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22 June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PL/2026/02828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2 (Construction Management and Method Statement) relating to application PL/2023/10561</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Land North of St George's Road, Semington, Trowbridge, Wiltshire, BA14 6JN</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Helix</w:t>
            </w:r>
          </w:p>
          <w:p w14:paraId="19CDBB46" w14:textId="5C8681A3" w:rsidR="00004E29" w:rsidRPr="00642F56" w:rsidRDefault="009704CB" w:rsidP="009704CB">
            <w:pPr>
              <w:ind w:right="201"/>
              <w:rPr>
                <w:rFonts w:cs="Arial"/>
                <w:color w:val="181818"/>
              </w:rPr>
            </w:pPr>
            <w:r w:rsidRPr="00642F56">
              <w:rPr>
                <w:rFonts w:cs="Arial"/>
                <w:color w:val="181818"/>
              </w:rPr>
              <w:t>Liberty House, Greenham Business Park, Newbury, Berkshire, RG19 6HS</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8713EE">
      <w:pPr>
        <w:pStyle w:val="Letterbody"/>
        <w:ind w:left="-426" w:right="484"/>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01 May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7134F0">
            <w:pPr>
              <w:jc w:val="both"/>
              <w:rPr>
                <w:b/>
              </w:rPr>
            </w:pPr>
            <w:r w:rsidRPr="00F81571">
              <w:rPr>
                <w:b/>
              </w:rPr>
              <w:t>Condition 2:</w:t>
            </w:r>
          </w:p>
          <w:p w14:paraId="1EBE7567" w14:textId="77777777" w:rsidR="00000000" w:rsidRDefault="00000000" w:rsidP="007134F0">
            <w:pPr>
              <w:pStyle w:val="NormalWeb"/>
              <w:spacing w:before="0" w:beforeAutospacing="0" w:after="0" w:afterAutospacing="0"/>
              <w:jc w:val="both"/>
              <w:divId w:val="248778516"/>
              <w:rPr>
                <w:rFonts w:ascii="Arial" w:hAnsi="Arial" w:cs="Arial"/>
                <w:color w:val="000000"/>
                <w:sz w:val="22"/>
                <w:szCs w:val="22"/>
              </w:rPr>
            </w:pPr>
            <w:r>
              <w:rPr>
                <w:rFonts w:ascii="Arial" w:hAnsi="Arial" w:cs="Arial"/>
                <w:color w:val="000000"/>
                <w:sz w:val="22"/>
                <w:szCs w:val="22"/>
              </w:rPr>
              <w:t>No development shall commence on site (including any works of demolition), until a Construction Management and Method Statement, together with a site plan, which shall include the following:</w:t>
            </w:r>
          </w:p>
          <w:p w14:paraId="0BAABD13" w14:textId="77777777" w:rsidR="00000000" w:rsidRDefault="00000000" w:rsidP="007134F0">
            <w:pPr>
              <w:pStyle w:val="NormalWeb"/>
              <w:spacing w:before="0" w:beforeAutospacing="0" w:after="0" w:afterAutospacing="0"/>
              <w:jc w:val="both"/>
              <w:divId w:val="248778516"/>
              <w:rPr>
                <w:rFonts w:ascii="Arial" w:hAnsi="Arial" w:cs="Arial"/>
                <w:color w:val="000000"/>
                <w:sz w:val="22"/>
                <w:szCs w:val="22"/>
              </w:rPr>
            </w:pPr>
          </w:p>
          <w:p w14:paraId="30242E69"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the parking of vehicles of site operatives and visitors;</w:t>
            </w:r>
          </w:p>
          <w:p w14:paraId="771547EF"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loading and unloading of plant and materials;</w:t>
            </w:r>
          </w:p>
          <w:p w14:paraId="06759B35"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Storage of plant and materials used in constructing the development;</w:t>
            </w:r>
          </w:p>
          <w:p w14:paraId="68CFEBA3"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the erection and maintenance of security hoarding including decorative displays and facilities for public viewing, where appropriate;</w:t>
            </w:r>
          </w:p>
          <w:p w14:paraId="0B8FAC93"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wheel washing facilities;</w:t>
            </w:r>
          </w:p>
          <w:p w14:paraId="21DC4D82"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measures to control the emission of dust and dirt during construction;</w:t>
            </w:r>
          </w:p>
          <w:p w14:paraId="1B96405B"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a scheme for recycling/disposing of waste resulting from demolition and construction works;</w:t>
            </w:r>
          </w:p>
          <w:p w14:paraId="6E2FAB83"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measures for the protection of the natural environment;</w:t>
            </w:r>
          </w:p>
          <w:p w14:paraId="35D3B33B"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hours of construction, including deliveries;</w:t>
            </w:r>
          </w:p>
          <w:p w14:paraId="158FB4FB"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pre-condition photo survey;</w:t>
            </w:r>
          </w:p>
          <w:p w14:paraId="451EACCB"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routing plan;</w:t>
            </w:r>
          </w:p>
          <w:p w14:paraId="44D7B6A5"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traffic Management Plan (including signage drawing(s));</w:t>
            </w:r>
          </w:p>
          <w:p w14:paraId="2286BC0C"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number (daily/weekly) and size of delivery vehicles;</w:t>
            </w:r>
          </w:p>
          <w:p w14:paraId="25E8E59D"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number of staff vehicle movements;</w:t>
            </w:r>
          </w:p>
          <w:p w14:paraId="72BD75EC" w14:textId="77777777" w:rsidR="00000000" w:rsidRDefault="00000000" w:rsidP="007134F0">
            <w:pPr>
              <w:numPr>
                <w:ilvl w:val="0"/>
                <w:numId w:val="4"/>
              </w:numPr>
              <w:jc w:val="both"/>
              <w:divId w:val="248778516"/>
              <w:rPr>
                <w:rFonts w:eastAsia="Times New Roman" w:cs="Arial"/>
                <w:color w:val="000000"/>
              </w:rPr>
            </w:pPr>
            <w:r>
              <w:rPr>
                <w:rFonts w:eastAsia="Times New Roman" w:cs="Arial"/>
                <w:color w:val="000000"/>
              </w:rPr>
              <w:t>details of temporary/permanent Traffic Regulation Orders; and</w:t>
            </w:r>
          </w:p>
          <w:p w14:paraId="6961E048" w14:textId="77777777" w:rsidR="00000000" w:rsidRDefault="00000000" w:rsidP="007134F0">
            <w:pPr>
              <w:pStyle w:val="NormalWeb"/>
              <w:spacing w:before="0" w:beforeAutospacing="0" w:after="0" w:afterAutospacing="0"/>
              <w:jc w:val="both"/>
              <w:divId w:val="248778516"/>
              <w:rPr>
                <w:rFonts w:ascii="Arial" w:hAnsi="Arial" w:cs="Arial"/>
                <w:color w:val="000000"/>
                <w:sz w:val="22"/>
                <w:szCs w:val="22"/>
              </w:rPr>
            </w:pPr>
          </w:p>
          <w:p w14:paraId="6AE62C9B" w14:textId="77777777" w:rsidR="00000000" w:rsidRDefault="00000000" w:rsidP="007134F0">
            <w:pPr>
              <w:pStyle w:val="NormalWeb"/>
              <w:spacing w:before="0" w:beforeAutospacing="0" w:after="0" w:afterAutospacing="0"/>
              <w:jc w:val="both"/>
              <w:divId w:val="248778516"/>
              <w:rPr>
                <w:rFonts w:ascii="Arial" w:hAnsi="Arial" w:cs="Arial"/>
                <w:color w:val="000000"/>
                <w:sz w:val="22"/>
                <w:szCs w:val="22"/>
              </w:rPr>
            </w:pPr>
            <w:r>
              <w:rPr>
                <w:rFonts w:ascii="Arial" w:hAnsi="Arial" w:cs="Arial"/>
                <w:color w:val="000000"/>
                <w:sz w:val="22"/>
                <w:szCs w:val="22"/>
              </w:rPr>
              <w:t>has been submitted to, and approved in writing by, the Local Planning Authority. The approved Statement shall be adhered to throughout the construction period. The development shall not be carried out otherwise than in accordance with the approved construction method statement without the prior written permission of the Local Planning Authority.</w:t>
            </w:r>
          </w:p>
          <w:p w14:paraId="1B4A1937" w14:textId="77777777" w:rsidR="00000000" w:rsidRDefault="00000000" w:rsidP="007134F0">
            <w:pPr>
              <w:pStyle w:val="NormalWeb"/>
              <w:spacing w:before="0" w:beforeAutospacing="0" w:after="0" w:afterAutospacing="0"/>
              <w:jc w:val="both"/>
              <w:divId w:val="248778516"/>
              <w:rPr>
                <w:rFonts w:ascii="Arial" w:hAnsi="Arial" w:cs="Arial"/>
                <w:color w:val="000000"/>
                <w:sz w:val="22"/>
                <w:szCs w:val="22"/>
              </w:rPr>
            </w:pPr>
          </w:p>
          <w:p w14:paraId="04B623D5" w14:textId="77777777" w:rsidR="00000000" w:rsidRDefault="00000000" w:rsidP="007134F0">
            <w:pPr>
              <w:pStyle w:val="NormalWeb"/>
              <w:spacing w:before="0" w:beforeAutospacing="0" w:after="0" w:afterAutospacing="0"/>
              <w:jc w:val="both"/>
              <w:divId w:val="248778516"/>
              <w:rPr>
                <w:rFonts w:ascii="Arial" w:hAnsi="Arial" w:cs="Arial"/>
                <w:color w:val="000000"/>
                <w:sz w:val="22"/>
                <w:szCs w:val="22"/>
              </w:rPr>
            </w:pPr>
            <w:r>
              <w:rPr>
                <w:rFonts w:ascii="Arial" w:hAnsi="Arial" w:cs="Arial"/>
                <w:color w:val="000000"/>
                <w:sz w:val="22"/>
                <w:szCs w:val="22"/>
              </w:rPr>
              <w:t>REASON: To minimise detrimental effects to the neighbouring amenities, the amenities of the area in general, detriment to the natural environment through the risks of pollution and dangers to highway safety, during the construction phase.</w:t>
            </w:r>
          </w:p>
          <w:p w14:paraId="124F5858" w14:textId="77777777" w:rsidR="00B44D77" w:rsidRPr="0009702B" w:rsidRDefault="00B44D77" w:rsidP="007134F0">
            <w:pPr>
              <w:jc w:val="both"/>
            </w:pPr>
          </w:p>
          <w:p w14:paraId="32780C5B" w14:textId="522F98CD" w:rsidR="003569E3" w:rsidRPr="0079123F" w:rsidRDefault="00B44D77" w:rsidP="007134F0">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7134F0">
              <w:rPr>
                <w:rFonts w:cs="Arial"/>
                <w:color w:val="000000"/>
              </w:rPr>
              <w:t>Construction Management Method Statement</w:t>
            </w:r>
            <w:r w:rsidR="007134F0">
              <w:rPr>
                <w:rFonts w:cs="Arial"/>
                <w:color w:val="000000"/>
              </w:rPr>
              <w:t xml:space="preserve"> (rev 2)</w:t>
            </w:r>
            <w:r w:rsidR="0079123F">
              <w:rPr>
                <w:rFonts w:cs="Arial"/>
                <w:color w:val="000000"/>
              </w:rPr>
              <w:t xml:space="preserve"> dated June 2026, </w:t>
            </w:r>
            <w:r w:rsidR="0079123F" w:rsidRPr="0079123F">
              <w:rPr>
                <w:rFonts w:cs="Arial"/>
                <w:color w:val="000000"/>
              </w:rPr>
              <w:t>p</w:t>
            </w:r>
            <w:r w:rsidR="007134F0" w:rsidRPr="0079123F">
              <w:rPr>
                <w:rFonts w:eastAsia="Times New Roman"/>
                <w:color w:val="000000" w:themeColor="text1"/>
                <w:lang w:eastAsia="en-GB"/>
              </w:rPr>
              <w:t>hoto survey dated March 2026</w:t>
            </w:r>
          </w:p>
          <w:p w14:paraId="5A8DD479" w14:textId="77777777" w:rsidR="007134F0" w:rsidRPr="0079123F" w:rsidRDefault="007134F0" w:rsidP="007134F0">
            <w:pPr>
              <w:jc w:val="both"/>
              <w:rPr>
                <w:rFonts w:eastAsia="Times New Roman"/>
                <w:color w:val="000000" w:themeColor="text1"/>
                <w:lang w:eastAsia="en-GB"/>
              </w:rPr>
            </w:pPr>
          </w:p>
          <w:p w14:paraId="14266345" w14:textId="0B754760" w:rsidR="00FD58D3" w:rsidRPr="0009702B" w:rsidRDefault="00B44D77" w:rsidP="007134F0">
            <w:pPr>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7134F0">
              <w:rPr>
                <w:rFonts w:eastAsia="Times New Roman"/>
                <w:lang w:eastAsia="en-GB"/>
              </w:rPr>
              <w:t>approved.</w:t>
            </w:r>
          </w:p>
          <w:p w14:paraId="16F7C55E" w14:textId="77777777" w:rsidR="003569E3" w:rsidRDefault="003569E3" w:rsidP="007134F0">
            <w:pPr>
              <w:jc w:val="both"/>
              <w:rPr>
                <w:rFonts w:eastAsia="Times New Roman"/>
                <w:b/>
                <w:bCs/>
                <w:color w:val="000000" w:themeColor="text1"/>
                <w:lang w:eastAsia="en-GB"/>
              </w:rPr>
            </w:pPr>
          </w:p>
          <w:p w14:paraId="68BB4D61" w14:textId="6145035A" w:rsidR="00534628" w:rsidRPr="00B32C54" w:rsidRDefault="00B44D77" w:rsidP="00721E3E">
            <w:pPr>
              <w:jc w:val="both"/>
              <w:rPr>
                <w:rFonts w:cs="Arial"/>
                <w:color w:val="000000"/>
              </w:rPr>
            </w:pPr>
            <w:r w:rsidRPr="00F81571">
              <w:rPr>
                <w:rFonts w:eastAsia="Times New Roman"/>
                <w:b/>
                <w:bCs/>
                <w:color w:val="000000" w:themeColor="text1"/>
                <w:lang w:eastAsia="en-GB"/>
              </w:rPr>
              <w:t>Reason for Decision:</w:t>
            </w:r>
            <w:r w:rsidR="00721E3E">
              <w:rPr>
                <w:rFonts w:eastAsia="Times New Roman"/>
                <w:b/>
                <w:bCs/>
                <w:color w:val="000000" w:themeColor="text1"/>
                <w:lang w:eastAsia="en-GB"/>
              </w:rPr>
              <w:t xml:space="preserve"> </w:t>
            </w:r>
            <w:r w:rsidR="0079123F" w:rsidRPr="0079123F">
              <w:rPr>
                <w:rFonts w:eastAsia="Times New Roman"/>
                <w:lang w:eastAsia="en-GB"/>
              </w:rPr>
              <w:t xml:space="preserve">Following comments from the council’s highway team a revised </w:t>
            </w:r>
            <w:r w:rsidR="0079123F">
              <w:rPr>
                <w:rFonts w:cs="Arial"/>
                <w:color w:val="000000"/>
              </w:rPr>
              <w:t>Construction Management Method Statement</w:t>
            </w:r>
            <w:r w:rsidR="0079123F">
              <w:rPr>
                <w:rFonts w:cs="Arial"/>
                <w:color w:val="000000"/>
              </w:rPr>
              <w:t xml:space="preserve"> and photo survey </w:t>
            </w:r>
            <w:r w:rsidR="002E4904">
              <w:rPr>
                <w:rFonts w:cs="Arial"/>
                <w:color w:val="000000"/>
              </w:rPr>
              <w:t xml:space="preserve">have been </w:t>
            </w:r>
            <w:r w:rsidR="0079123F">
              <w:rPr>
                <w:rFonts w:cs="Arial"/>
                <w:color w:val="000000"/>
              </w:rPr>
              <w:t>submitted</w:t>
            </w:r>
            <w:r w:rsidR="002E4904">
              <w:rPr>
                <w:rFonts w:cs="Arial"/>
                <w:color w:val="000000"/>
              </w:rPr>
              <w:t xml:space="preserve">. </w:t>
            </w:r>
            <w:r w:rsidR="00B32C54">
              <w:rPr>
                <w:rFonts w:cs="Arial"/>
                <w:color w:val="000000"/>
              </w:rPr>
              <w:t>T</w:t>
            </w:r>
            <w:r w:rsidR="002E4904">
              <w:rPr>
                <w:rFonts w:cs="Arial"/>
                <w:color w:val="000000"/>
              </w:rPr>
              <w:t xml:space="preserve">hese documents </w:t>
            </w:r>
            <w:r w:rsidR="00B32C54">
              <w:rPr>
                <w:rFonts w:cs="Arial"/>
                <w:color w:val="000000"/>
              </w:rPr>
              <w:t>a</w:t>
            </w:r>
            <w:r w:rsidR="002E4904">
              <w:rPr>
                <w:rFonts w:cs="Arial"/>
                <w:color w:val="000000"/>
              </w:rPr>
              <w:t xml:space="preserve">re </w:t>
            </w:r>
            <w:r w:rsidR="00B32C54">
              <w:rPr>
                <w:rFonts w:cs="Arial"/>
                <w:color w:val="000000"/>
              </w:rPr>
              <w:t xml:space="preserve">considered </w:t>
            </w:r>
            <w:r w:rsidR="002E4904">
              <w:rPr>
                <w:rFonts w:cs="Arial"/>
                <w:color w:val="000000"/>
              </w:rPr>
              <w:t>acceptable and</w:t>
            </w:r>
            <w:r w:rsidR="00B32C54">
              <w:rPr>
                <w:rFonts w:cs="Arial"/>
                <w:color w:val="000000"/>
              </w:rPr>
              <w:t xml:space="preserve"> include details of hours of construction, </w:t>
            </w:r>
            <w:r w:rsidR="00B32C54">
              <w:rPr>
                <w:rFonts w:eastAsia="Times New Roman" w:cs="Arial"/>
                <w:color w:val="000000"/>
              </w:rPr>
              <w:t xml:space="preserve">pre-condition </w:t>
            </w:r>
            <w:r w:rsidR="00B32C54">
              <w:rPr>
                <w:rFonts w:cs="Arial"/>
                <w:color w:val="000000"/>
              </w:rPr>
              <w:t>photo survey, details of traffic management and routing of vehicles etc</w:t>
            </w:r>
            <w:r w:rsidR="00721E3E">
              <w:rPr>
                <w:rFonts w:cs="Arial"/>
                <w:color w:val="000000"/>
              </w:rPr>
              <w:t xml:space="preserve"> and are considered sufficient to discharge the condition. </w:t>
            </w:r>
          </w:p>
        </w:tc>
      </w:tr>
    </w:tbl>
    <w:p w14:paraId="7BB8D7F3" w14:textId="77777777" w:rsidR="005667B8" w:rsidRDefault="005667B8" w:rsidP="007134F0">
      <w:pPr>
        <w:pStyle w:val="Letterbody"/>
        <w:ind w:right="201"/>
        <w:rPr>
          <w:rFonts w:cs="Arial"/>
          <w:color w:val="000000"/>
          <w:szCs w:val="24"/>
        </w:rPr>
      </w:pPr>
    </w:p>
    <w:p w14:paraId="37E0F102" w14:textId="6585BF10" w:rsidR="00CA4032" w:rsidRDefault="00CA4032" w:rsidP="008713EE">
      <w:pPr>
        <w:pStyle w:val="Letterbody"/>
        <w:ind w:left="-425" w:right="484"/>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7134F0">
      <w:pPr>
        <w:pStyle w:val="Letterbody"/>
        <w:ind w:left="-425" w:right="198"/>
        <w:rPr>
          <w:rFonts w:cs="Arial"/>
          <w:color w:val="000000"/>
          <w:sz w:val="22"/>
          <w:szCs w:val="18"/>
        </w:rPr>
      </w:pPr>
    </w:p>
    <w:p w14:paraId="5E12CB1C" w14:textId="3674A06B" w:rsidR="005667B8" w:rsidRPr="005667B8" w:rsidRDefault="005667B8" w:rsidP="008713EE">
      <w:pPr>
        <w:pStyle w:val="Letterbody"/>
        <w:ind w:left="-425" w:right="484"/>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7134F0">
      <w:pPr>
        <w:pStyle w:val="Letterbody"/>
        <w:ind w:left="-426" w:right="201"/>
        <w:rPr>
          <w:rFonts w:cs="Arial"/>
          <w:sz w:val="22"/>
          <w:szCs w:val="22"/>
        </w:rPr>
      </w:pPr>
    </w:p>
    <w:p w14:paraId="34B4F034" w14:textId="77777777" w:rsidR="00A774A5" w:rsidRPr="00642F56" w:rsidRDefault="00A774A5" w:rsidP="007134F0">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F5F4C"/>
    <w:multiLevelType w:val="multilevel"/>
    <w:tmpl w:val="789ED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48177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0882"/>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E4904"/>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3451D"/>
    <w:rsid w:val="006571AB"/>
    <w:rsid w:val="00682CD8"/>
    <w:rsid w:val="006979EE"/>
    <w:rsid w:val="006A0411"/>
    <w:rsid w:val="006B37E5"/>
    <w:rsid w:val="006C4698"/>
    <w:rsid w:val="006D783F"/>
    <w:rsid w:val="006E52C3"/>
    <w:rsid w:val="00704262"/>
    <w:rsid w:val="00707E74"/>
    <w:rsid w:val="007134F0"/>
    <w:rsid w:val="00721E3E"/>
    <w:rsid w:val="00725D6E"/>
    <w:rsid w:val="00750701"/>
    <w:rsid w:val="00766E03"/>
    <w:rsid w:val="0077441A"/>
    <w:rsid w:val="00781964"/>
    <w:rsid w:val="0079123F"/>
    <w:rsid w:val="00793C11"/>
    <w:rsid w:val="007966CE"/>
    <w:rsid w:val="007C1B42"/>
    <w:rsid w:val="007D0800"/>
    <w:rsid w:val="007D6DBD"/>
    <w:rsid w:val="00801F54"/>
    <w:rsid w:val="008301DD"/>
    <w:rsid w:val="008465F3"/>
    <w:rsid w:val="00847A9E"/>
    <w:rsid w:val="008713E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2C54"/>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48778516">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salesforceId:4efe5391-69fa-4b70-97d0-d2604a53432d</dc:subject>
  <dc:creator>Philip Skill</dc:creator>
  <cp:keywords/>
  <dc:description/>
  <cp:lastModifiedBy>Sims, Steven</cp:lastModifiedBy>
  <cp:revision>12</cp:revision>
  <dcterms:created xsi:type="dcterms:W3CDTF">2025-04-09T14:46:00Z</dcterms:created>
  <dcterms:modified xsi:type="dcterms:W3CDTF">2026-06-22T14:14:00Z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069Q300000QnC4IIAV</vt:lpwstr>
  </property>
</Properties>
</file>