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3BB9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C305191"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4B60D0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A9EA267" w14:textId="77777777" w:rsidTr="00683C17">
        <w:tc>
          <w:tcPr>
            <w:tcW w:w="3681" w:type="dxa"/>
          </w:tcPr>
          <w:p w14:paraId="171FA2B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3B1E4A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PL/2026/01789</w:t>
            </w:r>
          </w:p>
        </w:tc>
      </w:tr>
      <w:tr w:rsidR="00097010" w14:paraId="46E405EC" w14:textId="77777777" w:rsidTr="00683C17">
        <w:tc>
          <w:tcPr>
            <w:tcW w:w="3681" w:type="dxa"/>
          </w:tcPr>
          <w:p w14:paraId="42C9364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C348BC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5C87357" w14:textId="77777777" w:rsidTr="00683C17">
        <w:tc>
          <w:tcPr>
            <w:tcW w:w="3681" w:type="dxa"/>
          </w:tcPr>
          <w:p w14:paraId="34C40F6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08F554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Drews Pond House, Drews Pond Lane, Devizes, SN10 5JZ</w:t>
            </w:r>
          </w:p>
        </w:tc>
      </w:tr>
      <w:tr w:rsidR="00097010" w14:paraId="106A8174" w14:textId="77777777" w:rsidTr="00683C17">
        <w:tc>
          <w:tcPr>
            <w:tcW w:w="3681" w:type="dxa"/>
          </w:tcPr>
          <w:p w14:paraId="25FDC0E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2DF025E" w14:textId="759B3098"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garage, carport</w:t>
            </w:r>
            <w:r w:rsidR="00485E47">
              <w:rPr>
                <w:rFonts w:ascii="Arial" w:eastAsia="Times New Roman" w:hAnsi="Arial" w:cs="Arial"/>
                <w:kern w:val="0"/>
                <w:sz w:val="22"/>
                <w:szCs w:val="22"/>
                <w:lang w:eastAsia="en-GB"/>
                <w14:ligatures w14:val="none"/>
              </w:rPr>
              <w:t xml:space="preserve">, </w:t>
            </w:r>
            <w:r w:rsidRPr="006579E2">
              <w:rPr>
                <w:rFonts w:ascii="Arial" w:eastAsia="Times New Roman" w:hAnsi="Arial" w:cs="Arial"/>
                <w:kern w:val="0"/>
                <w:sz w:val="22"/>
                <w:szCs w:val="22"/>
                <w:lang w:eastAsia="en-GB"/>
                <w14:ligatures w14:val="none"/>
              </w:rPr>
              <w:t>entrance canopy</w:t>
            </w:r>
            <w:r w:rsidR="00485E47" w:rsidRPr="006579E2">
              <w:rPr>
                <w:rFonts w:ascii="Arial" w:eastAsia="Times New Roman" w:hAnsi="Arial" w:cs="Arial"/>
                <w:kern w:val="0"/>
                <w:sz w:val="22"/>
                <w:szCs w:val="22"/>
                <w:lang w:eastAsia="en-GB"/>
                <w14:ligatures w14:val="none"/>
              </w:rPr>
              <w:t xml:space="preserve"> and balcony</w:t>
            </w:r>
            <w:r w:rsidR="008803C7" w:rsidRPr="006579E2">
              <w:rPr>
                <w:rFonts w:ascii="Arial" w:eastAsia="Times New Roman" w:hAnsi="Arial" w:cs="Arial"/>
                <w:kern w:val="0"/>
                <w:sz w:val="22"/>
                <w:szCs w:val="22"/>
                <w:lang w:eastAsia="en-GB"/>
                <w14:ligatures w14:val="none"/>
              </w:rPr>
              <w:t>.</w:t>
            </w:r>
            <w:r w:rsidR="008803C7">
              <w:rPr>
                <w:rFonts w:ascii="Arial" w:eastAsia="Times New Roman" w:hAnsi="Arial" w:cs="Arial"/>
                <w:kern w:val="0"/>
                <w:sz w:val="22"/>
                <w:szCs w:val="22"/>
                <w:lang w:eastAsia="en-GB"/>
                <w14:ligatures w14:val="none"/>
              </w:rPr>
              <w:t xml:space="preserve">  </w:t>
            </w:r>
          </w:p>
        </w:tc>
      </w:tr>
      <w:tr w:rsidR="00097010" w14:paraId="7C51B7D7" w14:textId="77777777" w:rsidTr="00683C17">
        <w:tc>
          <w:tcPr>
            <w:tcW w:w="3681" w:type="dxa"/>
          </w:tcPr>
          <w:p w14:paraId="60F5068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30906A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606BE9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BCBBBF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1F7DE22"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855CB47" w14:textId="77777777" w:rsidR="00EB18B6"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99716E">
        <w:rPr>
          <w:rFonts w:ascii="Arial" w:eastAsia="Times New Roman" w:hAnsi="Arial" w:cs="Arial"/>
          <w:kern w:val="0"/>
          <w:sz w:val="22"/>
          <w:szCs w:val="22"/>
          <w:lang w:eastAsia="en-GB"/>
          <w14:ligatures w14:val="none"/>
        </w:rPr>
        <w:t>the</w:t>
      </w:r>
      <w:r w:rsidR="00167562">
        <w:rPr>
          <w:rFonts w:ascii="Arial" w:eastAsia="Times New Roman" w:hAnsi="Arial" w:cs="Arial"/>
          <w:kern w:val="0"/>
          <w:sz w:val="22"/>
          <w:szCs w:val="22"/>
          <w:lang w:eastAsia="en-GB"/>
          <w14:ligatures w14:val="none"/>
        </w:rPr>
        <w:t xml:space="preserve"> demolition of </w:t>
      </w:r>
      <w:r w:rsidR="00771F24">
        <w:rPr>
          <w:rFonts w:ascii="Arial" w:eastAsia="Times New Roman" w:hAnsi="Arial" w:cs="Arial"/>
          <w:kern w:val="0"/>
          <w:sz w:val="22"/>
          <w:szCs w:val="22"/>
          <w:lang w:eastAsia="en-GB"/>
          <w14:ligatures w14:val="none"/>
        </w:rPr>
        <w:t>the existing</w:t>
      </w:r>
      <w:r w:rsidR="00CB11F8">
        <w:rPr>
          <w:rFonts w:ascii="Arial" w:eastAsia="Times New Roman" w:hAnsi="Arial" w:cs="Arial"/>
          <w:kern w:val="0"/>
          <w:sz w:val="22"/>
          <w:szCs w:val="22"/>
          <w:lang w:eastAsia="en-GB"/>
          <w14:ligatures w14:val="none"/>
        </w:rPr>
        <w:t xml:space="preserve"> single</w:t>
      </w:r>
      <w:r w:rsidR="00771F24">
        <w:rPr>
          <w:rFonts w:ascii="Arial" w:eastAsia="Times New Roman" w:hAnsi="Arial" w:cs="Arial"/>
          <w:kern w:val="0"/>
          <w:sz w:val="22"/>
          <w:szCs w:val="22"/>
          <w:lang w:eastAsia="en-GB"/>
          <w14:ligatures w14:val="none"/>
        </w:rPr>
        <w:t xml:space="preserve"> garage </w:t>
      </w:r>
      <w:r w:rsidR="00263976">
        <w:rPr>
          <w:rFonts w:ascii="Arial" w:eastAsia="Times New Roman" w:hAnsi="Arial" w:cs="Arial"/>
          <w:kern w:val="0"/>
          <w:sz w:val="22"/>
          <w:szCs w:val="22"/>
          <w:lang w:eastAsia="en-GB"/>
          <w14:ligatures w14:val="none"/>
        </w:rPr>
        <w:t xml:space="preserve">and its replacement with a </w:t>
      </w:r>
      <w:r w:rsidR="00BB776F">
        <w:rPr>
          <w:rFonts w:ascii="Arial" w:eastAsia="Times New Roman" w:hAnsi="Arial" w:cs="Arial"/>
          <w:kern w:val="0"/>
          <w:sz w:val="22"/>
          <w:szCs w:val="22"/>
          <w:lang w:eastAsia="en-GB"/>
          <w14:ligatures w14:val="none"/>
        </w:rPr>
        <w:t>single storey, three bay</w:t>
      </w:r>
      <w:r w:rsidR="00DF33CE">
        <w:rPr>
          <w:rFonts w:ascii="Arial" w:eastAsia="Times New Roman" w:hAnsi="Arial" w:cs="Arial"/>
          <w:kern w:val="0"/>
          <w:sz w:val="22"/>
          <w:szCs w:val="22"/>
          <w:lang w:eastAsia="en-GB"/>
          <w14:ligatures w14:val="none"/>
        </w:rPr>
        <w:t xml:space="preserve"> </w:t>
      </w:r>
      <w:r w:rsidR="00470AAD">
        <w:rPr>
          <w:rFonts w:ascii="Arial" w:eastAsia="Times New Roman" w:hAnsi="Arial" w:cs="Arial"/>
          <w:kern w:val="0"/>
          <w:sz w:val="22"/>
          <w:szCs w:val="22"/>
          <w:lang w:eastAsia="en-GB"/>
          <w14:ligatures w14:val="none"/>
        </w:rPr>
        <w:t>carport</w:t>
      </w:r>
      <w:r w:rsidR="00FE0351">
        <w:rPr>
          <w:rFonts w:ascii="Arial" w:eastAsia="Times New Roman" w:hAnsi="Arial" w:cs="Arial"/>
          <w:kern w:val="0"/>
          <w:sz w:val="22"/>
          <w:szCs w:val="22"/>
          <w:lang w:eastAsia="en-GB"/>
          <w14:ligatures w14:val="none"/>
        </w:rPr>
        <w:t>;</w:t>
      </w:r>
      <w:r w:rsidR="009D6507">
        <w:rPr>
          <w:rFonts w:ascii="Arial" w:eastAsia="Times New Roman" w:hAnsi="Arial" w:cs="Arial"/>
          <w:kern w:val="0"/>
          <w:sz w:val="22"/>
          <w:szCs w:val="22"/>
          <w:lang w:eastAsia="en-GB"/>
          <w14:ligatures w14:val="none"/>
        </w:rPr>
        <w:t xml:space="preserve"> and</w:t>
      </w:r>
      <w:r w:rsidR="00FE0351">
        <w:rPr>
          <w:rFonts w:ascii="Arial" w:eastAsia="Times New Roman" w:hAnsi="Arial" w:cs="Arial"/>
          <w:kern w:val="0"/>
          <w:sz w:val="22"/>
          <w:szCs w:val="22"/>
          <w:lang w:eastAsia="en-GB"/>
          <w14:ligatures w14:val="none"/>
        </w:rPr>
        <w:t xml:space="preserve"> t</w:t>
      </w:r>
      <w:r w:rsidR="00BB776F">
        <w:rPr>
          <w:rFonts w:ascii="Arial" w:eastAsia="Times New Roman" w:hAnsi="Arial" w:cs="Arial"/>
          <w:kern w:val="0"/>
          <w:sz w:val="22"/>
          <w:szCs w:val="22"/>
          <w:lang w:eastAsia="en-GB"/>
          <w14:ligatures w14:val="none"/>
        </w:rPr>
        <w:t xml:space="preserve">he construction of a single storey </w:t>
      </w:r>
      <w:r w:rsidR="007908DE">
        <w:rPr>
          <w:rFonts w:ascii="Arial" w:eastAsia="Times New Roman" w:hAnsi="Arial" w:cs="Arial"/>
          <w:kern w:val="0"/>
          <w:sz w:val="22"/>
          <w:szCs w:val="22"/>
          <w:lang w:eastAsia="en-GB"/>
          <w14:ligatures w14:val="none"/>
        </w:rPr>
        <w:t>extension</w:t>
      </w:r>
      <w:r w:rsidR="00FE0351">
        <w:rPr>
          <w:rFonts w:ascii="Arial" w:eastAsia="Times New Roman" w:hAnsi="Arial" w:cs="Arial"/>
          <w:kern w:val="0"/>
          <w:sz w:val="22"/>
          <w:szCs w:val="22"/>
          <w:lang w:eastAsia="en-GB"/>
          <w14:ligatures w14:val="none"/>
        </w:rPr>
        <w:t xml:space="preserve"> along the front and side elevations of the main dwellinghouse, which includes a recessed balcony on the front elevation</w:t>
      </w:r>
      <w:r w:rsidR="00B217E0">
        <w:rPr>
          <w:rFonts w:ascii="Arial" w:eastAsia="Times New Roman" w:hAnsi="Arial" w:cs="Arial"/>
          <w:kern w:val="0"/>
          <w:sz w:val="22"/>
          <w:szCs w:val="22"/>
          <w:lang w:eastAsia="en-GB"/>
          <w14:ligatures w14:val="none"/>
        </w:rPr>
        <w:t xml:space="preserve">.  </w:t>
      </w:r>
    </w:p>
    <w:p w14:paraId="18654E48" w14:textId="77777777" w:rsidR="00EB18B6" w:rsidRDefault="00EB18B6" w:rsidP="005B0FD5">
      <w:pPr>
        <w:spacing w:after="0" w:line="276" w:lineRule="auto"/>
        <w:jc w:val="both"/>
        <w:outlineLvl w:val="2"/>
        <w:rPr>
          <w:rFonts w:ascii="Arial" w:eastAsia="Times New Roman" w:hAnsi="Arial" w:cs="Arial"/>
          <w:kern w:val="0"/>
          <w:sz w:val="22"/>
          <w:szCs w:val="22"/>
          <w:lang w:eastAsia="en-GB"/>
          <w14:ligatures w14:val="none"/>
        </w:rPr>
      </w:pPr>
    </w:p>
    <w:p w14:paraId="06C92452" w14:textId="51BD5B86" w:rsidR="005B0FD5" w:rsidRPr="00D23E4E" w:rsidRDefault="00EB18B6"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originally </w:t>
      </w:r>
      <w:r w:rsidR="00B217E0">
        <w:rPr>
          <w:rFonts w:ascii="Arial" w:eastAsia="Times New Roman" w:hAnsi="Arial" w:cs="Arial"/>
          <w:kern w:val="0"/>
          <w:sz w:val="22"/>
          <w:szCs w:val="22"/>
          <w:lang w:eastAsia="en-GB"/>
          <w14:ligatures w14:val="none"/>
        </w:rPr>
        <w:t>proposed</w:t>
      </w:r>
      <w:r w:rsidR="00B77C62">
        <w:rPr>
          <w:rFonts w:ascii="Arial" w:eastAsia="Times New Roman" w:hAnsi="Arial" w:cs="Arial"/>
          <w:kern w:val="0"/>
          <w:sz w:val="22"/>
          <w:szCs w:val="22"/>
          <w:lang w:eastAsia="en-GB"/>
          <w14:ligatures w14:val="none"/>
        </w:rPr>
        <w:t xml:space="preserve"> engineering operations to</w:t>
      </w:r>
      <w:r w:rsidR="00B217E0">
        <w:rPr>
          <w:rFonts w:ascii="Arial" w:eastAsia="Times New Roman" w:hAnsi="Arial" w:cs="Arial"/>
          <w:kern w:val="0"/>
          <w:sz w:val="22"/>
          <w:szCs w:val="22"/>
          <w:lang w:eastAsia="en-GB"/>
          <w14:ligatures w14:val="none"/>
        </w:rPr>
        <w:t xml:space="preserve"> re-site the driveway, </w:t>
      </w:r>
      <w:r w:rsidR="00513666">
        <w:rPr>
          <w:rFonts w:ascii="Arial" w:eastAsia="Times New Roman" w:hAnsi="Arial" w:cs="Arial"/>
          <w:kern w:val="0"/>
          <w:sz w:val="22"/>
          <w:szCs w:val="22"/>
          <w:lang w:eastAsia="en-GB"/>
          <w14:ligatures w14:val="none"/>
        </w:rPr>
        <w:t>including the construction of new retaining walls and steps.</w:t>
      </w:r>
      <w:r>
        <w:rPr>
          <w:rFonts w:ascii="Arial" w:eastAsia="Times New Roman" w:hAnsi="Arial" w:cs="Arial"/>
          <w:kern w:val="0"/>
          <w:sz w:val="22"/>
          <w:szCs w:val="22"/>
          <w:lang w:eastAsia="en-GB"/>
          <w14:ligatures w14:val="none"/>
        </w:rPr>
        <w:t xml:space="preserve"> </w:t>
      </w:r>
      <w:r w:rsidR="00D23E4E">
        <w:rPr>
          <w:rFonts w:ascii="Arial" w:eastAsia="Times New Roman" w:hAnsi="Arial" w:cs="Arial"/>
          <w:kern w:val="0"/>
          <w:sz w:val="22"/>
          <w:szCs w:val="22"/>
          <w:lang w:eastAsia="en-GB"/>
          <w14:ligatures w14:val="none"/>
        </w:rPr>
        <w:t xml:space="preserve">The application has been amended to </w:t>
      </w:r>
      <w:r w:rsidR="000B035D">
        <w:rPr>
          <w:rFonts w:ascii="Arial" w:eastAsia="Times New Roman" w:hAnsi="Arial" w:cs="Arial"/>
          <w:kern w:val="0"/>
          <w:sz w:val="22"/>
          <w:szCs w:val="22"/>
          <w:lang w:eastAsia="en-GB"/>
          <w14:ligatures w14:val="none"/>
        </w:rPr>
        <w:t>omit the</w:t>
      </w:r>
      <w:r>
        <w:rPr>
          <w:rFonts w:ascii="Arial" w:eastAsia="Times New Roman" w:hAnsi="Arial" w:cs="Arial"/>
          <w:kern w:val="0"/>
          <w:sz w:val="22"/>
          <w:szCs w:val="22"/>
          <w:lang w:eastAsia="en-GB"/>
          <w14:ligatures w14:val="none"/>
        </w:rPr>
        <w:t>se</w:t>
      </w:r>
      <w:r w:rsidR="000B035D">
        <w:rPr>
          <w:rFonts w:ascii="Arial" w:eastAsia="Times New Roman" w:hAnsi="Arial" w:cs="Arial"/>
          <w:kern w:val="0"/>
          <w:sz w:val="22"/>
          <w:szCs w:val="22"/>
          <w:lang w:eastAsia="en-GB"/>
          <w14:ligatures w14:val="none"/>
        </w:rPr>
        <w:t xml:space="preserve"> engineering operations </w:t>
      </w:r>
      <w:r>
        <w:rPr>
          <w:rFonts w:ascii="Arial" w:eastAsia="Times New Roman" w:hAnsi="Arial" w:cs="Arial"/>
          <w:kern w:val="0"/>
          <w:sz w:val="22"/>
          <w:szCs w:val="22"/>
          <w:lang w:eastAsia="en-GB"/>
          <w14:ligatures w14:val="none"/>
        </w:rPr>
        <w:t>and as such they do not form part of the proposals assessed below.</w:t>
      </w:r>
    </w:p>
    <w:p w14:paraId="6D831EC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A3F981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4BAC3BC"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F204FFA" w14:textId="77777777" w:rsidR="00A1750F" w:rsidRDefault="007D181A"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w:t>
      </w:r>
      <w:r w:rsidR="007E26BE">
        <w:rPr>
          <w:rFonts w:ascii="Arial" w:eastAsia="Times New Roman" w:hAnsi="Arial" w:cs="Arial"/>
          <w:kern w:val="0"/>
          <w:sz w:val="22"/>
          <w:szCs w:val="22"/>
          <w:lang w:eastAsia="en-GB"/>
          <w14:ligatures w14:val="none"/>
        </w:rPr>
        <w:t>a detached dwelling,</w:t>
      </w:r>
      <w:r w:rsidR="007A0A97">
        <w:rPr>
          <w:rFonts w:ascii="Arial" w:eastAsia="Times New Roman" w:hAnsi="Arial" w:cs="Arial"/>
          <w:kern w:val="0"/>
          <w:sz w:val="22"/>
          <w:szCs w:val="22"/>
          <w:lang w:eastAsia="en-GB"/>
          <w14:ligatures w14:val="none"/>
        </w:rPr>
        <w:t xml:space="preserve"> 2.5 storey dwelling,</w:t>
      </w:r>
      <w:r w:rsidR="007E26BE">
        <w:rPr>
          <w:rFonts w:ascii="Arial" w:eastAsia="Times New Roman" w:hAnsi="Arial" w:cs="Arial"/>
          <w:kern w:val="0"/>
          <w:sz w:val="22"/>
          <w:szCs w:val="22"/>
          <w:lang w:eastAsia="en-GB"/>
          <w14:ligatures w14:val="none"/>
        </w:rPr>
        <w:t xml:space="preserve"> built o</w:t>
      </w:r>
      <w:r w:rsidR="00915913">
        <w:rPr>
          <w:rFonts w:ascii="Arial" w:eastAsia="Times New Roman" w:hAnsi="Arial" w:cs="Arial"/>
          <w:kern w:val="0"/>
          <w:sz w:val="22"/>
          <w:szCs w:val="22"/>
          <w:lang w:eastAsia="en-GB"/>
          <w14:ligatures w14:val="none"/>
        </w:rPr>
        <w:t>f render</w:t>
      </w:r>
      <w:r w:rsidR="00166CB8">
        <w:rPr>
          <w:rFonts w:ascii="Arial" w:eastAsia="Times New Roman" w:hAnsi="Arial" w:cs="Arial"/>
          <w:kern w:val="0"/>
          <w:sz w:val="22"/>
          <w:szCs w:val="22"/>
          <w:lang w:eastAsia="en-GB"/>
          <w14:ligatures w14:val="none"/>
        </w:rPr>
        <w:t xml:space="preserve"> and brick, under red-brown tiled roofs.</w:t>
      </w:r>
      <w:r w:rsidR="000169EE">
        <w:rPr>
          <w:rFonts w:ascii="Arial" w:eastAsia="Times New Roman" w:hAnsi="Arial" w:cs="Arial"/>
          <w:kern w:val="0"/>
          <w:sz w:val="22"/>
          <w:szCs w:val="22"/>
          <w:lang w:eastAsia="en-GB"/>
          <w14:ligatures w14:val="none"/>
        </w:rPr>
        <w:t xml:space="preserve">  There is a </w:t>
      </w:r>
      <w:r w:rsidR="007A0A97">
        <w:rPr>
          <w:rFonts w:ascii="Arial" w:eastAsia="Times New Roman" w:hAnsi="Arial" w:cs="Arial"/>
          <w:kern w:val="0"/>
          <w:sz w:val="22"/>
          <w:szCs w:val="22"/>
          <w:lang w:eastAsia="en-GB"/>
          <w14:ligatures w14:val="none"/>
        </w:rPr>
        <w:t xml:space="preserve">single garage which is perpendicular, attached to the front elevation of the dwelling, with a parapet wall. </w:t>
      </w:r>
      <w:r w:rsidR="00253450">
        <w:rPr>
          <w:rFonts w:ascii="Arial" w:eastAsia="Times New Roman" w:hAnsi="Arial" w:cs="Arial"/>
          <w:kern w:val="0"/>
          <w:sz w:val="22"/>
          <w:szCs w:val="22"/>
          <w:lang w:eastAsia="en-GB"/>
          <w14:ligatures w14:val="none"/>
        </w:rPr>
        <w:t xml:space="preserve"> </w:t>
      </w:r>
    </w:p>
    <w:p w14:paraId="5F15668A" w14:textId="77777777" w:rsidR="00A1750F" w:rsidRDefault="00A1750F" w:rsidP="00F15E48">
      <w:pPr>
        <w:spacing w:after="0" w:line="276" w:lineRule="auto"/>
        <w:jc w:val="both"/>
        <w:outlineLvl w:val="2"/>
        <w:rPr>
          <w:rFonts w:ascii="Arial" w:eastAsia="Times New Roman" w:hAnsi="Arial" w:cs="Arial"/>
          <w:kern w:val="0"/>
          <w:sz w:val="22"/>
          <w:szCs w:val="22"/>
          <w:lang w:eastAsia="en-GB"/>
          <w14:ligatures w14:val="none"/>
        </w:rPr>
      </w:pPr>
    </w:p>
    <w:p w14:paraId="0D758372" w14:textId="5E6360CD" w:rsidR="00391D7E" w:rsidRDefault="00A1750F"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property </w:t>
      </w:r>
      <w:r w:rsidR="00253450">
        <w:rPr>
          <w:rFonts w:ascii="Arial" w:eastAsia="Times New Roman" w:hAnsi="Arial" w:cs="Arial"/>
          <w:kern w:val="0"/>
          <w:sz w:val="22"/>
          <w:szCs w:val="22"/>
          <w:lang w:eastAsia="en-GB"/>
          <w14:ligatures w14:val="none"/>
        </w:rPr>
        <w:t xml:space="preserve">occupies a site </w:t>
      </w:r>
      <w:r w:rsidR="00B80D65">
        <w:rPr>
          <w:rFonts w:ascii="Arial" w:eastAsia="Times New Roman" w:hAnsi="Arial" w:cs="Arial"/>
          <w:kern w:val="0"/>
          <w:sz w:val="22"/>
          <w:szCs w:val="22"/>
          <w:lang w:eastAsia="en-GB"/>
          <w14:ligatures w14:val="none"/>
        </w:rPr>
        <w:t xml:space="preserve">which extends to approximately 2.23 acres. </w:t>
      </w:r>
      <w:r w:rsidR="00D21896">
        <w:rPr>
          <w:rFonts w:ascii="Arial" w:eastAsia="Times New Roman" w:hAnsi="Arial" w:cs="Arial"/>
          <w:kern w:val="0"/>
          <w:sz w:val="22"/>
          <w:szCs w:val="22"/>
          <w:lang w:eastAsia="en-GB"/>
          <w14:ligatures w14:val="none"/>
        </w:rPr>
        <w:t xml:space="preserve"> </w:t>
      </w:r>
      <w:r w:rsidR="00391D7E">
        <w:rPr>
          <w:rFonts w:ascii="Arial" w:eastAsia="Times New Roman" w:hAnsi="Arial" w:cs="Arial"/>
          <w:kern w:val="0"/>
          <w:sz w:val="22"/>
          <w:szCs w:val="22"/>
          <w:lang w:eastAsia="en-GB"/>
          <w14:ligatures w14:val="none"/>
        </w:rPr>
        <w:t>The access to the site is gated</w:t>
      </w:r>
      <w:r w:rsidR="00503016">
        <w:rPr>
          <w:rFonts w:ascii="Arial" w:eastAsia="Times New Roman" w:hAnsi="Arial" w:cs="Arial"/>
          <w:kern w:val="0"/>
          <w:sz w:val="22"/>
          <w:szCs w:val="22"/>
          <w:lang w:eastAsia="en-GB"/>
          <w14:ligatures w14:val="none"/>
        </w:rPr>
        <w:t xml:space="preserve"> and the tarmac driveway continues up a steep </w:t>
      </w:r>
      <w:r w:rsidR="00841727">
        <w:rPr>
          <w:rFonts w:ascii="Arial" w:eastAsia="Times New Roman" w:hAnsi="Arial" w:cs="Arial"/>
          <w:kern w:val="0"/>
          <w:sz w:val="22"/>
          <w:szCs w:val="22"/>
          <w:lang w:eastAsia="en-GB"/>
          <w14:ligatures w14:val="none"/>
        </w:rPr>
        <w:t>incline to a flat hardstanding which is enclosed by a greensand escarpment</w:t>
      </w:r>
      <w:r w:rsidR="00737199">
        <w:rPr>
          <w:rFonts w:ascii="Arial" w:eastAsia="Times New Roman" w:hAnsi="Arial" w:cs="Arial"/>
          <w:kern w:val="0"/>
          <w:sz w:val="22"/>
          <w:szCs w:val="22"/>
          <w:lang w:eastAsia="en-GB"/>
          <w14:ligatures w14:val="none"/>
        </w:rPr>
        <w:t xml:space="preserve">, rising steeply to the </w:t>
      </w:r>
      <w:r w:rsidR="00DB0FDD">
        <w:rPr>
          <w:rFonts w:ascii="Arial" w:eastAsia="Times New Roman" w:hAnsi="Arial" w:cs="Arial"/>
          <w:kern w:val="0"/>
          <w:sz w:val="22"/>
          <w:szCs w:val="22"/>
          <w:lang w:eastAsia="en-GB"/>
          <w14:ligatures w14:val="none"/>
        </w:rPr>
        <w:t>north-east and east of the dwelling.  There are</w:t>
      </w:r>
      <w:r w:rsidR="007E752A">
        <w:rPr>
          <w:rFonts w:ascii="Arial" w:eastAsia="Times New Roman" w:hAnsi="Arial" w:cs="Arial"/>
          <w:kern w:val="0"/>
          <w:sz w:val="22"/>
          <w:szCs w:val="22"/>
          <w:lang w:eastAsia="en-GB"/>
          <w14:ligatures w14:val="none"/>
        </w:rPr>
        <w:t xml:space="preserve"> substantial gardens to the rear, which include a lake.</w:t>
      </w:r>
    </w:p>
    <w:p w14:paraId="72C7E72F" w14:textId="77777777" w:rsidR="00391D7E" w:rsidRDefault="00391D7E" w:rsidP="00F15E48">
      <w:pPr>
        <w:spacing w:after="0" w:line="276" w:lineRule="auto"/>
        <w:jc w:val="both"/>
        <w:outlineLvl w:val="2"/>
        <w:rPr>
          <w:rFonts w:ascii="Arial" w:eastAsia="Times New Roman" w:hAnsi="Arial" w:cs="Arial"/>
          <w:kern w:val="0"/>
          <w:sz w:val="22"/>
          <w:szCs w:val="22"/>
          <w:lang w:eastAsia="en-GB"/>
          <w14:ligatures w14:val="none"/>
        </w:rPr>
      </w:pPr>
    </w:p>
    <w:p w14:paraId="746C0569" w14:textId="3510AC04" w:rsidR="00FE250F" w:rsidRPr="007D181A" w:rsidRDefault="00D21896"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765EAB">
        <w:rPr>
          <w:rFonts w:ascii="Arial" w:eastAsia="Times New Roman" w:hAnsi="Arial" w:cs="Arial"/>
          <w:kern w:val="0"/>
          <w:sz w:val="22"/>
          <w:szCs w:val="22"/>
          <w:lang w:eastAsia="en-GB"/>
          <w14:ligatures w14:val="none"/>
        </w:rPr>
        <w:t xml:space="preserve">he site lies on the southern fringe of Devizes and is accessed via </w:t>
      </w:r>
      <w:r w:rsidR="009C3040">
        <w:rPr>
          <w:rFonts w:ascii="Arial" w:eastAsia="Times New Roman" w:hAnsi="Arial" w:cs="Arial"/>
          <w:kern w:val="0"/>
          <w:sz w:val="22"/>
          <w:szCs w:val="22"/>
          <w:lang w:eastAsia="en-GB"/>
          <w14:ligatures w14:val="none"/>
        </w:rPr>
        <w:t>public right of way, DEVI</w:t>
      </w:r>
      <w:r w:rsidR="00B44407">
        <w:rPr>
          <w:rFonts w:ascii="Arial" w:eastAsia="Times New Roman" w:hAnsi="Arial" w:cs="Arial"/>
          <w:kern w:val="0"/>
          <w:sz w:val="22"/>
          <w:szCs w:val="22"/>
          <w:lang w:eastAsia="en-GB"/>
          <w14:ligatures w14:val="none"/>
        </w:rPr>
        <w:t>17, recorded as a footpath.</w:t>
      </w:r>
      <w:r w:rsidR="0077444A">
        <w:rPr>
          <w:rFonts w:ascii="Arial" w:eastAsia="Times New Roman" w:hAnsi="Arial" w:cs="Arial"/>
          <w:kern w:val="0"/>
          <w:sz w:val="22"/>
          <w:szCs w:val="22"/>
          <w:lang w:eastAsia="en-GB"/>
          <w14:ligatures w14:val="none"/>
        </w:rPr>
        <w:t xml:space="preserve">  </w:t>
      </w:r>
    </w:p>
    <w:p w14:paraId="254B15DC" w14:textId="77777777" w:rsidR="007D181A" w:rsidRDefault="007D181A"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F188C85"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BD3C26E"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5D6B008" w14:textId="0B3A9300" w:rsidR="00965A06" w:rsidRPr="00C60562" w:rsidRDefault="00C36D5A"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The site is in the </w:t>
      </w:r>
      <w:r w:rsidR="00C60562" w:rsidRPr="00C60562">
        <w:rPr>
          <w:rFonts w:ascii="Arial" w:eastAsia="Times New Roman" w:hAnsi="Arial" w:cs="Arial"/>
          <w:i/>
          <w:iCs/>
          <w:kern w:val="0"/>
          <w:sz w:val="22"/>
          <w:szCs w:val="22"/>
          <w:lang w:eastAsia="en-GB"/>
          <w14:ligatures w14:val="none"/>
        </w:rPr>
        <w:t>open countryside</w:t>
      </w:r>
      <w:r>
        <w:rPr>
          <w:rFonts w:ascii="Arial" w:eastAsia="Times New Roman" w:hAnsi="Arial" w:cs="Arial"/>
          <w:i/>
          <w:iCs/>
          <w:kern w:val="0"/>
          <w:sz w:val="22"/>
          <w:szCs w:val="22"/>
          <w:lang w:eastAsia="en-GB"/>
          <w14:ligatures w14:val="none"/>
        </w:rPr>
        <w:t>; and is affected by s</w:t>
      </w:r>
      <w:r w:rsidR="00482BE4">
        <w:rPr>
          <w:rFonts w:ascii="Arial" w:eastAsia="Times New Roman" w:hAnsi="Arial" w:cs="Arial"/>
          <w:i/>
          <w:iCs/>
          <w:kern w:val="0"/>
          <w:sz w:val="22"/>
          <w:szCs w:val="22"/>
          <w:lang w:eastAsia="en-GB"/>
          <w14:ligatures w14:val="none"/>
        </w:rPr>
        <w:t>urface water flooding.</w:t>
      </w:r>
    </w:p>
    <w:p w14:paraId="382BF3F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93BAC3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1499CA1"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6CC1176" w14:textId="77777777" w:rsidTr="00B13119">
        <w:trPr>
          <w:trHeight w:hRule="exact" w:val="20"/>
        </w:trPr>
        <w:tc>
          <w:tcPr>
            <w:tcW w:w="8921" w:type="dxa"/>
            <w:tcBorders>
              <w:bottom w:val="single" w:sz="6" w:space="0" w:color="auto"/>
            </w:tcBorders>
            <w:vAlign w:val="center"/>
            <w:hideMark/>
          </w:tcPr>
          <w:p w14:paraId="100ABB9C"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83914D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DC6A1C6"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152D0F99" w14:textId="77777777" w:rsidTr="00B13119">
        <w:tc>
          <w:tcPr>
            <w:tcW w:w="8921" w:type="dxa"/>
            <w:tcBorders>
              <w:left w:val="single" w:sz="12" w:space="0" w:color="auto"/>
              <w:bottom w:val="single" w:sz="12" w:space="0" w:color="auto"/>
              <w:right w:val="single" w:sz="12" w:space="0" w:color="auto"/>
            </w:tcBorders>
            <w:vAlign w:val="center"/>
          </w:tcPr>
          <w:p w14:paraId="57B9FD08" w14:textId="3C57DCBF" w:rsidR="00C777DF" w:rsidRPr="00D6500C" w:rsidRDefault="00C777DF" w:rsidP="00B13119">
            <w:pPr>
              <w:spacing w:after="0"/>
              <w:rPr>
                <w:rFonts w:ascii="Arial" w:hAnsi="Arial" w:cs="Arial"/>
                <w:sz w:val="22"/>
                <w:szCs w:val="22"/>
              </w:rPr>
            </w:pPr>
            <w:r w:rsidRPr="00D6500C">
              <w:rPr>
                <w:rFonts w:ascii="Arial" w:hAnsi="Arial" w:cs="Arial"/>
                <w:sz w:val="22"/>
                <w:szCs w:val="22"/>
              </w:rPr>
              <w:t xml:space="preserve">PL/2023/02533 - Prior approval Part 1 Class A.1(ea): Larger home extension Decision - Prior Approval Not Required Date: 3/5/2023 – The single-storey extension would be </w:t>
            </w:r>
            <w:r w:rsidRPr="00D6500C">
              <w:rPr>
                <w:rFonts w:ascii="Arial" w:hAnsi="Arial" w:cs="Arial"/>
                <w:sz w:val="22"/>
                <w:szCs w:val="22"/>
              </w:rPr>
              <w:lastRenderedPageBreak/>
              <w:t>added to the rear, (south-west) side of the existing dwelling.  It would be an extension to the ground floor kitchen and living room spaces.</w:t>
            </w:r>
            <w:r w:rsidR="00E54D74">
              <w:rPr>
                <w:rFonts w:ascii="Arial" w:hAnsi="Arial" w:cs="Arial"/>
                <w:sz w:val="22"/>
                <w:szCs w:val="22"/>
              </w:rPr>
              <w:t xml:space="preserve"> Prior Approval Not Required </w:t>
            </w:r>
            <w:r w:rsidR="0071327F">
              <w:rPr>
                <w:rFonts w:ascii="Arial" w:hAnsi="Arial" w:cs="Arial"/>
                <w:sz w:val="22"/>
                <w:szCs w:val="22"/>
              </w:rPr>
              <w:t>–</w:t>
            </w:r>
            <w:r w:rsidR="00E54D74">
              <w:rPr>
                <w:rFonts w:ascii="Arial" w:hAnsi="Arial" w:cs="Arial"/>
                <w:sz w:val="22"/>
                <w:szCs w:val="22"/>
              </w:rPr>
              <w:t xml:space="preserve"> </w:t>
            </w:r>
            <w:r w:rsidR="0071327F">
              <w:rPr>
                <w:rFonts w:ascii="Arial" w:hAnsi="Arial" w:cs="Arial"/>
                <w:sz w:val="22"/>
                <w:szCs w:val="22"/>
              </w:rPr>
              <w:t>03/05/2023.</w:t>
            </w:r>
          </w:p>
        </w:tc>
      </w:tr>
      <w:tr w:rsidR="00C777DF" w:rsidRPr="003E74F7" w14:paraId="58F5371E" w14:textId="77777777" w:rsidTr="00B13119">
        <w:tc>
          <w:tcPr>
            <w:tcW w:w="8921" w:type="dxa"/>
            <w:tcBorders>
              <w:left w:val="single" w:sz="12" w:space="0" w:color="auto"/>
              <w:bottom w:val="single" w:sz="12" w:space="0" w:color="auto"/>
              <w:right w:val="single" w:sz="12" w:space="0" w:color="auto"/>
            </w:tcBorders>
            <w:vAlign w:val="center"/>
          </w:tcPr>
          <w:p w14:paraId="7CBC2570"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lastRenderedPageBreak/>
              <w:t>PL/2023/07594 - Householder planning permission Decision - Approve with Conditions Date: 31/10/2023 – Proposed garden walls and patio/terrace and steps</w:t>
            </w:r>
          </w:p>
        </w:tc>
      </w:tr>
      <w:tr w:rsidR="00C777DF" w:rsidRPr="003E74F7" w14:paraId="6F10C6AC" w14:textId="77777777" w:rsidTr="00B13119">
        <w:tc>
          <w:tcPr>
            <w:tcW w:w="8921" w:type="dxa"/>
            <w:tcBorders>
              <w:left w:val="single" w:sz="12" w:space="0" w:color="auto"/>
              <w:bottom w:val="single" w:sz="12" w:space="0" w:color="auto"/>
              <w:right w:val="single" w:sz="12" w:space="0" w:color="auto"/>
            </w:tcBorders>
            <w:vAlign w:val="center"/>
          </w:tcPr>
          <w:p w14:paraId="5250566F"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PL/2024/01041 - Lawful development: Proposed use Decision - Approve Date: 14/2/2024 – Replace existing 1m fence with a 2m fence</w:t>
            </w:r>
          </w:p>
        </w:tc>
      </w:tr>
      <w:tr w:rsidR="00C777DF" w:rsidRPr="003E74F7" w14:paraId="0AACCDAB" w14:textId="77777777" w:rsidTr="00B13119">
        <w:tc>
          <w:tcPr>
            <w:tcW w:w="8921" w:type="dxa"/>
            <w:tcBorders>
              <w:left w:val="single" w:sz="12" w:space="0" w:color="auto"/>
              <w:bottom w:val="single" w:sz="12" w:space="0" w:color="auto"/>
              <w:right w:val="single" w:sz="12" w:space="0" w:color="auto"/>
            </w:tcBorders>
            <w:vAlign w:val="center"/>
          </w:tcPr>
          <w:p w14:paraId="71A2B954"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PL/2024/02385 - Lawful development: Existing use Decision - Approve Date: 14/6/2024 – Certificate of Lawfulness for enlargement and improvements to track</w:t>
            </w:r>
          </w:p>
        </w:tc>
      </w:tr>
      <w:tr w:rsidR="00C777DF" w:rsidRPr="003E74F7" w14:paraId="1358F960" w14:textId="77777777" w:rsidTr="00B13119">
        <w:tc>
          <w:tcPr>
            <w:tcW w:w="8921" w:type="dxa"/>
            <w:tcBorders>
              <w:left w:val="single" w:sz="12" w:space="0" w:color="auto"/>
              <w:bottom w:val="single" w:sz="12" w:space="0" w:color="auto"/>
              <w:right w:val="single" w:sz="12" w:space="0" w:color="auto"/>
            </w:tcBorders>
            <w:vAlign w:val="center"/>
          </w:tcPr>
          <w:p w14:paraId="225AE03B" w14:textId="019DE419" w:rsidR="00C777DF" w:rsidRPr="00D6500C" w:rsidRDefault="00C777DF" w:rsidP="00B13119">
            <w:pPr>
              <w:spacing w:after="0"/>
              <w:rPr>
                <w:rFonts w:ascii="Arial" w:hAnsi="Arial" w:cs="Arial"/>
                <w:sz w:val="22"/>
                <w:szCs w:val="22"/>
              </w:rPr>
            </w:pPr>
            <w:r w:rsidRPr="00D6500C">
              <w:rPr>
                <w:rFonts w:ascii="Arial" w:hAnsi="Arial" w:cs="Arial"/>
                <w:sz w:val="22"/>
                <w:szCs w:val="22"/>
              </w:rPr>
              <w:t>PL/2026/01574 - Lawful development: Proposed use – The proposal consists of incidental outbuildings for the enjoyment of the dwellinghouse  The proposal is for the outbuildings to be sited rear of the princip</w:t>
            </w:r>
            <w:r w:rsidR="000630AA">
              <w:rPr>
                <w:rFonts w:ascii="Arial" w:hAnsi="Arial" w:cs="Arial"/>
                <w:sz w:val="22"/>
                <w:szCs w:val="22"/>
              </w:rPr>
              <w:t>al</w:t>
            </w:r>
            <w:r w:rsidRPr="00D6500C">
              <w:rPr>
                <w:rFonts w:ascii="Arial" w:hAnsi="Arial" w:cs="Arial"/>
                <w:sz w:val="22"/>
                <w:szCs w:val="22"/>
              </w:rPr>
              <w:t xml:space="preserve"> elevation of the house  The proposal is sited within the curtilage of the dwellinghouse</w:t>
            </w:r>
            <w:r w:rsidR="00150831">
              <w:rPr>
                <w:rFonts w:ascii="Arial" w:hAnsi="Arial" w:cs="Arial"/>
                <w:sz w:val="22"/>
                <w:szCs w:val="22"/>
              </w:rPr>
              <w:t>, typically used as a domestic garden</w:t>
            </w:r>
          </w:p>
        </w:tc>
      </w:tr>
      <w:tr w:rsidR="00C777DF" w:rsidRPr="003E74F7" w14:paraId="501126CF" w14:textId="77777777" w:rsidTr="00B13119">
        <w:tc>
          <w:tcPr>
            <w:tcW w:w="8921" w:type="dxa"/>
            <w:tcBorders>
              <w:left w:val="single" w:sz="12" w:space="0" w:color="auto"/>
              <w:bottom w:val="single" w:sz="12" w:space="0" w:color="auto"/>
              <w:right w:val="single" w:sz="12" w:space="0" w:color="auto"/>
            </w:tcBorders>
            <w:vAlign w:val="center"/>
          </w:tcPr>
          <w:p w14:paraId="7BA6FBA7" w14:textId="58B4F347" w:rsidR="00C777DF" w:rsidRPr="00D6500C" w:rsidRDefault="00C777DF" w:rsidP="00B13119">
            <w:pPr>
              <w:spacing w:after="0"/>
              <w:rPr>
                <w:rFonts w:ascii="Arial" w:hAnsi="Arial" w:cs="Arial"/>
                <w:sz w:val="22"/>
                <w:szCs w:val="22"/>
              </w:rPr>
            </w:pPr>
            <w:r w:rsidRPr="00D6500C">
              <w:rPr>
                <w:rFonts w:ascii="Arial" w:hAnsi="Arial" w:cs="Arial"/>
                <w:sz w:val="22"/>
                <w:szCs w:val="22"/>
              </w:rPr>
              <w:t>PL/2023/01791 - Full planning permission Decision - Withdrawn by Applicant Date: 30/3/2023 – Proposed are a total of five handmade timber glamping pods along with a storage hut, recycling/waste storage and associated works. A new parking area/turning area is proposed to accommodate 1no parking bay per pod and 2no additional electric vehicle charg</w:t>
            </w:r>
            <w:r w:rsidR="000630AA">
              <w:rPr>
                <w:rFonts w:ascii="Arial" w:hAnsi="Arial" w:cs="Arial"/>
                <w:sz w:val="22"/>
                <w:szCs w:val="22"/>
              </w:rPr>
              <w:t>ing bays, landscaping and drainage works</w:t>
            </w:r>
          </w:p>
        </w:tc>
      </w:tr>
      <w:bookmarkEnd w:id="0"/>
    </w:tbl>
    <w:p w14:paraId="68542476"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67D4A9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FA3C71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919B2B1"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9E91B85"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ED1BAD3"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EC1A73C" w14:textId="77777777" w:rsidR="00315AE0" w:rsidRPr="001211BC"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11BC">
        <w:rPr>
          <w:rFonts w:ascii="Arial" w:eastAsia="Times New Roman" w:hAnsi="Arial" w:cs="Arial"/>
          <w:kern w:val="0"/>
          <w:sz w:val="22"/>
          <w:szCs w:val="22"/>
          <w:lang w:eastAsia="en-GB"/>
          <w14:ligatures w14:val="none"/>
        </w:rPr>
        <w:t>Core Policy 50</w:t>
      </w:r>
      <w:r w:rsidR="006A735A" w:rsidRPr="001211BC">
        <w:rPr>
          <w:rFonts w:ascii="Arial" w:eastAsia="Times New Roman" w:hAnsi="Arial" w:cs="Arial"/>
          <w:kern w:val="0"/>
          <w:sz w:val="22"/>
          <w:szCs w:val="22"/>
          <w:lang w:eastAsia="en-GB"/>
          <w14:ligatures w14:val="none"/>
        </w:rPr>
        <w:t>:</w:t>
      </w:r>
      <w:r w:rsidRPr="001211BC">
        <w:rPr>
          <w:rFonts w:ascii="Arial" w:eastAsia="Times New Roman" w:hAnsi="Arial" w:cs="Arial"/>
          <w:kern w:val="0"/>
          <w:sz w:val="22"/>
          <w:szCs w:val="22"/>
          <w:lang w:eastAsia="en-GB"/>
          <w14:ligatures w14:val="none"/>
        </w:rPr>
        <w:t xml:space="preserve"> Biodiversity and Geodiversity </w:t>
      </w:r>
    </w:p>
    <w:p w14:paraId="16398FE7" w14:textId="77777777"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11BC">
        <w:rPr>
          <w:rFonts w:ascii="Arial" w:eastAsia="Times New Roman" w:hAnsi="Arial" w:cs="Arial"/>
          <w:kern w:val="0"/>
          <w:sz w:val="22"/>
          <w:szCs w:val="22"/>
          <w:lang w:eastAsia="en-GB"/>
          <w14:ligatures w14:val="none"/>
        </w:rPr>
        <w:t>Core Policy 51</w:t>
      </w:r>
      <w:r w:rsidR="006A735A" w:rsidRPr="001211BC">
        <w:rPr>
          <w:rFonts w:ascii="Arial" w:eastAsia="Times New Roman" w:hAnsi="Arial" w:cs="Arial"/>
          <w:kern w:val="0"/>
          <w:sz w:val="22"/>
          <w:szCs w:val="22"/>
          <w:lang w:eastAsia="en-GB"/>
          <w14:ligatures w14:val="none"/>
        </w:rPr>
        <w:t xml:space="preserve">: </w:t>
      </w:r>
      <w:r w:rsidRPr="001211BC">
        <w:rPr>
          <w:rFonts w:ascii="Arial" w:eastAsia="Times New Roman" w:hAnsi="Arial" w:cs="Arial"/>
          <w:kern w:val="0"/>
          <w:sz w:val="22"/>
          <w:szCs w:val="22"/>
          <w:lang w:eastAsia="en-GB"/>
          <w14:ligatures w14:val="none"/>
        </w:rPr>
        <w:t xml:space="preserve">Landscape </w:t>
      </w:r>
    </w:p>
    <w:p w14:paraId="5532B2BB" w14:textId="0F24E11A" w:rsidR="001211BC" w:rsidRPr="001211BC" w:rsidRDefault="001211BC" w:rsidP="001211B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3BAAC81" w14:textId="77777777" w:rsidR="009F684B" w:rsidRPr="001211BC"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11BC">
        <w:rPr>
          <w:rFonts w:ascii="Arial" w:eastAsia="Times New Roman" w:hAnsi="Arial" w:cs="Arial"/>
          <w:kern w:val="0"/>
          <w:sz w:val="22"/>
          <w:szCs w:val="22"/>
          <w:lang w:eastAsia="en-GB"/>
          <w14:ligatures w14:val="none"/>
        </w:rPr>
        <w:t>Core Policy 61</w:t>
      </w:r>
      <w:r w:rsidR="006A735A" w:rsidRPr="001211BC">
        <w:rPr>
          <w:rFonts w:ascii="Arial" w:eastAsia="Times New Roman" w:hAnsi="Arial" w:cs="Arial"/>
          <w:kern w:val="0"/>
          <w:sz w:val="22"/>
          <w:szCs w:val="22"/>
          <w:lang w:eastAsia="en-GB"/>
          <w14:ligatures w14:val="none"/>
        </w:rPr>
        <w:t>:</w:t>
      </w:r>
      <w:r w:rsidRPr="001211BC">
        <w:rPr>
          <w:rFonts w:ascii="Arial" w:eastAsia="Times New Roman" w:hAnsi="Arial" w:cs="Arial"/>
          <w:kern w:val="0"/>
          <w:sz w:val="22"/>
          <w:szCs w:val="22"/>
          <w:lang w:eastAsia="en-GB"/>
          <w14:ligatures w14:val="none"/>
        </w:rPr>
        <w:t xml:space="preserve"> Transport and New Development</w:t>
      </w:r>
    </w:p>
    <w:p w14:paraId="4B7894AC" w14:textId="77777777" w:rsidR="009F684B" w:rsidRPr="001211BC"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11BC">
        <w:rPr>
          <w:rFonts w:ascii="Arial" w:eastAsia="Times New Roman" w:hAnsi="Arial" w:cs="Arial"/>
          <w:kern w:val="0"/>
          <w:sz w:val="22"/>
          <w:szCs w:val="22"/>
          <w:lang w:eastAsia="en-GB"/>
          <w14:ligatures w14:val="none"/>
        </w:rPr>
        <w:t>Core Policy 64</w:t>
      </w:r>
      <w:r w:rsidR="006A735A" w:rsidRPr="001211BC">
        <w:rPr>
          <w:rFonts w:ascii="Arial" w:eastAsia="Times New Roman" w:hAnsi="Arial" w:cs="Arial"/>
          <w:kern w:val="0"/>
          <w:sz w:val="22"/>
          <w:szCs w:val="22"/>
          <w:lang w:eastAsia="en-GB"/>
          <w14:ligatures w14:val="none"/>
        </w:rPr>
        <w:t>:</w:t>
      </w:r>
      <w:r w:rsidRPr="001211BC">
        <w:rPr>
          <w:rFonts w:ascii="Arial" w:eastAsia="Times New Roman" w:hAnsi="Arial" w:cs="Arial"/>
          <w:kern w:val="0"/>
          <w:sz w:val="22"/>
          <w:szCs w:val="22"/>
          <w:lang w:eastAsia="en-GB"/>
          <w14:ligatures w14:val="none"/>
        </w:rPr>
        <w:t xml:space="preserve"> Demand Management</w:t>
      </w:r>
    </w:p>
    <w:p w14:paraId="6BEC7315" w14:textId="77777777" w:rsidR="00DC0041" w:rsidRPr="001211BC"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11BC">
        <w:rPr>
          <w:rFonts w:ascii="Arial" w:eastAsia="Times New Roman" w:hAnsi="Arial" w:cs="Arial"/>
          <w:kern w:val="0"/>
          <w:sz w:val="22"/>
          <w:szCs w:val="22"/>
          <w:lang w:eastAsia="en-GB"/>
          <w14:ligatures w14:val="none"/>
        </w:rPr>
        <w:t>Core Policy 67</w:t>
      </w:r>
      <w:r w:rsidR="006A735A" w:rsidRPr="001211BC">
        <w:rPr>
          <w:rFonts w:ascii="Arial" w:eastAsia="Times New Roman" w:hAnsi="Arial" w:cs="Arial"/>
          <w:kern w:val="0"/>
          <w:sz w:val="22"/>
          <w:szCs w:val="22"/>
          <w:lang w:eastAsia="en-GB"/>
          <w14:ligatures w14:val="none"/>
        </w:rPr>
        <w:t>:</w:t>
      </w:r>
      <w:r w:rsidRPr="001211BC">
        <w:rPr>
          <w:rFonts w:ascii="Arial" w:eastAsia="Times New Roman" w:hAnsi="Arial" w:cs="Arial"/>
          <w:kern w:val="0"/>
          <w:sz w:val="22"/>
          <w:szCs w:val="22"/>
          <w:lang w:eastAsia="en-GB"/>
          <w14:ligatures w14:val="none"/>
        </w:rPr>
        <w:t xml:space="preserve"> Flood Risk </w:t>
      </w:r>
    </w:p>
    <w:p w14:paraId="6907DC58" w14:textId="77777777" w:rsidR="009E1642" w:rsidRPr="001211BC" w:rsidRDefault="009E1642" w:rsidP="009C1702">
      <w:pPr>
        <w:spacing w:after="0" w:line="276" w:lineRule="auto"/>
        <w:jc w:val="both"/>
        <w:rPr>
          <w:rFonts w:ascii="Arial" w:eastAsia="Times New Roman" w:hAnsi="Arial" w:cs="Arial"/>
          <w:kern w:val="0"/>
          <w:sz w:val="22"/>
          <w:szCs w:val="22"/>
          <w:lang w:eastAsia="en-GB"/>
          <w14:ligatures w14:val="none"/>
        </w:rPr>
      </w:pPr>
    </w:p>
    <w:p w14:paraId="3E51A10A" w14:textId="77777777" w:rsidR="00134D23" w:rsidRPr="001211BC" w:rsidRDefault="00134D23" w:rsidP="009C1702">
      <w:pPr>
        <w:spacing w:after="0" w:line="276" w:lineRule="auto"/>
        <w:jc w:val="both"/>
        <w:rPr>
          <w:rFonts w:ascii="Arial" w:eastAsia="Times New Roman" w:hAnsi="Arial" w:cs="Arial"/>
          <w:kern w:val="0"/>
          <w:sz w:val="22"/>
          <w:szCs w:val="22"/>
          <w:lang w:eastAsia="en-GB"/>
          <w14:ligatures w14:val="none"/>
        </w:rPr>
      </w:pPr>
    </w:p>
    <w:p w14:paraId="5C9BC131" w14:textId="1E52453E" w:rsidR="0021435E" w:rsidRPr="001211BC" w:rsidRDefault="001211B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Devizes Area Neighbourhood Plan Referendum Version July 2015</w:t>
      </w:r>
    </w:p>
    <w:p w14:paraId="5E4F565B"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4B0CDEE" w14:textId="77777777"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092CC4F" w14:textId="77777777" w:rsidR="00C36D5A" w:rsidRDefault="00C36D5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01F58F5" w14:textId="77777777" w:rsidR="006C21D5" w:rsidRPr="00DB7D89" w:rsidRDefault="006C21D5" w:rsidP="006C21D5">
      <w:pPr>
        <w:spacing w:after="0" w:line="276" w:lineRule="auto"/>
        <w:jc w:val="both"/>
        <w:rPr>
          <w:rFonts w:ascii="Arial" w:eastAsia="Times New Roman" w:hAnsi="Arial" w:cs="Arial"/>
          <w:color w:val="000000" w:themeColor="text1"/>
          <w:kern w:val="0"/>
          <w:sz w:val="22"/>
          <w:szCs w:val="22"/>
          <w:lang w:eastAsia="en-GB"/>
          <w14:ligatures w14:val="none"/>
        </w:rPr>
      </w:pPr>
      <w:r w:rsidRPr="00EF5A87">
        <w:rPr>
          <w:rFonts w:ascii="Arial" w:hAnsi="Arial" w:cs="Arial"/>
          <w:sz w:val="21"/>
          <w:szCs w:val="21"/>
        </w:rPr>
        <w:t>The Wiltshire Local Transport Plan 2016</w:t>
      </w:r>
      <w:r>
        <w:rPr>
          <w:rFonts w:ascii="Arial" w:hAnsi="Arial" w:cs="Arial"/>
          <w:sz w:val="21"/>
          <w:szCs w:val="21"/>
        </w:rPr>
        <w:t xml:space="preserve"> - 2026</w:t>
      </w:r>
      <w:r w:rsidRPr="00EF5A87">
        <w:rPr>
          <w:rFonts w:ascii="Arial" w:hAnsi="Arial" w:cs="Arial"/>
          <w:sz w:val="21"/>
          <w:szCs w:val="21"/>
        </w:rPr>
        <w:t>: Car Parking Strategy (March 201</w:t>
      </w:r>
      <w:r>
        <w:rPr>
          <w:rFonts w:ascii="Arial" w:hAnsi="Arial" w:cs="Arial"/>
          <w:sz w:val="21"/>
          <w:szCs w:val="21"/>
        </w:rPr>
        <w:t>5</w:t>
      </w:r>
      <w:r w:rsidRPr="00EF5A87">
        <w:rPr>
          <w:rFonts w:ascii="Arial" w:hAnsi="Arial" w:cs="Arial"/>
          <w:sz w:val="21"/>
          <w:szCs w:val="21"/>
        </w:rPr>
        <w:t xml:space="preserve">) </w:t>
      </w:r>
    </w:p>
    <w:p w14:paraId="2DD8FA6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80A29A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8EE259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3251E5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20A05E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591A3B9"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F42AF2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C460E7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880DC70" w14:textId="77777777" w:rsidR="001211BC" w:rsidRDefault="001211BC" w:rsidP="0016162B">
      <w:pPr>
        <w:spacing w:after="0" w:line="276" w:lineRule="auto"/>
        <w:jc w:val="both"/>
        <w:rPr>
          <w:rFonts w:ascii="Arial" w:eastAsia="Times New Roman" w:hAnsi="Arial" w:cs="Arial"/>
          <w:b/>
          <w:bCs/>
          <w:color w:val="FF0000"/>
          <w:kern w:val="0"/>
          <w:sz w:val="22"/>
          <w:szCs w:val="22"/>
          <w:lang w:eastAsia="en-GB"/>
          <w14:ligatures w14:val="none"/>
        </w:rPr>
      </w:pPr>
    </w:p>
    <w:p w14:paraId="6834150A" w14:textId="62161A77" w:rsidR="0016162B" w:rsidRPr="00E16B1D" w:rsidRDefault="001211BC" w:rsidP="0016162B">
      <w:pPr>
        <w:spacing w:after="0" w:line="276" w:lineRule="auto"/>
        <w:jc w:val="both"/>
        <w:rPr>
          <w:rFonts w:ascii="Arial" w:eastAsia="Times New Roman" w:hAnsi="Arial" w:cs="Arial"/>
          <w:i/>
          <w:iCs/>
          <w:color w:val="ED0000"/>
          <w:kern w:val="0"/>
          <w:sz w:val="22"/>
          <w:szCs w:val="22"/>
          <w:lang w:eastAsia="en-GB"/>
          <w14:ligatures w14:val="none"/>
        </w:rPr>
      </w:pPr>
      <w:r w:rsidRPr="00EB18B6">
        <w:rPr>
          <w:rFonts w:ascii="Arial" w:eastAsia="Times New Roman" w:hAnsi="Arial" w:cs="Arial"/>
          <w:kern w:val="0"/>
          <w:sz w:val="22"/>
          <w:szCs w:val="22"/>
          <w:u w:val="single"/>
          <w:lang w:eastAsia="en-GB"/>
          <w14:ligatures w14:val="none"/>
        </w:rPr>
        <w:lastRenderedPageBreak/>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0E1FD0">
        <w:rPr>
          <w:rFonts w:ascii="Arial" w:eastAsia="Times New Roman" w:hAnsi="Arial" w:cs="Arial"/>
          <w:kern w:val="0"/>
          <w:sz w:val="22"/>
          <w:szCs w:val="22"/>
          <w:lang w:eastAsia="en-GB"/>
          <w14:ligatures w14:val="none"/>
        </w:rPr>
        <w:t xml:space="preserve">No objections. </w:t>
      </w:r>
    </w:p>
    <w:bookmarkEnd w:id="1"/>
    <w:p w14:paraId="31181107"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0351FEB5" w14:textId="3CA6725E" w:rsidR="00A55952" w:rsidRPr="00600667" w:rsidRDefault="00600667"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Highways Officer: </w:t>
      </w:r>
      <w:r w:rsidRPr="00600667">
        <w:rPr>
          <w:rFonts w:ascii="Arial" w:eastAsia="Times New Roman" w:hAnsi="Arial" w:cs="Arial"/>
          <w:kern w:val="0"/>
          <w:sz w:val="22"/>
          <w:szCs w:val="22"/>
          <w:lang w:eastAsia="en-GB"/>
          <w14:ligatures w14:val="none"/>
        </w:rPr>
        <w:t>No objections.</w:t>
      </w:r>
    </w:p>
    <w:p w14:paraId="7BA50BF7" w14:textId="030A5F01" w:rsidR="005B0FD5"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00F6201B" w14:textId="6A145B86" w:rsidR="00600667" w:rsidRPr="000C413A" w:rsidRDefault="000C413A" w:rsidP="009C1702">
      <w:pPr>
        <w:spacing w:after="0" w:line="276" w:lineRule="auto"/>
        <w:jc w:val="both"/>
        <w:rPr>
          <w:rFonts w:ascii="Arial" w:eastAsia="Times New Roman" w:hAnsi="Arial" w:cs="Arial"/>
          <w:kern w:val="0"/>
          <w:sz w:val="22"/>
          <w:szCs w:val="22"/>
          <w:lang w:eastAsia="en-GB"/>
          <w14:ligatures w14:val="none"/>
        </w:rPr>
      </w:pPr>
      <w:r w:rsidRPr="000C413A">
        <w:rPr>
          <w:rFonts w:ascii="Arial" w:eastAsia="Times New Roman" w:hAnsi="Arial" w:cs="Arial"/>
          <w:kern w:val="0"/>
          <w:sz w:val="22"/>
          <w:szCs w:val="22"/>
          <w:u w:val="single"/>
          <w:lang w:eastAsia="en-GB"/>
          <w14:ligatures w14:val="none"/>
        </w:rPr>
        <w:t>The Trust for Devizes:</w:t>
      </w:r>
      <w:r w:rsidRPr="000C413A">
        <w:rPr>
          <w:rFonts w:ascii="Arial" w:eastAsia="Times New Roman" w:hAnsi="Arial" w:cs="Arial"/>
          <w:kern w:val="0"/>
          <w:sz w:val="22"/>
          <w:szCs w:val="22"/>
          <w:lang w:eastAsia="en-GB"/>
          <w14:ligatures w14:val="none"/>
        </w:rPr>
        <w:t xml:space="preserve"> No objection.</w:t>
      </w:r>
    </w:p>
    <w:p w14:paraId="05C8F501" w14:textId="77777777" w:rsidR="0086379F" w:rsidRPr="001211BC" w:rsidRDefault="0086379F" w:rsidP="009C1702">
      <w:pPr>
        <w:spacing w:after="0" w:line="276" w:lineRule="auto"/>
        <w:jc w:val="both"/>
        <w:rPr>
          <w:rFonts w:ascii="Arial" w:eastAsia="Times New Roman" w:hAnsi="Arial" w:cs="Arial"/>
          <w:b/>
          <w:bCs/>
          <w:kern w:val="0"/>
          <w:sz w:val="22"/>
          <w:szCs w:val="22"/>
          <w:lang w:eastAsia="en-GB"/>
          <w14:ligatures w14:val="none"/>
        </w:rPr>
      </w:pPr>
    </w:p>
    <w:p w14:paraId="096BCB8F" w14:textId="77777777" w:rsidR="00D902FA" w:rsidRPr="001211BC" w:rsidRDefault="00F7609E" w:rsidP="009C1702">
      <w:pPr>
        <w:spacing w:after="0" w:line="276" w:lineRule="auto"/>
        <w:jc w:val="both"/>
        <w:rPr>
          <w:rFonts w:ascii="Arial" w:eastAsia="Times New Roman" w:hAnsi="Arial" w:cs="Arial"/>
          <w:b/>
          <w:bCs/>
          <w:kern w:val="0"/>
          <w:sz w:val="22"/>
          <w:szCs w:val="22"/>
          <w:lang w:eastAsia="en-GB"/>
          <w14:ligatures w14:val="none"/>
        </w:rPr>
      </w:pPr>
      <w:r w:rsidRPr="001211BC">
        <w:rPr>
          <w:rFonts w:ascii="Arial" w:eastAsia="Times New Roman" w:hAnsi="Arial" w:cs="Arial"/>
          <w:b/>
          <w:bCs/>
          <w:kern w:val="0"/>
          <w:sz w:val="22"/>
          <w:szCs w:val="22"/>
          <w:lang w:eastAsia="en-GB"/>
          <w14:ligatures w14:val="none"/>
        </w:rPr>
        <w:t>REPRESENTATIONS</w:t>
      </w:r>
    </w:p>
    <w:p w14:paraId="076CD62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60B8FC"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A53F7BC"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AD7803" w14:textId="77777777" w:rsidR="000C413A" w:rsidRPr="009C1702" w:rsidRDefault="000C413A" w:rsidP="009C1702">
      <w:pPr>
        <w:spacing w:after="0" w:line="276" w:lineRule="auto"/>
        <w:jc w:val="both"/>
        <w:rPr>
          <w:rFonts w:ascii="Arial" w:eastAsia="Times New Roman" w:hAnsi="Arial" w:cs="Arial"/>
          <w:b/>
          <w:bCs/>
          <w:color w:val="FF0000"/>
          <w:kern w:val="0"/>
          <w:sz w:val="22"/>
          <w:szCs w:val="22"/>
          <w:lang w:eastAsia="en-GB"/>
          <w14:ligatures w14:val="none"/>
        </w:rPr>
      </w:pPr>
    </w:p>
    <w:p w14:paraId="7253ADCD"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F3F8EC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454509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1A384F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931041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876088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332B85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15F2923" w14:textId="77777777" w:rsidR="004300D5" w:rsidRDefault="004300D5" w:rsidP="004300D5">
      <w:pPr>
        <w:spacing w:after="0" w:line="276" w:lineRule="auto"/>
        <w:jc w:val="both"/>
        <w:rPr>
          <w:rFonts w:ascii="Arial" w:eastAsia="Times New Roman" w:hAnsi="Arial" w:cs="Arial"/>
          <w:b/>
          <w:bCs/>
          <w:color w:val="FF0000"/>
          <w:kern w:val="0"/>
          <w:sz w:val="22"/>
          <w:szCs w:val="22"/>
          <w:lang w:eastAsia="en-GB"/>
          <w14:ligatures w14:val="none"/>
        </w:rPr>
      </w:pPr>
    </w:p>
    <w:p w14:paraId="3C8A56C3" w14:textId="315DB655" w:rsidR="004300D5" w:rsidRPr="004300D5" w:rsidRDefault="004300D5" w:rsidP="004300D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4300D5">
        <w:rPr>
          <w:rFonts w:ascii="Arial" w:eastAsia="Times New Roman" w:hAnsi="Arial" w:cs="Arial"/>
          <w:color w:val="000000" w:themeColor="text1"/>
          <w:kern w:val="0"/>
          <w:sz w:val="22"/>
          <w:szCs w:val="22"/>
          <w:u w:val="single"/>
          <w:lang w:eastAsia="en-GB"/>
          <w14:ligatures w14:val="none"/>
        </w:rPr>
        <w:t>Principle of Development</w:t>
      </w:r>
    </w:p>
    <w:p w14:paraId="0DB5D1C5" w14:textId="77777777" w:rsidR="004300D5" w:rsidRPr="004300D5" w:rsidRDefault="004300D5" w:rsidP="004300D5">
      <w:pPr>
        <w:spacing w:after="0" w:line="276" w:lineRule="auto"/>
        <w:jc w:val="both"/>
        <w:rPr>
          <w:rFonts w:ascii="Arial" w:eastAsia="Times New Roman" w:hAnsi="Arial" w:cs="Arial"/>
          <w:color w:val="000000" w:themeColor="text1"/>
          <w:kern w:val="0"/>
          <w:sz w:val="22"/>
          <w:szCs w:val="22"/>
          <w:lang w:eastAsia="en-GB"/>
          <w14:ligatures w14:val="none"/>
        </w:rPr>
      </w:pPr>
    </w:p>
    <w:p w14:paraId="0C50D3B9" w14:textId="08459670" w:rsidR="004300D5" w:rsidRPr="004300D5" w:rsidRDefault="004300D5" w:rsidP="004300D5">
      <w:pPr>
        <w:spacing w:after="0" w:line="276" w:lineRule="auto"/>
        <w:jc w:val="both"/>
        <w:rPr>
          <w:rFonts w:ascii="Arial" w:eastAsia="Times New Roman" w:hAnsi="Arial" w:cs="Arial"/>
          <w:color w:val="000000" w:themeColor="text1"/>
          <w:kern w:val="0"/>
          <w:sz w:val="22"/>
          <w:szCs w:val="22"/>
          <w:lang w:eastAsia="en-GB"/>
          <w14:ligatures w14:val="none"/>
        </w:rPr>
      </w:pPr>
      <w:r w:rsidRPr="004300D5">
        <w:rPr>
          <w:rFonts w:ascii="Arial" w:eastAsia="Times New Roman" w:hAnsi="Arial" w:cs="Arial"/>
          <w:color w:val="000000" w:themeColor="text1"/>
          <w:kern w:val="0"/>
          <w:sz w:val="22"/>
          <w:szCs w:val="22"/>
          <w:lang w:eastAsia="en-GB"/>
          <w14:ligatures w14:val="none"/>
        </w:rPr>
        <w:t>The proposal relates to extensions and alterations to an existing lawful dwellinghouse. The site lies within the open countryside; however, the development does not constitute new residential development but rather the alteration of an existing residential use. Such proposals are generally acceptable in principle, subject to compliance with relevant design, landscape and amenity policies, including Core Policies 57 and 51 of the Wiltshire Core Strategy</w:t>
      </w:r>
      <w:r w:rsidRPr="004300D5">
        <w:rPr>
          <w:rFonts w:ascii="Arial" w:eastAsia="Times New Roman" w:hAnsi="Arial" w:cs="Arial"/>
          <w:color w:val="000000" w:themeColor="text1"/>
          <w:kern w:val="0"/>
          <w:sz w:val="22"/>
          <w:szCs w:val="22"/>
          <w:lang w:eastAsia="en-GB"/>
          <w14:ligatures w14:val="none"/>
        </w:rPr>
        <w:t>.</w:t>
      </w:r>
    </w:p>
    <w:p w14:paraId="2A93DEC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5D5975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E1B966E"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366F22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F645CC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6968B1BA" w14:textId="75A0B00D" w:rsidR="008527B8" w:rsidRDefault="00D126B1" w:rsidP="00856CB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093598">
        <w:rPr>
          <w:rFonts w:ascii="Arial" w:eastAsia="Times New Roman" w:hAnsi="Arial" w:cs="Arial"/>
          <w:kern w:val="0"/>
          <w:sz w:val="22"/>
          <w:szCs w:val="22"/>
          <w:lang w:eastAsia="en-GB"/>
          <w14:ligatures w14:val="none"/>
        </w:rPr>
        <w:t>proposed single storey extensions</w:t>
      </w:r>
      <w:r w:rsidR="002B14C5">
        <w:rPr>
          <w:rFonts w:ascii="Arial" w:eastAsia="Times New Roman" w:hAnsi="Arial" w:cs="Arial"/>
          <w:kern w:val="0"/>
          <w:sz w:val="22"/>
          <w:szCs w:val="22"/>
          <w:lang w:eastAsia="en-GB"/>
          <w14:ligatures w14:val="none"/>
        </w:rPr>
        <w:t xml:space="preserve"> to form a loggia</w:t>
      </w:r>
      <w:r w:rsidR="00093598">
        <w:rPr>
          <w:rFonts w:ascii="Arial" w:eastAsia="Times New Roman" w:hAnsi="Arial" w:cs="Arial"/>
          <w:kern w:val="0"/>
          <w:sz w:val="22"/>
          <w:szCs w:val="22"/>
          <w:lang w:eastAsia="en-GB"/>
          <w14:ligatures w14:val="none"/>
        </w:rPr>
        <w:t xml:space="preserve"> to the dwelling are</w:t>
      </w:r>
      <w:r>
        <w:rPr>
          <w:rFonts w:ascii="Arial" w:eastAsia="Times New Roman" w:hAnsi="Arial" w:cs="Arial"/>
          <w:kern w:val="0"/>
          <w:sz w:val="22"/>
          <w:szCs w:val="22"/>
          <w:lang w:eastAsia="en-GB"/>
          <w14:ligatures w14:val="none"/>
        </w:rPr>
        <w:t xml:space="preserve"> </w:t>
      </w:r>
      <w:r w:rsidR="00856CB7">
        <w:rPr>
          <w:rFonts w:ascii="Arial" w:eastAsia="Times New Roman" w:hAnsi="Arial" w:cs="Arial"/>
          <w:kern w:val="0"/>
          <w:sz w:val="22"/>
          <w:szCs w:val="22"/>
          <w:lang w:eastAsia="en-GB"/>
          <w14:ligatures w14:val="none"/>
        </w:rPr>
        <w:t>characterised by</w:t>
      </w:r>
      <w:r w:rsidR="002B14C5">
        <w:rPr>
          <w:rFonts w:ascii="Arial" w:eastAsia="Times New Roman" w:hAnsi="Arial" w:cs="Arial"/>
          <w:kern w:val="0"/>
          <w:sz w:val="22"/>
          <w:szCs w:val="22"/>
          <w:lang w:eastAsia="en-GB"/>
          <w14:ligatures w14:val="none"/>
        </w:rPr>
        <w:t xml:space="preserve"> open</w:t>
      </w:r>
      <w:r w:rsidR="00856CB7">
        <w:rPr>
          <w:rFonts w:ascii="Arial" w:eastAsia="Times New Roman" w:hAnsi="Arial" w:cs="Arial"/>
          <w:kern w:val="0"/>
          <w:sz w:val="22"/>
          <w:szCs w:val="22"/>
          <w:lang w:eastAsia="en-GB"/>
          <w14:ligatures w14:val="none"/>
        </w:rPr>
        <w:t xml:space="preserve"> arches along the front, north-eastern elevation and returning along the south-eastern side elevation</w:t>
      </w:r>
      <w:r w:rsidR="005E44FB">
        <w:rPr>
          <w:rFonts w:ascii="Arial" w:eastAsia="Times New Roman" w:hAnsi="Arial" w:cs="Arial"/>
          <w:kern w:val="0"/>
          <w:sz w:val="22"/>
          <w:szCs w:val="22"/>
          <w:lang w:eastAsia="en-GB"/>
          <w14:ligatures w14:val="none"/>
        </w:rPr>
        <w:t>, under hipped roofs</w:t>
      </w:r>
      <w:r w:rsidR="00856CB7">
        <w:rPr>
          <w:rFonts w:ascii="Arial" w:eastAsia="Times New Roman" w:hAnsi="Arial" w:cs="Arial"/>
          <w:kern w:val="0"/>
          <w:sz w:val="22"/>
          <w:szCs w:val="22"/>
          <w:lang w:eastAsia="en-GB"/>
          <w14:ligatures w14:val="none"/>
        </w:rPr>
        <w:t xml:space="preserve">.  </w:t>
      </w:r>
      <w:r w:rsidR="003378DD">
        <w:rPr>
          <w:rFonts w:ascii="Arial" w:eastAsia="Times New Roman" w:hAnsi="Arial" w:cs="Arial"/>
          <w:kern w:val="0"/>
          <w:sz w:val="22"/>
          <w:szCs w:val="22"/>
          <w:lang w:eastAsia="en-GB"/>
          <w14:ligatures w14:val="none"/>
        </w:rPr>
        <w:t>The project</w:t>
      </w:r>
      <w:r w:rsidR="00391498">
        <w:rPr>
          <w:rFonts w:ascii="Arial" w:eastAsia="Times New Roman" w:hAnsi="Arial" w:cs="Arial"/>
          <w:kern w:val="0"/>
          <w:sz w:val="22"/>
          <w:szCs w:val="22"/>
          <w:lang w:eastAsia="en-GB"/>
          <w14:ligatures w14:val="none"/>
        </w:rPr>
        <w:t>ion of the side extension forward of the front elevation</w:t>
      </w:r>
      <w:r w:rsidR="00926466">
        <w:rPr>
          <w:rFonts w:ascii="Arial" w:eastAsia="Times New Roman" w:hAnsi="Arial" w:cs="Arial"/>
          <w:kern w:val="0"/>
          <w:sz w:val="22"/>
          <w:szCs w:val="22"/>
          <w:lang w:eastAsia="en-GB"/>
          <w14:ligatures w14:val="none"/>
        </w:rPr>
        <w:t xml:space="preserve"> of the dwelling</w:t>
      </w:r>
      <w:r w:rsidR="00391498">
        <w:rPr>
          <w:rFonts w:ascii="Arial" w:eastAsia="Times New Roman" w:hAnsi="Arial" w:cs="Arial"/>
          <w:kern w:val="0"/>
          <w:sz w:val="22"/>
          <w:szCs w:val="22"/>
          <w:lang w:eastAsia="en-GB"/>
          <w14:ligatures w14:val="none"/>
        </w:rPr>
        <w:t xml:space="preserve"> to the front building line of the existing turret</w:t>
      </w:r>
      <w:r w:rsidR="008527B8">
        <w:rPr>
          <w:rFonts w:ascii="Arial" w:eastAsia="Times New Roman" w:hAnsi="Arial" w:cs="Arial"/>
          <w:kern w:val="0"/>
          <w:sz w:val="22"/>
          <w:szCs w:val="22"/>
          <w:lang w:eastAsia="en-GB"/>
          <w14:ligatures w14:val="none"/>
        </w:rPr>
        <w:t xml:space="preserve">, will facilitate and enclose a balcony, along the front elevation of the dwelling at first floor level.  </w:t>
      </w:r>
    </w:p>
    <w:p w14:paraId="26D25B8B" w14:textId="77777777" w:rsidR="008527B8" w:rsidRDefault="008527B8" w:rsidP="00856CB7">
      <w:pPr>
        <w:spacing w:after="0" w:line="276" w:lineRule="auto"/>
        <w:jc w:val="both"/>
        <w:outlineLvl w:val="2"/>
        <w:rPr>
          <w:rFonts w:ascii="Arial" w:eastAsia="Times New Roman" w:hAnsi="Arial" w:cs="Arial"/>
          <w:kern w:val="0"/>
          <w:sz w:val="22"/>
          <w:szCs w:val="22"/>
          <w:lang w:eastAsia="en-GB"/>
          <w14:ligatures w14:val="none"/>
        </w:rPr>
      </w:pPr>
    </w:p>
    <w:p w14:paraId="2DF87DD0" w14:textId="535F89F9" w:rsidR="00856CB7" w:rsidRDefault="009166D1"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79322B">
        <w:rPr>
          <w:rFonts w:ascii="Arial" w:eastAsia="Times New Roman" w:hAnsi="Arial" w:cs="Arial"/>
          <w:kern w:val="0"/>
          <w:sz w:val="22"/>
          <w:szCs w:val="22"/>
          <w:lang w:eastAsia="en-GB"/>
          <w14:ligatures w14:val="none"/>
        </w:rPr>
        <w:t xml:space="preserve"> single storey,</w:t>
      </w:r>
      <w:r>
        <w:rPr>
          <w:rFonts w:ascii="Arial" w:eastAsia="Times New Roman" w:hAnsi="Arial" w:cs="Arial"/>
          <w:kern w:val="0"/>
          <w:sz w:val="22"/>
          <w:szCs w:val="22"/>
          <w:lang w:eastAsia="en-GB"/>
          <w14:ligatures w14:val="none"/>
        </w:rPr>
        <w:t xml:space="preserve"> </w:t>
      </w:r>
      <w:r w:rsidR="00357914">
        <w:rPr>
          <w:rFonts w:ascii="Arial" w:eastAsia="Times New Roman" w:hAnsi="Arial" w:cs="Arial"/>
          <w:kern w:val="0"/>
          <w:sz w:val="22"/>
          <w:szCs w:val="22"/>
          <w:lang w:eastAsia="en-GB"/>
          <w14:ligatures w14:val="none"/>
        </w:rPr>
        <w:t>triple</w:t>
      </w:r>
      <w:r w:rsidR="004A41D2">
        <w:rPr>
          <w:rFonts w:ascii="Arial" w:eastAsia="Times New Roman" w:hAnsi="Arial" w:cs="Arial"/>
          <w:kern w:val="0"/>
          <w:sz w:val="22"/>
          <w:szCs w:val="22"/>
          <w:lang w:eastAsia="en-GB"/>
          <w14:ligatures w14:val="none"/>
        </w:rPr>
        <w:t xml:space="preserve"> garage, with arched entrances, will be built under a steep, hipped roof, connected to the front elevation of the main dwelling by </w:t>
      </w:r>
      <w:r w:rsidR="0002786B">
        <w:rPr>
          <w:rFonts w:ascii="Arial" w:eastAsia="Times New Roman" w:hAnsi="Arial" w:cs="Arial"/>
          <w:kern w:val="0"/>
          <w:sz w:val="22"/>
          <w:szCs w:val="22"/>
          <w:lang w:eastAsia="en-GB"/>
          <w14:ligatures w14:val="none"/>
        </w:rPr>
        <w:t>a lower roof</w:t>
      </w:r>
      <w:r w:rsidR="00357914">
        <w:rPr>
          <w:rFonts w:ascii="Arial" w:eastAsia="Times New Roman" w:hAnsi="Arial" w:cs="Arial"/>
          <w:kern w:val="0"/>
          <w:sz w:val="22"/>
          <w:szCs w:val="22"/>
          <w:lang w:eastAsia="en-GB"/>
          <w14:ligatures w14:val="none"/>
        </w:rPr>
        <w:t>.</w:t>
      </w:r>
    </w:p>
    <w:p w14:paraId="587C7AB5" w14:textId="77777777" w:rsidR="00F93B64" w:rsidRDefault="00F93B64" w:rsidP="00852CAC">
      <w:pPr>
        <w:spacing w:after="0" w:line="276" w:lineRule="auto"/>
        <w:jc w:val="both"/>
        <w:rPr>
          <w:rFonts w:ascii="Arial" w:eastAsia="Times New Roman" w:hAnsi="Arial" w:cs="Arial"/>
          <w:kern w:val="0"/>
          <w:sz w:val="22"/>
          <w:szCs w:val="22"/>
          <w:lang w:eastAsia="en-GB"/>
          <w14:ligatures w14:val="none"/>
        </w:rPr>
      </w:pPr>
    </w:p>
    <w:p w14:paraId="4E418E52" w14:textId="58146576" w:rsidR="00F93B64" w:rsidRDefault="00F93B64"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walls of the extensions will be constructed from matching brick and render, under matching red-brown, tiled roofs. </w:t>
      </w:r>
    </w:p>
    <w:p w14:paraId="4DFCA7F9" w14:textId="77777777" w:rsidR="00856CB7" w:rsidRDefault="00856CB7" w:rsidP="00852CAC">
      <w:pPr>
        <w:spacing w:after="0" w:line="276" w:lineRule="auto"/>
        <w:jc w:val="both"/>
        <w:rPr>
          <w:rFonts w:ascii="Arial" w:eastAsia="Times New Roman" w:hAnsi="Arial" w:cs="Arial"/>
          <w:kern w:val="0"/>
          <w:sz w:val="22"/>
          <w:szCs w:val="22"/>
          <w:lang w:eastAsia="en-GB"/>
          <w14:ligatures w14:val="none"/>
        </w:rPr>
      </w:pPr>
    </w:p>
    <w:p w14:paraId="1E9E26A9" w14:textId="187BBD48" w:rsidR="00357914" w:rsidRDefault="00814968"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extensions will present relatively modest, single storey, </w:t>
      </w:r>
      <w:r w:rsidR="00C45BDF">
        <w:rPr>
          <w:rFonts w:ascii="Arial" w:eastAsia="Times New Roman" w:hAnsi="Arial" w:cs="Arial"/>
          <w:kern w:val="0"/>
          <w:sz w:val="22"/>
          <w:szCs w:val="22"/>
          <w:lang w:eastAsia="en-GB"/>
          <w14:ligatures w14:val="none"/>
        </w:rPr>
        <w:t>subordinate additions to the main dwelling, complementing the existing</w:t>
      </w:r>
      <w:r w:rsidR="008D4307">
        <w:rPr>
          <w:rFonts w:ascii="Arial" w:eastAsia="Times New Roman" w:hAnsi="Arial" w:cs="Arial"/>
          <w:kern w:val="0"/>
          <w:sz w:val="22"/>
          <w:szCs w:val="22"/>
          <w:lang w:eastAsia="en-GB"/>
          <w14:ligatures w14:val="none"/>
        </w:rPr>
        <w:t xml:space="preserve"> design references</w:t>
      </w:r>
      <w:r w:rsidR="00A10D74">
        <w:rPr>
          <w:rFonts w:ascii="Arial" w:eastAsia="Times New Roman" w:hAnsi="Arial" w:cs="Arial"/>
          <w:kern w:val="0"/>
          <w:sz w:val="22"/>
          <w:szCs w:val="22"/>
          <w:lang w:eastAsia="en-GB"/>
          <w14:ligatures w14:val="none"/>
        </w:rPr>
        <w:t xml:space="preserve"> of the property</w:t>
      </w:r>
      <w:r w:rsidR="008D4307">
        <w:rPr>
          <w:rFonts w:ascii="Arial" w:eastAsia="Times New Roman" w:hAnsi="Arial" w:cs="Arial"/>
          <w:kern w:val="0"/>
          <w:sz w:val="22"/>
          <w:szCs w:val="22"/>
          <w:lang w:eastAsia="en-GB"/>
          <w14:ligatures w14:val="none"/>
        </w:rPr>
        <w:t xml:space="preserve"> and will be built of appropriate, matching materials. Therefore, </w:t>
      </w:r>
      <w:r w:rsidR="00633A26">
        <w:rPr>
          <w:rFonts w:ascii="Arial" w:eastAsia="Times New Roman" w:hAnsi="Arial" w:cs="Arial"/>
          <w:kern w:val="0"/>
          <w:sz w:val="22"/>
          <w:szCs w:val="22"/>
          <w:lang w:eastAsia="en-GB"/>
          <w14:ligatures w14:val="none"/>
        </w:rPr>
        <w:t>it is c</w:t>
      </w:r>
      <w:r w:rsidR="008D4307">
        <w:rPr>
          <w:rFonts w:ascii="Arial" w:eastAsia="Times New Roman" w:hAnsi="Arial" w:cs="Arial"/>
          <w:kern w:val="0"/>
          <w:sz w:val="22"/>
          <w:szCs w:val="22"/>
          <w:lang w:eastAsia="en-GB"/>
          <w14:ligatures w14:val="none"/>
        </w:rPr>
        <w:t xml:space="preserve">onsidered </w:t>
      </w:r>
      <w:r w:rsidR="00633A26">
        <w:rPr>
          <w:rFonts w:ascii="Arial" w:eastAsia="Times New Roman" w:hAnsi="Arial" w:cs="Arial"/>
          <w:kern w:val="0"/>
          <w:sz w:val="22"/>
          <w:szCs w:val="22"/>
          <w:lang w:eastAsia="en-GB"/>
          <w14:ligatures w14:val="none"/>
        </w:rPr>
        <w:t xml:space="preserve">that the proposals will not cause any harm to the character and appearance of the area. </w:t>
      </w:r>
    </w:p>
    <w:p w14:paraId="46DD6473" w14:textId="77777777" w:rsidR="00357914" w:rsidRDefault="00357914" w:rsidP="00A050F1">
      <w:pPr>
        <w:spacing w:after="0" w:line="276" w:lineRule="auto"/>
        <w:jc w:val="both"/>
        <w:rPr>
          <w:rFonts w:ascii="Arial" w:eastAsia="Times New Roman" w:hAnsi="Arial" w:cs="Arial"/>
          <w:i/>
          <w:iCs/>
          <w:color w:val="ED0000"/>
          <w:kern w:val="0"/>
          <w:sz w:val="22"/>
          <w:szCs w:val="22"/>
          <w:lang w:eastAsia="en-GB"/>
          <w14:ligatures w14:val="none"/>
        </w:rPr>
      </w:pPr>
    </w:p>
    <w:p w14:paraId="0B136C82" w14:textId="16EE1662"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3366EE7" w14:textId="77777777" w:rsidR="00A050F1" w:rsidRDefault="00A050F1" w:rsidP="00A050F1">
      <w:pPr>
        <w:spacing w:after="0" w:line="276" w:lineRule="auto"/>
        <w:jc w:val="both"/>
        <w:rPr>
          <w:rFonts w:ascii="Arial" w:hAnsi="Arial" w:cs="Arial"/>
          <w:b/>
          <w:bCs/>
          <w:i/>
          <w:iCs/>
          <w:color w:val="FF0000"/>
          <w:sz w:val="22"/>
          <w:szCs w:val="22"/>
        </w:rPr>
      </w:pPr>
    </w:p>
    <w:p w14:paraId="5A4945D2"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808621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4A7937A"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BD16C9D" w14:textId="77777777" w:rsidR="00393433" w:rsidRDefault="00393433" w:rsidP="00A050F1">
      <w:pPr>
        <w:spacing w:after="0" w:line="276" w:lineRule="auto"/>
        <w:jc w:val="both"/>
        <w:rPr>
          <w:rFonts w:ascii="Arial" w:hAnsi="Arial" w:cs="Arial"/>
          <w:color w:val="000000" w:themeColor="text1"/>
          <w:sz w:val="22"/>
          <w:szCs w:val="22"/>
        </w:rPr>
      </w:pPr>
    </w:p>
    <w:p w14:paraId="1C408CD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367EAB8" w14:textId="77777777" w:rsidR="00400FB2" w:rsidRDefault="00400FB2" w:rsidP="00A050F1">
      <w:pPr>
        <w:spacing w:after="0" w:line="276" w:lineRule="auto"/>
        <w:jc w:val="both"/>
        <w:rPr>
          <w:rFonts w:ascii="Arial" w:hAnsi="Arial" w:cs="Arial"/>
          <w:color w:val="000000" w:themeColor="text1"/>
          <w:sz w:val="22"/>
          <w:szCs w:val="22"/>
        </w:rPr>
      </w:pPr>
    </w:p>
    <w:p w14:paraId="74A4942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8D440A8" w14:textId="77777777" w:rsidR="00DB13C3" w:rsidRDefault="00DB13C3" w:rsidP="00DB13C3">
      <w:pPr>
        <w:spacing w:after="0" w:line="276" w:lineRule="auto"/>
        <w:jc w:val="both"/>
        <w:rPr>
          <w:rFonts w:ascii="Arial" w:hAnsi="Arial" w:cs="Arial"/>
          <w:i/>
          <w:iCs/>
          <w:color w:val="000000" w:themeColor="text1"/>
          <w:sz w:val="22"/>
          <w:szCs w:val="22"/>
        </w:rPr>
      </w:pPr>
    </w:p>
    <w:p w14:paraId="38B3E81E" w14:textId="290147E1" w:rsidR="00633A26" w:rsidRPr="00633A26" w:rsidRDefault="00633A26" w:rsidP="00DB13C3">
      <w:pPr>
        <w:spacing w:after="0" w:line="276" w:lineRule="auto"/>
        <w:jc w:val="both"/>
        <w:rPr>
          <w:rFonts w:ascii="Arial" w:hAnsi="Arial" w:cs="Arial"/>
          <w:color w:val="000000" w:themeColor="text1"/>
          <w:sz w:val="22"/>
          <w:szCs w:val="22"/>
        </w:rPr>
      </w:pPr>
      <w:r w:rsidRPr="00633A26">
        <w:rPr>
          <w:rFonts w:ascii="Arial" w:hAnsi="Arial" w:cs="Arial"/>
          <w:color w:val="000000" w:themeColor="text1"/>
          <w:sz w:val="22"/>
          <w:szCs w:val="22"/>
        </w:rPr>
        <w:t>The</w:t>
      </w:r>
      <w:r w:rsidR="00DC0780">
        <w:rPr>
          <w:rFonts w:ascii="Arial" w:hAnsi="Arial" w:cs="Arial"/>
          <w:color w:val="000000" w:themeColor="text1"/>
          <w:sz w:val="22"/>
          <w:szCs w:val="22"/>
        </w:rPr>
        <w:t xml:space="preserve"> proposed extensions </w:t>
      </w:r>
      <w:r w:rsidR="00EA5199">
        <w:rPr>
          <w:rFonts w:ascii="Arial" w:hAnsi="Arial" w:cs="Arial"/>
          <w:color w:val="000000" w:themeColor="text1"/>
          <w:sz w:val="22"/>
          <w:szCs w:val="22"/>
        </w:rPr>
        <w:t>will be</w:t>
      </w:r>
      <w:r w:rsidR="00DC0780">
        <w:rPr>
          <w:rFonts w:ascii="Arial" w:hAnsi="Arial" w:cs="Arial"/>
          <w:color w:val="000000" w:themeColor="text1"/>
          <w:sz w:val="22"/>
          <w:szCs w:val="22"/>
        </w:rPr>
        <w:t xml:space="preserve"> well contained to the main dwelling,</w:t>
      </w:r>
      <w:r w:rsidR="00EA5199">
        <w:rPr>
          <w:rFonts w:ascii="Arial" w:hAnsi="Arial" w:cs="Arial"/>
          <w:color w:val="000000" w:themeColor="text1"/>
          <w:sz w:val="22"/>
          <w:szCs w:val="22"/>
        </w:rPr>
        <w:t xml:space="preserve"> which is sited within grounds extending</w:t>
      </w:r>
      <w:r w:rsidRPr="00633A26">
        <w:rPr>
          <w:rFonts w:ascii="Arial" w:hAnsi="Arial" w:cs="Arial"/>
          <w:color w:val="000000" w:themeColor="text1"/>
          <w:sz w:val="22"/>
          <w:szCs w:val="22"/>
        </w:rPr>
        <w:t xml:space="preserve"> to approximately </w:t>
      </w:r>
      <w:r w:rsidRPr="00633A26">
        <w:rPr>
          <w:rFonts w:ascii="Arial" w:eastAsia="Times New Roman" w:hAnsi="Arial" w:cs="Arial"/>
          <w:kern w:val="0"/>
          <w:sz w:val="22"/>
          <w:szCs w:val="22"/>
          <w:lang w:eastAsia="en-GB"/>
          <w14:ligatures w14:val="none"/>
        </w:rPr>
        <w:t>2.23 acres</w:t>
      </w:r>
      <w:r>
        <w:rPr>
          <w:rFonts w:ascii="Arial" w:eastAsia="Times New Roman" w:hAnsi="Arial" w:cs="Arial"/>
          <w:kern w:val="0"/>
          <w:sz w:val="22"/>
          <w:szCs w:val="22"/>
          <w:lang w:eastAsia="en-GB"/>
          <w14:ligatures w14:val="none"/>
        </w:rPr>
        <w:t xml:space="preserve">, therefore there are no nearby properties for the proposals to affect.  As such, the proposals will not have any adverse impact upon neighbouring amenity in terms of causing an overbearing impact, loss of light or any overshadowing. </w:t>
      </w:r>
    </w:p>
    <w:p w14:paraId="2407D7D6" w14:textId="77777777" w:rsidR="00DB13C3" w:rsidRPr="00A050F1" w:rsidRDefault="00DB13C3" w:rsidP="00DB13C3">
      <w:pPr>
        <w:spacing w:after="0" w:line="276" w:lineRule="auto"/>
        <w:jc w:val="both"/>
        <w:rPr>
          <w:rFonts w:ascii="Arial" w:hAnsi="Arial" w:cs="Arial"/>
          <w:color w:val="000000" w:themeColor="text1"/>
          <w:sz w:val="22"/>
          <w:szCs w:val="22"/>
        </w:rPr>
      </w:pPr>
    </w:p>
    <w:p w14:paraId="33214B37" w14:textId="0BBA1096" w:rsidR="004300D5" w:rsidRPr="004300D5" w:rsidRDefault="00DB13C3" w:rsidP="004300D5">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w:t>
      </w:r>
      <w:r w:rsidR="004300D5" w:rsidRPr="004300D5">
        <w:rPr>
          <w:rFonts w:ascii="Arial" w:hAnsi="Arial" w:cs="Arial"/>
          <w:color w:val="000000" w:themeColor="text1"/>
          <w:sz w:val="22"/>
          <w:szCs w:val="22"/>
        </w:rPr>
        <w:t xml:space="preserve"> reflects the principles of scale, subservience and material compatibility set out in Appendix D of the Wiltshire Design Guide.</w:t>
      </w:r>
    </w:p>
    <w:p w14:paraId="1FD50F59"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BBA9E27" w14:textId="484EBD81"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5152095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33C6FBF"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97CDE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6536B66" w14:textId="77777777" w:rsidR="00633A26" w:rsidRDefault="00633A26"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3FA1F7A" w14:textId="15E7E697" w:rsidR="00633A26" w:rsidRDefault="00633A26"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front of the property </w:t>
      </w:r>
      <w:r w:rsidR="00E43369">
        <w:rPr>
          <w:rFonts w:ascii="Arial" w:eastAsia="Times New Roman" w:hAnsi="Arial" w:cs="Arial"/>
          <w:color w:val="000000" w:themeColor="text1"/>
          <w:kern w:val="0"/>
          <w:sz w:val="22"/>
          <w:szCs w:val="22"/>
          <w:lang w:eastAsia="en-GB"/>
          <w14:ligatures w14:val="none"/>
        </w:rPr>
        <w:t>has a</w:t>
      </w:r>
      <w:r w:rsidR="00B22D2F">
        <w:rPr>
          <w:rFonts w:ascii="Arial" w:eastAsia="Times New Roman" w:hAnsi="Arial" w:cs="Arial"/>
          <w:color w:val="000000" w:themeColor="text1"/>
          <w:kern w:val="0"/>
          <w:sz w:val="22"/>
          <w:szCs w:val="22"/>
          <w:lang w:eastAsia="en-GB"/>
          <w14:ligatures w14:val="none"/>
        </w:rPr>
        <w:t xml:space="preserve"> large driveway of approximately 16.5m x 14m, in addition to a long driveway to the gated access. </w:t>
      </w:r>
      <w:r w:rsidR="00E43369">
        <w:rPr>
          <w:rFonts w:ascii="Arial" w:eastAsia="Times New Roman" w:hAnsi="Arial" w:cs="Arial"/>
          <w:color w:val="000000" w:themeColor="text1"/>
          <w:kern w:val="0"/>
          <w:sz w:val="22"/>
          <w:szCs w:val="22"/>
          <w:lang w:eastAsia="en-GB"/>
          <w14:ligatures w14:val="none"/>
        </w:rPr>
        <w:t xml:space="preserve"> </w:t>
      </w:r>
      <w:r w:rsidR="00B22D2F">
        <w:rPr>
          <w:rFonts w:ascii="Arial" w:eastAsia="Times New Roman" w:hAnsi="Arial" w:cs="Arial"/>
          <w:color w:val="000000" w:themeColor="text1"/>
          <w:kern w:val="0"/>
          <w:sz w:val="22"/>
          <w:szCs w:val="22"/>
          <w:lang w:eastAsia="en-GB"/>
          <w14:ligatures w14:val="none"/>
        </w:rPr>
        <w:t>Therefore, t</w:t>
      </w:r>
      <w:r w:rsidR="00B43BB0">
        <w:rPr>
          <w:rFonts w:ascii="Arial" w:eastAsia="Times New Roman" w:hAnsi="Arial" w:cs="Arial"/>
          <w:color w:val="000000" w:themeColor="text1"/>
          <w:kern w:val="0"/>
          <w:sz w:val="22"/>
          <w:szCs w:val="22"/>
          <w:lang w:eastAsia="en-GB"/>
          <w14:ligatures w14:val="none"/>
        </w:rPr>
        <w:t xml:space="preserve">ogether with the proposed three bay carport, this will still allow sufficient space </w:t>
      </w:r>
      <w:r w:rsidR="00EB18B6">
        <w:rPr>
          <w:rFonts w:ascii="Arial" w:eastAsia="Times New Roman" w:hAnsi="Arial" w:cs="Arial"/>
          <w:color w:val="000000" w:themeColor="text1"/>
          <w:kern w:val="0"/>
          <w:sz w:val="22"/>
          <w:szCs w:val="22"/>
          <w:lang w:eastAsia="en-GB"/>
          <w14:ligatures w14:val="none"/>
        </w:rPr>
        <w:t xml:space="preserve">for </w:t>
      </w:r>
      <w:r w:rsidR="00B43BB0">
        <w:rPr>
          <w:rFonts w:ascii="Arial" w:eastAsia="Times New Roman" w:hAnsi="Arial" w:cs="Arial"/>
          <w:color w:val="000000" w:themeColor="text1"/>
          <w:kern w:val="0"/>
          <w:sz w:val="22"/>
          <w:szCs w:val="22"/>
          <w:lang w:eastAsia="en-GB"/>
          <w14:ligatures w14:val="none"/>
        </w:rPr>
        <w:t>turning</w:t>
      </w:r>
      <w:r w:rsidR="00A74814">
        <w:rPr>
          <w:rFonts w:ascii="Arial" w:eastAsia="Times New Roman" w:hAnsi="Arial" w:cs="Arial"/>
          <w:color w:val="000000" w:themeColor="text1"/>
          <w:kern w:val="0"/>
          <w:sz w:val="22"/>
          <w:szCs w:val="22"/>
          <w:lang w:eastAsia="en-GB"/>
          <w14:ligatures w14:val="none"/>
        </w:rPr>
        <w:t xml:space="preserve"> and parking within the grounds of the property.  The Council’s Highways officer has no objections to the proposals. </w:t>
      </w:r>
    </w:p>
    <w:p w14:paraId="550E6D31"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12430D0D" w14:textId="5A9EB0C8" w:rsidR="004300D5" w:rsidRPr="004300D5" w:rsidRDefault="004300D5" w:rsidP="004300D5">
      <w:pPr>
        <w:spacing w:after="0" w:line="276" w:lineRule="auto"/>
        <w:jc w:val="both"/>
        <w:rPr>
          <w:rFonts w:ascii="Arial" w:eastAsia="Times New Roman" w:hAnsi="Arial" w:cs="Arial"/>
          <w:color w:val="000000" w:themeColor="text1"/>
          <w:kern w:val="0"/>
          <w:sz w:val="22"/>
          <w:szCs w:val="22"/>
          <w:lang w:eastAsia="en-GB"/>
          <w14:ligatures w14:val="none"/>
        </w:rPr>
      </w:pPr>
      <w:r w:rsidRPr="004300D5">
        <w:rPr>
          <w:rFonts w:ascii="Arial" w:eastAsia="Times New Roman" w:hAnsi="Arial" w:cs="Arial"/>
          <w:color w:val="000000" w:themeColor="text1"/>
          <w:kern w:val="0"/>
          <w:sz w:val="22"/>
          <w:szCs w:val="22"/>
          <w:lang w:eastAsia="en-GB"/>
          <w14:ligatures w14:val="none"/>
        </w:rPr>
        <w:lastRenderedPageBreak/>
        <w:t>The site is accessed via Public Right of Way DEVI17, recorded as a footpath. The proposal does not seek to intensify the use of the access beyond its existing residential use, and no works to the access are proposed. The Highway Authority has raised no objection. The use of the route for residential access therefore raises no material highway safety concerns in this instance</w:t>
      </w:r>
      <w:r>
        <w:rPr>
          <w:rFonts w:ascii="Arial" w:eastAsia="Times New Roman" w:hAnsi="Arial" w:cs="Arial"/>
          <w:color w:val="000000" w:themeColor="text1"/>
          <w:kern w:val="0"/>
          <w:sz w:val="22"/>
          <w:szCs w:val="22"/>
          <w:lang w:eastAsia="en-GB"/>
          <w14:ligatures w14:val="none"/>
        </w:rPr>
        <w:t>.</w:t>
      </w:r>
    </w:p>
    <w:p w14:paraId="146DFD64" w14:textId="77777777" w:rsidR="004300D5" w:rsidRDefault="004300D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7FE22B" w14:textId="71D1B086"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w:t>
      </w:r>
      <w:r w:rsidR="00A74814">
        <w:rPr>
          <w:rFonts w:ascii="Arial" w:eastAsia="Times New Roman" w:hAnsi="Arial" w:cs="Arial"/>
          <w:color w:val="000000" w:themeColor="text1"/>
          <w:kern w:val="0"/>
          <w:sz w:val="22"/>
          <w:szCs w:val="22"/>
          <w:lang w:eastAsia="en-GB"/>
          <w14:ligatures w14:val="none"/>
        </w:rPr>
        <w:t>refore, the</w:t>
      </w:r>
      <w:r w:rsidRPr="006705B5">
        <w:rPr>
          <w:rFonts w:ascii="Arial" w:eastAsia="Times New Roman" w:hAnsi="Arial" w:cs="Arial"/>
          <w:color w:val="000000" w:themeColor="text1"/>
          <w:kern w:val="0"/>
          <w:sz w:val="22"/>
          <w:szCs w:val="22"/>
          <w:lang w:eastAsia="en-GB"/>
          <w14:ligatures w14:val="none"/>
        </w:rPr>
        <w:t xml:space="preserve"> proposed development would not result in any adverse impact on highway safety. Adequate parking and turning provision is provided in accordance with Wiltshire’s adopted parking standards, and access arrangements are acceptable.</w:t>
      </w:r>
    </w:p>
    <w:p w14:paraId="36145EA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7F9D4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0DAD9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6CEA9DA" w14:textId="49B63EF6" w:rsidR="00296162" w:rsidRPr="00F40F2D" w:rsidRDefault="00690295"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Visual Impacts and Landscape:</w:t>
      </w:r>
      <w:r w:rsidR="00247CD5" w:rsidRPr="00247CD5">
        <w:rPr>
          <w:rFonts w:ascii="Arial" w:eastAsia="Times New Roman" w:hAnsi="Arial" w:cs="Arial"/>
          <w:color w:val="ED0000"/>
          <w:kern w:val="0"/>
          <w:sz w:val="22"/>
          <w:szCs w:val="22"/>
          <w:lang w:eastAsia="en-GB"/>
          <w14:ligatures w14:val="none"/>
        </w:rPr>
        <w:t xml:space="preserve"> </w:t>
      </w:r>
    </w:p>
    <w:p w14:paraId="1156CC11" w14:textId="067AB6DB"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w:t>
      </w:r>
      <w:r w:rsidR="00690295">
        <w:rPr>
          <w:rFonts w:ascii="Arial" w:eastAsia="Times New Roman" w:hAnsi="Arial" w:cs="Arial"/>
          <w:color w:val="000000" w:themeColor="text1"/>
          <w:kern w:val="0"/>
          <w:sz w:val="22"/>
          <w:szCs w:val="22"/>
          <w:lang w:eastAsia="en-GB"/>
          <w14:ligatures w14:val="none"/>
        </w:rPr>
        <w:t>.</w:t>
      </w:r>
    </w:p>
    <w:p w14:paraId="3DE484A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2C27B74" w14:textId="06A942D7" w:rsidR="00F40F2D" w:rsidRPr="00E90137" w:rsidRDefault="00E90137" w:rsidP="00F40F2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E9774C">
        <w:rPr>
          <w:rFonts w:ascii="Arial" w:eastAsia="Times New Roman" w:hAnsi="Arial" w:cs="Arial"/>
          <w:kern w:val="0"/>
          <w:sz w:val="22"/>
          <w:szCs w:val="22"/>
          <w:lang w:eastAsia="en-GB"/>
          <w14:ligatures w14:val="none"/>
        </w:rPr>
        <w:t xml:space="preserve"> site</w:t>
      </w:r>
      <w:r>
        <w:rPr>
          <w:rFonts w:ascii="Arial" w:eastAsia="Times New Roman" w:hAnsi="Arial" w:cs="Arial"/>
          <w:kern w:val="0"/>
          <w:sz w:val="22"/>
          <w:szCs w:val="22"/>
          <w:lang w:eastAsia="en-GB"/>
          <w14:ligatures w14:val="none"/>
        </w:rPr>
        <w:t xml:space="preserve"> </w:t>
      </w:r>
      <w:r w:rsidR="0028284F">
        <w:rPr>
          <w:rFonts w:ascii="Arial" w:eastAsia="Times New Roman" w:hAnsi="Arial" w:cs="Arial"/>
          <w:kern w:val="0"/>
          <w:sz w:val="22"/>
          <w:szCs w:val="22"/>
          <w:lang w:eastAsia="en-GB"/>
          <w14:ligatures w14:val="none"/>
        </w:rPr>
        <w:t xml:space="preserve">lies outside the development boundary for Devizes and is therefore in the open countryside.  The site itself is accessed by </w:t>
      </w:r>
      <w:r w:rsidR="00CB6D71">
        <w:rPr>
          <w:rFonts w:ascii="Arial" w:eastAsia="Times New Roman" w:hAnsi="Arial" w:cs="Arial"/>
          <w:kern w:val="0"/>
          <w:sz w:val="22"/>
          <w:szCs w:val="22"/>
          <w:lang w:eastAsia="en-GB"/>
          <w14:ligatures w14:val="none"/>
        </w:rPr>
        <w:t>a</w:t>
      </w:r>
      <w:r w:rsidR="0028284F">
        <w:rPr>
          <w:rFonts w:ascii="Arial" w:eastAsia="Times New Roman" w:hAnsi="Arial" w:cs="Arial"/>
          <w:kern w:val="0"/>
          <w:sz w:val="22"/>
          <w:szCs w:val="22"/>
          <w:lang w:eastAsia="en-GB"/>
          <w14:ligatures w14:val="none"/>
        </w:rPr>
        <w:t xml:space="preserve"> PROW</w:t>
      </w:r>
      <w:r w:rsidR="00A83E32">
        <w:rPr>
          <w:rFonts w:ascii="Arial" w:eastAsia="Times New Roman" w:hAnsi="Arial" w:cs="Arial"/>
          <w:kern w:val="0"/>
          <w:sz w:val="22"/>
          <w:szCs w:val="22"/>
          <w:lang w:eastAsia="en-GB"/>
          <w14:ligatures w14:val="none"/>
        </w:rPr>
        <w:t xml:space="preserve"> and</w:t>
      </w:r>
      <w:r w:rsidR="00050F72">
        <w:rPr>
          <w:rFonts w:ascii="Arial" w:eastAsia="Times New Roman" w:hAnsi="Arial" w:cs="Arial"/>
          <w:kern w:val="0"/>
          <w:sz w:val="22"/>
          <w:szCs w:val="22"/>
          <w:lang w:eastAsia="en-GB"/>
          <w14:ligatures w14:val="none"/>
        </w:rPr>
        <w:t xml:space="preserve"> main dwelling</w:t>
      </w:r>
      <w:r w:rsidR="00A83E32">
        <w:rPr>
          <w:rFonts w:ascii="Arial" w:eastAsia="Times New Roman" w:hAnsi="Arial" w:cs="Arial"/>
          <w:kern w:val="0"/>
          <w:sz w:val="22"/>
          <w:szCs w:val="22"/>
          <w:lang w:eastAsia="en-GB"/>
          <w14:ligatures w14:val="none"/>
        </w:rPr>
        <w:t xml:space="preserve"> occupies an elevat</w:t>
      </w:r>
      <w:r w:rsidR="000D2B07">
        <w:rPr>
          <w:rFonts w:ascii="Arial" w:eastAsia="Times New Roman" w:hAnsi="Arial" w:cs="Arial"/>
          <w:kern w:val="0"/>
          <w:sz w:val="22"/>
          <w:szCs w:val="22"/>
          <w:lang w:eastAsia="en-GB"/>
          <w14:ligatures w14:val="none"/>
        </w:rPr>
        <w:t>ed</w:t>
      </w:r>
      <w:r w:rsidR="00A83E32">
        <w:rPr>
          <w:rFonts w:ascii="Arial" w:eastAsia="Times New Roman" w:hAnsi="Arial" w:cs="Arial"/>
          <w:kern w:val="0"/>
          <w:sz w:val="22"/>
          <w:szCs w:val="22"/>
          <w:lang w:eastAsia="en-GB"/>
          <w14:ligatures w14:val="none"/>
        </w:rPr>
        <w:t xml:space="preserve"> position above </w:t>
      </w:r>
      <w:r w:rsidR="00D809D4">
        <w:rPr>
          <w:rFonts w:ascii="Arial" w:eastAsia="Times New Roman" w:hAnsi="Arial" w:cs="Arial"/>
          <w:kern w:val="0"/>
          <w:sz w:val="22"/>
          <w:szCs w:val="22"/>
          <w:lang w:eastAsia="en-GB"/>
          <w14:ligatures w14:val="none"/>
        </w:rPr>
        <w:t>the associated gardens to the side and rear</w:t>
      </w:r>
      <w:r w:rsidR="000D2B07">
        <w:rPr>
          <w:rFonts w:ascii="Arial" w:eastAsia="Times New Roman" w:hAnsi="Arial" w:cs="Arial"/>
          <w:kern w:val="0"/>
          <w:sz w:val="22"/>
          <w:szCs w:val="22"/>
          <w:lang w:eastAsia="en-GB"/>
          <w14:ligatures w14:val="none"/>
        </w:rPr>
        <w:t xml:space="preserve">. </w:t>
      </w:r>
      <w:r w:rsidR="00D809D4">
        <w:rPr>
          <w:rFonts w:ascii="Arial" w:eastAsia="Times New Roman" w:hAnsi="Arial" w:cs="Arial"/>
          <w:kern w:val="0"/>
          <w:sz w:val="22"/>
          <w:szCs w:val="22"/>
          <w:lang w:eastAsia="en-GB"/>
          <w14:ligatures w14:val="none"/>
        </w:rPr>
        <w:t xml:space="preserve"> </w:t>
      </w:r>
      <w:r w:rsidR="000D2B07">
        <w:rPr>
          <w:rFonts w:ascii="Arial" w:eastAsia="Times New Roman" w:hAnsi="Arial" w:cs="Arial"/>
          <w:kern w:val="0"/>
          <w:sz w:val="22"/>
          <w:szCs w:val="22"/>
          <w:lang w:eastAsia="en-GB"/>
          <w14:ligatures w14:val="none"/>
        </w:rPr>
        <w:t>H</w:t>
      </w:r>
      <w:r w:rsidR="00D809D4">
        <w:rPr>
          <w:rFonts w:ascii="Arial" w:eastAsia="Times New Roman" w:hAnsi="Arial" w:cs="Arial"/>
          <w:kern w:val="0"/>
          <w:sz w:val="22"/>
          <w:szCs w:val="22"/>
          <w:lang w:eastAsia="en-GB"/>
          <w14:ligatures w14:val="none"/>
        </w:rPr>
        <w:t>owever, the proposals are well contained to the main dwelling</w:t>
      </w:r>
      <w:r w:rsidR="00C22A70">
        <w:rPr>
          <w:rFonts w:ascii="Arial" w:eastAsia="Times New Roman" w:hAnsi="Arial" w:cs="Arial"/>
          <w:kern w:val="0"/>
          <w:sz w:val="22"/>
          <w:szCs w:val="22"/>
          <w:lang w:eastAsia="en-GB"/>
          <w14:ligatures w14:val="none"/>
        </w:rPr>
        <w:t>, which</w:t>
      </w:r>
      <w:r w:rsidR="000D2B07">
        <w:rPr>
          <w:rFonts w:ascii="Arial" w:eastAsia="Times New Roman" w:hAnsi="Arial" w:cs="Arial"/>
          <w:kern w:val="0"/>
          <w:sz w:val="22"/>
          <w:szCs w:val="22"/>
          <w:lang w:eastAsia="en-GB"/>
          <w14:ligatures w14:val="none"/>
        </w:rPr>
        <w:t xml:space="preserve"> is</w:t>
      </w:r>
      <w:r w:rsidR="00C22A70">
        <w:rPr>
          <w:rFonts w:ascii="Arial" w:eastAsia="Times New Roman" w:hAnsi="Arial" w:cs="Arial"/>
          <w:kern w:val="0"/>
          <w:sz w:val="22"/>
          <w:szCs w:val="22"/>
          <w:lang w:eastAsia="en-GB"/>
          <w14:ligatures w14:val="none"/>
        </w:rPr>
        <w:t xml:space="preserve"> not overly prominent in the landscape, as it is on a hillside</w:t>
      </w:r>
      <w:r w:rsidR="00CB6D71">
        <w:rPr>
          <w:rFonts w:ascii="Arial" w:eastAsia="Times New Roman" w:hAnsi="Arial" w:cs="Arial"/>
          <w:kern w:val="0"/>
          <w:sz w:val="22"/>
          <w:szCs w:val="22"/>
          <w:lang w:eastAsia="en-GB"/>
          <w14:ligatures w14:val="none"/>
        </w:rPr>
        <w:t>, sited below the townscape of Devizes</w:t>
      </w:r>
      <w:r w:rsidR="00BB557C">
        <w:rPr>
          <w:rFonts w:ascii="Arial" w:eastAsia="Times New Roman" w:hAnsi="Arial" w:cs="Arial"/>
          <w:kern w:val="0"/>
          <w:sz w:val="22"/>
          <w:szCs w:val="22"/>
          <w:lang w:eastAsia="en-GB"/>
          <w14:ligatures w14:val="none"/>
        </w:rPr>
        <w:t xml:space="preserve"> and </w:t>
      </w:r>
      <w:r w:rsidR="00C22A70">
        <w:rPr>
          <w:rFonts w:ascii="Arial" w:eastAsia="Times New Roman" w:hAnsi="Arial" w:cs="Arial"/>
          <w:kern w:val="0"/>
          <w:sz w:val="22"/>
          <w:szCs w:val="22"/>
          <w:lang w:eastAsia="en-GB"/>
          <w14:ligatures w14:val="none"/>
        </w:rPr>
        <w:t xml:space="preserve">is surrounded by Drews Pond Wood. </w:t>
      </w:r>
      <w:r w:rsidR="000D2B07">
        <w:rPr>
          <w:rFonts w:ascii="Arial" w:eastAsia="Times New Roman" w:hAnsi="Arial" w:cs="Arial"/>
          <w:kern w:val="0"/>
          <w:sz w:val="22"/>
          <w:szCs w:val="22"/>
          <w:lang w:eastAsia="en-GB"/>
          <w14:ligatures w14:val="none"/>
        </w:rPr>
        <w:t xml:space="preserve"> Therefore</w:t>
      </w:r>
      <w:r w:rsidR="00CC293F">
        <w:rPr>
          <w:rFonts w:ascii="Arial" w:eastAsia="Times New Roman" w:hAnsi="Arial" w:cs="Arial"/>
          <w:kern w:val="0"/>
          <w:sz w:val="22"/>
          <w:szCs w:val="22"/>
          <w:lang w:eastAsia="en-GB"/>
          <w14:ligatures w14:val="none"/>
        </w:rPr>
        <w:t>, the property is relatively hidden in the landscape</w:t>
      </w:r>
      <w:r w:rsidR="004362F9">
        <w:rPr>
          <w:rFonts w:ascii="Arial" w:eastAsia="Times New Roman" w:hAnsi="Arial" w:cs="Arial"/>
          <w:kern w:val="0"/>
          <w:sz w:val="22"/>
          <w:szCs w:val="22"/>
          <w:lang w:eastAsia="en-GB"/>
          <w14:ligatures w14:val="none"/>
        </w:rPr>
        <w:t>,</w:t>
      </w:r>
      <w:r w:rsidR="00CC293F">
        <w:rPr>
          <w:rFonts w:ascii="Arial" w:eastAsia="Times New Roman" w:hAnsi="Arial" w:cs="Arial"/>
          <w:kern w:val="0"/>
          <w:sz w:val="22"/>
          <w:szCs w:val="22"/>
          <w:lang w:eastAsia="en-GB"/>
          <w14:ligatures w14:val="none"/>
        </w:rPr>
        <w:t xml:space="preserve"> and the proposals will not cause any harm to visual amenity</w:t>
      </w:r>
      <w:r w:rsidR="00E9774C">
        <w:rPr>
          <w:rFonts w:ascii="Arial" w:eastAsia="Times New Roman" w:hAnsi="Arial" w:cs="Arial"/>
          <w:kern w:val="0"/>
          <w:sz w:val="22"/>
          <w:szCs w:val="22"/>
          <w:lang w:eastAsia="en-GB"/>
          <w14:ligatures w14:val="none"/>
        </w:rPr>
        <w:t xml:space="preserve"> within the open countryside</w:t>
      </w:r>
      <w:r w:rsidR="00CC293F">
        <w:rPr>
          <w:rFonts w:ascii="Arial" w:eastAsia="Times New Roman" w:hAnsi="Arial" w:cs="Arial"/>
          <w:kern w:val="0"/>
          <w:sz w:val="22"/>
          <w:szCs w:val="22"/>
          <w:lang w:eastAsia="en-GB"/>
          <w14:ligatures w14:val="none"/>
        </w:rPr>
        <w:t xml:space="preserve">. </w:t>
      </w:r>
    </w:p>
    <w:p w14:paraId="4F63BFFF" w14:textId="77777777" w:rsidR="00E9774C" w:rsidRPr="00F40F2D" w:rsidRDefault="00E9774C"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197F554" w14:textId="4A3CD788"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EB18B6">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w:t>
      </w:r>
      <w:r w:rsidR="00EB18B6" w:rsidRPr="00EB18B6">
        <w:rPr>
          <w:rFonts w:ascii="Arial" w:eastAsia="Times New Roman" w:hAnsi="Arial" w:cs="Arial"/>
          <w:color w:val="000000" w:themeColor="text1"/>
          <w:kern w:val="0"/>
          <w:sz w:val="22"/>
          <w:szCs w:val="22"/>
          <w:lang w:eastAsia="en-GB"/>
          <w14:ligatures w14:val="none"/>
        </w:rPr>
        <w:t>recognising the intrinsic character and beauty of the countryside</w:t>
      </w:r>
      <w:r w:rsidRPr="00F40F2D">
        <w:rPr>
          <w:rFonts w:ascii="Arial" w:eastAsia="Times New Roman" w:hAnsi="Arial" w:cs="Arial"/>
          <w:color w:val="000000" w:themeColor="text1"/>
          <w:kern w:val="0"/>
          <w:sz w:val="22"/>
          <w:szCs w:val="22"/>
          <w:lang w:eastAsia="en-GB"/>
          <w14:ligatures w14:val="none"/>
        </w:rPr>
        <w:t>.</w:t>
      </w:r>
    </w:p>
    <w:p w14:paraId="0DAB5137"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575937" w14:textId="18FEBE1D"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206493B"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36342365" w14:textId="77777777" w:rsidR="001B34A3" w:rsidRP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1F6828F" w14:textId="07E43919" w:rsidR="0085527B" w:rsidRPr="00ED06EF" w:rsidRDefault="004362F9" w:rsidP="001B34A3">
      <w:pPr>
        <w:spacing w:after="0" w:line="276" w:lineRule="auto"/>
        <w:jc w:val="both"/>
        <w:rPr>
          <w:rFonts w:ascii="Arial" w:eastAsia="Times New Roman" w:hAnsi="Arial" w:cs="Arial"/>
          <w:kern w:val="0"/>
          <w:sz w:val="22"/>
          <w:szCs w:val="22"/>
          <w:lang w:eastAsia="en-GB"/>
          <w14:ligatures w14:val="none"/>
        </w:rPr>
      </w:pPr>
      <w:r w:rsidRPr="00ED06EF">
        <w:rPr>
          <w:rFonts w:ascii="Arial" w:eastAsia="Times New Roman" w:hAnsi="Arial" w:cs="Arial"/>
          <w:kern w:val="0"/>
          <w:sz w:val="22"/>
          <w:szCs w:val="22"/>
          <w:lang w:eastAsia="en-GB"/>
          <w14:ligatures w14:val="none"/>
        </w:rPr>
        <w:t>Whilst the site is identi</w:t>
      </w:r>
      <w:r w:rsidR="00AC30EF" w:rsidRPr="00ED06EF">
        <w:rPr>
          <w:rFonts w:ascii="Arial" w:eastAsia="Times New Roman" w:hAnsi="Arial" w:cs="Arial"/>
          <w:kern w:val="0"/>
          <w:sz w:val="22"/>
          <w:szCs w:val="22"/>
          <w:lang w:eastAsia="en-GB"/>
          <w14:ligatures w14:val="none"/>
        </w:rPr>
        <w:t xml:space="preserve">fied as being at high risk in parts of its curtilage </w:t>
      </w:r>
      <w:r w:rsidR="00554221" w:rsidRPr="00ED06EF">
        <w:rPr>
          <w:rFonts w:ascii="Arial" w:eastAsia="Times New Roman" w:hAnsi="Arial" w:cs="Arial"/>
          <w:kern w:val="0"/>
          <w:sz w:val="22"/>
          <w:szCs w:val="22"/>
          <w:lang w:eastAsia="en-GB"/>
          <w14:ligatures w14:val="none"/>
        </w:rPr>
        <w:t xml:space="preserve">from </w:t>
      </w:r>
      <w:r w:rsidR="00617A15" w:rsidRPr="00ED06EF">
        <w:rPr>
          <w:rFonts w:ascii="Arial" w:eastAsia="Times New Roman" w:hAnsi="Arial" w:cs="Arial"/>
          <w:kern w:val="0"/>
          <w:sz w:val="22"/>
          <w:szCs w:val="22"/>
          <w:lang w:eastAsia="en-GB"/>
          <w14:ligatures w14:val="none"/>
        </w:rPr>
        <w:t>surface water flooding</w:t>
      </w:r>
      <w:r w:rsidR="004B4BEC">
        <w:rPr>
          <w:rFonts w:ascii="Arial" w:eastAsia="Times New Roman" w:hAnsi="Arial" w:cs="Arial"/>
          <w:kern w:val="0"/>
          <w:sz w:val="22"/>
          <w:szCs w:val="22"/>
          <w:lang w:eastAsia="en-GB"/>
          <w14:ligatures w14:val="none"/>
        </w:rPr>
        <w:t xml:space="preserve">. </w:t>
      </w:r>
      <w:r w:rsidR="00617A15" w:rsidRPr="00ED06EF">
        <w:rPr>
          <w:rFonts w:ascii="Arial" w:eastAsia="Times New Roman" w:hAnsi="Arial" w:cs="Arial"/>
          <w:kern w:val="0"/>
          <w:sz w:val="22"/>
          <w:szCs w:val="22"/>
          <w:lang w:eastAsia="en-GB"/>
          <w14:ligatures w14:val="none"/>
        </w:rPr>
        <w:t xml:space="preserve"> </w:t>
      </w:r>
      <w:r w:rsidR="004B4BEC">
        <w:rPr>
          <w:rFonts w:ascii="Arial" w:eastAsia="Times New Roman" w:hAnsi="Arial" w:cs="Arial"/>
          <w:kern w:val="0"/>
          <w:sz w:val="22"/>
          <w:szCs w:val="22"/>
          <w:lang w:eastAsia="en-GB"/>
          <w14:ligatures w14:val="none"/>
        </w:rPr>
        <w:t>T</w:t>
      </w:r>
      <w:r w:rsidR="00617A15" w:rsidRPr="00ED06EF">
        <w:rPr>
          <w:rFonts w:ascii="Arial" w:eastAsia="Times New Roman" w:hAnsi="Arial" w:cs="Arial"/>
          <w:kern w:val="0"/>
          <w:sz w:val="22"/>
          <w:szCs w:val="22"/>
          <w:lang w:eastAsia="en-GB"/>
          <w14:ligatures w14:val="none"/>
        </w:rPr>
        <w:t>his largely relates to lower section</w:t>
      </w:r>
      <w:r w:rsidR="00E93685" w:rsidRPr="00ED06EF">
        <w:rPr>
          <w:rFonts w:ascii="Arial" w:eastAsia="Times New Roman" w:hAnsi="Arial" w:cs="Arial"/>
          <w:kern w:val="0"/>
          <w:sz w:val="22"/>
          <w:szCs w:val="22"/>
          <w:lang w:eastAsia="en-GB"/>
          <w14:ligatures w14:val="none"/>
        </w:rPr>
        <w:t>,</w:t>
      </w:r>
      <w:r w:rsidR="00617A15" w:rsidRPr="00ED06EF">
        <w:rPr>
          <w:rFonts w:ascii="Arial" w:eastAsia="Times New Roman" w:hAnsi="Arial" w:cs="Arial"/>
          <w:kern w:val="0"/>
          <w:sz w:val="22"/>
          <w:szCs w:val="22"/>
          <w:lang w:eastAsia="en-GB"/>
          <w14:ligatures w14:val="none"/>
        </w:rPr>
        <w:t xml:space="preserve"> forming the private amenity space associated with the house</w:t>
      </w:r>
      <w:r w:rsidR="00554221" w:rsidRPr="00ED06EF">
        <w:rPr>
          <w:rFonts w:ascii="Arial" w:eastAsia="Times New Roman" w:hAnsi="Arial" w:cs="Arial"/>
          <w:kern w:val="0"/>
          <w:sz w:val="22"/>
          <w:szCs w:val="22"/>
          <w:lang w:eastAsia="en-GB"/>
          <w14:ligatures w14:val="none"/>
        </w:rPr>
        <w:t>, particularly where the lake is located</w:t>
      </w:r>
      <w:r w:rsidR="00E93685" w:rsidRPr="00ED06EF">
        <w:rPr>
          <w:rFonts w:ascii="Arial" w:eastAsia="Times New Roman" w:hAnsi="Arial" w:cs="Arial"/>
          <w:kern w:val="0"/>
          <w:sz w:val="22"/>
          <w:szCs w:val="22"/>
          <w:lang w:eastAsia="en-GB"/>
          <w14:ligatures w14:val="none"/>
        </w:rPr>
        <w:t xml:space="preserve">.  The </w:t>
      </w:r>
      <w:r w:rsidR="00554221" w:rsidRPr="00ED06EF">
        <w:rPr>
          <w:rFonts w:ascii="Arial" w:eastAsia="Times New Roman" w:hAnsi="Arial" w:cs="Arial"/>
          <w:kern w:val="0"/>
          <w:sz w:val="22"/>
          <w:szCs w:val="22"/>
          <w:lang w:eastAsia="en-GB"/>
          <w14:ligatures w14:val="none"/>
        </w:rPr>
        <w:t>dwelling is site</w:t>
      </w:r>
      <w:r w:rsidR="007D659D" w:rsidRPr="00ED06EF">
        <w:rPr>
          <w:rFonts w:ascii="Arial" w:eastAsia="Times New Roman" w:hAnsi="Arial" w:cs="Arial"/>
          <w:kern w:val="0"/>
          <w:sz w:val="22"/>
          <w:szCs w:val="22"/>
          <w:lang w:eastAsia="en-GB"/>
          <w14:ligatures w14:val="none"/>
        </w:rPr>
        <w:t xml:space="preserve">d more than 40m from </w:t>
      </w:r>
      <w:r w:rsidR="00E93685" w:rsidRPr="00ED06EF">
        <w:rPr>
          <w:rFonts w:ascii="Arial" w:eastAsia="Times New Roman" w:hAnsi="Arial" w:cs="Arial"/>
          <w:kern w:val="0"/>
          <w:sz w:val="22"/>
          <w:szCs w:val="22"/>
          <w:lang w:eastAsia="en-GB"/>
          <w14:ligatures w14:val="none"/>
        </w:rPr>
        <w:t>this point</w:t>
      </w:r>
      <w:r w:rsidR="00793063" w:rsidRPr="00ED06EF">
        <w:rPr>
          <w:rFonts w:ascii="Arial" w:eastAsia="Times New Roman" w:hAnsi="Arial" w:cs="Arial"/>
          <w:kern w:val="0"/>
          <w:sz w:val="22"/>
          <w:szCs w:val="22"/>
          <w:lang w:eastAsia="en-GB"/>
          <w14:ligatures w14:val="none"/>
        </w:rPr>
        <w:t xml:space="preserve"> and is at a much higher ground level.  The proposed extensions will utilise the existing drainage system</w:t>
      </w:r>
      <w:r w:rsidR="00ED06EF">
        <w:rPr>
          <w:rFonts w:ascii="Arial" w:eastAsia="Times New Roman" w:hAnsi="Arial" w:cs="Arial"/>
          <w:kern w:val="0"/>
          <w:sz w:val="22"/>
          <w:szCs w:val="22"/>
          <w:lang w:eastAsia="en-GB"/>
          <w14:ligatures w14:val="none"/>
        </w:rPr>
        <w:t>s</w:t>
      </w:r>
      <w:r w:rsidR="00ED06EF" w:rsidRPr="00ED06EF">
        <w:rPr>
          <w:rFonts w:ascii="Arial" w:eastAsia="Times New Roman" w:hAnsi="Arial" w:cs="Arial"/>
          <w:kern w:val="0"/>
          <w:sz w:val="22"/>
          <w:szCs w:val="22"/>
          <w:lang w:eastAsia="en-GB"/>
          <w14:ligatures w14:val="none"/>
        </w:rPr>
        <w:t xml:space="preserve"> serving the main dwelling. </w:t>
      </w:r>
    </w:p>
    <w:p w14:paraId="28FB72E1"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5172EDCA"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4119463C"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718F9E"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2F5906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31B2566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1A8843B"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0A94057D"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6BA3517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37A3AB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32C817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77282D5" w14:textId="77777777" w:rsidR="004300D5" w:rsidRPr="004300D5" w:rsidRDefault="004300D5" w:rsidP="004300D5">
      <w:pPr>
        <w:spacing w:after="0" w:line="276" w:lineRule="auto"/>
        <w:jc w:val="both"/>
        <w:rPr>
          <w:rFonts w:ascii="Arial" w:eastAsia="Times New Roman" w:hAnsi="Arial" w:cs="Arial"/>
          <w:color w:val="000000" w:themeColor="text1"/>
          <w:kern w:val="0"/>
          <w:sz w:val="22"/>
          <w:szCs w:val="22"/>
          <w:lang w:eastAsia="en-GB"/>
          <w14:ligatures w14:val="none"/>
        </w:rPr>
      </w:pPr>
      <w:r w:rsidRPr="004300D5">
        <w:rPr>
          <w:rFonts w:ascii="Arial" w:eastAsia="Times New Roman" w:hAnsi="Arial" w:cs="Arial"/>
          <w:color w:val="000000" w:themeColor="text1"/>
          <w:kern w:val="0"/>
          <w:sz w:val="22"/>
          <w:szCs w:val="22"/>
          <w:lang w:eastAsia="en-GB"/>
          <w14:ligatures w14:val="none"/>
        </w:rPr>
        <w:t>In this case, no material harms have been identified in respect of design, residential amenity, highway safety, landscape impact or flood risk. The proposal represents a proportionate domestic extension to an existing dwelling and accords with the development plan when read as a whole. There are no material considerations that indicate permission should be withheld.</w:t>
      </w:r>
    </w:p>
    <w:p w14:paraId="691EC97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D24F34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D954148"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B0F169E" w14:textId="77777777" w:rsidR="00064F53" w:rsidRPr="009C1702" w:rsidRDefault="00064F53" w:rsidP="009C1702">
      <w:pPr>
        <w:spacing w:after="0" w:line="276" w:lineRule="auto"/>
        <w:jc w:val="both"/>
        <w:rPr>
          <w:rFonts w:ascii="Arial" w:eastAsia="Times New Roman" w:hAnsi="Arial" w:cs="Arial"/>
          <w:color w:val="FF0000"/>
          <w:kern w:val="0"/>
          <w:sz w:val="22"/>
          <w:szCs w:val="22"/>
          <w:lang w:eastAsia="en-GB"/>
          <w14:ligatures w14:val="none"/>
        </w:rPr>
      </w:pPr>
    </w:p>
    <w:p w14:paraId="11F64F3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14A6FD0"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69EE"/>
    <w:rsid w:val="000221CB"/>
    <w:rsid w:val="0002786B"/>
    <w:rsid w:val="00033847"/>
    <w:rsid w:val="00036B7E"/>
    <w:rsid w:val="00043B9C"/>
    <w:rsid w:val="00050F72"/>
    <w:rsid w:val="0005616A"/>
    <w:rsid w:val="000610AC"/>
    <w:rsid w:val="000630AA"/>
    <w:rsid w:val="00063A02"/>
    <w:rsid w:val="00063D1C"/>
    <w:rsid w:val="00064F53"/>
    <w:rsid w:val="0006701C"/>
    <w:rsid w:val="00071E19"/>
    <w:rsid w:val="0007377C"/>
    <w:rsid w:val="0007735A"/>
    <w:rsid w:val="000815DE"/>
    <w:rsid w:val="00081CB0"/>
    <w:rsid w:val="0008454F"/>
    <w:rsid w:val="00085C56"/>
    <w:rsid w:val="00091944"/>
    <w:rsid w:val="00093398"/>
    <w:rsid w:val="00093598"/>
    <w:rsid w:val="00097010"/>
    <w:rsid w:val="000B035D"/>
    <w:rsid w:val="000B4864"/>
    <w:rsid w:val="000B66D7"/>
    <w:rsid w:val="000B6B01"/>
    <w:rsid w:val="000C413A"/>
    <w:rsid w:val="000C7F98"/>
    <w:rsid w:val="000D0858"/>
    <w:rsid w:val="000D2B07"/>
    <w:rsid w:val="000D5836"/>
    <w:rsid w:val="000E063D"/>
    <w:rsid w:val="000E18EB"/>
    <w:rsid w:val="000E1FD0"/>
    <w:rsid w:val="000E6021"/>
    <w:rsid w:val="000E7462"/>
    <w:rsid w:val="000F2F9F"/>
    <w:rsid w:val="000F3916"/>
    <w:rsid w:val="001044B1"/>
    <w:rsid w:val="00111D21"/>
    <w:rsid w:val="001211BC"/>
    <w:rsid w:val="00134D23"/>
    <w:rsid w:val="00141929"/>
    <w:rsid w:val="0014198B"/>
    <w:rsid w:val="00150831"/>
    <w:rsid w:val="00152901"/>
    <w:rsid w:val="0016162B"/>
    <w:rsid w:val="00162405"/>
    <w:rsid w:val="00166CB8"/>
    <w:rsid w:val="00167562"/>
    <w:rsid w:val="00167EC6"/>
    <w:rsid w:val="0018298F"/>
    <w:rsid w:val="00197205"/>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3E16"/>
    <w:rsid w:val="002056F3"/>
    <w:rsid w:val="00206223"/>
    <w:rsid w:val="002100CF"/>
    <w:rsid w:val="00211930"/>
    <w:rsid w:val="00212556"/>
    <w:rsid w:val="0021435E"/>
    <w:rsid w:val="002175E1"/>
    <w:rsid w:val="002215A6"/>
    <w:rsid w:val="00221D04"/>
    <w:rsid w:val="00247CD5"/>
    <w:rsid w:val="00253450"/>
    <w:rsid w:val="00257772"/>
    <w:rsid w:val="00263976"/>
    <w:rsid w:val="0027474C"/>
    <w:rsid w:val="00276C28"/>
    <w:rsid w:val="0028284F"/>
    <w:rsid w:val="00284692"/>
    <w:rsid w:val="0029104E"/>
    <w:rsid w:val="00296162"/>
    <w:rsid w:val="002A54A7"/>
    <w:rsid w:val="002B14C5"/>
    <w:rsid w:val="002B3C19"/>
    <w:rsid w:val="002B67AF"/>
    <w:rsid w:val="002B7220"/>
    <w:rsid w:val="002C39F8"/>
    <w:rsid w:val="002C5B77"/>
    <w:rsid w:val="002C64FD"/>
    <w:rsid w:val="002C7D54"/>
    <w:rsid w:val="002D20C0"/>
    <w:rsid w:val="002D764D"/>
    <w:rsid w:val="002E6C51"/>
    <w:rsid w:val="002E7DC9"/>
    <w:rsid w:val="0030007E"/>
    <w:rsid w:val="00302D05"/>
    <w:rsid w:val="003030A4"/>
    <w:rsid w:val="00307390"/>
    <w:rsid w:val="00307EBD"/>
    <w:rsid w:val="00312C7F"/>
    <w:rsid w:val="00315AE0"/>
    <w:rsid w:val="00331E7A"/>
    <w:rsid w:val="0033217B"/>
    <w:rsid w:val="00332D09"/>
    <w:rsid w:val="003342BE"/>
    <w:rsid w:val="00335B14"/>
    <w:rsid w:val="003378DD"/>
    <w:rsid w:val="003415BB"/>
    <w:rsid w:val="00357914"/>
    <w:rsid w:val="00362D8F"/>
    <w:rsid w:val="00364013"/>
    <w:rsid w:val="00371103"/>
    <w:rsid w:val="00371C0F"/>
    <w:rsid w:val="003727C5"/>
    <w:rsid w:val="00372E76"/>
    <w:rsid w:val="0037425B"/>
    <w:rsid w:val="003774FF"/>
    <w:rsid w:val="0038668B"/>
    <w:rsid w:val="00391498"/>
    <w:rsid w:val="00391D7E"/>
    <w:rsid w:val="00393433"/>
    <w:rsid w:val="00394AB3"/>
    <w:rsid w:val="003A202C"/>
    <w:rsid w:val="003A2DD3"/>
    <w:rsid w:val="003A5691"/>
    <w:rsid w:val="003A7995"/>
    <w:rsid w:val="003C7574"/>
    <w:rsid w:val="003D22FB"/>
    <w:rsid w:val="003D636D"/>
    <w:rsid w:val="003E08E2"/>
    <w:rsid w:val="003E2BA9"/>
    <w:rsid w:val="003F076A"/>
    <w:rsid w:val="003F5922"/>
    <w:rsid w:val="00400FB2"/>
    <w:rsid w:val="004130CC"/>
    <w:rsid w:val="004158E9"/>
    <w:rsid w:val="00416C53"/>
    <w:rsid w:val="00420B88"/>
    <w:rsid w:val="004212F8"/>
    <w:rsid w:val="00422C35"/>
    <w:rsid w:val="004268A1"/>
    <w:rsid w:val="004300D5"/>
    <w:rsid w:val="004362F9"/>
    <w:rsid w:val="00436306"/>
    <w:rsid w:val="00436D0A"/>
    <w:rsid w:val="004407D1"/>
    <w:rsid w:val="004414AD"/>
    <w:rsid w:val="00450181"/>
    <w:rsid w:val="00454C71"/>
    <w:rsid w:val="004649E9"/>
    <w:rsid w:val="00464AE2"/>
    <w:rsid w:val="00465C63"/>
    <w:rsid w:val="00465EE8"/>
    <w:rsid w:val="00470AAD"/>
    <w:rsid w:val="004713E6"/>
    <w:rsid w:val="0047488B"/>
    <w:rsid w:val="004810AA"/>
    <w:rsid w:val="00482050"/>
    <w:rsid w:val="00482BE4"/>
    <w:rsid w:val="00485E47"/>
    <w:rsid w:val="00487D26"/>
    <w:rsid w:val="004908AE"/>
    <w:rsid w:val="00491C07"/>
    <w:rsid w:val="00492385"/>
    <w:rsid w:val="00492C16"/>
    <w:rsid w:val="00496A46"/>
    <w:rsid w:val="004A41D2"/>
    <w:rsid w:val="004A4A11"/>
    <w:rsid w:val="004A6DB3"/>
    <w:rsid w:val="004B0B23"/>
    <w:rsid w:val="004B3C0C"/>
    <w:rsid w:val="004B4BEC"/>
    <w:rsid w:val="004D0B3C"/>
    <w:rsid w:val="004D3857"/>
    <w:rsid w:val="004D3BA9"/>
    <w:rsid w:val="004E7970"/>
    <w:rsid w:val="004F635C"/>
    <w:rsid w:val="004F65E7"/>
    <w:rsid w:val="00503016"/>
    <w:rsid w:val="00513666"/>
    <w:rsid w:val="00515980"/>
    <w:rsid w:val="0051645C"/>
    <w:rsid w:val="0052069C"/>
    <w:rsid w:val="00520E30"/>
    <w:rsid w:val="0054068B"/>
    <w:rsid w:val="00540D13"/>
    <w:rsid w:val="00550749"/>
    <w:rsid w:val="00554221"/>
    <w:rsid w:val="00561A9C"/>
    <w:rsid w:val="00582EB0"/>
    <w:rsid w:val="0059524B"/>
    <w:rsid w:val="00597BBB"/>
    <w:rsid w:val="005A2832"/>
    <w:rsid w:val="005A2CD7"/>
    <w:rsid w:val="005A5492"/>
    <w:rsid w:val="005B0FD5"/>
    <w:rsid w:val="005C1D3F"/>
    <w:rsid w:val="005C67FE"/>
    <w:rsid w:val="005D04A7"/>
    <w:rsid w:val="005D13DC"/>
    <w:rsid w:val="005D24B8"/>
    <w:rsid w:val="005D30AB"/>
    <w:rsid w:val="005D367C"/>
    <w:rsid w:val="005E0776"/>
    <w:rsid w:val="005E0F78"/>
    <w:rsid w:val="005E2BAD"/>
    <w:rsid w:val="005E44FB"/>
    <w:rsid w:val="00600667"/>
    <w:rsid w:val="00601844"/>
    <w:rsid w:val="00603BB8"/>
    <w:rsid w:val="00615302"/>
    <w:rsid w:val="006164A3"/>
    <w:rsid w:val="00616DC2"/>
    <w:rsid w:val="00617A15"/>
    <w:rsid w:val="0062234B"/>
    <w:rsid w:val="006242FB"/>
    <w:rsid w:val="00631B2E"/>
    <w:rsid w:val="0063206F"/>
    <w:rsid w:val="00633A26"/>
    <w:rsid w:val="006407C9"/>
    <w:rsid w:val="00640FEC"/>
    <w:rsid w:val="00643C57"/>
    <w:rsid w:val="00647E0D"/>
    <w:rsid w:val="00653CA6"/>
    <w:rsid w:val="006579E2"/>
    <w:rsid w:val="00661F9E"/>
    <w:rsid w:val="00662C0A"/>
    <w:rsid w:val="00663D3A"/>
    <w:rsid w:val="00664B60"/>
    <w:rsid w:val="006656F8"/>
    <w:rsid w:val="0066737B"/>
    <w:rsid w:val="006705B5"/>
    <w:rsid w:val="00673B87"/>
    <w:rsid w:val="00680DA9"/>
    <w:rsid w:val="00683C17"/>
    <w:rsid w:val="00690295"/>
    <w:rsid w:val="00696570"/>
    <w:rsid w:val="006A15F9"/>
    <w:rsid w:val="006A6EB8"/>
    <w:rsid w:val="006A735A"/>
    <w:rsid w:val="006B0AF1"/>
    <w:rsid w:val="006B1193"/>
    <w:rsid w:val="006B6C79"/>
    <w:rsid w:val="006C21D5"/>
    <w:rsid w:val="006C2EF8"/>
    <w:rsid w:val="006C5A72"/>
    <w:rsid w:val="006D1073"/>
    <w:rsid w:val="006D4A80"/>
    <w:rsid w:val="006E04D5"/>
    <w:rsid w:val="006E139C"/>
    <w:rsid w:val="00711058"/>
    <w:rsid w:val="0071327F"/>
    <w:rsid w:val="00714FE5"/>
    <w:rsid w:val="00715057"/>
    <w:rsid w:val="007235F5"/>
    <w:rsid w:val="00737199"/>
    <w:rsid w:val="00742C35"/>
    <w:rsid w:val="00744E80"/>
    <w:rsid w:val="00750FD1"/>
    <w:rsid w:val="00755B0D"/>
    <w:rsid w:val="007638C3"/>
    <w:rsid w:val="00765EAB"/>
    <w:rsid w:val="00771C95"/>
    <w:rsid w:val="00771F24"/>
    <w:rsid w:val="0077444A"/>
    <w:rsid w:val="00774E1D"/>
    <w:rsid w:val="007761C8"/>
    <w:rsid w:val="00790038"/>
    <w:rsid w:val="007908DE"/>
    <w:rsid w:val="007915EA"/>
    <w:rsid w:val="007926F1"/>
    <w:rsid w:val="00793063"/>
    <w:rsid w:val="0079322B"/>
    <w:rsid w:val="00793652"/>
    <w:rsid w:val="007A0A97"/>
    <w:rsid w:val="007B70B8"/>
    <w:rsid w:val="007C1403"/>
    <w:rsid w:val="007C28D5"/>
    <w:rsid w:val="007C6DE3"/>
    <w:rsid w:val="007D181A"/>
    <w:rsid w:val="007D187B"/>
    <w:rsid w:val="007D390B"/>
    <w:rsid w:val="007D4B14"/>
    <w:rsid w:val="007D5706"/>
    <w:rsid w:val="007D6521"/>
    <w:rsid w:val="007D659D"/>
    <w:rsid w:val="007E229B"/>
    <w:rsid w:val="007E26BE"/>
    <w:rsid w:val="007E4274"/>
    <w:rsid w:val="007E4322"/>
    <w:rsid w:val="007E752A"/>
    <w:rsid w:val="007F3ABA"/>
    <w:rsid w:val="00802C50"/>
    <w:rsid w:val="008044CF"/>
    <w:rsid w:val="00810B9F"/>
    <w:rsid w:val="00814968"/>
    <w:rsid w:val="008176BD"/>
    <w:rsid w:val="0083213E"/>
    <w:rsid w:val="008376A8"/>
    <w:rsid w:val="00841727"/>
    <w:rsid w:val="0084670A"/>
    <w:rsid w:val="008527B8"/>
    <w:rsid w:val="00852CAC"/>
    <w:rsid w:val="00855117"/>
    <w:rsid w:val="0085527B"/>
    <w:rsid w:val="00856CB7"/>
    <w:rsid w:val="00862AEC"/>
    <w:rsid w:val="0086379F"/>
    <w:rsid w:val="00867EFD"/>
    <w:rsid w:val="0087005A"/>
    <w:rsid w:val="0087744B"/>
    <w:rsid w:val="008803C7"/>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4307"/>
    <w:rsid w:val="008D4F17"/>
    <w:rsid w:val="008D694B"/>
    <w:rsid w:val="008D7802"/>
    <w:rsid w:val="008E3EA2"/>
    <w:rsid w:val="008E684D"/>
    <w:rsid w:val="008F0D3D"/>
    <w:rsid w:val="008F1CF8"/>
    <w:rsid w:val="008F6030"/>
    <w:rsid w:val="00901F6D"/>
    <w:rsid w:val="00915913"/>
    <w:rsid w:val="009166D1"/>
    <w:rsid w:val="00921A38"/>
    <w:rsid w:val="0092325F"/>
    <w:rsid w:val="00924221"/>
    <w:rsid w:val="0092586B"/>
    <w:rsid w:val="00926466"/>
    <w:rsid w:val="00932A4E"/>
    <w:rsid w:val="009350D4"/>
    <w:rsid w:val="00961C4E"/>
    <w:rsid w:val="00965A06"/>
    <w:rsid w:val="00967DCB"/>
    <w:rsid w:val="00970A8A"/>
    <w:rsid w:val="00972DD7"/>
    <w:rsid w:val="00974EA2"/>
    <w:rsid w:val="009858F4"/>
    <w:rsid w:val="00990A8B"/>
    <w:rsid w:val="0099716E"/>
    <w:rsid w:val="00997B32"/>
    <w:rsid w:val="009A1B10"/>
    <w:rsid w:val="009A7BFF"/>
    <w:rsid w:val="009B63DB"/>
    <w:rsid w:val="009B7AD7"/>
    <w:rsid w:val="009C1702"/>
    <w:rsid w:val="009C3040"/>
    <w:rsid w:val="009C3071"/>
    <w:rsid w:val="009C36DF"/>
    <w:rsid w:val="009C3A91"/>
    <w:rsid w:val="009D47BD"/>
    <w:rsid w:val="009D6507"/>
    <w:rsid w:val="009E1642"/>
    <w:rsid w:val="009E77F7"/>
    <w:rsid w:val="009F1BA2"/>
    <w:rsid w:val="009F684B"/>
    <w:rsid w:val="00A050F1"/>
    <w:rsid w:val="00A10D10"/>
    <w:rsid w:val="00A10D74"/>
    <w:rsid w:val="00A1750F"/>
    <w:rsid w:val="00A2328C"/>
    <w:rsid w:val="00A23603"/>
    <w:rsid w:val="00A241C0"/>
    <w:rsid w:val="00A24AEC"/>
    <w:rsid w:val="00A3010D"/>
    <w:rsid w:val="00A34EB7"/>
    <w:rsid w:val="00A4229E"/>
    <w:rsid w:val="00A4593E"/>
    <w:rsid w:val="00A46019"/>
    <w:rsid w:val="00A55952"/>
    <w:rsid w:val="00A6662C"/>
    <w:rsid w:val="00A71295"/>
    <w:rsid w:val="00A74814"/>
    <w:rsid w:val="00A772D3"/>
    <w:rsid w:val="00A81CF7"/>
    <w:rsid w:val="00A83E32"/>
    <w:rsid w:val="00A85226"/>
    <w:rsid w:val="00A93F3D"/>
    <w:rsid w:val="00AB52C2"/>
    <w:rsid w:val="00AC01A4"/>
    <w:rsid w:val="00AC30EF"/>
    <w:rsid w:val="00AD2BC0"/>
    <w:rsid w:val="00AD39FA"/>
    <w:rsid w:val="00AE028B"/>
    <w:rsid w:val="00AE04FE"/>
    <w:rsid w:val="00AF193A"/>
    <w:rsid w:val="00AF2650"/>
    <w:rsid w:val="00AF2AF9"/>
    <w:rsid w:val="00B01936"/>
    <w:rsid w:val="00B02D17"/>
    <w:rsid w:val="00B111D2"/>
    <w:rsid w:val="00B16D71"/>
    <w:rsid w:val="00B1710B"/>
    <w:rsid w:val="00B217E0"/>
    <w:rsid w:val="00B22D2F"/>
    <w:rsid w:val="00B3075F"/>
    <w:rsid w:val="00B43BB0"/>
    <w:rsid w:val="00B44407"/>
    <w:rsid w:val="00B44C99"/>
    <w:rsid w:val="00B44EC9"/>
    <w:rsid w:val="00B52C0E"/>
    <w:rsid w:val="00B54DA2"/>
    <w:rsid w:val="00B633AB"/>
    <w:rsid w:val="00B71530"/>
    <w:rsid w:val="00B71D0E"/>
    <w:rsid w:val="00B7214D"/>
    <w:rsid w:val="00B76678"/>
    <w:rsid w:val="00B77C62"/>
    <w:rsid w:val="00B80D65"/>
    <w:rsid w:val="00B82691"/>
    <w:rsid w:val="00B915D4"/>
    <w:rsid w:val="00BA2753"/>
    <w:rsid w:val="00BB557C"/>
    <w:rsid w:val="00BB5ECE"/>
    <w:rsid w:val="00BB7690"/>
    <w:rsid w:val="00BB776F"/>
    <w:rsid w:val="00BC3883"/>
    <w:rsid w:val="00BD6B4D"/>
    <w:rsid w:val="00BE579C"/>
    <w:rsid w:val="00BE5F7B"/>
    <w:rsid w:val="00BF1DB2"/>
    <w:rsid w:val="00BF7456"/>
    <w:rsid w:val="00C03688"/>
    <w:rsid w:val="00C1522E"/>
    <w:rsid w:val="00C21B1F"/>
    <w:rsid w:val="00C224C6"/>
    <w:rsid w:val="00C22A70"/>
    <w:rsid w:val="00C261CE"/>
    <w:rsid w:val="00C27195"/>
    <w:rsid w:val="00C27C39"/>
    <w:rsid w:val="00C318BF"/>
    <w:rsid w:val="00C326D3"/>
    <w:rsid w:val="00C32982"/>
    <w:rsid w:val="00C36D5A"/>
    <w:rsid w:val="00C37EDD"/>
    <w:rsid w:val="00C40230"/>
    <w:rsid w:val="00C436A6"/>
    <w:rsid w:val="00C43BC6"/>
    <w:rsid w:val="00C44C6D"/>
    <w:rsid w:val="00C45665"/>
    <w:rsid w:val="00C45BDF"/>
    <w:rsid w:val="00C508EE"/>
    <w:rsid w:val="00C575A0"/>
    <w:rsid w:val="00C60562"/>
    <w:rsid w:val="00C66E1F"/>
    <w:rsid w:val="00C73630"/>
    <w:rsid w:val="00C760C4"/>
    <w:rsid w:val="00C777DF"/>
    <w:rsid w:val="00C81A53"/>
    <w:rsid w:val="00C8654A"/>
    <w:rsid w:val="00C86A61"/>
    <w:rsid w:val="00CA3A97"/>
    <w:rsid w:val="00CB11F8"/>
    <w:rsid w:val="00CB6B3B"/>
    <w:rsid w:val="00CB6D71"/>
    <w:rsid w:val="00CC293F"/>
    <w:rsid w:val="00CC51B9"/>
    <w:rsid w:val="00CC552A"/>
    <w:rsid w:val="00CC57A0"/>
    <w:rsid w:val="00CD745F"/>
    <w:rsid w:val="00CE7093"/>
    <w:rsid w:val="00CF4F6C"/>
    <w:rsid w:val="00CF7529"/>
    <w:rsid w:val="00D00B05"/>
    <w:rsid w:val="00D06D32"/>
    <w:rsid w:val="00D126B1"/>
    <w:rsid w:val="00D14841"/>
    <w:rsid w:val="00D15F32"/>
    <w:rsid w:val="00D20665"/>
    <w:rsid w:val="00D21896"/>
    <w:rsid w:val="00D22F8E"/>
    <w:rsid w:val="00D23E4E"/>
    <w:rsid w:val="00D30109"/>
    <w:rsid w:val="00D3717E"/>
    <w:rsid w:val="00D44370"/>
    <w:rsid w:val="00D5014A"/>
    <w:rsid w:val="00D5047C"/>
    <w:rsid w:val="00D50CF6"/>
    <w:rsid w:val="00D7435B"/>
    <w:rsid w:val="00D809D4"/>
    <w:rsid w:val="00D831EE"/>
    <w:rsid w:val="00D859CC"/>
    <w:rsid w:val="00D902FA"/>
    <w:rsid w:val="00D907C3"/>
    <w:rsid w:val="00DA41A3"/>
    <w:rsid w:val="00DB0FDD"/>
    <w:rsid w:val="00DB13C3"/>
    <w:rsid w:val="00DB7D89"/>
    <w:rsid w:val="00DC0041"/>
    <w:rsid w:val="00DC0780"/>
    <w:rsid w:val="00DC6E07"/>
    <w:rsid w:val="00DD0655"/>
    <w:rsid w:val="00DD2D61"/>
    <w:rsid w:val="00DD3F9C"/>
    <w:rsid w:val="00DD5DF9"/>
    <w:rsid w:val="00DD76CB"/>
    <w:rsid w:val="00DE442D"/>
    <w:rsid w:val="00DF2FE5"/>
    <w:rsid w:val="00DF33CE"/>
    <w:rsid w:val="00DF3FD2"/>
    <w:rsid w:val="00E0076E"/>
    <w:rsid w:val="00E0301C"/>
    <w:rsid w:val="00E10F53"/>
    <w:rsid w:val="00E12366"/>
    <w:rsid w:val="00E162CA"/>
    <w:rsid w:val="00E16B1D"/>
    <w:rsid w:val="00E37C6D"/>
    <w:rsid w:val="00E43369"/>
    <w:rsid w:val="00E51166"/>
    <w:rsid w:val="00E54D74"/>
    <w:rsid w:val="00E57D1F"/>
    <w:rsid w:val="00E61170"/>
    <w:rsid w:val="00E61ADC"/>
    <w:rsid w:val="00E70135"/>
    <w:rsid w:val="00E70D98"/>
    <w:rsid w:val="00E853A4"/>
    <w:rsid w:val="00E90137"/>
    <w:rsid w:val="00E90A3F"/>
    <w:rsid w:val="00E93685"/>
    <w:rsid w:val="00E95266"/>
    <w:rsid w:val="00E9774C"/>
    <w:rsid w:val="00E977C4"/>
    <w:rsid w:val="00EA5199"/>
    <w:rsid w:val="00EB18B6"/>
    <w:rsid w:val="00EB421A"/>
    <w:rsid w:val="00EC2E4E"/>
    <w:rsid w:val="00EC4215"/>
    <w:rsid w:val="00EC4E9E"/>
    <w:rsid w:val="00ED06EF"/>
    <w:rsid w:val="00EE1DBF"/>
    <w:rsid w:val="00EE47DB"/>
    <w:rsid w:val="00EE5C03"/>
    <w:rsid w:val="00EE6AA5"/>
    <w:rsid w:val="00EE7315"/>
    <w:rsid w:val="00EF0DA4"/>
    <w:rsid w:val="00F005A4"/>
    <w:rsid w:val="00F01283"/>
    <w:rsid w:val="00F07D8C"/>
    <w:rsid w:val="00F1263F"/>
    <w:rsid w:val="00F1491F"/>
    <w:rsid w:val="00F15E48"/>
    <w:rsid w:val="00F17D1C"/>
    <w:rsid w:val="00F2477F"/>
    <w:rsid w:val="00F265FE"/>
    <w:rsid w:val="00F272A5"/>
    <w:rsid w:val="00F335B4"/>
    <w:rsid w:val="00F33A0F"/>
    <w:rsid w:val="00F400B5"/>
    <w:rsid w:val="00F40F2D"/>
    <w:rsid w:val="00F50F61"/>
    <w:rsid w:val="00F7017C"/>
    <w:rsid w:val="00F7609E"/>
    <w:rsid w:val="00F77540"/>
    <w:rsid w:val="00F85D5A"/>
    <w:rsid w:val="00F86303"/>
    <w:rsid w:val="00F9178A"/>
    <w:rsid w:val="00F932D6"/>
    <w:rsid w:val="00F93B64"/>
    <w:rsid w:val="00FA3D27"/>
    <w:rsid w:val="00FA3DF1"/>
    <w:rsid w:val="00FA5EC3"/>
    <w:rsid w:val="00FB193A"/>
    <w:rsid w:val="00FB5A17"/>
    <w:rsid w:val="00FC07FD"/>
    <w:rsid w:val="00FD0031"/>
    <w:rsid w:val="00FD61A0"/>
    <w:rsid w:val="00FD7F4A"/>
    <w:rsid w:val="00FE0351"/>
    <w:rsid w:val="00FE250F"/>
    <w:rsid w:val="00FE35AA"/>
    <w:rsid w:val="00FF101E"/>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2A7B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Pages>
  <Words>1937</Words>
  <Characters>11041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salesforceId:66b32909-dbb5-405f-a97c-d60e27ee35d4</dc:subject>
  <dc:creator>O'Donoghue, Ruaridh</dc:creator>
  <cp:keywords/>
  <dc:description/>
  <cp:lastModifiedBy>O'Donoghue, Ruaridh</cp:lastModifiedBy>
  <cp:revision>90</cp:revision>
  <dcterms:created xsi:type="dcterms:W3CDTF">2026-06-17T19:18:00Z</dcterms:created>
  <dcterms:modified xsi:type="dcterms:W3CDTF">2026-06-18T15:14:00Z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069Q300000PEBuzIAH</vt:lpwstr>
  </property>
</Properties>
</file>