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17770" w14:textId="77777777" w:rsidR="09EF868B" w:rsidRDefault="09EF868B" w:rsidP="24AF2E25">
      <w:pPr>
        <w:spacing w:line="276" w:lineRule="auto"/>
        <w:jc w:val="center"/>
        <w:rPr>
          <w:rFonts w:ascii="Arial" w:eastAsia="Arial" w:hAnsi="Arial" w:cs="Arial"/>
          <w:b/>
          <w:bCs/>
          <w:sz w:val="28"/>
          <w:szCs w:val="28"/>
        </w:rPr>
      </w:pPr>
      <w:r w:rsidRPr="24AF2E25">
        <w:rPr>
          <w:rFonts w:ascii="Arial" w:eastAsia="Arial" w:hAnsi="Arial" w:cs="Arial"/>
          <w:b/>
          <w:bCs/>
          <w:sz w:val="28"/>
          <w:szCs w:val="28"/>
        </w:rPr>
        <w:t>APPLICATION FOR ADVERTISEMENT CONSENT</w:t>
      </w:r>
    </w:p>
    <w:p w14:paraId="26AFDB95" w14:textId="77777777" w:rsidR="09EF868B" w:rsidRDefault="09EF868B" w:rsidP="24AF2E25">
      <w:pPr>
        <w:spacing w:line="276" w:lineRule="auto"/>
        <w:jc w:val="center"/>
      </w:pPr>
      <w:r w:rsidRPr="24AF2E25">
        <w:rPr>
          <w:rFonts w:ascii="Arial" w:eastAsia="Arial" w:hAnsi="Arial" w:cs="Arial"/>
          <w:b/>
          <w:bCs/>
          <w:sz w:val="28"/>
          <w:szCs w:val="28"/>
        </w:rPr>
        <w:t>CASE OFFICER REPORT</w:t>
      </w:r>
    </w:p>
    <w:p w14:paraId="43879914" w14:textId="77777777" w:rsidR="24AF2E25" w:rsidRDefault="24AF2E25" w:rsidP="24AF2E25">
      <w:pPr>
        <w:spacing w:line="276" w:lineRule="auto"/>
        <w:rPr>
          <w:rFonts w:ascii="Arial" w:eastAsia="Arial" w:hAnsi="Arial" w:cs="Arial"/>
          <w:b/>
          <w:bCs/>
          <w:sz w:val="32"/>
          <w:szCs w:val="32"/>
        </w:rPr>
      </w:pPr>
    </w:p>
    <w:p w14:paraId="440865B6" w14:textId="77777777" w:rsidR="000E10C6" w:rsidRPr="00C85767" w:rsidRDefault="000E10C6" w:rsidP="000E10C6">
      <w:pPr>
        <w:rPr>
          <w:rFonts w:ascii="Arial" w:hAnsi="Arial" w:cs="Arial"/>
        </w:rPr>
      </w:pPr>
      <w:r w:rsidRPr="37C66106">
        <w:rPr>
          <w:rFonts w:ascii="Arial" w:eastAsia="Arial" w:hAnsi="Arial" w:cs="Arial"/>
          <w:sz w:val="22"/>
          <w:szCs w:val="22"/>
        </w:rPr>
        <w:t> </w:t>
      </w:r>
    </w:p>
    <w:tbl>
      <w:tblPr>
        <w:tblStyle w:val="TableGrid"/>
        <w:tblW w:w="0" w:type="auto"/>
        <w:tblInd w:w="0" w:type="dxa"/>
        <w:tblLayout w:type="fixed"/>
        <w:tblLook w:val="04A0" w:firstRow="1" w:lastRow="0" w:firstColumn="1" w:lastColumn="0" w:noHBand="0" w:noVBand="1"/>
      </w:tblPr>
      <w:tblGrid>
        <w:gridCol w:w="3981"/>
        <w:gridCol w:w="5635"/>
      </w:tblGrid>
      <w:tr w:rsidR="37C66106" w14:paraId="533A636B"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1132E1F8" w14:textId="77777777" w:rsidR="37C66106" w:rsidRDefault="37C66106" w:rsidP="006251EF">
            <w:pPr>
              <w:spacing w:line="276" w:lineRule="auto"/>
              <w:jc w:val="both"/>
            </w:pPr>
            <w:r w:rsidRPr="37C66106">
              <w:rPr>
                <w:rFonts w:ascii="Arial" w:eastAsia="Arial" w:hAnsi="Arial" w:cs="Arial"/>
                <w:b/>
                <w:bCs/>
                <w:sz w:val="22"/>
                <w:szCs w:val="22"/>
              </w:rPr>
              <w:t>APPLICATION REFERENCE: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68139B51" w14:textId="77777777" w:rsidR="37C66106" w:rsidRPr="004424DC" w:rsidRDefault="004424DC" w:rsidP="006251EF">
            <w:pPr>
              <w:spacing w:line="276" w:lineRule="auto"/>
            </w:pPr>
            <w:r w:rsidRPr="004424DC">
              <w:rPr>
                <w:rFonts w:ascii="Arial" w:eastAsia="Arial" w:hAnsi="Arial" w:cs="Arial"/>
                <w:sz w:val="22"/>
                <w:szCs w:val="22"/>
              </w:rPr>
              <w:t>PL/2026/00612</w:t>
            </w:r>
          </w:p>
        </w:tc>
      </w:tr>
      <w:tr w:rsidR="37C66106" w14:paraId="090EA797"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0204D66B" w14:textId="77777777" w:rsidR="37C66106" w:rsidRDefault="37C66106" w:rsidP="006251EF">
            <w:pPr>
              <w:spacing w:line="276" w:lineRule="auto"/>
              <w:jc w:val="both"/>
            </w:pPr>
            <w:r w:rsidRPr="37C66106">
              <w:rPr>
                <w:rFonts w:ascii="Arial" w:eastAsia="Arial" w:hAnsi="Arial" w:cs="Arial"/>
                <w:b/>
                <w:bCs/>
                <w:sz w:val="22"/>
                <w:szCs w:val="22"/>
              </w:rPr>
              <w:t>APPLICATION TYPE: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0EA2727C" w14:textId="77777777" w:rsidR="37C66106" w:rsidRPr="004424DC" w:rsidRDefault="004424DC" w:rsidP="006251EF">
            <w:pPr>
              <w:spacing w:line="276" w:lineRule="auto"/>
              <w:rPr>
                <w:rFonts w:ascii="Arial" w:eastAsia="Arial" w:hAnsi="Arial" w:cs="Arial"/>
                <w:sz w:val="22"/>
                <w:szCs w:val="22"/>
              </w:rPr>
            </w:pPr>
            <w:r w:rsidRPr="004424DC">
              <w:rPr>
                <w:rFonts w:ascii="Arial" w:eastAsia="Arial" w:hAnsi="Arial" w:cs="Arial"/>
                <w:sz w:val="22"/>
                <w:szCs w:val="22"/>
              </w:rPr>
              <w:t>Consent to display an advertisement</w:t>
            </w:r>
          </w:p>
        </w:tc>
      </w:tr>
      <w:tr w:rsidR="37C66106" w14:paraId="484CA70C"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123FFA3D" w14:textId="77777777" w:rsidR="37C66106" w:rsidRDefault="37C66106" w:rsidP="006251EF">
            <w:pPr>
              <w:spacing w:line="276" w:lineRule="auto"/>
              <w:jc w:val="both"/>
            </w:pPr>
            <w:r w:rsidRPr="37C66106">
              <w:rPr>
                <w:rFonts w:ascii="Arial" w:eastAsia="Arial" w:hAnsi="Arial" w:cs="Arial"/>
                <w:b/>
                <w:bCs/>
                <w:sz w:val="22"/>
                <w:szCs w:val="22"/>
              </w:rPr>
              <w:t>SITE ADDRESS:</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3B6FBA58" w14:textId="77777777" w:rsidR="37C66106" w:rsidRPr="004424DC" w:rsidRDefault="004424DC" w:rsidP="006251EF">
            <w:pPr>
              <w:spacing w:line="276" w:lineRule="auto"/>
            </w:pPr>
            <w:r w:rsidRPr="004424DC">
              <w:rPr>
                <w:rFonts w:ascii="Arial" w:eastAsia="Arial" w:hAnsi="Arial" w:cs="Arial"/>
                <w:sz w:val="22"/>
                <w:szCs w:val="22"/>
              </w:rPr>
              <w:t>Unit 1, Prince Maurice Court, Devizes, SN10 2RT</w:t>
            </w:r>
          </w:p>
        </w:tc>
      </w:tr>
      <w:tr w:rsidR="37C66106" w14:paraId="27B9FD0F"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3FB15279" w14:textId="77777777" w:rsidR="37C66106" w:rsidRDefault="37C66106" w:rsidP="006251EF">
            <w:pPr>
              <w:spacing w:line="276" w:lineRule="auto"/>
              <w:jc w:val="both"/>
            </w:pPr>
            <w:r w:rsidRPr="37C66106">
              <w:rPr>
                <w:rFonts w:ascii="Arial" w:eastAsia="Arial" w:hAnsi="Arial" w:cs="Arial"/>
                <w:b/>
                <w:bCs/>
                <w:sz w:val="22"/>
                <w:szCs w:val="22"/>
              </w:rPr>
              <w:t>DEVELOPMENT DESCRIPTION: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10B5C101" w14:textId="77777777" w:rsidR="37C66106" w:rsidRPr="004424DC" w:rsidRDefault="004424DC" w:rsidP="006251EF">
            <w:pPr>
              <w:spacing w:line="276" w:lineRule="auto"/>
            </w:pPr>
            <w:r w:rsidRPr="004424DC">
              <w:rPr>
                <w:rFonts w:ascii="Arial" w:eastAsia="Arial" w:hAnsi="Arial" w:cs="Arial"/>
                <w:sz w:val="22"/>
                <w:szCs w:val="22"/>
              </w:rPr>
              <w:t>Proposed installation of a 4000mm × 900mm backlit panel composite tray sign on the north‑west facing wall.</w:t>
            </w:r>
          </w:p>
        </w:tc>
      </w:tr>
      <w:tr w:rsidR="37C66106" w14:paraId="7E9A06A0"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252DFD0C" w14:textId="77777777" w:rsidR="37C66106" w:rsidRDefault="37C66106" w:rsidP="006251EF">
            <w:pPr>
              <w:spacing w:line="276" w:lineRule="auto"/>
              <w:jc w:val="both"/>
            </w:pPr>
            <w:r w:rsidRPr="37C66106">
              <w:rPr>
                <w:rFonts w:ascii="Arial" w:eastAsia="Arial" w:hAnsi="Arial" w:cs="Arial"/>
                <w:b/>
                <w:bCs/>
                <w:sz w:val="22"/>
                <w:szCs w:val="22"/>
              </w:rPr>
              <w:t>RECOMMENDATION: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70516B9B" w14:textId="77777777" w:rsidR="37C66106" w:rsidRPr="004424DC" w:rsidRDefault="004424DC" w:rsidP="006251EF">
            <w:pPr>
              <w:spacing w:line="276" w:lineRule="auto"/>
            </w:pPr>
            <w:r w:rsidRPr="004424DC">
              <w:rPr>
                <w:rFonts w:ascii="Arial" w:eastAsia="Arial" w:hAnsi="Arial" w:cs="Arial"/>
                <w:sz w:val="22"/>
                <w:szCs w:val="22"/>
              </w:rPr>
              <w:t>Approve with Conditions</w:t>
            </w:r>
          </w:p>
        </w:tc>
      </w:tr>
    </w:tbl>
    <w:p w14:paraId="75FD28EC" w14:textId="77777777" w:rsidR="000E10C6" w:rsidRPr="00C85767" w:rsidRDefault="000E10C6" w:rsidP="000E10C6">
      <w:pPr>
        <w:rPr>
          <w:rFonts w:ascii="Arial" w:eastAsia="Arial" w:hAnsi="Arial" w:cs="Arial"/>
          <w:sz w:val="22"/>
          <w:szCs w:val="22"/>
        </w:rPr>
      </w:pPr>
      <w:r w:rsidRPr="00C85767">
        <w:rPr>
          <w:rFonts w:ascii="Arial" w:eastAsia="Arial" w:hAnsi="Arial" w:cs="Arial"/>
          <w:sz w:val="22"/>
          <w:szCs w:val="22"/>
        </w:rPr>
        <w:t> </w:t>
      </w:r>
    </w:p>
    <w:p w14:paraId="0C17EF3B" w14:textId="77777777" w:rsidR="008D778B" w:rsidRPr="00C85767" w:rsidRDefault="008D778B" w:rsidP="00052A0F">
      <w:pPr>
        <w:tabs>
          <w:tab w:val="left" w:pos="2520"/>
        </w:tabs>
        <w:jc w:val="both"/>
        <w:rPr>
          <w:rFonts w:ascii="Arial" w:hAnsi="Arial" w:cs="Arial"/>
          <w:sz w:val="20"/>
          <w:szCs w:val="20"/>
        </w:rPr>
      </w:pPr>
    </w:p>
    <w:p w14:paraId="0D4169E7" w14:textId="77777777" w:rsidR="0029736D" w:rsidRPr="00C85767" w:rsidRDefault="0029736D" w:rsidP="002E4988">
      <w:pPr>
        <w:spacing w:line="276" w:lineRule="auto"/>
        <w:jc w:val="both"/>
        <w:rPr>
          <w:rFonts w:ascii="Arial" w:hAnsi="Arial" w:cs="Arial"/>
          <w:b/>
          <w:sz w:val="22"/>
          <w:szCs w:val="22"/>
        </w:rPr>
      </w:pPr>
      <w:r w:rsidRPr="00C85767">
        <w:rPr>
          <w:rFonts w:ascii="Arial" w:hAnsi="Arial" w:cs="Arial"/>
          <w:b/>
          <w:sz w:val="22"/>
          <w:szCs w:val="22"/>
        </w:rPr>
        <w:t>SITE DESCRIPTION</w:t>
      </w:r>
      <w:r w:rsidR="008052C1">
        <w:rPr>
          <w:rFonts w:ascii="Arial" w:hAnsi="Arial" w:cs="Arial"/>
          <w:b/>
          <w:sz w:val="22"/>
          <w:szCs w:val="22"/>
        </w:rPr>
        <w:t>/CONTEXT</w:t>
      </w:r>
    </w:p>
    <w:p w14:paraId="218870A0" w14:textId="65414A2A" w:rsidR="00734A39" w:rsidRPr="00C85767" w:rsidRDefault="00161B39" w:rsidP="002E4988">
      <w:pPr>
        <w:spacing w:line="276" w:lineRule="auto"/>
        <w:jc w:val="both"/>
        <w:rPr>
          <w:rFonts w:ascii="Arial" w:hAnsi="Arial" w:cs="Arial"/>
          <w:sz w:val="22"/>
          <w:szCs w:val="22"/>
        </w:rPr>
      </w:pPr>
      <w:r w:rsidRPr="00C85767">
        <w:rPr>
          <w:rFonts w:ascii="Arial" w:hAnsi="Arial" w:cs="Arial"/>
          <w:sz w:val="22"/>
          <w:szCs w:val="22"/>
        </w:rPr>
        <w:t>The application site comprise</w:t>
      </w:r>
      <w:r w:rsidR="006A37E9">
        <w:rPr>
          <w:rFonts w:ascii="Arial" w:hAnsi="Arial" w:cs="Arial"/>
          <w:sz w:val="22"/>
          <w:szCs w:val="22"/>
        </w:rPr>
        <w:t xml:space="preserve">s a brick and tile, </w:t>
      </w:r>
      <w:r w:rsidR="007051DA">
        <w:rPr>
          <w:rFonts w:ascii="Arial" w:hAnsi="Arial" w:cs="Arial"/>
          <w:sz w:val="22"/>
          <w:szCs w:val="22"/>
        </w:rPr>
        <w:t>L</w:t>
      </w:r>
      <w:r w:rsidR="00215E52">
        <w:rPr>
          <w:rFonts w:ascii="Arial" w:hAnsi="Arial" w:cs="Arial"/>
          <w:sz w:val="22"/>
          <w:szCs w:val="22"/>
        </w:rPr>
        <w:t>-shaped</w:t>
      </w:r>
      <w:r w:rsidR="007051DA">
        <w:rPr>
          <w:rFonts w:ascii="Arial" w:hAnsi="Arial" w:cs="Arial"/>
          <w:sz w:val="22"/>
          <w:szCs w:val="22"/>
        </w:rPr>
        <w:t xml:space="preserve">, </w:t>
      </w:r>
      <w:r w:rsidR="006A37E9">
        <w:rPr>
          <w:rFonts w:ascii="Arial" w:hAnsi="Arial" w:cs="Arial"/>
          <w:sz w:val="22"/>
          <w:szCs w:val="22"/>
        </w:rPr>
        <w:t>detached two-storey office block</w:t>
      </w:r>
      <w:r w:rsidR="00CD3F35">
        <w:rPr>
          <w:rFonts w:ascii="Arial" w:hAnsi="Arial" w:cs="Arial"/>
          <w:sz w:val="22"/>
          <w:szCs w:val="22"/>
        </w:rPr>
        <w:t xml:space="preserve">, which fronts a courtyard parking area </w:t>
      </w:r>
      <w:r w:rsidR="00AD7956">
        <w:rPr>
          <w:rFonts w:ascii="Arial" w:hAnsi="Arial" w:cs="Arial"/>
          <w:sz w:val="22"/>
          <w:szCs w:val="22"/>
        </w:rPr>
        <w:t>along its</w:t>
      </w:r>
      <w:r w:rsidR="003F4EBE">
        <w:rPr>
          <w:rFonts w:ascii="Arial" w:hAnsi="Arial" w:cs="Arial"/>
          <w:sz w:val="22"/>
          <w:szCs w:val="22"/>
        </w:rPr>
        <w:t xml:space="preserve"> south-</w:t>
      </w:r>
      <w:r w:rsidR="00AD7956">
        <w:rPr>
          <w:rFonts w:ascii="Arial" w:hAnsi="Arial" w:cs="Arial"/>
          <w:sz w:val="22"/>
          <w:szCs w:val="22"/>
        </w:rPr>
        <w:t>eastern elevation, a footpath along its south</w:t>
      </w:r>
      <w:r w:rsidR="003F4EBE">
        <w:rPr>
          <w:rFonts w:ascii="Arial" w:hAnsi="Arial" w:cs="Arial"/>
          <w:sz w:val="22"/>
          <w:szCs w:val="22"/>
        </w:rPr>
        <w:t>-western</w:t>
      </w:r>
      <w:r w:rsidR="00AD7956">
        <w:rPr>
          <w:rFonts w:ascii="Arial" w:hAnsi="Arial" w:cs="Arial"/>
          <w:sz w:val="22"/>
          <w:szCs w:val="22"/>
        </w:rPr>
        <w:t xml:space="preserve"> side elevation; the London Road</w:t>
      </w:r>
      <w:r w:rsidR="00F11B52">
        <w:rPr>
          <w:rFonts w:ascii="Arial" w:hAnsi="Arial" w:cs="Arial"/>
          <w:sz w:val="22"/>
          <w:szCs w:val="22"/>
        </w:rPr>
        <w:t xml:space="preserve"> (A361)</w:t>
      </w:r>
      <w:r w:rsidR="00AD7956">
        <w:rPr>
          <w:rFonts w:ascii="Arial" w:hAnsi="Arial" w:cs="Arial"/>
          <w:sz w:val="22"/>
          <w:szCs w:val="22"/>
        </w:rPr>
        <w:t xml:space="preserve"> </w:t>
      </w:r>
      <w:r w:rsidR="00F60100">
        <w:rPr>
          <w:rFonts w:ascii="Arial" w:hAnsi="Arial" w:cs="Arial"/>
          <w:sz w:val="22"/>
          <w:szCs w:val="22"/>
        </w:rPr>
        <w:t>adjacent to</w:t>
      </w:r>
      <w:r w:rsidR="00AD7956">
        <w:rPr>
          <w:rFonts w:ascii="Arial" w:hAnsi="Arial" w:cs="Arial"/>
          <w:sz w:val="22"/>
          <w:szCs w:val="22"/>
        </w:rPr>
        <w:t xml:space="preserve"> its </w:t>
      </w:r>
      <w:r w:rsidR="001A6DDC">
        <w:rPr>
          <w:rFonts w:ascii="Arial" w:hAnsi="Arial" w:cs="Arial"/>
          <w:sz w:val="22"/>
          <w:szCs w:val="22"/>
        </w:rPr>
        <w:t>north-</w:t>
      </w:r>
      <w:r w:rsidR="00AD7956">
        <w:rPr>
          <w:rFonts w:ascii="Arial" w:hAnsi="Arial" w:cs="Arial"/>
          <w:sz w:val="22"/>
          <w:szCs w:val="22"/>
        </w:rPr>
        <w:t xml:space="preserve">western side and </w:t>
      </w:r>
      <w:r w:rsidR="00F053B2">
        <w:rPr>
          <w:rFonts w:ascii="Arial" w:hAnsi="Arial" w:cs="Arial"/>
          <w:sz w:val="22"/>
          <w:szCs w:val="22"/>
        </w:rPr>
        <w:t>Hambleton Avenue to its</w:t>
      </w:r>
      <w:r w:rsidR="00F60100">
        <w:rPr>
          <w:rFonts w:ascii="Arial" w:hAnsi="Arial" w:cs="Arial"/>
          <w:sz w:val="22"/>
          <w:szCs w:val="22"/>
        </w:rPr>
        <w:t xml:space="preserve"> north-eastern side.  The red line application site relates</w:t>
      </w:r>
      <w:r w:rsidR="00746AB2">
        <w:rPr>
          <w:rFonts w:ascii="Arial" w:hAnsi="Arial" w:cs="Arial"/>
          <w:sz w:val="22"/>
          <w:szCs w:val="22"/>
        </w:rPr>
        <w:t xml:space="preserve"> to</w:t>
      </w:r>
      <w:r w:rsidR="00F60100">
        <w:rPr>
          <w:rFonts w:ascii="Arial" w:hAnsi="Arial" w:cs="Arial"/>
          <w:sz w:val="22"/>
          <w:szCs w:val="22"/>
        </w:rPr>
        <w:t xml:space="preserve"> the </w:t>
      </w:r>
      <w:r w:rsidR="00686427">
        <w:rPr>
          <w:rFonts w:ascii="Arial" w:hAnsi="Arial" w:cs="Arial"/>
          <w:sz w:val="22"/>
          <w:szCs w:val="22"/>
        </w:rPr>
        <w:t xml:space="preserve">part of the office block that fronts London Road. </w:t>
      </w:r>
      <w:r w:rsidR="00542AD3">
        <w:rPr>
          <w:rFonts w:ascii="Arial" w:hAnsi="Arial" w:cs="Arial"/>
          <w:sz w:val="22"/>
          <w:szCs w:val="22"/>
        </w:rPr>
        <w:t xml:space="preserve"> </w:t>
      </w:r>
      <w:r w:rsidR="00AA4930">
        <w:rPr>
          <w:rFonts w:ascii="Arial" w:hAnsi="Arial" w:cs="Arial"/>
          <w:sz w:val="22"/>
          <w:szCs w:val="22"/>
        </w:rPr>
        <w:t>The site is located at the</w:t>
      </w:r>
      <w:r w:rsidR="00AD3EEE">
        <w:rPr>
          <w:rFonts w:ascii="Arial" w:hAnsi="Arial" w:cs="Arial"/>
          <w:sz w:val="22"/>
          <w:szCs w:val="22"/>
        </w:rPr>
        <w:t xml:space="preserve"> junction of a roundabout</w:t>
      </w:r>
      <w:r w:rsidR="00E45643">
        <w:rPr>
          <w:rFonts w:ascii="Arial" w:hAnsi="Arial" w:cs="Arial"/>
          <w:sz w:val="22"/>
          <w:szCs w:val="22"/>
        </w:rPr>
        <w:t xml:space="preserve"> with the A361</w:t>
      </w:r>
      <w:r w:rsidR="00CE523E">
        <w:rPr>
          <w:rFonts w:ascii="Arial" w:hAnsi="Arial" w:cs="Arial"/>
          <w:sz w:val="22"/>
          <w:szCs w:val="22"/>
        </w:rPr>
        <w:t xml:space="preserve"> and Hambleton Avenue.</w:t>
      </w:r>
      <w:r w:rsidR="00AD3EEE">
        <w:rPr>
          <w:rFonts w:ascii="Arial" w:hAnsi="Arial" w:cs="Arial"/>
          <w:sz w:val="22"/>
          <w:szCs w:val="22"/>
        </w:rPr>
        <w:t xml:space="preserve"> </w:t>
      </w:r>
    </w:p>
    <w:p w14:paraId="0A557C53" w14:textId="77777777" w:rsidR="00734A39" w:rsidRPr="00C85767" w:rsidRDefault="00734A39" w:rsidP="002E4988">
      <w:pPr>
        <w:spacing w:line="276" w:lineRule="auto"/>
        <w:jc w:val="both"/>
        <w:rPr>
          <w:rFonts w:ascii="Arial" w:hAnsi="Arial" w:cs="Arial"/>
          <w:sz w:val="22"/>
          <w:szCs w:val="22"/>
        </w:rPr>
      </w:pPr>
    </w:p>
    <w:p w14:paraId="386F6BF9" w14:textId="106AD016" w:rsidR="00AE3D6D" w:rsidRDefault="00AA694C" w:rsidP="00AE3D6D">
      <w:pPr>
        <w:spacing w:line="276" w:lineRule="auto"/>
        <w:jc w:val="both"/>
        <w:rPr>
          <w:rFonts w:ascii="Arial" w:hAnsi="Arial" w:cs="Arial"/>
          <w:sz w:val="22"/>
          <w:szCs w:val="22"/>
        </w:rPr>
      </w:pPr>
      <w:r>
        <w:rPr>
          <w:rFonts w:ascii="Arial" w:hAnsi="Arial" w:cs="Arial"/>
          <w:sz w:val="22"/>
          <w:szCs w:val="22"/>
        </w:rPr>
        <w:t>The local context is characterised b</w:t>
      </w:r>
      <w:r w:rsidR="000A6FEE">
        <w:rPr>
          <w:rFonts w:ascii="Arial" w:hAnsi="Arial" w:cs="Arial"/>
          <w:sz w:val="22"/>
          <w:szCs w:val="22"/>
        </w:rPr>
        <w:t>y a mixture of modern commercial premises,</w:t>
      </w:r>
      <w:r w:rsidR="00502CDF">
        <w:rPr>
          <w:rFonts w:ascii="Arial" w:hAnsi="Arial" w:cs="Arial"/>
          <w:sz w:val="22"/>
          <w:szCs w:val="22"/>
        </w:rPr>
        <w:t xml:space="preserve"> another office/commercial block on the </w:t>
      </w:r>
      <w:r w:rsidR="00CE523E">
        <w:rPr>
          <w:rFonts w:ascii="Arial" w:hAnsi="Arial" w:cs="Arial"/>
          <w:sz w:val="22"/>
          <w:szCs w:val="22"/>
        </w:rPr>
        <w:t>south-</w:t>
      </w:r>
      <w:r w:rsidR="00502CDF">
        <w:rPr>
          <w:rFonts w:ascii="Arial" w:hAnsi="Arial" w:cs="Arial"/>
          <w:sz w:val="22"/>
          <w:szCs w:val="22"/>
        </w:rPr>
        <w:t>eastern side of the car park</w:t>
      </w:r>
      <w:r w:rsidR="00612EEB">
        <w:rPr>
          <w:rFonts w:ascii="Arial" w:hAnsi="Arial" w:cs="Arial"/>
          <w:sz w:val="22"/>
          <w:szCs w:val="22"/>
        </w:rPr>
        <w:t>,</w:t>
      </w:r>
      <w:r w:rsidR="000A6FEE">
        <w:rPr>
          <w:rFonts w:ascii="Arial" w:hAnsi="Arial" w:cs="Arial"/>
          <w:sz w:val="22"/>
          <w:szCs w:val="22"/>
        </w:rPr>
        <w:t xml:space="preserve"> </w:t>
      </w:r>
      <w:r w:rsidR="00612EEB">
        <w:rPr>
          <w:rFonts w:ascii="Arial" w:hAnsi="Arial" w:cs="Arial"/>
          <w:sz w:val="22"/>
          <w:szCs w:val="22"/>
        </w:rPr>
        <w:t xml:space="preserve">an industrial estate at Hopton Park on the opposite side of the road comprising a mix of </w:t>
      </w:r>
      <w:r w:rsidR="00896ED7">
        <w:rPr>
          <w:rFonts w:ascii="Arial" w:hAnsi="Arial" w:cs="Arial"/>
          <w:sz w:val="22"/>
          <w:szCs w:val="22"/>
        </w:rPr>
        <w:t>commercial</w:t>
      </w:r>
      <w:r w:rsidR="008B2473">
        <w:rPr>
          <w:rFonts w:ascii="Arial" w:hAnsi="Arial" w:cs="Arial"/>
          <w:sz w:val="22"/>
          <w:szCs w:val="22"/>
        </w:rPr>
        <w:t xml:space="preserve">, </w:t>
      </w:r>
      <w:r w:rsidR="005C40E1">
        <w:rPr>
          <w:rFonts w:ascii="Arial" w:hAnsi="Arial" w:cs="Arial"/>
          <w:sz w:val="22"/>
          <w:szCs w:val="22"/>
        </w:rPr>
        <w:t>business</w:t>
      </w:r>
      <w:r w:rsidR="008B2473">
        <w:rPr>
          <w:rFonts w:ascii="Arial" w:hAnsi="Arial" w:cs="Arial"/>
          <w:sz w:val="22"/>
          <w:szCs w:val="22"/>
        </w:rPr>
        <w:t xml:space="preserve"> and industrial</w:t>
      </w:r>
      <w:r w:rsidR="00896ED7">
        <w:rPr>
          <w:rFonts w:ascii="Arial" w:hAnsi="Arial" w:cs="Arial"/>
          <w:sz w:val="22"/>
          <w:szCs w:val="22"/>
        </w:rPr>
        <w:t xml:space="preserve"> uses, many of</w:t>
      </w:r>
      <w:r w:rsidR="005C40E1">
        <w:rPr>
          <w:rFonts w:ascii="Arial" w:hAnsi="Arial" w:cs="Arial"/>
          <w:sz w:val="22"/>
          <w:szCs w:val="22"/>
        </w:rPr>
        <w:t xml:space="preserve"> which </w:t>
      </w:r>
      <w:r w:rsidR="000A6FEE">
        <w:rPr>
          <w:rFonts w:ascii="Arial" w:hAnsi="Arial" w:cs="Arial"/>
          <w:sz w:val="22"/>
          <w:szCs w:val="22"/>
        </w:rPr>
        <w:t xml:space="preserve">display </w:t>
      </w:r>
      <w:r w:rsidR="005C40E1">
        <w:rPr>
          <w:rFonts w:ascii="Arial" w:hAnsi="Arial" w:cs="Arial"/>
          <w:sz w:val="22"/>
          <w:szCs w:val="22"/>
        </w:rPr>
        <w:t>modern</w:t>
      </w:r>
      <w:r w:rsidR="000A6FEE">
        <w:rPr>
          <w:rFonts w:ascii="Arial" w:hAnsi="Arial" w:cs="Arial"/>
          <w:sz w:val="22"/>
          <w:szCs w:val="22"/>
        </w:rPr>
        <w:t xml:space="preserve"> shopfronts and fascia signage</w:t>
      </w:r>
      <w:r w:rsidR="00A84F3F">
        <w:rPr>
          <w:rFonts w:ascii="Arial" w:hAnsi="Arial" w:cs="Arial"/>
          <w:sz w:val="22"/>
          <w:szCs w:val="22"/>
        </w:rPr>
        <w:t>, including some with illumination</w:t>
      </w:r>
      <w:r w:rsidR="000A6FEE">
        <w:rPr>
          <w:rFonts w:ascii="Arial" w:hAnsi="Arial" w:cs="Arial"/>
          <w:sz w:val="22"/>
          <w:szCs w:val="22"/>
        </w:rPr>
        <w:t xml:space="preserve">, contributing to the character and vibrancy of the area. </w:t>
      </w:r>
      <w:r w:rsidR="00AE3D6D">
        <w:rPr>
          <w:rFonts w:ascii="Arial" w:hAnsi="Arial" w:cs="Arial"/>
          <w:sz w:val="22"/>
          <w:szCs w:val="22"/>
        </w:rPr>
        <w:t xml:space="preserve">  </w:t>
      </w:r>
    </w:p>
    <w:p w14:paraId="03F2FB9A" w14:textId="77777777" w:rsidR="00A14EE9" w:rsidRDefault="00A14EE9" w:rsidP="000A6FEE">
      <w:pPr>
        <w:spacing w:line="276" w:lineRule="auto"/>
        <w:jc w:val="both"/>
        <w:rPr>
          <w:rFonts w:ascii="Arial" w:hAnsi="Arial" w:cs="Arial"/>
          <w:sz w:val="22"/>
          <w:szCs w:val="22"/>
        </w:rPr>
      </w:pPr>
    </w:p>
    <w:p w14:paraId="62EBD3F4" w14:textId="6B1C7B7D" w:rsidR="00A14EE9" w:rsidRPr="00C85767" w:rsidRDefault="00A14EE9" w:rsidP="00A14EE9">
      <w:pPr>
        <w:spacing w:line="276" w:lineRule="auto"/>
        <w:jc w:val="both"/>
        <w:rPr>
          <w:rFonts w:ascii="Arial" w:hAnsi="Arial" w:cs="Arial"/>
          <w:sz w:val="22"/>
          <w:szCs w:val="22"/>
        </w:rPr>
      </w:pPr>
      <w:r>
        <w:rPr>
          <w:rFonts w:ascii="Arial" w:hAnsi="Arial" w:cs="Arial"/>
          <w:sz w:val="22"/>
          <w:szCs w:val="22"/>
        </w:rPr>
        <w:t>There is a row of terraced residential properties to the south</w:t>
      </w:r>
      <w:r w:rsidR="008B2473">
        <w:rPr>
          <w:rFonts w:ascii="Arial" w:hAnsi="Arial" w:cs="Arial"/>
          <w:sz w:val="22"/>
          <w:szCs w:val="22"/>
        </w:rPr>
        <w:t>-west</w:t>
      </w:r>
      <w:r>
        <w:rPr>
          <w:rFonts w:ascii="Arial" w:hAnsi="Arial" w:cs="Arial"/>
          <w:sz w:val="22"/>
          <w:szCs w:val="22"/>
        </w:rPr>
        <w:t xml:space="preserve"> of the site. </w:t>
      </w:r>
    </w:p>
    <w:p w14:paraId="5274B9FA" w14:textId="77777777" w:rsidR="000A6FEE" w:rsidRPr="00C85767" w:rsidRDefault="000A6FEE" w:rsidP="000A6FEE">
      <w:pPr>
        <w:spacing w:line="276" w:lineRule="auto"/>
        <w:jc w:val="both"/>
        <w:rPr>
          <w:rFonts w:ascii="Arial" w:hAnsi="Arial" w:cs="Arial"/>
          <w:sz w:val="22"/>
          <w:szCs w:val="22"/>
        </w:rPr>
      </w:pPr>
    </w:p>
    <w:p w14:paraId="630F7BFE" w14:textId="5667F669" w:rsidR="000A6FEE" w:rsidRPr="00C85767" w:rsidRDefault="000A6FEE" w:rsidP="000A6FEE">
      <w:pPr>
        <w:spacing w:line="276" w:lineRule="auto"/>
        <w:jc w:val="both"/>
        <w:rPr>
          <w:rFonts w:ascii="Arial" w:hAnsi="Arial" w:cs="Arial"/>
          <w:sz w:val="22"/>
          <w:szCs w:val="22"/>
        </w:rPr>
      </w:pPr>
      <w:r w:rsidRPr="00C85767">
        <w:rPr>
          <w:rFonts w:ascii="Arial" w:hAnsi="Arial" w:cs="Arial"/>
          <w:sz w:val="22"/>
          <w:szCs w:val="22"/>
        </w:rPr>
        <w:t>The site lies</w:t>
      </w:r>
      <w:r>
        <w:rPr>
          <w:rFonts w:ascii="Arial" w:hAnsi="Arial" w:cs="Arial"/>
          <w:sz w:val="22"/>
          <w:szCs w:val="22"/>
        </w:rPr>
        <w:t xml:space="preserve"> </w:t>
      </w:r>
      <w:r w:rsidR="00F017D7">
        <w:rPr>
          <w:rFonts w:ascii="Arial" w:hAnsi="Arial" w:cs="Arial"/>
          <w:sz w:val="22"/>
          <w:szCs w:val="22"/>
        </w:rPr>
        <w:t xml:space="preserve">within </w:t>
      </w:r>
      <w:r w:rsidR="00E322A1">
        <w:rPr>
          <w:rFonts w:ascii="Arial" w:hAnsi="Arial" w:cs="Arial"/>
          <w:sz w:val="22"/>
          <w:szCs w:val="22"/>
        </w:rPr>
        <w:t xml:space="preserve">a principal employment area. </w:t>
      </w:r>
      <w:r w:rsidR="00C31942">
        <w:rPr>
          <w:rFonts w:ascii="Arial" w:hAnsi="Arial" w:cs="Arial"/>
          <w:sz w:val="22"/>
          <w:szCs w:val="22"/>
        </w:rPr>
        <w:t xml:space="preserve"> </w:t>
      </w:r>
      <w:r>
        <w:rPr>
          <w:rFonts w:ascii="Arial" w:hAnsi="Arial" w:cs="Arial"/>
          <w:sz w:val="22"/>
          <w:szCs w:val="22"/>
        </w:rPr>
        <w:t xml:space="preserve">The site does not fall within a Special Area of Control for Advertisements. </w:t>
      </w:r>
    </w:p>
    <w:p w14:paraId="0C8F3999" w14:textId="6414A6BF" w:rsidR="00A328EA" w:rsidRPr="00C85767" w:rsidRDefault="00A328EA" w:rsidP="002E4988">
      <w:pPr>
        <w:spacing w:line="276" w:lineRule="auto"/>
        <w:jc w:val="both"/>
        <w:rPr>
          <w:rFonts w:ascii="Arial" w:hAnsi="Arial" w:cs="Arial"/>
          <w:sz w:val="22"/>
          <w:szCs w:val="22"/>
        </w:rPr>
      </w:pPr>
    </w:p>
    <w:p w14:paraId="5F00DF8B" w14:textId="77777777" w:rsidR="00457D15" w:rsidRPr="00C85767" w:rsidRDefault="00457D15" w:rsidP="002E4988">
      <w:pPr>
        <w:spacing w:line="276" w:lineRule="auto"/>
        <w:jc w:val="both"/>
        <w:rPr>
          <w:rFonts w:ascii="Arial" w:hAnsi="Arial" w:cs="Arial"/>
          <w:sz w:val="22"/>
          <w:szCs w:val="22"/>
        </w:rPr>
      </w:pPr>
    </w:p>
    <w:p w14:paraId="3F8CB3A9" w14:textId="77777777" w:rsidR="00CA1F2F" w:rsidRPr="00C85767" w:rsidRDefault="0029736D" w:rsidP="002E4988">
      <w:pPr>
        <w:pStyle w:val="Heading1"/>
        <w:spacing w:before="0" w:line="276" w:lineRule="auto"/>
        <w:jc w:val="both"/>
        <w:rPr>
          <w:rFonts w:ascii="Arial" w:hAnsi="Arial" w:cs="Arial"/>
          <w:color w:val="auto"/>
          <w:sz w:val="22"/>
          <w:szCs w:val="22"/>
        </w:rPr>
      </w:pPr>
      <w:r w:rsidRPr="00C85767">
        <w:rPr>
          <w:rFonts w:ascii="Arial" w:hAnsi="Arial" w:cs="Arial"/>
          <w:color w:val="auto"/>
          <w:sz w:val="22"/>
          <w:szCs w:val="22"/>
        </w:rPr>
        <w:t>PROPOSAL:</w:t>
      </w:r>
      <w:r w:rsidR="00CA1F2F" w:rsidRPr="00C85767">
        <w:rPr>
          <w:rFonts w:ascii="Arial" w:hAnsi="Arial" w:cs="Arial"/>
          <w:color w:val="auto"/>
          <w:sz w:val="22"/>
          <w:szCs w:val="22"/>
        </w:rPr>
        <w:t xml:space="preserve"> </w:t>
      </w:r>
    </w:p>
    <w:p w14:paraId="13D51DE8" w14:textId="77777777" w:rsidR="008052C1" w:rsidRDefault="008052C1" w:rsidP="002E4988">
      <w:pPr>
        <w:pStyle w:val="Heading1"/>
        <w:spacing w:before="0" w:line="276" w:lineRule="auto"/>
        <w:jc w:val="both"/>
        <w:rPr>
          <w:rFonts w:ascii="Arial" w:hAnsi="Arial" w:cs="Arial"/>
          <w:b w:val="0"/>
          <w:bCs w:val="0"/>
          <w:color w:val="auto"/>
          <w:sz w:val="22"/>
          <w:szCs w:val="22"/>
        </w:rPr>
      </w:pPr>
    </w:p>
    <w:p w14:paraId="71E91A01" w14:textId="64CC795D" w:rsidR="00564806" w:rsidRPr="0004572B" w:rsidRDefault="0051404C" w:rsidP="0004572B">
      <w:pPr>
        <w:spacing w:line="276" w:lineRule="auto"/>
        <w:jc w:val="both"/>
        <w:rPr>
          <w:rFonts w:ascii="Arial" w:hAnsi="Arial" w:cs="Arial"/>
          <w:color w:val="000000" w:themeColor="text1"/>
          <w:sz w:val="22"/>
          <w:szCs w:val="22"/>
        </w:rPr>
      </w:pPr>
      <w:r w:rsidRPr="0004572B">
        <w:rPr>
          <w:rFonts w:ascii="Arial" w:hAnsi="Arial" w:cs="Arial"/>
          <w:color w:val="000000" w:themeColor="text1"/>
          <w:sz w:val="22"/>
          <w:szCs w:val="22"/>
        </w:rPr>
        <w:t xml:space="preserve">The application seeks </w:t>
      </w:r>
      <w:r w:rsidR="00674A34" w:rsidRPr="0004572B">
        <w:rPr>
          <w:rFonts w:ascii="Arial" w:hAnsi="Arial" w:cs="Arial"/>
          <w:color w:val="000000" w:themeColor="text1"/>
          <w:sz w:val="22"/>
          <w:szCs w:val="22"/>
        </w:rPr>
        <w:t>advertisement consent</w:t>
      </w:r>
      <w:r w:rsidR="0089074C" w:rsidRPr="0004572B">
        <w:rPr>
          <w:rFonts w:ascii="Arial" w:hAnsi="Arial" w:cs="Arial"/>
          <w:color w:val="000000" w:themeColor="text1"/>
          <w:sz w:val="22"/>
          <w:szCs w:val="22"/>
        </w:rPr>
        <w:t xml:space="preserve"> fo</w:t>
      </w:r>
      <w:r w:rsidR="00656C9D" w:rsidRPr="0004572B">
        <w:rPr>
          <w:rFonts w:ascii="Arial" w:hAnsi="Arial" w:cs="Arial"/>
          <w:color w:val="000000" w:themeColor="text1"/>
          <w:sz w:val="22"/>
          <w:szCs w:val="22"/>
        </w:rPr>
        <w:t>r the erect</w:t>
      </w:r>
      <w:r w:rsidR="00B9604E" w:rsidRPr="0004572B">
        <w:rPr>
          <w:rFonts w:ascii="Arial" w:hAnsi="Arial" w:cs="Arial"/>
          <w:color w:val="000000" w:themeColor="text1"/>
          <w:sz w:val="22"/>
          <w:szCs w:val="22"/>
        </w:rPr>
        <w:t xml:space="preserve">ion of a 4000mm wide x 900mm </w:t>
      </w:r>
      <w:r w:rsidR="000768A8" w:rsidRPr="0004572B">
        <w:rPr>
          <w:rFonts w:ascii="Arial" w:hAnsi="Arial" w:cs="Arial"/>
          <w:color w:val="000000" w:themeColor="text1"/>
          <w:sz w:val="22"/>
          <w:szCs w:val="22"/>
        </w:rPr>
        <w:t xml:space="preserve">high, </w:t>
      </w:r>
      <w:r w:rsidR="00DD462D" w:rsidRPr="0004572B">
        <w:rPr>
          <w:rFonts w:ascii="Arial" w:hAnsi="Arial" w:cs="Arial"/>
          <w:color w:val="000000" w:themeColor="text1"/>
          <w:sz w:val="22"/>
          <w:szCs w:val="22"/>
        </w:rPr>
        <w:t xml:space="preserve">2mm </w:t>
      </w:r>
      <w:r w:rsidR="000768A8" w:rsidRPr="0004572B">
        <w:rPr>
          <w:rFonts w:ascii="Arial" w:hAnsi="Arial" w:cs="Arial"/>
          <w:color w:val="000000" w:themeColor="text1"/>
          <w:sz w:val="22"/>
          <w:szCs w:val="22"/>
        </w:rPr>
        <w:t>aluminium tray fascia sign</w:t>
      </w:r>
      <w:r w:rsidR="0092453A" w:rsidRPr="0004572B">
        <w:rPr>
          <w:rFonts w:ascii="Arial" w:hAnsi="Arial" w:cs="Arial"/>
          <w:color w:val="000000" w:themeColor="text1"/>
          <w:sz w:val="22"/>
          <w:szCs w:val="22"/>
        </w:rPr>
        <w:t>, which is proposed to be sited on the north-western elevation</w:t>
      </w:r>
      <w:r w:rsidR="00263E46" w:rsidRPr="0004572B">
        <w:rPr>
          <w:rFonts w:ascii="Arial" w:hAnsi="Arial" w:cs="Arial"/>
          <w:color w:val="000000" w:themeColor="text1"/>
          <w:sz w:val="22"/>
          <w:szCs w:val="22"/>
        </w:rPr>
        <w:t xml:space="preserve"> of the building</w:t>
      </w:r>
      <w:r w:rsidR="0092453A" w:rsidRPr="0004572B">
        <w:rPr>
          <w:rFonts w:ascii="Arial" w:hAnsi="Arial" w:cs="Arial"/>
          <w:color w:val="000000" w:themeColor="text1"/>
          <w:sz w:val="22"/>
          <w:szCs w:val="22"/>
        </w:rPr>
        <w:t xml:space="preserve">, at approximately 2825mm above ground level, in between the ground and first floor of the commercial/office block, facing London Road. </w:t>
      </w:r>
      <w:r w:rsidR="000A5602" w:rsidRPr="0004572B">
        <w:rPr>
          <w:rFonts w:ascii="Arial" w:hAnsi="Arial" w:cs="Arial"/>
          <w:color w:val="000000" w:themeColor="text1"/>
          <w:sz w:val="22"/>
          <w:szCs w:val="22"/>
        </w:rPr>
        <w:t xml:space="preserve"> </w:t>
      </w:r>
    </w:p>
    <w:p w14:paraId="0F1157E0" w14:textId="77777777" w:rsidR="000A5602" w:rsidRDefault="000A5602" w:rsidP="000A5602"/>
    <w:p w14:paraId="64B5B6D0" w14:textId="557A4EB4" w:rsidR="000A5602" w:rsidRPr="0004572B" w:rsidRDefault="000A5602" w:rsidP="0004572B">
      <w:pPr>
        <w:spacing w:line="276" w:lineRule="auto"/>
        <w:jc w:val="both"/>
        <w:rPr>
          <w:rFonts w:ascii="Arial" w:hAnsi="Arial" w:cs="Arial"/>
          <w:color w:val="000000" w:themeColor="text1"/>
          <w:sz w:val="22"/>
          <w:szCs w:val="22"/>
        </w:rPr>
      </w:pPr>
      <w:r w:rsidRPr="0004572B">
        <w:rPr>
          <w:rFonts w:ascii="Arial" w:hAnsi="Arial" w:cs="Arial"/>
          <w:color w:val="000000" w:themeColor="text1"/>
          <w:sz w:val="22"/>
          <w:szCs w:val="22"/>
        </w:rPr>
        <w:t xml:space="preserve">The sign will be </w:t>
      </w:r>
      <w:r w:rsidR="00DD462D" w:rsidRPr="0004572B">
        <w:rPr>
          <w:rFonts w:ascii="Arial" w:hAnsi="Arial" w:cs="Arial"/>
          <w:color w:val="000000" w:themeColor="text1"/>
          <w:sz w:val="22"/>
          <w:szCs w:val="22"/>
        </w:rPr>
        <w:t>75mm deep and finished in Blue, RAL 5026.</w:t>
      </w:r>
      <w:r w:rsidR="00CB0264" w:rsidRPr="0004572B">
        <w:rPr>
          <w:rFonts w:ascii="Arial" w:hAnsi="Arial" w:cs="Arial"/>
          <w:color w:val="000000" w:themeColor="text1"/>
          <w:sz w:val="22"/>
          <w:szCs w:val="22"/>
        </w:rPr>
        <w:t xml:space="preserve">  The logo and lettering will be</w:t>
      </w:r>
      <w:r w:rsidR="00EF3E9A" w:rsidRPr="0004572B">
        <w:rPr>
          <w:rFonts w:ascii="Arial" w:hAnsi="Arial" w:cs="Arial"/>
          <w:color w:val="000000" w:themeColor="text1"/>
          <w:sz w:val="22"/>
          <w:szCs w:val="22"/>
        </w:rPr>
        <w:t xml:space="preserve"> routed out.  The sign will be backed up with 3mm opal </w:t>
      </w:r>
      <w:r w:rsidR="007B5401" w:rsidRPr="0004572B">
        <w:rPr>
          <w:rFonts w:ascii="Arial" w:hAnsi="Arial" w:cs="Arial"/>
          <w:color w:val="000000" w:themeColor="text1"/>
          <w:sz w:val="22"/>
          <w:szCs w:val="22"/>
        </w:rPr>
        <w:t xml:space="preserve">acrylic, 10mm opal acrylic letters “pushed through”.  The </w:t>
      </w:r>
      <w:r w:rsidR="00A76408" w:rsidRPr="0004572B">
        <w:rPr>
          <w:rFonts w:ascii="Arial" w:hAnsi="Arial" w:cs="Arial"/>
          <w:color w:val="000000" w:themeColor="text1"/>
          <w:sz w:val="22"/>
          <w:szCs w:val="22"/>
        </w:rPr>
        <w:t>logo will be blue a</w:t>
      </w:r>
      <w:r w:rsidR="00CB091E" w:rsidRPr="0004572B">
        <w:rPr>
          <w:rFonts w:ascii="Arial" w:hAnsi="Arial" w:cs="Arial"/>
          <w:color w:val="000000" w:themeColor="text1"/>
          <w:sz w:val="22"/>
          <w:szCs w:val="22"/>
        </w:rPr>
        <w:t>s</w:t>
      </w:r>
      <w:r w:rsidR="00A76408" w:rsidRPr="0004572B">
        <w:rPr>
          <w:rFonts w:ascii="Arial" w:hAnsi="Arial" w:cs="Arial"/>
          <w:color w:val="000000" w:themeColor="text1"/>
          <w:sz w:val="22"/>
          <w:szCs w:val="22"/>
        </w:rPr>
        <w:t xml:space="preserve"> set out above, with 2mm painted aluminium red: translucent red vinyl. </w:t>
      </w:r>
      <w:r w:rsidR="00FB7CF0" w:rsidRPr="0004572B">
        <w:rPr>
          <w:rFonts w:ascii="Arial" w:hAnsi="Arial" w:cs="Arial"/>
          <w:color w:val="000000" w:themeColor="text1"/>
          <w:sz w:val="22"/>
          <w:szCs w:val="22"/>
        </w:rPr>
        <w:t xml:space="preserve"> The</w:t>
      </w:r>
      <w:r w:rsidR="00CB091E" w:rsidRPr="0004572B">
        <w:rPr>
          <w:rFonts w:ascii="Arial" w:hAnsi="Arial" w:cs="Arial"/>
          <w:color w:val="000000" w:themeColor="text1"/>
          <w:sz w:val="22"/>
          <w:szCs w:val="22"/>
        </w:rPr>
        <w:t xml:space="preserve"> </w:t>
      </w:r>
      <w:r w:rsidR="00FB7CF0" w:rsidRPr="0004572B">
        <w:rPr>
          <w:rFonts w:ascii="Arial" w:hAnsi="Arial" w:cs="Arial"/>
          <w:color w:val="000000" w:themeColor="text1"/>
          <w:sz w:val="22"/>
          <w:szCs w:val="22"/>
        </w:rPr>
        <w:t>lettering will state “Brown &amp; Brown”</w:t>
      </w:r>
      <w:r w:rsidR="00E75FAF" w:rsidRPr="0004572B">
        <w:rPr>
          <w:rFonts w:ascii="Arial" w:hAnsi="Arial" w:cs="Arial"/>
          <w:color w:val="000000" w:themeColor="text1"/>
          <w:sz w:val="22"/>
          <w:szCs w:val="22"/>
        </w:rPr>
        <w:t xml:space="preserve">, with </w:t>
      </w:r>
      <w:r w:rsidR="00FC56D9" w:rsidRPr="0004572B">
        <w:rPr>
          <w:rFonts w:ascii="Arial" w:hAnsi="Arial" w:cs="Arial"/>
          <w:color w:val="000000" w:themeColor="text1"/>
          <w:sz w:val="22"/>
          <w:szCs w:val="22"/>
        </w:rPr>
        <w:t>“</w:t>
      </w:r>
      <w:r w:rsidR="00E75FAF" w:rsidRPr="0004572B">
        <w:rPr>
          <w:rFonts w:ascii="Arial" w:hAnsi="Arial" w:cs="Arial"/>
          <w:color w:val="000000" w:themeColor="text1"/>
          <w:sz w:val="22"/>
          <w:szCs w:val="22"/>
        </w:rPr>
        <w:t>Insurance Solutions You Can Trust</w:t>
      </w:r>
      <w:r w:rsidR="00FC56D9" w:rsidRPr="0004572B">
        <w:rPr>
          <w:rFonts w:ascii="Arial" w:hAnsi="Arial" w:cs="Arial"/>
          <w:color w:val="000000" w:themeColor="text1"/>
          <w:sz w:val="22"/>
          <w:szCs w:val="22"/>
        </w:rPr>
        <w:t>”</w:t>
      </w:r>
      <w:r w:rsidR="00942926" w:rsidRPr="0004572B">
        <w:rPr>
          <w:rFonts w:ascii="Arial" w:hAnsi="Arial" w:cs="Arial"/>
          <w:color w:val="000000" w:themeColor="text1"/>
          <w:sz w:val="22"/>
          <w:szCs w:val="22"/>
        </w:rPr>
        <w:t xml:space="preserve">, detailed below and the company logo will be to the left of </w:t>
      </w:r>
      <w:r w:rsidR="00FC56D9" w:rsidRPr="0004572B">
        <w:rPr>
          <w:rFonts w:ascii="Arial" w:hAnsi="Arial" w:cs="Arial"/>
          <w:color w:val="000000" w:themeColor="text1"/>
          <w:sz w:val="22"/>
          <w:szCs w:val="22"/>
        </w:rPr>
        <w:t xml:space="preserve">the business name. </w:t>
      </w:r>
    </w:p>
    <w:p w14:paraId="78DA5520" w14:textId="77777777" w:rsidR="00926A54" w:rsidRPr="0004572B" w:rsidRDefault="00926A54" w:rsidP="0004572B">
      <w:pPr>
        <w:spacing w:line="276" w:lineRule="auto"/>
        <w:jc w:val="both"/>
        <w:rPr>
          <w:rFonts w:ascii="Arial" w:hAnsi="Arial" w:cs="Arial"/>
          <w:color w:val="000000" w:themeColor="text1"/>
          <w:sz w:val="22"/>
          <w:szCs w:val="22"/>
        </w:rPr>
      </w:pPr>
    </w:p>
    <w:p w14:paraId="16979892" w14:textId="759DA06F" w:rsidR="001A5353" w:rsidRPr="0004572B" w:rsidRDefault="00926A54" w:rsidP="0004572B">
      <w:pPr>
        <w:spacing w:line="276" w:lineRule="auto"/>
        <w:jc w:val="both"/>
        <w:rPr>
          <w:rFonts w:ascii="Arial" w:hAnsi="Arial" w:cs="Arial"/>
          <w:color w:val="000000" w:themeColor="text1"/>
          <w:sz w:val="22"/>
          <w:szCs w:val="22"/>
        </w:rPr>
      </w:pPr>
      <w:r w:rsidRPr="0004572B">
        <w:rPr>
          <w:rFonts w:ascii="Arial" w:hAnsi="Arial" w:cs="Arial"/>
          <w:color w:val="000000" w:themeColor="text1"/>
          <w:sz w:val="22"/>
          <w:szCs w:val="22"/>
        </w:rPr>
        <w:lastRenderedPageBreak/>
        <w:t>The sign is proposed to be internally illuminated with 12v white LEDs</w:t>
      </w:r>
      <w:r w:rsidR="00521E10" w:rsidRPr="0004572B">
        <w:rPr>
          <w:rFonts w:ascii="Arial" w:hAnsi="Arial" w:cs="Arial"/>
          <w:color w:val="000000" w:themeColor="text1"/>
          <w:sz w:val="22"/>
          <w:szCs w:val="22"/>
        </w:rPr>
        <w:t xml:space="preserve">, c/w, with a 12v power converter, mounted onto a 3mm white dibond back panel.  </w:t>
      </w:r>
      <w:r w:rsidR="0098385A" w:rsidRPr="0004572B">
        <w:rPr>
          <w:rFonts w:ascii="Arial" w:hAnsi="Arial" w:cs="Arial"/>
          <w:color w:val="000000" w:themeColor="text1"/>
          <w:sz w:val="22"/>
          <w:szCs w:val="22"/>
        </w:rPr>
        <w:t>6</w:t>
      </w:r>
      <w:r w:rsidR="003A0CE1" w:rsidRPr="0004572B">
        <w:rPr>
          <w:rFonts w:ascii="Arial" w:hAnsi="Arial" w:cs="Arial"/>
          <w:color w:val="000000" w:themeColor="text1"/>
          <w:sz w:val="22"/>
          <w:szCs w:val="22"/>
        </w:rPr>
        <w:t>3mm x 63mm aluminium angles will be fitted all ‘round the back</w:t>
      </w:r>
      <w:r w:rsidR="0098385A" w:rsidRPr="0004572B">
        <w:rPr>
          <w:rFonts w:ascii="Arial" w:hAnsi="Arial" w:cs="Arial"/>
          <w:color w:val="000000" w:themeColor="text1"/>
          <w:sz w:val="22"/>
          <w:szCs w:val="22"/>
        </w:rPr>
        <w:t xml:space="preserve"> </w:t>
      </w:r>
      <w:r w:rsidR="003A0CE1" w:rsidRPr="0004572B">
        <w:rPr>
          <w:rFonts w:ascii="Arial" w:hAnsi="Arial" w:cs="Arial"/>
          <w:color w:val="000000" w:themeColor="text1"/>
          <w:sz w:val="22"/>
          <w:szCs w:val="22"/>
        </w:rPr>
        <w:t>tray</w:t>
      </w:r>
      <w:r w:rsidR="0098385A" w:rsidRPr="0004572B">
        <w:rPr>
          <w:rFonts w:ascii="Arial" w:hAnsi="Arial" w:cs="Arial"/>
          <w:color w:val="000000" w:themeColor="text1"/>
          <w:sz w:val="22"/>
          <w:szCs w:val="22"/>
        </w:rPr>
        <w:t xml:space="preserve">’.  </w:t>
      </w:r>
    </w:p>
    <w:p w14:paraId="1B17612B" w14:textId="77777777" w:rsidR="00595FF6" w:rsidRPr="0004572B" w:rsidRDefault="00595FF6" w:rsidP="0004572B">
      <w:pPr>
        <w:spacing w:line="276" w:lineRule="auto"/>
        <w:jc w:val="both"/>
        <w:rPr>
          <w:rFonts w:ascii="Arial" w:hAnsi="Arial" w:cs="Arial"/>
          <w:color w:val="000000" w:themeColor="text1"/>
          <w:sz w:val="22"/>
          <w:szCs w:val="22"/>
        </w:rPr>
      </w:pPr>
    </w:p>
    <w:p w14:paraId="340A3640" w14:textId="74FDCFD1" w:rsidR="00595FF6" w:rsidRPr="0004572B" w:rsidRDefault="00595FF6" w:rsidP="0004572B">
      <w:pPr>
        <w:spacing w:line="276" w:lineRule="auto"/>
        <w:jc w:val="both"/>
        <w:rPr>
          <w:rFonts w:ascii="Arial" w:hAnsi="Arial" w:cs="Arial"/>
          <w:color w:val="000000" w:themeColor="text1"/>
          <w:sz w:val="22"/>
          <w:szCs w:val="22"/>
        </w:rPr>
      </w:pPr>
      <w:r w:rsidRPr="0004572B">
        <w:rPr>
          <w:rFonts w:ascii="Arial" w:hAnsi="Arial" w:cs="Arial"/>
          <w:color w:val="000000" w:themeColor="text1"/>
          <w:sz w:val="22"/>
          <w:szCs w:val="22"/>
        </w:rPr>
        <w:t xml:space="preserve">A new site notice was </w:t>
      </w:r>
      <w:r w:rsidR="00137AEA" w:rsidRPr="0004572B">
        <w:rPr>
          <w:rFonts w:ascii="Arial" w:hAnsi="Arial" w:cs="Arial"/>
          <w:color w:val="000000" w:themeColor="text1"/>
          <w:sz w:val="22"/>
          <w:szCs w:val="22"/>
        </w:rPr>
        <w:t>produced on 14 May</w:t>
      </w:r>
      <w:r w:rsidR="001C0397" w:rsidRPr="0004572B">
        <w:rPr>
          <w:rFonts w:ascii="Arial" w:hAnsi="Arial" w:cs="Arial"/>
          <w:color w:val="000000" w:themeColor="text1"/>
          <w:sz w:val="22"/>
          <w:szCs w:val="22"/>
        </w:rPr>
        <w:t xml:space="preserve"> and sent to the applicant to erect, due to the Proposal </w:t>
      </w:r>
      <w:r w:rsidR="006927DD" w:rsidRPr="0004572B">
        <w:rPr>
          <w:rFonts w:ascii="Arial" w:hAnsi="Arial" w:cs="Arial"/>
          <w:color w:val="000000" w:themeColor="text1"/>
          <w:sz w:val="22"/>
          <w:szCs w:val="22"/>
        </w:rPr>
        <w:t>d</w:t>
      </w:r>
      <w:r w:rsidR="001C0397" w:rsidRPr="0004572B">
        <w:rPr>
          <w:rFonts w:ascii="Arial" w:hAnsi="Arial" w:cs="Arial"/>
          <w:color w:val="000000" w:themeColor="text1"/>
          <w:sz w:val="22"/>
          <w:szCs w:val="22"/>
        </w:rPr>
        <w:t>escription being incorrect.</w:t>
      </w:r>
      <w:r w:rsidR="00E012F1" w:rsidRPr="0004572B">
        <w:rPr>
          <w:rFonts w:ascii="Arial" w:hAnsi="Arial" w:cs="Arial"/>
          <w:color w:val="000000" w:themeColor="text1"/>
          <w:sz w:val="22"/>
          <w:szCs w:val="22"/>
        </w:rPr>
        <w:t xml:space="preserve">  </w:t>
      </w:r>
      <w:r w:rsidR="002D2BFB" w:rsidRPr="0004572B">
        <w:rPr>
          <w:rFonts w:ascii="Arial" w:hAnsi="Arial" w:cs="Arial"/>
          <w:color w:val="000000" w:themeColor="text1"/>
          <w:sz w:val="22"/>
          <w:szCs w:val="22"/>
        </w:rPr>
        <w:t>The application was also the subject of</w:t>
      </w:r>
      <w:r w:rsidR="00727499">
        <w:rPr>
          <w:rFonts w:ascii="Arial" w:hAnsi="Arial" w:cs="Arial"/>
          <w:color w:val="000000" w:themeColor="text1"/>
          <w:sz w:val="22"/>
          <w:szCs w:val="22"/>
        </w:rPr>
        <w:t xml:space="preserve"> a</w:t>
      </w:r>
      <w:r w:rsidR="002D2BFB" w:rsidRPr="0004572B">
        <w:rPr>
          <w:rFonts w:ascii="Arial" w:hAnsi="Arial" w:cs="Arial"/>
          <w:color w:val="000000" w:themeColor="text1"/>
          <w:sz w:val="22"/>
          <w:szCs w:val="22"/>
        </w:rPr>
        <w:t xml:space="preserve"> re-consultation with all parties for 7 days, noting the change to the description</w:t>
      </w:r>
      <w:r w:rsidR="008934CF" w:rsidRPr="0004572B">
        <w:rPr>
          <w:rFonts w:ascii="Arial" w:hAnsi="Arial" w:cs="Arial"/>
          <w:color w:val="000000" w:themeColor="text1"/>
          <w:sz w:val="22"/>
          <w:szCs w:val="22"/>
        </w:rPr>
        <w:t xml:space="preserve"> from its original</w:t>
      </w:r>
      <w:r w:rsidR="00A54EE2" w:rsidRPr="0004572B">
        <w:rPr>
          <w:rFonts w:ascii="Arial" w:hAnsi="Arial" w:cs="Arial"/>
          <w:color w:val="000000" w:themeColor="text1"/>
          <w:sz w:val="22"/>
          <w:szCs w:val="22"/>
        </w:rPr>
        <w:t>,</w:t>
      </w:r>
      <w:r w:rsidR="006927DD" w:rsidRPr="0004572B">
        <w:rPr>
          <w:rFonts w:ascii="Arial" w:hAnsi="Arial" w:cs="Arial"/>
          <w:color w:val="000000" w:themeColor="text1"/>
          <w:sz w:val="22"/>
          <w:szCs w:val="22"/>
        </w:rPr>
        <w:t xml:space="preserve"> referring to</w:t>
      </w:r>
      <w:r w:rsidR="00A54EE2" w:rsidRPr="0004572B">
        <w:rPr>
          <w:rFonts w:ascii="Arial" w:hAnsi="Arial" w:cs="Arial"/>
          <w:color w:val="000000" w:themeColor="text1"/>
          <w:sz w:val="22"/>
          <w:szCs w:val="22"/>
        </w:rPr>
        <w:t xml:space="preserve"> the installation of a</w:t>
      </w:r>
      <w:r w:rsidR="006927DD" w:rsidRPr="0004572B">
        <w:rPr>
          <w:rFonts w:ascii="Arial" w:hAnsi="Arial" w:cs="Arial"/>
          <w:color w:val="000000" w:themeColor="text1"/>
          <w:sz w:val="22"/>
          <w:szCs w:val="22"/>
        </w:rPr>
        <w:t xml:space="preserve"> fascia sign that was 4000mm x 1200mm, corrected to 4000mm x 900mm. </w:t>
      </w:r>
    </w:p>
    <w:p w14:paraId="35104779" w14:textId="77777777" w:rsidR="000021D7" w:rsidRDefault="000021D7" w:rsidP="00926A54">
      <w:pPr>
        <w:rPr>
          <w:rFonts w:ascii="Arial" w:hAnsi="Arial" w:cs="Arial"/>
          <w:sz w:val="22"/>
          <w:szCs w:val="22"/>
        </w:rPr>
      </w:pPr>
    </w:p>
    <w:p w14:paraId="38F875A5" w14:textId="77777777" w:rsidR="00521E10" w:rsidRPr="00926A54" w:rsidRDefault="00521E10" w:rsidP="00926A54">
      <w:pPr>
        <w:rPr>
          <w:rFonts w:ascii="Arial" w:hAnsi="Arial" w:cs="Arial"/>
          <w:sz w:val="22"/>
          <w:szCs w:val="22"/>
        </w:rPr>
      </w:pPr>
    </w:p>
    <w:p w14:paraId="50C4C46C" w14:textId="1C5B2FB4" w:rsidR="00B15AD7" w:rsidRPr="00C85767" w:rsidRDefault="008052C1" w:rsidP="002E4988">
      <w:pPr>
        <w:spacing w:line="276" w:lineRule="auto"/>
        <w:jc w:val="both"/>
        <w:rPr>
          <w:rFonts w:ascii="Arial" w:hAnsi="Arial" w:cs="Arial"/>
          <w:b/>
          <w:sz w:val="22"/>
          <w:szCs w:val="22"/>
        </w:rPr>
      </w:pPr>
      <w:r>
        <w:rPr>
          <w:rFonts w:ascii="Arial" w:hAnsi="Arial" w:cs="Arial"/>
          <w:b/>
          <w:sz w:val="22"/>
          <w:szCs w:val="22"/>
        </w:rPr>
        <w:t>RELEVANT LEGI</w:t>
      </w:r>
      <w:r w:rsidR="00D558EA">
        <w:rPr>
          <w:rFonts w:ascii="Arial" w:hAnsi="Arial" w:cs="Arial"/>
          <w:b/>
          <w:sz w:val="22"/>
          <w:szCs w:val="22"/>
        </w:rPr>
        <w:t>S</w:t>
      </w:r>
      <w:r>
        <w:rPr>
          <w:rFonts w:ascii="Arial" w:hAnsi="Arial" w:cs="Arial"/>
          <w:b/>
          <w:sz w:val="22"/>
          <w:szCs w:val="22"/>
        </w:rPr>
        <w:t>LATION</w:t>
      </w:r>
      <w:r w:rsidR="00EC3720">
        <w:rPr>
          <w:rFonts w:ascii="Arial" w:hAnsi="Arial" w:cs="Arial"/>
          <w:b/>
          <w:sz w:val="22"/>
          <w:szCs w:val="22"/>
        </w:rPr>
        <w:t xml:space="preserve">, POLICIES AND GUIDANCE </w:t>
      </w:r>
    </w:p>
    <w:p w14:paraId="6A73F7EF" w14:textId="77777777" w:rsidR="0068490D" w:rsidRDefault="0068490D" w:rsidP="002E4988">
      <w:pPr>
        <w:autoSpaceDE w:val="0"/>
        <w:autoSpaceDN w:val="0"/>
        <w:adjustRightInd w:val="0"/>
        <w:spacing w:line="276" w:lineRule="auto"/>
        <w:jc w:val="both"/>
        <w:rPr>
          <w:rFonts w:ascii="Arial" w:hAnsi="Arial" w:cs="Arial"/>
          <w:sz w:val="22"/>
          <w:szCs w:val="22"/>
          <w:u w:val="single"/>
        </w:rPr>
      </w:pPr>
    </w:p>
    <w:p w14:paraId="371D8461" w14:textId="1687073C" w:rsidR="0068490D" w:rsidRPr="00B63FD9" w:rsidRDefault="0068490D" w:rsidP="0068490D">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The Town and Country Planning (Control of Advertisements) (England) Regulations 20</w:t>
      </w:r>
      <w:r>
        <w:rPr>
          <w:rFonts w:ascii="Arial" w:hAnsi="Arial" w:cs="Arial"/>
          <w:sz w:val="22"/>
          <w:szCs w:val="22"/>
          <w:u w:val="single"/>
        </w:rPr>
        <w:t>07</w:t>
      </w:r>
    </w:p>
    <w:p w14:paraId="06668449" w14:textId="77777777" w:rsidR="00120B56" w:rsidRPr="00C85767" w:rsidRDefault="00120B56" w:rsidP="002E4988">
      <w:pPr>
        <w:autoSpaceDE w:val="0"/>
        <w:autoSpaceDN w:val="0"/>
        <w:adjustRightInd w:val="0"/>
        <w:spacing w:line="276" w:lineRule="auto"/>
        <w:jc w:val="both"/>
        <w:rPr>
          <w:rFonts w:ascii="Arial" w:hAnsi="Arial" w:cs="Arial"/>
          <w:sz w:val="22"/>
          <w:szCs w:val="22"/>
        </w:rPr>
      </w:pPr>
    </w:p>
    <w:p w14:paraId="25ED869D" w14:textId="77777777" w:rsidR="0041285E" w:rsidRPr="00B63FD9" w:rsidRDefault="0041285E"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National Planning Policy Framework</w:t>
      </w:r>
      <w:r w:rsidR="001F6B3E" w:rsidRPr="00B63FD9">
        <w:rPr>
          <w:rFonts w:ascii="Arial" w:hAnsi="Arial" w:cs="Arial"/>
          <w:sz w:val="22"/>
          <w:szCs w:val="22"/>
          <w:u w:val="single"/>
        </w:rPr>
        <w:t xml:space="preserve"> </w:t>
      </w:r>
      <w:r w:rsidRPr="00B63FD9">
        <w:rPr>
          <w:rFonts w:ascii="Arial" w:hAnsi="Arial" w:cs="Arial"/>
          <w:sz w:val="22"/>
          <w:szCs w:val="22"/>
          <w:u w:val="single"/>
        </w:rPr>
        <w:t>(NPPF)</w:t>
      </w:r>
    </w:p>
    <w:p w14:paraId="24520150" w14:textId="77777777" w:rsidR="005D254E" w:rsidRPr="00C85767" w:rsidRDefault="0011708F" w:rsidP="002E4988">
      <w:pPr>
        <w:pStyle w:val="ListParagraph"/>
        <w:numPr>
          <w:ilvl w:val="0"/>
          <w:numId w:val="15"/>
        </w:numPr>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 xml:space="preserve">Paragraph </w:t>
      </w:r>
      <w:r w:rsidR="003A25F6">
        <w:rPr>
          <w:rFonts w:ascii="Arial" w:hAnsi="Arial" w:cs="Arial"/>
          <w:sz w:val="22"/>
          <w:szCs w:val="22"/>
        </w:rPr>
        <w:t>141</w:t>
      </w:r>
    </w:p>
    <w:p w14:paraId="79093074" w14:textId="77777777" w:rsidR="0023751D" w:rsidRPr="00C85767" w:rsidRDefault="0023751D" w:rsidP="002E4988">
      <w:pPr>
        <w:autoSpaceDE w:val="0"/>
        <w:autoSpaceDN w:val="0"/>
        <w:adjustRightInd w:val="0"/>
        <w:spacing w:line="276" w:lineRule="auto"/>
        <w:jc w:val="both"/>
        <w:rPr>
          <w:rFonts w:ascii="Arial" w:hAnsi="Arial" w:cs="Arial"/>
          <w:sz w:val="22"/>
          <w:szCs w:val="22"/>
        </w:rPr>
      </w:pPr>
    </w:p>
    <w:p w14:paraId="7094BC89" w14:textId="77777777" w:rsidR="0041285E" w:rsidRPr="00B63FD9" w:rsidRDefault="0041285E"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Planning Practice Guidance (PPG)</w:t>
      </w:r>
    </w:p>
    <w:p w14:paraId="1511D147" w14:textId="77777777" w:rsidR="00DB1990" w:rsidRPr="00C85767" w:rsidRDefault="00DB1990" w:rsidP="002E4988">
      <w:pPr>
        <w:pStyle w:val="ListParagraph"/>
        <w:numPr>
          <w:ilvl w:val="0"/>
          <w:numId w:val="15"/>
        </w:numPr>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Advertisements</w:t>
      </w:r>
    </w:p>
    <w:p w14:paraId="67964DDC" w14:textId="77777777" w:rsidR="00BB18DE" w:rsidRPr="00C85767" w:rsidRDefault="00BB18DE"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b/>
          <w:sz w:val="22"/>
          <w:szCs w:val="22"/>
        </w:rPr>
      </w:pPr>
    </w:p>
    <w:p w14:paraId="0C35CC30" w14:textId="77777777" w:rsidR="00904472" w:rsidRPr="00B63FD9" w:rsidRDefault="00830D73"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bCs/>
          <w:sz w:val="22"/>
          <w:szCs w:val="22"/>
          <w:u w:val="single"/>
        </w:rPr>
      </w:pPr>
      <w:r w:rsidRPr="00B63FD9">
        <w:rPr>
          <w:rFonts w:ascii="Arial" w:hAnsi="Arial" w:cs="Arial"/>
          <w:bCs/>
          <w:sz w:val="22"/>
          <w:szCs w:val="22"/>
          <w:u w:val="single"/>
        </w:rPr>
        <w:t>Wiltshire Core Strategy</w:t>
      </w:r>
      <w:r w:rsidR="00BB18DE" w:rsidRPr="00B63FD9">
        <w:rPr>
          <w:rFonts w:ascii="Arial" w:hAnsi="Arial" w:cs="Arial"/>
          <w:bCs/>
          <w:sz w:val="22"/>
          <w:szCs w:val="22"/>
          <w:u w:val="single"/>
        </w:rPr>
        <w:t xml:space="preserve"> 2015</w:t>
      </w:r>
      <w:r w:rsidR="00904472" w:rsidRPr="00B63FD9">
        <w:rPr>
          <w:rFonts w:ascii="Arial" w:hAnsi="Arial" w:cs="Arial"/>
          <w:bCs/>
          <w:sz w:val="22"/>
          <w:szCs w:val="22"/>
          <w:u w:val="single"/>
        </w:rPr>
        <w:t xml:space="preserve"> (WCS):</w:t>
      </w:r>
    </w:p>
    <w:p w14:paraId="2A47D298" w14:textId="46072C11" w:rsidR="00007719" w:rsidRDefault="00007719"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Pr>
          <w:rFonts w:ascii="Arial" w:hAnsi="Arial" w:cs="Arial"/>
          <w:sz w:val="22"/>
          <w:szCs w:val="22"/>
        </w:rPr>
        <w:t>Core Policy 12: Spatial Strategy for the Devizes Community Area</w:t>
      </w:r>
    </w:p>
    <w:p w14:paraId="687992E6" w14:textId="0258F8A7" w:rsidR="00A97CDF" w:rsidRPr="00C85767" w:rsidRDefault="0041285E"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C</w:t>
      </w:r>
      <w:r w:rsidR="003B2776" w:rsidRPr="00C85767">
        <w:rPr>
          <w:rFonts w:ascii="Arial" w:hAnsi="Arial" w:cs="Arial"/>
          <w:sz w:val="22"/>
          <w:szCs w:val="22"/>
        </w:rPr>
        <w:t xml:space="preserve">ore </w:t>
      </w:r>
      <w:r w:rsidRPr="00C85767">
        <w:rPr>
          <w:rFonts w:ascii="Arial" w:hAnsi="Arial" w:cs="Arial"/>
          <w:sz w:val="22"/>
          <w:szCs w:val="22"/>
        </w:rPr>
        <w:t>P</w:t>
      </w:r>
      <w:r w:rsidR="003B2776" w:rsidRPr="00C85767">
        <w:rPr>
          <w:rFonts w:ascii="Arial" w:hAnsi="Arial" w:cs="Arial"/>
          <w:sz w:val="22"/>
          <w:szCs w:val="22"/>
        </w:rPr>
        <w:t xml:space="preserve">olicy </w:t>
      </w:r>
      <w:r w:rsidRPr="00C85767">
        <w:rPr>
          <w:rFonts w:ascii="Arial" w:hAnsi="Arial" w:cs="Arial"/>
          <w:sz w:val="22"/>
          <w:szCs w:val="22"/>
        </w:rPr>
        <w:t>57 Ensuring High Quality Design &amp; Space Shaping</w:t>
      </w:r>
      <w:r w:rsidR="003B2776" w:rsidRPr="00C85767">
        <w:rPr>
          <w:rFonts w:ascii="Arial" w:hAnsi="Arial" w:cs="Arial"/>
          <w:sz w:val="22"/>
          <w:szCs w:val="22"/>
        </w:rPr>
        <w:t xml:space="preserve"> </w:t>
      </w:r>
    </w:p>
    <w:p w14:paraId="3CA348E9" w14:textId="77777777" w:rsidR="00D44328" w:rsidRPr="00C85767" w:rsidRDefault="00D44328"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 xml:space="preserve">Core Policy 62 Development Impacts on the Transport Network </w:t>
      </w:r>
    </w:p>
    <w:p w14:paraId="5F30D6C1" w14:textId="77777777" w:rsidR="00B93EE1" w:rsidRPr="00D67B29" w:rsidRDefault="00B93EE1"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p>
    <w:p w14:paraId="6FAB8838" w14:textId="77777777" w:rsidR="000B1B3E" w:rsidRPr="00B63FD9" w:rsidRDefault="00935098"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color w:val="212121"/>
          <w:sz w:val="22"/>
          <w:szCs w:val="22"/>
          <w:u w:val="single"/>
        </w:rPr>
      </w:pPr>
      <w:r w:rsidRPr="00B63FD9">
        <w:rPr>
          <w:rFonts w:ascii="Arial" w:hAnsi="Arial" w:cs="Arial"/>
          <w:color w:val="212121"/>
          <w:sz w:val="22"/>
          <w:szCs w:val="22"/>
          <w:u w:val="single"/>
        </w:rPr>
        <w:t>Neighbour</w:t>
      </w:r>
      <w:r w:rsidR="00B63FD9" w:rsidRPr="00B63FD9">
        <w:rPr>
          <w:rFonts w:ascii="Arial" w:hAnsi="Arial" w:cs="Arial"/>
          <w:color w:val="212121"/>
          <w:sz w:val="22"/>
          <w:szCs w:val="22"/>
          <w:u w:val="single"/>
        </w:rPr>
        <w:t>h</w:t>
      </w:r>
      <w:r w:rsidRPr="00B63FD9">
        <w:rPr>
          <w:rFonts w:ascii="Arial" w:hAnsi="Arial" w:cs="Arial"/>
          <w:color w:val="212121"/>
          <w:sz w:val="22"/>
          <w:szCs w:val="22"/>
          <w:u w:val="single"/>
        </w:rPr>
        <w:t>ood Plan</w:t>
      </w:r>
      <w:r w:rsidR="00B63FD9" w:rsidRPr="00B63FD9">
        <w:rPr>
          <w:rFonts w:ascii="Arial" w:hAnsi="Arial" w:cs="Arial"/>
          <w:color w:val="212121"/>
          <w:sz w:val="22"/>
          <w:szCs w:val="22"/>
          <w:u w:val="single"/>
        </w:rPr>
        <w:t>:</w:t>
      </w:r>
    </w:p>
    <w:p w14:paraId="2295D1F1" w14:textId="1583BFAB" w:rsidR="00F25E04" w:rsidRDefault="00007719"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Pr>
          <w:rFonts w:ascii="Arial" w:hAnsi="Arial" w:cs="Arial"/>
          <w:sz w:val="22"/>
          <w:szCs w:val="22"/>
        </w:rPr>
        <w:t>Devizes Area Neighbourhood Plan – Referendum Version</w:t>
      </w:r>
      <w:r w:rsidR="00E40F55">
        <w:rPr>
          <w:rFonts w:ascii="Arial" w:hAnsi="Arial" w:cs="Arial"/>
          <w:sz w:val="22"/>
          <w:szCs w:val="22"/>
        </w:rPr>
        <w:t xml:space="preserve"> – July 2015</w:t>
      </w:r>
    </w:p>
    <w:p w14:paraId="52E450C3" w14:textId="77777777" w:rsidR="00007719" w:rsidRPr="00D67B29" w:rsidRDefault="00007719"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p>
    <w:p w14:paraId="0E0892D4" w14:textId="687CC2C5" w:rsidR="009465D5" w:rsidRPr="00CB091E" w:rsidRDefault="00574D81" w:rsidP="00CB091E">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color w:val="212121"/>
          <w:sz w:val="22"/>
          <w:szCs w:val="22"/>
          <w:u w:val="single"/>
        </w:rPr>
      </w:pPr>
      <w:r w:rsidRPr="00574D81">
        <w:rPr>
          <w:rFonts w:ascii="Arial" w:hAnsi="Arial" w:cs="Arial"/>
          <w:color w:val="212121"/>
          <w:sz w:val="22"/>
          <w:szCs w:val="22"/>
          <w:u w:val="single"/>
        </w:rPr>
        <w:t>Supplementary Planning Documents:</w:t>
      </w:r>
    </w:p>
    <w:p w14:paraId="79F583D6" w14:textId="397C15C0" w:rsidR="00240F43" w:rsidRDefault="00240F43" w:rsidP="002E4988">
      <w:pPr>
        <w:spacing w:line="276" w:lineRule="auto"/>
        <w:jc w:val="both"/>
        <w:rPr>
          <w:rFonts w:ascii="Arial" w:hAnsi="Arial" w:cs="Arial"/>
          <w:sz w:val="22"/>
          <w:szCs w:val="22"/>
        </w:rPr>
      </w:pPr>
      <w:r>
        <w:rPr>
          <w:rFonts w:ascii="Arial" w:hAnsi="Arial" w:cs="Arial"/>
          <w:sz w:val="22"/>
          <w:szCs w:val="22"/>
        </w:rPr>
        <w:t xml:space="preserve">Institute of Lighting Professionals: The Brightness of Illuminated Advertisements (2014) </w:t>
      </w:r>
      <w:r w:rsidR="00E40F55">
        <w:rPr>
          <w:rFonts w:ascii="Arial" w:hAnsi="Arial" w:cs="Arial"/>
          <w:sz w:val="22"/>
          <w:szCs w:val="22"/>
        </w:rPr>
        <w:t>Professional Light Guide (</w:t>
      </w:r>
      <w:r>
        <w:rPr>
          <w:rFonts w:ascii="Arial" w:hAnsi="Arial" w:cs="Arial"/>
          <w:sz w:val="22"/>
          <w:szCs w:val="22"/>
        </w:rPr>
        <w:t>PLG</w:t>
      </w:r>
      <w:r w:rsidR="00E40F55">
        <w:rPr>
          <w:rFonts w:ascii="Arial" w:hAnsi="Arial" w:cs="Arial"/>
          <w:sz w:val="22"/>
          <w:szCs w:val="22"/>
        </w:rPr>
        <w:t>)</w:t>
      </w:r>
      <w:r>
        <w:rPr>
          <w:rFonts w:ascii="Arial" w:hAnsi="Arial" w:cs="Arial"/>
          <w:sz w:val="22"/>
          <w:szCs w:val="22"/>
        </w:rPr>
        <w:t xml:space="preserve"> 05.</w:t>
      </w:r>
    </w:p>
    <w:p w14:paraId="5ACFAB1E" w14:textId="77777777" w:rsidR="00240F43" w:rsidRDefault="00240F43" w:rsidP="002E4988">
      <w:pPr>
        <w:spacing w:line="276" w:lineRule="auto"/>
        <w:jc w:val="both"/>
        <w:rPr>
          <w:rFonts w:ascii="Arial" w:hAnsi="Arial" w:cs="Arial"/>
          <w:sz w:val="22"/>
          <w:szCs w:val="22"/>
        </w:rPr>
      </w:pPr>
    </w:p>
    <w:p w14:paraId="2A6C928E" w14:textId="77777777" w:rsidR="00CB091E" w:rsidRPr="00C85767" w:rsidRDefault="00CB091E" w:rsidP="002E4988">
      <w:pPr>
        <w:spacing w:line="276" w:lineRule="auto"/>
        <w:jc w:val="both"/>
        <w:rPr>
          <w:rFonts w:ascii="Arial" w:hAnsi="Arial" w:cs="Arial"/>
          <w:sz w:val="22"/>
          <w:szCs w:val="22"/>
        </w:rPr>
      </w:pPr>
    </w:p>
    <w:p w14:paraId="6BE479D5" w14:textId="77777777" w:rsidR="006052C5" w:rsidRPr="00C85767" w:rsidRDefault="006052C5" w:rsidP="002E4988">
      <w:pPr>
        <w:pStyle w:val="Heading5"/>
        <w:spacing w:before="0" w:line="276" w:lineRule="auto"/>
        <w:jc w:val="both"/>
        <w:rPr>
          <w:rFonts w:ascii="Arial" w:hAnsi="Arial" w:cs="Arial"/>
          <w:b/>
          <w:i/>
          <w:color w:val="auto"/>
          <w:sz w:val="22"/>
          <w:szCs w:val="22"/>
        </w:rPr>
      </w:pPr>
      <w:r w:rsidRPr="00C85767">
        <w:rPr>
          <w:rFonts w:ascii="Arial" w:hAnsi="Arial" w:cs="Arial"/>
          <w:b/>
          <w:color w:val="auto"/>
          <w:sz w:val="22"/>
          <w:szCs w:val="22"/>
        </w:rPr>
        <w:t>RELEVANT PLANNING HISTORY:</w:t>
      </w:r>
    </w:p>
    <w:p w14:paraId="3722DBB6" w14:textId="77777777" w:rsidR="006251EF" w:rsidRDefault="006251EF" w:rsidP="006251EF">
      <w:pPr>
        <w:spacing w:line="276" w:lineRule="auto"/>
        <w:jc w:val="both"/>
        <w:rPr>
          <w:rFonts w:ascii="Arial" w:hAnsi="Arial" w:cs="Arial"/>
          <w:color w:val="FF0000"/>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4424DC" w:rsidRPr="003E74F7" w14:paraId="5854BFB6" w14:textId="77777777" w:rsidTr="00B13119">
        <w:trPr>
          <w:trHeight w:hRule="exact" w:val="20"/>
        </w:trPr>
        <w:tc>
          <w:tcPr>
            <w:tcW w:w="8921" w:type="dxa"/>
            <w:tcBorders>
              <w:bottom w:val="single" w:sz="6" w:space="0" w:color="auto"/>
            </w:tcBorders>
            <w:vAlign w:val="center"/>
            <w:hideMark/>
          </w:tcPr>
          <w:p w14:paraId="4F53AE5B" w14:textId="77777777" w:rsidR="004424DC" w:rsidRPr="00D6500C" w:rsidRDefault="004424DC" w:rsidP="00B13119">
            <w:pPr>
              <w:rPr>
                <w:rFonts w:ascii="Arial" w:hAnsi="Arial" w:cs="Arial"/>
                <w:sz w:val="22"/>
                <w:szCs w:val="22"/>
              </w:rPr>
            </w:pPr>
            <w:bookmarkStart w:id="0" w:name="_bc9eaa23_7b84_4e11_8860_67eb8bbe0c9e"/>
          </w:p>
        </w:tc>
      </w:tr>
      <w:tr w:rsidR="004424DC" w:rsidRPr="003E74F7" w14:paraId="590B8CC3"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464B7D1D" w14:textId="77777777" w:rsidR="004424DC" w:rsidRPr="00D6500C" w:rsidRDefault="004424DC" w:rsidP="00B13119">
            <w:pPr>
              <w:rPr>
                <w:rFonts w:ascii="Arial" w:hAnsi="Arial" w:cs="Arial"/>
                <w:b/>
                <w:bCs/>
                <w:sz w:val="22"/>
                <w:szCs w:val="22"/>
              </w:rPr>
            </w:pPr>
            <w:r w:rsidRPr="00D6500C">
              <w:rPr>
                <w:rFonts w:ascii="Arial" w:hAnsi="Arial" w:cs="Arial"/>
                <w:b/>
                <w:bCs/>
                <w:sz w:val="22"/>
                <w:szCs w:val="22"/>
              </w:rPr>
              <w:t>Proposal / Summary</w:t>
            </w:r>
          </w:p>
        </w:tc>
      </w:tr>
      <w:tr w:rsidR="004424DC" w:rsidRPr="003E74F7" w14:paraId="1EA4C292" w14:textId="77777777" w:rsidTr="00B13119">
        <w:tc>
          <w:tcPr>
            <w:tcW w:w="8921" w:type="dxa"/>
            <w:tcBorders>
              <w:left w:val="single" w:sz="12" w:space="0" w:color="auto"/>
              <w:bottom w:val="single" w:sz="12" w:space="0" w:color="auto"/>
              <w:right w:val="single" w:sz="12" w:space="0" w:color="auto"/>
            </w:tcBorders>
            <w:vAlign w:val="center"/>
          </w:tcPr>
          <w:p w14:paraId="2B23FCC4" w14:textId="713C3948" w:rsidR="004424DC" w:rsidRPr="00AA4930" w:rsidRDefault="004424DC" w:rsidP="00B13119">
            <w:pPr>
              <w:rPr>
                <w:rFonts w:ascii="Arial" w:hAnsi="Arial" w:cs="Arial"/>
                <w:sz w:val="22"/>
                <w:szCs w:val="22"/>
              </w:rPr>
            </w:pPr>
            <w:r w:rsidRPr="00AA4930">
              <w:rPr>
                <w:rFonts w:ascii="Arial" w:hAnsi="Arial" w:cs="Arial"/>
                <w:sz w:val="22"/>
                <w:szCs w:val="22"/>
              </w:rPr>
              <w:t>ENQ/2024/00558 - Pre-Application enquiry Decision - Pre-App Response Date: 20/6/2024 – Signage</w:t>
            </w:r>
            <w:r w:rsidR="004F5EEB" w:rsidRPr="00AA4930">
              <w:rPr>
                <w:rFonts w:ascii="Arial" w:hAnsi="Arial" w:cs="Arial"/>
                <w:sz w:val="22"/>
                <w:szCs w:val="22"/>
              </w:rPr>
              <w:t xml:space="preserve"> </w:t>
            </w:r>
          </w:p>
        </w:tc>
      </w:tr>
      <w:tr w:rsidR="004424DC" w:rsidRPr="003E74F7" w14:paraId="4444D680" w14:textId="77777777" w:rsidTr="00B13119">
        <w:tc>
          <w:tcPr>
            <w:tcW w:w="8921" w:type="dxa"/>
            <w:tcBorders>
              <w:left w:val="single" w:sz="12" w:space="0" w:color="auto"/>
              <w:bottom w:val="single" w:sz="12" w:space="0" w:color="auto"/>
              <w:right w:val="single" w:sz="12" w:space="0" w:color="auto"/>
            </w:tcBorders>
            <w:vAlign w:val="center"/>
          </w:tcPr>
          <w:p w14:paraId="28905620" w14:textId="77777777" w:rsidR="004424DC" w:rsidRPr="00AA4930" w:rsidRDefault="004424DC" w:rsidP="00B13119">
            <w:pPr>
              <w:rPr>
                <w:rFonts w:ascii="Arial" w:hAnsi="Arial" w:cs="Arial"/>
                <w:sz w:val="22"/>
                <w:szCs w:val="22"/>
              </w:rPr>
            </w:pPr>
            <w:r w:rsidRPr="00AA4930">
              <w:rPr>
                <w:rFonts w:ascii="Arial" w:hAnsi="Arial" w:cs="Arial"/>
                <w:sz w:val="22"/>
                <w:szCs w:val="22"/>
              </w:rPr>
              <w:t>K/10491 - Notification Decision - Approve with Conditions Date: 25/6/1987 – OUTLINE APP FOR RESIDENTIAL AND INDUSTRIAL WAREHOUSING DEVELOPMENT, CONVENIENCE SHOPS, PUBLIC HOUSE, RESTAURANT/HOTEL AND MARINA BUILDINGS AND USE OF LAND AS A CANAL MARINA AND CAMPING/CARAVANNING SITE.</w:t>
            </w:r>
          </w:p>
        </w:tc>
      </w:tr>
      <w:tr w:rsidR="004424DC" w:rsidRPr="003E74F7" w14:paraId="4F0D7139" w14:textId="77777777" w:rsidTr="00B13119">
        <w:tc>
          <w:tcPr>
            <w:tcW w:w="8921" w:type="dxa"/>
            <w:tcBorders>
              <w:left w:val="single" w:sz="12" w:space="0" w:color="auto"/>
              <w:bottom w:val="single" w:sz="12" w:space="0" w:color="auto"/>
              <w:right w:val="single" w:sz="12" w:space="0" w:color="auto"/>
            </w:tcBorders>
            <w:vAlign w:val="center"/>
          </w:tcPr>
          <w:p w14:paraId="1FE5D447" w14:textId="77777777" w:rsidR="004424DC" w:rsidRPr="00AA4930" w:rsidRDefault="004424DC" w:rsidP="00B13119">
            <w:pPr>
              <w:rPr>
                <w:rFonts w:ascii="Arial" w:hAnsi="Arial" w:cs="Arial"/>
                <w:sz w:val="22"/>
                <w:szCs w:val="22"/>
              </w:rPr>
            </w:pPr>
            <w:r w:rsidRPr="00AA4930">
              <w:rPr>
                <w:rFonts w:ascii="Arial" w:hAnsi="Arial" w:cs="Arial"/>
                <w:sz w:val="22"/>
                <w:szCs w:val="22"/>
              </w:rPr>
              <w:t>K/10492 - Notification Decision - Approve with Conditions Date: 25/6/1987 – OUTLINE APP FOR RESIDENTIAL AND INDUSTRIAL WAREHOUSING DEVELOPMENT, CONVENIENCE SHOPS, PUBLIC HOUSE, RESTAURANT/HOTEL AND MARINA BUILDINGS AND USE AS CANAL MARINA AND CAMPING/CARAVANNING SITE.</w:t>
            </w:r>
          </w:p>
        </w:tc>
      </w:tr>
      <w:tr w:rsidR="004424DC" w:rsidRPr="003E74F7" w14:paraId="6BC55903" w14:textId="77777777" w:rsidTr="00B13119">
        <w:tc>
          <w:tcPr>
            <w:tcW w:w="8921" w:type="dxa"/>
            <w:tcBorders>
              <w:left w:val="single" w:sz="12" w:space="0" w:color="auto"/>
              <w:bottom w:val="single" w:sz="12" w:space="0" w:color="auto"/>
              <w:right w:val="single" w:sz="12" w:space="0" w:color="auto"/>
            </w:tcBorders>
            <w:vAlign w:val="center"/>
          </w:tcPr>
          <w:p w14:paraId="51BD71D8" w14:textId="77777777" w:rsidR="004424DC" w:rsidRPr="00AA4930" w:rsidRDefault="004424DC" w:rsidP="00B13119">
            <w:pPr>
              <w:rPr>
                <w:rFonts w:ascii="Arial" w:hAnsi="Arial" w:cs="Arial"/>
                <w:sz w:val="22"/>
                <w:szCs w:val="22"/>
              </w:rPr>
            </w:pPr>
            <w:r w:rsidRPr="00AA4930">
              <w:rPr>
                <w:rFonts w:ascii="Arial" w:hAnsi="Arial" w:cs="Arial"/>
                <w:sz w:val="22"/>
                <w:szCs w:val="22"/>
              </w:rPr>
              <w:lastRenderedPageBreak/>
              <w:t>K/14121/D - Reserved Matters Decision - Approve with Conditions Date: 1/6/1989 – 3 UNITS CLASS B1 BUSINESS USE AND ASSOICATED SITE WORKS.</w:t>
            </w:r>
          </w:p>
        </w:tc>
      </w:tr>
      <w:tr w:rsidR="004424DC" w:rsidRPr="003E74F7" w14:paraId="232B1439" w14:textId="77777777" w:rsidTr="00B13119">
        <w:tc>
          <w:tcPr>
            <w:tcW w:w="8921" w:type="dxa"/>
            <w:tcBorders>
              <w:left w:val="single" w:sz="12" w:space="0" w:color="auto"/>
              <w:bottom w:val="single" w:sz="12" w:space="0" w:color="auto"/>
              <w:right w:val="single" w:sz="12" w:space="0" w:color="auto"/>
            </w:tcBorders>
            <w:vAlign w:val="center"/>
          </w:tcPr>
          <w:p w14:paraId="0CF4B75D" w14:textId="77777777" w:rsidR="004424DC" w:rsidRPr="00AA4930" w:rsidRDefault="004424DC" w:rsidP="00B13119">
            <w:pPr>
              <w:rPr>
                <w:rFonts w:ascii="Arial" w:hAnsi="Arial" w:cs="Arial"/>
                <w:sz w:val="22"/>
                <w:szCs w:val="22"/>
              </w:rPr>
            </w:pPr>
            <w:r w:rsidRPr="00AA4930">
              <w:rPr>
                <w:rFonts w:ascii="Arial" w:hAnsi="Arial" w:cs="Arial"/>
                <w:sz w:val="22"/>
                <w:szCs w:val="22"/>
              </w:rPr>
              <w:t>K/16728/A - Consent to display an advertisement Decision - Refused Date: 11/12/1990 – ERECTION OF 6 NO. CAR BOOT SALE DIRECTION SIGNS</w:t>
            </w:r>
          </w:p>
        </w:tc>
      </w:tr>
      <w:bookmarkEnd w:id="0"/>
    </w:tbl>
    <w:p w14:paraId="08CBC6F7" w14:textId="77777777" w:rsidR="00240F43" w:rsidRDefault="00240F43" w:rsidP="002E4988">
      <w:pPr>
        <w:spacing w:line="276" w:lineRule="auto"/>
        <w:jc w:val="both"/>
        <w:rPr>
          <w:rFonts w:ascii="Arial" w:hAnsi="Arial" w:cs="Arial"/>
          <w:sz w:val="22"/>
          <w:szCs w:val="22"/>
        </w:rPr>
      </w:pPr>
    </w:p>
    <w:p w14:paraId="0C9CB625" w14:textId="77777777" w:rsidR="00BF2BBE" w:rsidRPr="00C85767" w:rsidRDefault="00BF2BBE" w:rsidP="002E4988">
      <w:pPr>
        <w:spacing w:line="276" w:lineRule="auto"/>
        <w:jc w:val="both"/>
        <w:rPr>
          <w:rFonts w:ascii="Arial" w:hAnsi="Arial" w:cs="Arial"/>
          <w:sz w:val="22"/>
          <w:szCs w:val="22"/>
        </w:rPr>
      </w:pPr>
    </w:p>
    <w:p w14:paraId="730456B2" w14:textId="77777777" w:rsidR="0029736D" w:rsidRDefault="0029736D" w:rsidP="002E4988">
      <w:pPr>
        <w:spacing w:line="276" w:lineRule="auto"/>
        <w:jc w:val="both"/>
        <w:rPr>
          <w:rFonts w:ascii="Arial" w:hAnsi="Arial" w:cs="Arial"/>
          <w:b/>
          <w:sz w:val="22"/>
          <w:szCs w:val="22"/>
        </w:rPr>
      </w:pPr>
      <w:r w:rsidRPr="00C85767">
        <w:rPr>
          <w:rFonts w:ascii="Arial" w:hAnsi="Arial" w:cs="Arial"/>
          <w:b/>
          <w:sz w:val="22"/>
          <w:szCs w:val="22"/>
        </w:rPr>
        <w:t>ISSUES</w:t>
      </w:r>
    </w:p>
    <w:p w14:paraId="087EDFC8" w14:textId="77777777" w:rsidR="00EC3720" w:rsidRPr="00C85767" w:rsidRDefault="00EC3720" w:rsidP="002E4988">
      <w:pPr>
        <w:spacing w:line="276" w:lineRule="auto"/>
        <w:jc w:val="both"/>
        <w:rPr>
          <w:rFonts w:ascii="Arial" w:hAnsi="Arial" w:cs="Arial"/>
          <w:b/>
          <w:sz w:val="22"/>
          <w:szCs w:val="22"/>
        </w:rPr>
      </w:pPr>
    </w:p>
    <w:p w14:paraId="065BAB8A" w14:textId="77777777" w:rsidR="001468AA" w:rsidRPr="00FD0622" w:rsidRDefault="00F467E4" w:rsidP="002E4988">
      <w:pPr>
        <w:spacing w:line="276" w:lineRule="auto"/>
        <w:jc w:val="both"/>
        <w:rPr>
          <w:rFonts w:ascii="Arial" w:hAnsi="Arial" w:cs="Arial"/>
          <w:sz w:val="22"/>
          <w:szCs w:val="22"/>
        </w:rPr>
      </w:pPr>
      <w:r>
        <w:rPr>
          <w:rFonts w:ascii="Arial" w:hAnsi="Arial" w:cs="Arial"/>
          <w:sz w:val="22"/>
          <w:szCs w:val="22"/>
        </w:rPr>
        <w:t xml:space="preserve">The issues that are relevant to the </w:t>
      </w:r>
      <w:r w:rsidR="001468AA">
        <w:rPr>
          <w:rFonts w:ascii="Arial" w:hAnsi="Arial" w:cs="Arial"/>
          <w:sz w:val="22"/>
          <w:szCs w:val="22"/>
        </w:rPr>
        <w:t xml:space="preserve">consideration of an application for consent to display advertisements are the </w:t>
      </w:r>
      <w:r w:rsidR="0020714E">
        <w:rPr>
          <w:rFonts w:ascii="Arial" w:hAnsi="Arial" w:cs="Arial"/>
          <w:sz w:val="22"/>
          <w:szCs w:val="22"/>
        </w:rPr>
        <w:t>effects</w:t>
      </w:r>
      <w:r w:rsidR="001468AA">
        <w:rPr>
          <w:rFonts w:ascii="Arial" w:hAnsi="Arial" w:cs="Arial"/>
          <w:sz w:val="22"/>
          <w:szCs w:val="22"/>
        </w:rPr>
        <w:t xml:space="preserve"> </w:t>
      </w:r>
      <w:r w:rsidR="0020714E">
        <w:rPr>
          <w:rFonts w:ascii="Arial" w:hAnsi="Arial" w:cs="Arial"/>
          <w:sz w:val="22"/>
          <w:szCs w:val="22"/>
        </w:rPr>
        <w:t xml:space="preserve">of the proposal </w:t>
      </w:r>
      <w:r w:rsidR="001468AA">
        <w:rPr>
          <w:rFonts w:ascii="Arial" w:hAnsi="Arial" w:cs="Arial"/>
          <w:sz w:val="22"/>
          <w:szCs w:val="22"/>
        </w:rPr>
        <w:t xml:space="preserve">on </w:t>
      </w:r>
      <w:r w:rsidR="0020714E">
        <w:rPr>
          <w:rFonts w:ascii="Arial" w:hAnsi="Arial" w:cs="Arial"/>
          <w:sz w:val="22"/>
          <w:szCs w:val="22"/>
        </w:rPr>
        <w:t>‘</w:t>
      </w:r>
      <w:r w:rsidR="000640E7">
        <w:rPr>
          <w:rFonts w:ascii="Arial" w:hAnsi="Arial" w:cs="Arial"/>
          <w:sz w:val="22"/>
          <w:szCs w:val="22"/>
        </w:rPr>
        <w:t>amenity</w:t>
      </w:r>
      <w:r w:rsidR="0020714E">
        <w:rPr>
          <w:rFonts w:ascii="Arial" w:hAnsi="Arial" w:cs="Arial"/>
          <w:sz w:val="22"/>
          <w:szCs w:val="22"/>
        </w:rPr>
        <w:t>’</w:t>
      </w:r>
      <w:r w:rsidR="000640E7">
        <w:rPr>
          <w:rFonts w:ascii="Arial" w:hAnsi="Arial" w:cs="Arial"/>
          <w:sz w:val="22"/>
          <w:szCs w:val="22"/>
        </w:rPr>
        <w:t xml:space="preserve"> and </w:t>
      </w:r>
      <w:r w:rsidR="0020714E">
        <w:rPr>
          <w:rFonts w:ascii="Arial" w:hAnsi="Arial" w:cs="Arial"/>
          <w:sz w:val="22"/>
          <w:szCs w:val="22"/>
        </w:rPr>
        <w:t>‘</w:t>
      </w:r>
      <w:r w:rsidR="000640E7">
        <w:rPr>
          <w:rFonts w:ascii="Arial" w:hAnsi="Arial" w:cs="Arial"/>
          <w:sz w:val="22"/>
          <w:szCs w:val="22"/>
        </w:rPr>
        <w:t>public safety</w:t>
      </w:r>
      <w:r w:rsidR="0020714E">
        <w:rPr>
          <w:rFonts w:ascii="Arial" w:hAnsi="Arial" w:cs="Arial"/>
          <w:sz w:val="22"/>
          <w:szCs w:val="22"/>
        </w:rPr>
        <w:t>’</w:t>
      </w:r>
      <w:r w:rsidR="000640E7">
        <w:rPr>
          <w:rFonts w:ascii="Arial" w:hAnsi="Arial" w:cs="Arial"/>
          <w:sz w:val="22"/>
          <w:szCs w:val="22"/>
        </w:rPr>
        <w:t>.</w:t>
      </w:r>
    </w:p>
    <w:p w14:paraId="05D0833C" w14:textId="77777777" w:rsidR="0044081D" w:rsidRDefault="0044081D" w:rsidP="002E4988">
      <w:pPr>
        <w:spacing w:line="276" w:lineRule="auto"/>
        <w:jc w:val="both"/>
        <w:rPr>
          <w:rFonts w:ascii="Arial" w:hAnsi="Arial" w:cs="Arial"/>
          <w:sz w:val="22"/>
          <w:szCs w:val="22"/>
        </w:rPr>
      </w:pPr>
    </w:p>
    <w:p w14:paraId="2B474DD2" w14:textId="77777777" w:rsidR="00BF2BBE" w:rsidRPr="00C85767" w:rsidRDefault="00BF2BBE" w:rsidP="002E4988">
      <w:pPr>
        <w:spacing w:line="276" w:lineRule="auto"/>
        <w:jc w:val="both"/>
        <w:rPr>
          <w:rFonts w:ascii="Arial" w:hAnsi="Arial" w:cs="Arial"/>
          <w:sz w:val="22"/>
          <w:szCs w:val="22"/>
        </w:rPr>
      </w:pPr>
    </w:p>
    <w:p w14:paraId="69812D87" w14:textId="77777777" w:rsidR="006052C5" w:rsidRDefault="006052C5" w:rsidP="002E4988">
      <w:pPr>
        <w:spacing w:line="276" w:lineRule="auto"/>
        <w:jc w:val="both"/>
        <w:rPr>
          <w:rFonts w:ascii="Arial" w:hAnsi="Arial" w:cs="Arial"/>
          <w:b/>
          <w:sz w:val="22"/>
          <w:szCs w:val="22"/>
        </w:rPr>
      </w:pPr>
      <w:r w:rsidRPr="00C85767">
        <w:rPr>
          <w:rFonts w:ascii="Arial" w:hAnsi="Arial" w:cs="Arial"/>
          <w:b/>
          <w:sz w:val="22"/>
          <w:szCs w:val="22"/>
        </w:rPr>
        <w:t>CONSULTEE RESPONSES</w:t>
      </w:r>
    </w:p>
    <w:p w14:paraId="1BBC95BF" w14:textId="77777777" w:rsidR="00EC3720" w:rsidRPr="00C85767" w:rsidRDefault="00EC3720" w:rsidP="002E4988">
      <w:pPr>
        <w:spacing w:line="276" w:lineRule="auto"/>
        <w:jc w:val="both"/>
        <w:rPr>
          <w:rFonts w:ascii="Arial" w:hAnsi="Arial" w:cs="Arial"/>
          <w:sz w:val="22"/>
          <w:szCs w:val="22"/>
        </w:rPr>
      </w:pPr>
    </w:p>
    <w:p w14:paraId="2CC983F9" w14:textId="77777777" w:rsidR="006052C5" w:rsidRPr="00C85767" w:rsidRDefault="006052C5" w:rsidP="002E4988">
      <w:pPr>
        <w:spacing w:line="276" w:lineRule="auto"/>
        <w:jc w:val="both"/>
        <w:rPr>
          <w:rFonts w:ascii="Arial" w:hAnsi="Arial" w:cs="Arial"/>
          <w:sz w:val="22"/>
          <w:szCs w:val="22"/>
        </w:rPr>
      </w:pPr>
      <w:r w:rsidRPr="00C85767">
        <w:rPr>
          <w:rFonts w:ascii="Arial" w:hAnsi="Arial" w:cs="Arial"/>
          <w:sz w:val="22"/>
          <w:szCs w:val="22"/>
        </w:rPr>
        <w:t xml:space="preserve">The </w:t>
      </w:r>
      <w:r w:rsidR="00D077DB" w:rsidRPr="00C85767">
        <w:rPr>
          <w:rFonts w:ascii="Arial" w:hAnsi="Arial" w:cs="Arial"/>
          <w:sz w:val="22"/>
          <w:szCs w:val="22"/>
        </w:rPr>
        <w:t>following consultees</w:t>
      </w:r>
      <w:r w:rsidRPr="00C85767">
        <w:rPr>
          <w:rFonts w:ascii="Arial" w:hAnsi="Arial" w:cs="Arial"/>
          <w:sz w:val="22"/>
          <w:szCs w:val="22"/>
        </w:rPr>
        <w:t xml:space="preserve"> were </w:t>
      </w:r>
      <w:r w:rsidR="00D077DB" w:rsidRPr="00C85767">
        <w:rPr>
          <w:rFonts w:ascii="Arial" w:hAnsi="Arial" w:cs="Arial"/>
          <w:sz w:val="22"/>
          <w:szCs w:val="22"/>
        </w:rPr>
        <w:t>invited to comment</w:t>
      </w:r>
      <w:r w:rsidRPr="00C85767">
        <w:rPr>
          <w:rFonts w:ascii="Arial" w:hAnsi="Arial" w:cs="Arial"/>
          <w:sz w:val="22"/>
          <w:szCs w:val="22"/>
        </w:rPr>
        <w:t xml:space="preserve"> on this application</w:t>
      </w:r>
      <w:r w:rsidR="00605D26" w:rsidRPr="00C85767">
        <w:rPr>
          <w:rFonts w:ascii="Arial" w:hAnsi="Arial" w:cs="Arial"/>
          <w:sz w:val="22"/>
          <w:szCs w:val="22"/>
        </w:rPr>
        <w:t>:</w:t>
      </w:r>
    </w:p>
    <w:p w14:paraId="49D8BB27" w14:textId="77777777" w:rsidR="0032037D" w:rsidRDefault="0032037D" w:rsidP="0032037D">
      <w:pPr>
        <w:spacing w:line="276" w:lineRule="auto"/>
        <w:jc w:val="both"/>
        <w:rPr>
          <w:rFonts w:ascii="Arial" w:hAnsi="Arial" w:cs="Arial"/>
          <w:b/>
          <w:bCs/>
          <w:color w:val="FF0000"/>
          <w:sz w:val="22"/>
          <w:szCs w:val="22"/>
        </w:rPr>
      </w:pPr>
    </w:p>
    <w:p w14:paraId="1A909CE3" w14:textId="1AB55937" w:rsidR="00417B46" w:rsidRPr="00894C72" w:rsidRDefault="00894C72" w:rsidP="0032037D">
      <w:pPr>
        <w:spacing w:line="276" w:lineRule="auto"/>
        <w:jc w:val="both"/>
        <w:rPr>
          <w:rFonts w:ascii="Arial" w:hAnsi="Arial" w:cs="Arial"/>
          <w:sz w:val="22"/>
          <w:szCs w:val="22"/>
        </w:rPr>
      </w:pPr>
      <w:r w:rsidRPr="00894C72">
        <w:rPr>
          <w:rFonts w:ascii="Arial" w:hAnsi="Arial" w:cs="Arial"/>
          <w:sz w:val="22"/>
          <w:szCs w:val="22"/>
          <w:u w:val="single"/>
        </w:rPr>
        <w:t xml:space="preserve">Bishop Cannings </w:t>
      </w:r>
      <w:r w:rsidR="00417B46" w:rsidRPr="00894C72">
        <w:rPr>
          <w:rFonts w:ascii="Arial" w:hAnsi="Arial" w:cs="Arial"/>
          <w:sz w:val="22"/>
          <w:szCs w:val="22"/>
          <w:u w:val="single"/>
        </w:rPr>
        <w:t>Parish</w:t>
      </w:r>
      <w:r w:rsidRPr="00894C72">
        <w:rPr>
          <w:rFonts w:ascii="Arial" w:hAnsi="Arial" w:cs="Arial"/>
          <w:sz w:val="22"/>
          <w:szCs w:val="22"/>
          <w:u w:val="single"/>
        </w:rPr>
        <w:t xml:space="preserve"> </w:t>
      </w:r>
      <w:r w:rsidR="00417B46" w:rsidRPr="0032037D">
        <w:rPr>
          <w:rFonts w:ascii="Arial" w:hAnsi="Arial" w:cs="Arial"/>
          <w:sz w:val="22"/>
          <w:szCs w:val="22"/>
          <w:u w:val="single"/>
        </w:rPr>
        <w:t>Council</w:t>
      </w:r>
      <w:r w:rsidR="0032037D" w:rsidRPr="0032037D">
        <w:rPr>
          <w:rFonts w:ascii="Arial" w:hAnsi="Arial" w:cs="Arial"/>
          <w:sz w:val="22"/>
          <w:szCs w:val="22"/>
          <w:u w:val="single"/>
        </w:rPr>
        <w:t>:</w:t>
      </w:r>
      <w:r>
        <w:rPr>
          <w:rFonts w:ascii="Arial" w:hAnsi="Arial" w:cs="Arial"/>
          <w:sz w:val="22"/>
          <w:szCs w:val="22"/>
          <w:u w:val="single"/>
        </w:rPr>
        <w:t xml:space="preserve"> </w:t>
      </w:r>
      <w:r w:rsidRPr="00894C72">
        <w:rPr>
          <w:rFonts w:ascii="Arial" w:hAnsi="Arial" w:cs="Arial"/>
          <w:sz w:val="22"/>
          <w:szCs w:val="22"/>
        </w:rPr>
        <w:t>Support.</w:t>
      </w:r>
    </w:p>
    <w:p w14:paraId="38DF8283" w14:textId="77777777" w:rsidR="0032037D" w:rsidRPr="0032037D" w:rsidRDefault="0032037D" w:rsidP="0032037D">
      <w:pPr>
        <w:spacing w:line="276" w:lineRule="auto"/>
        <w:jc w:val="both"/>
        <w:rPr>
          <w:rFonts w:ascii="Arial" w:hAnsi="Arial" w:cs="Arial"/>
          <w:sz w:val="22"/>
          <w:szCs w:val="22"/>
        </w:rPr>
      </w:pPr>
    </w:p>
    <w:p w14:paraId="719EB174" w14:textId="3072D174" w:rsidR="00417B46" w:rsidRPr="0066451A" w:rsidRDefault="00D003C0" w:rsidP="0032037D">
      <w:pPr>
        <w:spacing w:line="276" w:lineRule="auto"/>
        <w:jc w:val="both"/>
        <w:rPr>
          <w:rFonts w:ascii="Arial" w:hAnsi="Arial" w:cs="Arial"/>
          <w:sz w:val="22"/>
          <w:szCs w:val="22"/>
        </w:rPr>
      </w:pPr>
      <w:r w:rsidRPr="0032037D">
        <w:rPr>
          <w:rFonts w:ascii="Arial" w:hAnsi="Arial" w:cs="Arial"/>
          <w:sz w:val="22"/>
          <w:szCs w:val="22"/>
          <w:u w:val="single"/>
        </w:rPr>
        <w:t xml:space="preserve">Wiltshire Council’s </w:t>
      </w:r>
      <w:r w:rsidR="00417B46" w:rsidRPr="0032037D">
        <w:rPr>
          <w:rFonts w:ascii="Arial" w:hAnsi="Arial" w:cs="Arial"/>
          <w:sz w:val="22"/>
          <w:szCs w:val="22"/>
          <w:u w:val="single"/>
        </w:rPr>
        <w:t>Highways</w:t>
      </w:r>
      <w:r w:rsidR="00D077DB" w:rsidRPr="0032037D">
        <w:rPr>
          <w:rFonts w:ascii="Arial" w:hAnsi="Arial" w:cs="Arial"/>
          <w:sz w:val="22"/>
          <w:szCs w:val="22"/>
          <w:u w:val="single"/>
        </w:rPr>
        <w:t xml:space="preserve"> Engineer</w:t>
      </w:r>
      <w:r w:rsidR="0032037D">
        <w:rPr>
          <w:rFonts w:ascii="Arial" w:hAnsi="Arial" w:cs="Arial"/>
          <w:sz w:val="22"/>
          <w:szCs w:val="22"/>
          <w:u w:val="single"/>
        </w:rPr>
        <w:t>:</w:t>
      </w:r>
      <w:r w:rsidR="0066451A">
        <w:rPr>
          <w:rFonts w:ascii="Arial" w:hAnsi="Arial" w:cs="Arial"/>
          <w:sz w:val="22"/>
          <w:szCs w:val="22"/>
          <w:u w:val="single"/>
        </w:rPr>
        <w:t xml:space="preserve"> </w:t>
      </w:r>
      <w:r w:rsidR="0066451A" w:rsidRPr="0066451A">
        <w:rPr>
          <w:rFonts w:ascii="Arial" w:hAnsi="Arial" w:cs="Arial"/>
          <w:sz w:val="22"/>
          <w:szCs w:val="22"/>
        </w:rPr>
        <w:t xml:space="preserve">No objections, subject to conditions. </w:t>
      </w:r>
    </w:p>
    <w:p w14:paraId="0EE4FBF3" w14:textId="77777777" w:rsidR="006052C5" w:rsidRDefault="006052C5" w:rsidP="002E4988">
      <w:pPr>
        <w:spacing w:line="276" w:lineRule="auto"/>
        <w:jc w:val="both"/>
        <w:rPr>
          <w:rFonts w:ascii="Arial" w:hAnsi="Arial" w:cs="Arial"/>
          <w:sz w:val="22"/>
          <w:szCs w:val="22"/>
        </w:rPr>
      </w:pPr>
    </w:p>
    <w:p w14:paraId="01A262B6" w14:textId="77777777" w:rsidR="00BF2BBE" w:rsidRPr="00C85767" w:rsidRDefault="00BF2BBE" w:rsidP="002E4988">
      <w:pPr>
        <w:spacing w:line="276" w:lineRule="auto"/>
        <w:jc w:val="both"/>
        <w:rPr>
          <w:rFonts w:ascii="Arial" w:hAnsi="Arial" w:cs="Arial"/>
          <w:sz w:val="22"/>
          <w:szCs w:val="22"/>
        </w:rPr>
      </w:pPr>
    </w:p>
    <w:p w14:paraId="4DB193E4" w14:textId="77777777" w:rsidR="006052C5" w:rsidRDefault="006052C5" w:rsidP="002E4988">
      <w:pPr>
        <w:spacing w:line="276" w:lineRule="auto"/>
        <w:jc w:val="both"/>
        <w:rPr>
          <w:rFonts w:ascii="Arial" w:hAnsi="Arial" w:cs="Arial"/>
          <w:b/>
          <w:sz w:val="22"/>
          <w:szCs w:val="22"/>
        </w:rPr>
      </w:pPr>
      <w:r w:rsidRPr="54609DEE">
        <w:rPr>
          <w:rFonts w:ascii="Arial" w:hAnsi="Arial" w:cs="Arial"/>
          <w:b/>
          <w:bCs/>
          <w:sz w:val="22"/>
          <w:szCs w:val="22"/>
        </w:rPr>
        <w:t>RESPRESENTATIONS</w:t>
      </w:r>
    </w:p>
    <w:p w14:paraId="3FBA5A3F" w14:textId="77777777" w:rsidR="008F781C" w:rsidRDefault="008F781C" w:rsidP="002E4988">
      <w:pPr>
        <w:spacing w:line="276" w:lineRule="auto"/>
        <w:jc w:val="both"/>
        <w:rPr>
          <w:rFonts w:ascii="Arial" w:hAnsi="Arial" w:cs="Arial"/>
          <w:color w:val="000000" w:themeColor="text1"/>
          <w:sz w:val="22"/>
          <w:szCs w:val="22"/>
        </w:rPr>
      </w:pPr>
    </w:p>
    <w:p w14:paraId="3F7A2556" w14:textId="50E64CE8" w:rsidR="00B67957" w:rsidRPr="00C85767" w:rsidRDefault="00B67957" w:rsidP="002E4988">
      <w:pPr>
        <w:spacing w:line="276" w:lineRule="auto"/>
        <w:jc w:val="both"/>
        <w:rPr>
          <w:rFonts w:ascii="Arial" w:hAnsi="Arial" w:cs="Arial"/>
          <w:sz w:val="22"/>
          <w:szCs w:val="22"/>
        </w:rPr>
      </w:pPr>
      <w:r>
        <w:rPr>
          <w:rFonts w:ascii="Arial" w:hAnsi="Arial" w:cs="Arial"/>
          <w:color w:val="000000" w:themeColor="text1"/>
          <w:sz w:val="22"/>
          <w:szCs w:val="22"/>
        </w:rPr>
        <w:t xml:space="preserve">No comments were received. </w:t>
      </w:r>
    </w:p>
    <w:p w14:paraId="6B24EA97" w14:textId="77777777" w:rsidR="54609DEE" w:rsidRDefault="54609DEE" w:rsidP="54609DEE">
      <w:pPr>
        <w:spacing w:line="276" w:lineRule="auto"/>
        <w:jc w:val="both"/>
        <w:rPr>
          <w:rFonts w:ascii="Arial" w:hAnsi="Arial" w:cs="Arial"/>
          <w:sz w:val="22"/>
          <w:szCs w:val="22"/>
        </w:rPr>
      </w:pPr>
    </w:p>
    <w:p w14:paraId="02489C8B" w14:textId="77777777" w:rsidR="000640E7" w:rsidRDefault="0029736D" w:rsidP="002E4988">
      <w:pPr>
        <w:spacing w:line="276" w:lineRule="auto"/>
        <w:jc w:val="both"/>
        <w:rPr>
          <w:rFonts w:ascii="Arial" w:hAnsi="Arial" w:cs="Arial"/>
          <w:b/>
          <w:sz w:val="22"/>
          <w:szCs w:val="22"/>
        </w:rPr>
      </w:pPr>
      <w:r w:rsidRPr="00C85767">
        <w:rPr>
          <w:rFonts w:ascii="Arial" w:hAnsi="Arial" w:cs="Arial"/>
          <w:b/>
          <w:sz w:val="22"/>
          <w:szCs w:val="22"/>
        </w:rPr>
        <w:t>ASSESSMENT</w:t>
      </w:r>
    </w:p>
    <w:p w14:paraId="36AA3360" w14:textId="77777777" w:rsidR="00CC23C3" w:rsidRPr="00CC23C3" w:rsidRDefault="00CC23C3" w:rsidP="002E4988">
      <w:pPr>
        <w:spacing w:line="276" w:lineRule="auto"/>
        <w:jc w:val="both"/>
        <w:rPr>
          <w:rFonts w:ascii="Arial" w:hAnsi="Arial" w:cs="Arial"/>
          <w:bCs/>
          <w:sz w:val="22"/>
          <w:szCs w:val="22"/>
        </w:rPr>
      </w:pPr>
      <w:r w:rsidRPr="00CC23C3">
        <w:rPr>
          <w:rFonts w:ascii="Arial" w:hAnsi="Arial" w:cs="Arial"/>
          <w:bCs/>
          <w:sz w:val="22"/>
          <w:szCs w:val="22"/>
        </w:rPr>
        <w:t>Regulation 3 of The Town and Country Planning (Control of Advertisements) (England) Regulations 2007 requires that local planning authorities exercise their powers in relation to the display of advertisements in the interests of amenity and public safety, taking into account the provisions of the development plan, in so far as they are material, and any other relevant factors.</w:t>
      </w:r>
    </w:p>
    <w:p w14:paraId="3A81AA2B" w14:textId="77777777" w:rsidR="00CC23C3" w:rsidRPr="00CC23C3" w:rsidRDefault="00CC23C3" w:rsidP="002E4988">
      <w:pPr>
        <w:spacing w:line="276" w:lineRule="auto"/>
        <w:jc w:val="both"/>
        <w:rPr>
          <w:rFonts w:ascii="Arial" w:hAnsi="Arial" w:cs="Arial"/>
          <w:bCs/>
          <w:sz w:val="22"/>
          <w:szCs w:val="22"/>
        </w:rPr>
      </w:pPr>
    </w:p>
    <w:p w14:paraId="1B69F842" w14:textId="77777777" w:rsidR="00CC23C3" w:rsidRPr="00CC23C3" w:rsidRDefault="00CC23C3" w:rsidP="002E4988">
      <w:pPr>
        <w:spacing w:line="276" w:lineRule="auto"/>
        <w:jc w:val="both"/>
        <w:rPr>
          <w:rFonts w:ascii="Arial" w:hAnsi="Arial" w:cs="Arial"/>
          <w:bCs/>
          <w:sz w:val="22"/>
          <w:szCs w:val="22"/>
        </w:rPr>
      </w:pPr>
      <w:r w:rsidRPr="00CC23C3">
        <w:rPr>
          <w:rFonts w:ascii="Arial" w:hAnsi="Arial" w:cs="Arial"/>
          <w:bCs/>
          <w:sz w:val="22"/>
          <w:szCs w:val="22"/>
        </w:rPr>
        <w:t>The NPPF (141) is clear that the quality and character of places can suffer when advertisements are poorly sited and designed and should be subject to control only in the interests of amenity and public safety, also considering the cumulative impacts.</w:t>
      </w:r>
    </w:p>
    <w:p w14:paraId="4B65BE23" w14:textId="77777777" w:rsidR="00CC23C3" w:rsidRPr="000640E7" w:rsidRDefault="00CC23C3" w:rsidP="002E4988">
      <w:pPr>
        <w:spacing w:line="276" w:lineRule="auto"/>
        <w:jc w:val="both"/>
        <w:rPr>
          <w:rFonts w:ascii="Arial" w:hAnsi="Arial" w:cs="Arial"/>
          <w:b/>
          <w:sz w:val="22"/>
          <w:szCs w:val="22"/>
        </w:rPr>
      </w:pPr>
    </w:p>
    <w:p w14:paraId="193C2D78" w14:textId="77777777" w:rsidR="008F1A1C" w:rsidRPr="00054D67" w:rsidRDefault="008F1A1C" w:rsidP="00054D67">
      <w:pPr>
        <w:spacing w:line="276" w:lineRule="auto"/>
        <w:jc w:val="both"/>
        <w:rPr>
          <w:rFonts w:ascii="Arial" w:hAnsi="Arial" w:cs="Arial"/>
          <w:sz w:val="22"/>
          <w:szCs w:val="22"/>
          <w:u w:val="single"/>
        </w:rPr>
      </w:pPr>
      <w:r w:rsidRPr="00054D67">
        <w:rPr>
          <w:rFonts w:ascii="Arial" w:hAnsi="Arial" w:cs="Arial"/>
          <w:sz w:val="22"/>
          <w:szCs w:val="22"/>
          <w:u w:val="single"/>
        </w:rPr>
        <w:t xml:space="preserve">Impact on </w:t>
      </w:r>
      <w:r w:rsidR="00767D41" w:rsidRPr="00054D67">
        <w:rPr>
          <w:rFonts w:ascii="Arial" w:hAnsi="Arial" w:cs="Arial"/>
          <w:sz w:val="22"/>
          <w:szCs w:val="22"/>
          <w:u w:val="single"/>
        </w:rPr>
        <w:t>Amenity</w:t>
      </w:r>
      <w:r w:rsidRPr="00054D67">
        <w:rPr>
          <w:rFonts w:ascii="Arial" w:hAnsi="Arial" w:cs="Arial"/>
          <w:sz w:val="22"/>
          <w:szCs w:val="22"/>
          <w:u w:val="single"/>
        </w:rPr>
        <w:t>:</w:t>
      </w:r>
    </w:p>
    <w:p w14:paraId="5345B09B" w14:textId="584C78F4" w:rsidR="00054D67" w:rsidRPr="00054D67" w:rsidRDefault="00054D67" w:rsidP="00054D67">
      <w:pPr>
        <w:spacing w:line="276" w:lineRule="auto"/>
        <w:jc w:val="both"/>
        <w:rPr>
          <w:rFonts w:ascii="Arial" w:hAnsi="Arial" w:cs="Arial"/>
          <w:sz w:val="22"/>
          <w:szCs w:val="22"/>
        </w:rPr>
      </w:pPr>
      <w:r w:rsidRPr="00054D67">
        <w:rPr>
          <w:rFonts w:ascii="Arial" w:hAnsi="Arial" w:cs="Arial"/>
          <w:sz w:val="22"/>
          <w:szCs w:val="22"/>
        </w:rPr>
        <w:t>“Amenity” is not exhaustively defined in the Town and Country Planning (Control of Advertisements) (England) Regulations 20</w:t>
      </w:r>
      <w:r w:rsidR="00726C93">
        <w:rPr>
          <w:rFonts w:ascii="Arial" w:hAnsi="Arial" w:cs="Arial"/>
          <w:sz w:val="22"/>
          <w:szCs w:val="22"/>
        </w:rPr>
        <w:t>07</w:t>
      </w:r>
      <w:r w:rsidRPr="00054D67">
        <w:rPr>
          <w:rFonts w:ascii="Arial" w:hAnsi="Arial" w:cs="Arial"/>
          <w:sz w:val="22"/>
          <w:szCs w:val="22"/>
        </w:rPr>
        <w:t xml:space="preserve"> but is generally understood to include both visual and aural amenity. Factors relevant to amenity include the general characteristics of the locality, such as the presence of features of historic, architectural, cultural, or similar interest.</w:t>
      </w:r>
    </w:p>
    <w:p w14:paraId="33951CBA" w14:textId="77777777" w:rsidR="00054D67" w:rsidRPr="00054D67" w:rsidRDefault="00054D67" w:rsidP="00054D67">
      <w:pPr>
        <w:spacing w:line="276" w:lineRule="auto"/>
        <w:jc w:val="both"/>
        <w:rPr>
          <w:rFonts w:ascii="Arial" w:hAnsi="Arial" w:cs="Arial"/>
          <w:sz w:val="22"/>
          <w:szCs w:val="22"/>
        </w:rPr>
      </w:pPr>
    </w:p>
    <w:p w14:paraId="7A7BCD0E" w14:textId="77777777" w:rsidR="007C3D12" w:rsidRDefault="00054D67" w:rsidP="00054D67">
      <w:pPr>
        <w:spacing w:line="276" w:lineRule="auto"/>
        <w:jc w:val="both"/>
        <w:rPr>
          <w:rFonts w:ascii="Arial" w:hAnsi="Arial" w:cs="Arial"/>
          <w:sz w:val="22"/>
          <w:szCs w:val="22"/>
        </w:rPr>
      </w:pPr>
      <w:r w:rsidRPr="00054D67">
        <w:rPr>
          <w:rFonts w:ascii="Arial" w:hAnsi="Arial" w:cs="Arial"/>
          <w:sz w:val="22"/>
          <w:szCs w:val="22"/>
        </w:rPr>
        <w:t>In broader planning terms, as reflected in the National Planning Policy Framework (NPPF), amenity refers to the quality or character of an area and the elements that contribute to the overall enjoyment and liveability of a place.</w:t>
      </w:r>
    </w:p>
    <w:p w14:paraId="7A7688D8" w14:textId="77777777" w:rsidR="00054D67" w:rsidRDefault="00054D67" w:rsidP="00054D67">
      <w:pPr>
        <w:spacing w:line="276" w:lineRule="auto"/>
        <w:jc w:val="both"/>
        <w:rPr>
          <w:rFonts w:ascii="Arial" w:hAnsi="Arial" w:cs="Arial"/>
          <w:sz w:val="22"/>
          <w:szCs w:val="22"/>
        </w:rPr>
      </w:pPr>
    </w:p>
    <w:p w14:paraId="306CC2ED" w14:textId="0414FE7E" w:rsidR="007C3D12" w:rsidRDefault="00510F15" w:rsidP="002E4988">
      <w:pPr>
        <w:spacing w:line="276" w:lineRule="auto"/>
        <w:jc w:val="both"/>
        <w:rPr>
          <w:rFonts w:ascii="Arial" w:hAnsi="Arial" w:cs="Arial"/>
          <w:sz w:val="22"/>
          <w:szCs w:val="22"/>
        </w:rPr>
      </w:pPr>
      <w:r>
        <w:rPr>
          <w:rFonts w:ascii="Arial" w:hAnsi="Arial" w:cs="Arial"/>
          <w:sz w:val="22"/>
          <w:szCs w:val="22"/>
        </w:rPr>
        <w:lastRenderedPageBreak/>
        <w:t xml:space="preserve">CP57 requires a high standard of design in all </w:t>
      </w:r>
      <w:r w:rsidR="00E0325A">
        <w:rPr>
          <w:rFonts w:ascii="Arial" w:hAnsi="Arial" w:cs="Arial"/>
          <w:sz w:val="22"/>
          <w:szCs w:val="22"/>
        </w:rPr>
        <w:t>proposals, including the sensitive design of advertisements</w:t>
      </w:r>
      <w:r w:rsidR="00695001">
        <w:rPr>
          <w:rFonts w:ascii="Arial" w:hAnsi="Arial" w:cs="Arial"/>
          <w:sz w:val="22"/>
          <w:szCs w:val="22"/>
        </w:rPr>
        <w:t xml:space="preserve"> and signage.</w:t>
      </w:r>
    </w:p>
    <w:p w14:paraId="577ECCB2" w14:textId="77777777" w:rsidR="002D1D5B" w:rsidRDefault="002D1D5B" w:rsidP="002E4988">
      <w:pPr>
        <w:spacing w:line="276" w:lineRule="auto"/>
        <w:jc w:val="both"/>
        <w:rPr>
          <w:rFonts w:ascii="Arial" w:hAnsi="Arial" w:cs="Arial"/>
          <w:sz w:val="22"/>
          <w:szCs w:val="22"/>
        </w:rPr>
      </w:pPr>
    </w:p>
    <w:p w14:paraId="65C8F036" w14:textId="77777777" w:rsidR="00C73221" w:rsidRDefault="00C73221" w:rsidP="00C73221">
      <w:pPr>
        <w:spacing w:line="276" w:lineRule="auto"/>
        <w:jc w:val="both"/>
        <w:rPr>
          <w:rFonts w:ascii="Arial" w:hAnsi="Arial" w:cs="Arial"/>
          <w:sz w:val="22"/>
          <w:szCs w:val="22"/>
        </w:rPr>
      </w:pPr>
      <w:r>
        <w:rPr>
          <w:rFonts w:ascii="Arial" w:hAnsi="Arial" w:cs="Arial"/>
          <w:sz w:val="22"/>
          <w:szCs w:val="22"/>
        </w:rPr>
        <w:t>The NPPF outlines that poorly placed advertisements can have a negative impact on the appearance of the built and natural environment - “Only those advertisements which will clearly have an appreciable impact on a building or on their surroundings should be subject to the local planning authority’s detailed assessment. Advertisements should be subject to control only in the interests of amenity and public safety, taking account of cumulative impacts”.</w:t>
      </w:r>
    </w:p>
    <w:p w14:paraId="5CA63CB6" w14:textId="77777777" w:rsidR="002E36E0" w:rsidRDefault="002E36E0" w:rsidP="002E4988">
      <w:pPr>
        <w:spacing w:line="276" w:lineRule="auto"/>
        <w:jc w:val="both"/>
        <w:rPr>
          <w:rFonts w:ascii="Arial" w:hAnsi="Arial" w:cs="Arial"/>
          <w:color w:val="FF0000"/>
          <w:sz w:val="22"/>
          <w:szCs w:val="22"/>
        </w:rPr>
      </w:pPr>
    </w:p>
    <w:p w14:paraId="50FCF4C7" w14:textId="77777777" w:rsidR="002758F3" w:rsidRPr="0024013D" w:rsidRDefault="002758F3" w:rsidP="002758F3">
      <w:pPr>
        <w:spacing w:line="276" w:lineRule="auto"/>
        <w:jc w:val="both"/>
        <w:rPr>
          <w:rFonts w:ascii="Arial" w:hAnsi="Arial" w:cs="Arial"/>
          <w:sz w:val="22"/>
          <w:szCs w:val="22"/>
        </w:rPr>
      </w:pPr>
      <w:r>
        <w:rPr>
          <w:rFonts w:ascii="Arial" w:hAnsi="Arial" w:cs="Arial"/>
          <w:sz w:val="22"/>
          <w:szCs w:val="22"/>
        </w:rPr>
        <w:t xml:space="preserve">Core Policy 57 of the adopted Wiltshire Core Strategy states that applications for new development must be accompanied by appropriate information to demonstrate how the proposal will make a </w:t>
      </w:r>
      <w:r w:rsidRPr="0024013D">
        <w:rPr>
          <w:rFonts w:ascii="Arial" w:hAnsi="Arial" w:cs="Arial"/>
          <w:sz w:val="22"/>
          <w:szCs w:val="22"/>
        </w:rPr>
        <w:t>positive contribution to the character of Wiltshire through the sensitive design of advertisements and signage, which are appropriate and sympathetic to their local setting by means of scale, design, lighting and materials.</w:t>
      </w:r>
    </w:p>
    <w:p w14:paraId="75F861AB" w14:textId="77777777" w:rsidR="00C73221" w:rsidRDefault="00C73221" w:rsidP="002E4988">
      <w:pPr>
        <w:spacing w:line="276" w:lineRule="auto"/>
        <w:jc w:val="both"/>
        <w:rPr>
          <w:rFonts w:ascii="Arial" w:hAnsi="Arial" w:cs="Arial"/>
          <w:color w:val="FF0000"/>
          <w:sz w:val="22"/>
          <w:szCs w:val="22"/>
        </w:rPr>
      </w:pPr>
    </w:p>
    <w:p w14:paraId="15E50161" w14:textId="734D874F" w:rsidR="00D877D0" w:rsidRDefault="00D877D0" w:rsidP="00D877D0">
      <w:pPr>
        <w:spacing w:line="276" w:lineRule="auto"/>
        <w:jc w:val="both"/>
        <w:rPr>
          <w:rFonts w:ascii="Arial" w:hAnsi="Arial" w:cs="Arial"/>
          <w:sz w:val="22"/>
          <w:szCs w:val="22"/>
        </w:rPr>
      </w:pPr>
      <w:r>
        <w:rPr>
          <w:rFonts w:ascii="Arial" w:hAnsi="Arial" w:cs="Arial"/>
          <w:sz w:val="22"/>
          <w:szCs w:val="22"/>
        </w:rPr>
        <w:t xml:space="preserve">The design, scale and siting of the advertisements will be broadly similar to the signs </w:t>
      </w:r>
      <w:r w:rsidR="00D95685">
        <w:rPr>
          <w:rFonts w:ascii="Arial" w:hAnsi="Arial" w:cs="Arial"/>
          <w:sz w:val="22"/>
          <w:szCs w:val="22"/>
        </w:rPr>
        <w:t>on</w:t>
      </w:r>
      <w:r>
        <w:rPr>
          <w:rFonts w:ascii="Arial" w:hAnsi="Arial" w:cs="Arial"/>
          <w:sz w:val="22"/>
          <w:szCs w:val="22"/>
        </w:rPr>
        <w:t xml:space="preserve"> the existing </w:t>
      </w:r>
      <w:r w:rsidR="00E95C4A">
        <w:rPr>
          <w:rFonts w:ascii="Arial" w:hAnsi="Arial" w:cs="Arial"/>
          <w:sz w:val="22"/>
          <w:szCs w:val="22"/>
        </w:rPr>
        <w:t>building</w:t>
      </w:r>
      <w:r>
        <w:rPr>
          <w:rFonts w:ascii="Arial" w:hAnsi="Arial" w:cs="Arial"/>
          <w:sz w:val="22"/>
          <w:szCs w:val="22"/>
        </w:rPr>
        <w:t xml:space="preserve"> and similar</w:t>
      </w:r>
      <w:r w:rsidR="009707DA">
        <w:rPr>
          <w:rFonts w:ascii="Arial" w:hAnsi="Arial" w:cs="Arial"/>
          <w:sz w:val="22"/>
          <w:szCs w:val="22"/>
        </w:rPr>
        <w:t>,</w:t>
      </w:r>
      <w:r w:rsidR="003E1B6C">
        <w:rPr>
          <w:rFonts w:ascii="Arial" w:hAnsi="Arial" w:cs="Arial"/>
          <w:sz w:val="22"/>
          <w:szCs w:val="22"/>
        </w:rPr>
        <w:t xml:space="preserve"> to</w:t>
      </w:r>
      <w:r w:rsidR="00726C93">
        <w:rPr>
          <w:rFonts w:ascii="Arial" w:hAnsi="Arial" w:cs="Arial"/>
          <w:sz w:val="22"/>
          <w:szCs w:val="22"/>
        </w:rPr>
        <w:t xml:space="preserve"> the</w:t>
      </w:r>
      <w:r w:rsidR="003E1B6C">
        <w:rPr>
          <w:rFonts w:ascii="Arial" w:hAnsi="Arial" w:cs="Arial"/>
          <w:sz w:val="22"/>
          <w:szCs w:val="22"/>
        </w:rPr>
        <w:t xml:space="preserve"> signs on the</w:t>
      </w:r>
      <w:r>
        <w:rPr>
          <w:rFonts w:ascii="Arial" w:hAnsi="Arial" w:cs="Arial"/>
          <w:sz w:val="22"/>
          <w:szCs w:val="22"/>
        </w:rPr>
        <w:t xml:space="preserve"> commercial/office block on the opposite side of car park</w:t>
      </w:r>
      <w:r w:rsidR="00A244FC">
        <w:rPr>
          <w:rFonts w:ascii="Arial" w:hAnsi="Arial" w:cs="Arial"/>
          <w:sz w:val="22"/>
          <w:szCs w:val="22"/>
        </w:rPr>
        <w:t xml:space="preserve">, known as </w:t>
      </w:r>
      <w:r w:rsidR="003E1B6C">
        <w:rPr>
          <w:rFonts w:ascii="Arial" w:hAnsi="Arial" w:cs="Arial"/>
          <w:sz w:val="22"/>
          <w:szCs w:val="22"/>
        </w:rPr>
        <w:t xml:space="preserve">Nos 4-6 Prince Maurice Court. </w:t>
      </w:r>
      <w:r>
        <w:rPr>
          <w:rFonts w:ascii="Arial" w:hAnsi="Arial" w:cs="Arial"/>
          <w:sz w:val="22"/>
          <w:szCs w:val="22"/>
        </w:rPr>
        <w:t xml:space="preserve"> The materials and colour</w:t>
      </w:r>
      <w:r w:rsidR="00832EDE">
        <w:rPr>
          <w:rFonts w:ascii="Arial" w:hAnsi="Arial" w:cs="Arial"/>
          <w:sz w:val="22"/>
          <w:szCs w:val="22"/>
        </w:rPr>
        <w:t>s</w:t>
      </w:r>
      <w:r>
        <w:rPr>
          <w:rFonts w:ascii="Arial" w:hAnsi="Arial" w:cs="Arial"/>
          <w:sz w:val="22"/>
          <w:szCs w:val="22"/>
        </w:rPr>
        <w:t xml:space="preserve"> will be compatible with the surrounding buildings, and will not appear overly prominent, cluttered or incongruous in the streetscene.  </w:t>
      </w:r>
    </w:p>
    <w:p w14:paraId="02EC9F9F" w14:textId="77777777" w:rsidR="00AE3D6D" w:rsidRDefault="00AE3D6D" w:rsidP="00D877D0">
      <w:pPr>
        <w:spacing w:line="276" w:lineRule="auto"/>
        <w:jc w:val="both"/>
        <w:rPr>
          <w:rFonts w:ascii="Arial" w:hAnsi="Arial" w:cs="Arial"/>
          <w:sz w:val="22"/>
          <w:szCs w:val="22"/>
        </w:rPr>
      </w:pPr>
    </w:p>
    <w:p w14:paraId="63DC5804" w14:textId="2711D761" w:rsidR="00AE3D6D" w:rsidRPr="00AE3D6D" w:rsidRDefault="00AE3D6D" w:rsidP="00AE3D6D">
      <w:pPr>
        <w:spacing w:line="276" w:lineRule="auto"/>
        <w:jc w:val="both"/>
        <w:rPr>
          <w:rFonts w:ascii="Arial" w:hAnsi="Arial" w:cs="Arial"/>
          <w:sz w:val="22"/>
          <w:szCs w:val="22"/>
        </w:rPr>
      </w:pPr>
      <w:r w:rsidRPr="00AE3D6D">
        <w:rPr>
          <w:rFonts w:ascii="Arial" w:hAnsi="Arial" w:cs="Arial"/>
          <w:sz w:val="22"/>
          <w:szCs w:val="22"/>
        </w:rPr>
        <w:t>The unit is located within an established employment area, where there are other businesses with</w:t>
      </w:r>
      <w:r w:rsidR="0080551B">
        <w:rPr>
          <w:rFonts w:ascii="Arial" w:hAnsi="Arial" w:cs="Arial"/>
          <w:sz w:val="22"/>
          <w:szCs w:val="22"/>
        </w:rPr>
        <w:t xml:space="preserve"> a combination of</w:t>
      </w:r>
      <w:r w:rsidRPr="00AE3D6D">
        <w:rPr>
          <w:rFonts w:ascii="Arial" w:hAnsi="Arial" w:cs="Arial"/>
          <w:sz w:val="22"/>
          <w:szCs w:val="22"/>
        </w:rPr>
        <w:t xml:space="preserve"> illuminated</w:t>
      </w:r>
      <w:r w:rsidR="0080551B">
        <w:rPr>
          <w:rFonts w:ascii="Arial" w:hAnsi="Arial" w:cs="Arial"/>
          <w:sz w:val="22"/>
          <w:szCs w:val="22"/>
        </w:rPr>
        <w:t xml:space="preserve"> and non-illuminated</w:t>
      </w:r>
      <w:r w:rsidRPr="00AE3D6D">
        <w:rPr>
          <w:rFonts w:ascii="Arial" w:hAnsi="Arial" w:cs="Arial"/>
          <w:sz w:val="22"/>
          <w:szCs w:val="22"/>
        </w:rPr>
        <w:t xml:space="preserve"> signage</w:t>
      </w:r>
      <w:r>
        <w:rPr>
          <w:rFonts w:ascii="Arial" w:hAnsi="Arial" w:cs="Arial"/>
          <w:sz w:val="22"/>
          <w:szCs w:val="22"/>
        </w:rPr>
        <w:t xml:space="preserve"> including</w:t>
      </w:r>
      <w:r w:rsidR="0080551B">
        <w:rPr>
          <w:rFonts w:ascii="Arial" w:hAnsi="Arial" w:cs="Arial"/>
          <w:sz w:val="22"/>
          <w:szCs w:val="22"/>
        </w:rPr>
        <w:t xml:space="preserve"> Zelf</w:t>
      </w:r>
      <w:r w:rsidR="00AE0CCD">
        <w:rPr>
          <w:rFonts w:ascii="Arial" w:hAnsi="Arial" w:cs="Arial"/>
          <w:sz w:val="22"/>
          <w:szCs w:val="22"/>
        </w:rPr>
        <w:t xml:space="preserve"> Car Hire, Fussell Wadmans </w:t>
      </w:r>
      <w:r w:rsidR="00657C88">
        <w:rPr>
          <w:rFonts w:ascii="Arial" w:hAnsi="Arial" w:cs="Arial"/>
          <w:sz w:val="22"/>
          <w:szCs w:val="22"/>
        </w:rPr>
        <w:t>Peugeot</w:t>
      </w:r>
      <w:r w:rsidR="00AE0CCD">
        <w:rPr>
          <w:rFonts w:ascii="Arial" w:hAnsi="Arial" w:cs="Arial"/>
          <w:sz w:val="22"/>
          <w:szCs w:val="22"/>
        </w:rPr>
        <w:t xml:space="preserve"> </w:t>
      </w:r>
      <w:r w:rsidR="009707DA">
        <w:rPr>
          <w:rFonts w:ascii="Arial" w:hAnsi="Arial" w:cs="Arial"/>
          <w:sz w:val="22"/>
          <w:szCs w:val="22"/>
        </w:rPr>
        <w:t xml:space="preserve">Car </w:t>
      </w:r>
      <w:r w:rsidR="00AE0CCD">
        <w:rPr>
          <w:rFonts w:ascii="Arial" w:hAnsi="Arial" w:cs="Arial"/>
          <w:sz w:val="22"/>
          <w:szCs w:val="22"/>
        </w:rPr>
        <w:t>Dealership and garage</w:t>
      </w:r>
      <w:r w:rsidR="00657C88">
        <w:rPr>
          <w:rFonts w:ascii="Arial" w:hAnsi="Arial" w:cs="Arial"/>
          <w:sz w:val="22"/>
          <w:szCs w:val="22"/>
        </w:rPr>
        <w:t>; and B&amp;Q DIY store</w:t>
      </w:r>
      <w:r w:rsidR="009707DA">
        <w:rPr>
          <w:rFonts w:ascii="Arial" w:hAnsi="Arial" w:cs="Arial"/>
          <w:sz w:val="22"/>
          <w:szCs w:val="22"/>
        </w:rPr>
        <w:t>, sited</w:t>
      </w:r>
      <w:r w:rsidR="00657C88">
        <w:rPr>
          <w:rFonts w:ascii="Arial" w:hAnsi="Arial" w:cs="Arial"/>
          <w:sz w:val="22"/>
          <w:szCs w:val="22"/>
        </w:rPr>
        <w:t xml:space="preserve"> on all the corners of the roundabout together with this unit.  T</w:t>
      </w:r>
      <w:r w:rsidRPr="00AE3D6D">
        <w:rPr>
          <w:rFonts w:ascii="Arial" w:hAnsi="Arial" w:cs="Arial"/>
          <w:sz w:val="22"/>
          <w:szCs w:val="22"/>
        </w:rPr>
        <w:t>herefore</w:t>
      </w:r>
      <w:r w:rsidR="00657C88">
        <w:rPr>
          <w:rFonts w:ascii="Arial" w:hAnsi="Arial" w:cs="Arial"/>
          <w:sz w:val="22"/>
          <w:szCs w:val="22"/>
        </w:rPr>
        <w:t>,</w:t>
      </w:r>
      <w:r w:rsidR="007818E8">
        <w:rPr>
          <w:rFonts w:ascii="Arial" w:hAnsi="Arial" w:cs="Arial"/>
          <w:sz w:val="22"/>
          <w:szCs w:val="22"/>
        </w:rPr>
        <w:t xml:space="preserve"> in view of the above,</w:t>
      </w:r>
      <w:r w:rsidRPr="00AE3D6D">
        <w:rPr>
          <w:rFonts w:ascii="Arial" w:hAnsi="Arial" w:cs="Arial"/>
          <w:sz w:val="22"/>
          <w:szCs w:val="22"/>
        </w:rPr>
        <w:t xml:space="preserve"> </w:t>
      </w:r>
      <w:r w:rsidR="00657C88">
        <w:rPr>
          <w:rFonts w:ascii="Arial" w:hAnsi="Arial" w:cs="Arial"/>
          <w:sz w:val="22"/>
          <w:szCs w:val="22"/>
        </w:rPr>
        <w:t>the proposed signage</w:t>
      </w:r>
      <w:r w:rsidRPr="00AE3D6D">
        <w:rPr>
          <w:rFonts w:ascii="Arial" w:hAnsi="Arial" w:cs="Arial"/>
          <w:sz w:val="22"/>
          <w:szCs w:val="22"/>
        </w:rPr>
        <w:t xml:space="preserve"> would fit within the context of the site</w:t>
      </w:r>
      <w:r w:rsidR="00780C18">
        <w:rPr>
          <w:rFonts w:ascii="Arial" w:hAnsi="Arial" w:cs="Arial"/>
          <w:sz w:val="22"/>
          <w:szCs w:val="22"/>
        </w:rPr>
        <w:t xml:space="preserve"> and surrounding area</w:t>
      </w:r>
      <w:r w:rsidRPr="00AE3D6D">
        <w:rPr>
          <w:rFonts w:ascii="Arial" w:hAnsi="Arial" w:cs="Arial"/>
          <w:sz w:val="22"/>
          <w:szCs w:val="22"/>
        </w:rPr>
        <w:t xml:space="preserve"> and</w:t>
      </w:r>
      <w:r>
        <w:rPr>
          <w:rFonts w:ascii="Arial" w:hAnsi="Arial" w:cs="Arial"/>
          <w:sz w:val="22"/>
          <w:szCs w:val="22"/>
        </w:rPr>
        <w:t xml:space="preserve"> is</w:t>
      </w:r>
      <w:r w:rsidRPr="00AE3D6D">
        <w:rPr>
          <w:rFonts w:ascii="Arial" w:hAnsi="Arial" w:cs="Arial"/>
          <w:sz w:val="22"/>
          <w:szCs w:val="22"/>
        </w:rPr>
        <w:t xml:space="preserve"> unlikely to result in a detrimental impact upon amenity.</w:t>
      </w:r>
    </w:p>
    <w:p w14:paraId="0D72AF86" w14:textId="77777777" w:rsidR="00D877D0" w:rsidRDefault="00D877D0" w:rsidP="00D877D0">
      <w:pPr>
        <w:spacing w:line="276" w:lineRule="auto"/>
        <w:jc w:val="both"/>
        <w:rPr>
          <w:rFonts w:ascii="Arial" w:hAnsi="Arial" w:cs="Arial"/>
          <w:i/>
          <w:iCs/>
          <w:color w:val="FF0000"/>
          <w:sz w:val="22"/>
          <w:szCs w:val="22"/>
        </w:rPr>
      </w:pPr>
    </w:p>
    <w:p w14:paraId="1E4837B4" w14:textId="4A0C3AB1" w:rsidR="00AE3D6D" w:rsidRDefault="00D877D0" w:rsidP="00AE3D6D">
      <w:pPr>
        <w:spacing w:line="276" w:lineRule="auto"/>
        <w:jc w:val="both"/>
        <w:rPr>
          <w:rFonts w:ascii="Arial" w:hAnsi="Arial" w:cs="Arial"/>
          <w:sz w:val="22"/>
          <w:szCs w:val="22"/>
        </w:rPr>
      </w:pPr>
      <w:r w:rsidRPr="0DAC7A34">
        <w:rPr>
          <w:rFonts w:ascii="Arial" w:hAnsi="Arial" w:cs="Arial"/>
          <w:sz w:val="22"/>
          <w:szCs w:val="22"/>
        </w:rPr>
        <w:t xml:space="preserve">It is considered that the proposed advertisement </w:t>
      </w:r>
      <w:r w:rsidRPr="00BD6D63">
        <w:rPr>
          <w:rFonts w:ascii="Arial" w:hAnsi="Arial" w:cs="Arial"/>
          <w:sz w:val="22"/>
          <w:szCs w:val="22"/>
        </w:rPr>
        <w:t xml:space="preserve">would not </w:t>
      </w:r>
      <w:r w:rsidRPr="0DAC7A34">
        <w:rPr>
          <w:rFonts w:ascii="Arial" w:hAnsi="Arial" w:cs="Arial"/>
          <w:sz w:val="22"/>
          <w:szCs w:val="22"/>
        </w:rPr>
        <w:t>cause harm to the visual amenity of the area and would therefore comply with the relevant provisions of the Town and Country Planning (Control of Advertisements) Regulations 20</w:t>
      </w:r>
      <w:r w:rsidR="00780C18">
        <w:rPr>
          <w:rFonts w:ascii="Arial" w:hAnsi="Arial" w:cs="Arial"/>
          <w:sz w:val="22"/>
          <w:szCs w:val="22"/>
        </w:rPr>
        <w:t>07</w:t>
      </w:r>
      <w:r w:rsidR="00AE3D6D">
        <w:rPr>
          <w:rFonts w:ascii="Arial" w:hAnsi="Arial" w:cs="Arial"/>
          <w:sz w:val="22"/>
          <w:szCs w:val="22"/>
        </w:rPr>
        <w:t>.</w:t>
      </w:r>
    </w:p>
    <w:p w14:paraId="061FA5FC" w14:textId="77777777" w:rsidR="0DAC7A34" w:rsidRDefault="0DAC7A34" w:rsidP="0DAC7A34">
      <w:pPr>
        <w:spacing w:line="276" w:lineRule="auto"/>
        <w:jc w:val="both"/>
        <w:rPr>
          <w:rFonts w:ascii="Arial" w:hAnsi="Arial" w:cs="Arial"/>
          <w:sz w:val="22"/>
          <w:szCs w:val="22"/>
        </w:rPr>
      </w:pPr>
    </w:p>
    <w:p w14:paraId="072F6780" w14:textId="77777777" w:rsidR="009D74FF" w:rsidRDefault="00D37C00" w:rsidP="00B15278">
      <w:pPr>
        <w:spacing w:line="276" w:lineRule="auto"/>
        <w:jc w:val="both"/>
        <w:rPr>
          <w:rFonts w:ascii="Arial" w:hAnsi="Arial" w:cs="Arial"/>
          <w:sz w:val="22"/>
          <w:szCs w:val="22"/>
          <w:u w:val="single"/>
        </w:rPr>
      </w:pPr>
      <w:r w:rsidRPr="00B15278">
        <w:rPr>
          <w:rFonts w:ascii="Arial" w:hAnsi="Arial" w:cs="Arial"/>
          <w:sz w:val="22"/>
          <w:szCs w:val="22"/>
          <w:u w:val="single"/>
        </w:rPr>
        <w:t>Impact on Public</w:t>
      </w:r>
      <w:r w:rsidR="009259DA" w:rsidRPr="00B15278">
        <w:rPr>
          <w:rFonts w:ascii="Arial" w:hAnsi="Arial" w:cs="Arial"/>
          <w:sz w:val="22"/>
          <w:szCs w:val="22"/>
          <w:u w:val="single"/>
        </w:rPr>
        <w:t xml:space="preserve"> Safety</w:t>
      </w:r>
      <w:r w:rsidR="009D74FF" w:rsidRPr="00B15278">
        <w:rPr>
          <w:rFonts w:ascii="Arial" w:hAnsi="Arial" w:cs="Arial"/>
          <w:sz w:val="22"/>
          <w:szCs w:val="22"/>
          <w:u w:val="single"/>
        </w:rPr>
        <w:t>:</w:t>
      </w:r>
    </w:p>
    <w:p w14:paraId="3066C25A" w14:textId="77777777" w:rsidR="0013314C" w:rsidRPr="00841E96" w:rsidRDefault="0013314C" w:rsidP="0013314C">
      <w:pPr>
        <w:spacing w:line="276" w:lineRule="auto"/>
        <w:jc w:val="both"/>
        <w:rPr>
          <w:rFonts w:ascii="Arial" w:hAnsi="Arial" w:cs="Arial"/>
          <w:sz w:val="22"/>
          <w:szCs w:val="22"/>
        </w:rPr>
      </w:pPr>
      <w:r w:rsidRPr="0013314C">
        <w:rPr>
          <w:rFonts w:ascii="Arial" w:hAnsi="Arial" w:cs="Arial"/>
          <w:sz w:val="22"/>
          <w:szCs w:val="22"/>
        </w:rPr>
        <w:t>“Public safety” is not exhaustively defined in the Town and Country Planning (Control of Advertisements) (England) Regulations 2007, but it generally refers to the potential impact of a development or advertisement on the safe use and operation of public spaces, including roads, footpaths, and other areas accessible to the public.</w:t>
      </w:r>
    </w:p>
    <w:p w14:paraId="713AC24C" w14:textId="77777777" w:rsidR="00841E96" w:rsidRPr="0013314C" w:rsidRDefault="00841E96" w:rsidP="0013314C">
      <w:pPr>
        <w:spacing w:line="276" w:lineRule="auto"/>
        <w:jc w:val="both"/>
        <w:rPr>
          <w:rFonts w:ascii="Arial" w:hAnsi="Arial" w:cs="Arial"/>
          <w:sz w:val="22"/>
          <w:szCs w:val="22"/>
        </w:rPr>
      </w:pPr>
    </w:p>
    <w:p w14:paraId="763CC203" w14:textId="77777777" w:rsidR="0013314C" w:rsidRPr="0013314C" w:rsidRDefault="0013314C" w:rsidP="0013314C">
      <w:pPr>
        <w:spacing w:line="276" w:lineRule="auto"/>
        <w:jc w:val="both"/>
        <w:rPr>
          <w:rFonts w:ascii="Arial" w:hAnsi="Arial" w:cs="Arial"/>
          <w:sz w:val="22"/>
          <w:szCs w:val="22"/>
        </w:rPr>
      </w:pPr>
      <w:r w:rsidRPr="0013314C">
        <w:rPr>
          <w:rFonts w:ascii="Arial" w:hAnsi="Arial" w:cs="Arial"/>
          <w:sz w:val="22"/>
          <w:szCs w:val="22"/>
        </w:rPr>
        <w:t>In assessing public safety, the Local Planning Authority (LPA) may consider:</w:t>
      </w:r>
    </w:p>
    <w:p w14:paraId="13EBD638" w14:textId="77777777" w:rsidR="0013314C" w:rsidRPr="0013314C"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the proposal would obstruct visibility for road users or pedestrians;</w:t>
      </w:r>
    </w:p>
    <w:p w14:paraId="5985CFD3" w14:textId="77777777" w:rsidR="0013314C" w:rsidRPr="0013314C"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it could distract, confuse, or mislead drivers, particularly near junctions or crossings;</w:t>
      </w:r>
    </w:p>
    <w:p w14:paraId="7D82B54E" w14:textId="77777777" w:rsidR="0013314C" w:rsidRPr="0013314C"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it interferes with traffic signs, signals, or street lighting;</w:t>
      </w:r>
    </w:p>
    <w:p w14:paraId="1A726182" w14:textId="77777777" w:rsidR="0013314C" w:rsidRPr="00841E96"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it poses a physical hazard, such as through poor structural integrity or inappropriate siting.</w:t>
      </w:r>
    </w:p>
    <w:p w14:paraId="3113688E" w14:textId="77777777" w:rsidR="00841E96" w:rsidRPr="0013314C" w:rsidRDefault="00841E96" w:rsidP="00841E96">
      <w:pPr>
        <w:spacing w:line="276" w:lineRule="auto"/>
        <w:ind w:left="720"/>
        <w:jc w:val="both"/>
        <w:rPr>
          <w:rFonts w:ascii="Arial" w:hAnsi="Arial" w:cs="Arial"/>
          <w:sz w:val="22"/>
          <w:szCs w:val="22"/>
        </w:rPr>
      </w:pPr>
    </w:p>
    <w:p w14:paraId="509EEF7E" w14:textId="77777777" w:rsidR="0013314C" w:rsidRPr="0013314C" w:rsidRDefault="0013314C" w:rsidP="0013314C">
      <w:pPr>
        <w:spacing w:line="276" w:lineRule="auto"/>
        <w:jc w:val="both"/>
        <w:rPr>
          <w:rFonts w:ascii="Arial" w:hAnsi="Arial" w:cs="Arial"/>
          <w:sz w:val="22"/>
          <w:szCs w:val="22"/>
        </w:rPr>
      </w:pPr>
      <w:r w:rsidRPr="0013314C">
        <w:rPr>
          <w:rFonts w:ascii="Arial" w:hAnsi="Arial" w:cs="Arial"/>
          <w:sz w:val="22"/>
          <w:szCs w:val="22"/>
        </w:rPr>
        <w:t>The National Planning Policy Framework (NPPF) also supports the principle that planning decisions should ensure developments create places that are safe, inclusive, and accessible, and that they do not undermine public safety or security.</w:t>
      </w:r>
    </w:p>
    <w:p w14:paraId="7C56A1CA" w14:textId="77777777" w:rsidR="00C71057" w:rsidRDefault="00C71057" w:rsidP="002E4988">
      <w:pPr>
        <w:spacing w:line="276" w:lineRule="auto"/>
        <w:jc w:val="both"/>
        <w:rPr>
          <w:rFonts w:ascii="Arial" w:hAnsi="Arial" w:cs="Arial"/>
          <w:sz w:val="22"/>
          <w:szCs w:val="22"/>
        </w:rPr>
      </w:pPr>
    </w:p>
    <w:p w14:paraId="2289CD9A" w14:textId="77777777" w:rsidR="005F436C" w:rsidRDefault="002214C0" w:rsidP="002E4988">
      <w:pPr>
        <w:spacing w:line="276" w:lineRule="auto"/>
        <w:jc w:val="both"/>
        <w:rPr>
          <w:rFonts w:ascii="Arial" w:hAnsi="Arial" w:cs="Arial"/>
          <w:sz w:val="22"/>
          <w:szCs w:val="22"/>
        </w:rPr>
      </w:pPr>
      <w:r w:rsidRPr="002214C0">
        <w:rPr>
          <w:rFonts w:ascii="Arial" w:hAnsi="Arial" w:cs="Arial"/>
          <w:sz w:val="22"/>
          <w:szCs w:val="22"/>
        </w:rPr>
        <w:t>CP62 advises that proposals should provide appropriate mitigating measures to offset any adverse impacts on the transport network at both the implementation and operational stages.</w:t>
      </w:r>
    </w:p>
    <w:p w14:paraId="487A8C04" w14:textId="77777777" w:rsidR="00F95007" w:rsidRDefault="00F95007" w:rsidP="00680040">
      <w:pPr>
        <w:spacing w:line="276" w:lineRule="auto"/>
        <w:jc w:val="both"/>
        <w:rPr>
          <w:rFonts w:ascii="Arial" w:hAnsi="Arial" w:cs="Arial"/>
          <w:i/>
          <w:iCs/>
          <w:sz w:val="22"/>
          <w:szCs w:val="22"/>
        </w:rPr>
      </w:pPr>
    </w:p>
    <w:p w14:paraId="05420D5A" w14:textId="366C625A" w:rsidR="00377A1B" w:rsidRPr="00F95007" w:rsidRDefault="00FC2C8D" w:rsidP="00680040">
      <w:pPr>
        <w:spacing w:line="276" w:lineRule="auto"/>
        <w:jc w:val="both"/>
        <w:rPr>
          <w:rFonts w:ascii="Arial" w:hAnsi="Arial" w:cs="Arial"/>
          <w:sz w:val="22"/>
          <w:szCs w:val="22"/>
        </w:rPr>
      </w:pPr>
      <w:r w:rsidRPr="00F95007">
        <w:rPr>
          <w:rFonts w:ascii="Arial" w:hAnsi="Arial" w:cs="Arial"/>
          <w:sz w:val="22"/>
          <w:szCs w:val="22"/>
        </w:rPr>
        <w:t>The proposed signage will be positioned on the north-western elevation</w:t>
      </w:r>
      <w:r w:rsidR="00803231" w:rsidRPr="00F95007">
        <w:rPr>
          <w:rFonts w:ascii="Arial" w:hAnsi="Arial" w:cs="Arial"/>
          <w:sz w:val="22"/>
          <w:szCs w:val="22"/>
        </w:rPr>
        <w:t xml:space="preserve"> fronting the A road, near the junction of the roundabou</w:t>
      </w:r>
      <w:r w:rsidR="00EF4C85" w:rsidRPr="00F95007">
        <w:rPr>
          <w:rFonts w:ascii="Arial" w:hAnsi="Arial" w:cs="Arial"/>
          <w:sz w:val="22"/>
          <w:szCs w:val="22"/>
        </w:rPr>
        <w:t>t</w:t>
      </w:r>
      <w:r w:rsidR="00780C18">
        <w:rPr>
          <w:rFonts w:ascii="Arial" w:hAnsi="Arial" w:cs="Arial"/>
          <w:sz w:val="22"/>
          <w:szCs w:val="22"/>
        </w:rPr>
        <w:t>. It will</w:t>
      </w:r>
      <w:r w:rsidR="00EF4C85" w:rsidRPr="00F95007">
        <w:rPr>
          <w:rFonts w:ascii="Arial" w:hAnsi="Arial" w:cs="Arial"/>
          <w:sz w:val="22"/>
          <w:szCs w:val="22"/>
        </w:rPr>
        <w:t xml:space="preserve"> </w:t>
      </w:r>
      <w:r w:rsidR="00A123ED" w:rsidRPr="00F95007">
        <w:rPr>
          <w:rFonts w:ascii="Arial" w:hAnsi="Arial" w:cs="Arial"/>
          <w:sz w:val="22"/>
          <w:szCs w:val="22"/>
        </w:rPr>
        <w:t>occupy an elevated position on the elevation</w:t>
      </w:r>
      <w:r w:rsidR="00EF4C85" w:rsidRPr="00F95007">
        <w:rPr>
          <w:rFonts w:ascii="Arial" w:hAnsi="Arial" w:cs="Arial"/>
          <w:sz w:val="22"/>
          <w:szCs w:val="22"/>
        </w:rPr>
        <w:t xml:space="preserve"> above</w:t>
      </w:r>
      <w:r w:rsidR="00E56325" w:rsidRPr="00F95007">
        <w:rPr>
          <w:rFonts w:ascii="Arial" w:hAnsi="Arial" w:cs="Arial"/>
          <w:sz w:val="22"/>
          <w:szCs w:val="22"/>
        </w:rPr>
        <w:t xml:space="preserve"> the</w:t>
      </w:r>
      <w:r w:rsidR="00EF4C85" w:rsidRPr="00F95007">
        <w:rPr>
          <w:rFonts w:ascii="Arial" w:hAnsi="Arial" w:cs="Arial"/>
          <w:sz w:val="22"/>
          <w:szCs w:val="22"/>
        </w:rPr>
        <w:t xml:space="preserve"> ground </w:t>
      </w:r>
      <w:r w:rsidR="00E56325" w:rsidRPr="00F95007">
        <w:rPr>
          <w:rFonts w:ascii="Arial" w:hAnsi="Arial" w:cs="Arial"/>
          <w:sz w:val="22"/>
          <w:szCs w:val="22"/>
        </w:rPr>
        <w:t xml:space="preserve">floor window </w:t>
      </w:r>
      <w:r w:rsidR="00EF4C85" w:rsidRPr="00F95007">
        <w:rPr>
          <w:rFonts w:ascii="Arial" w:hAnsi="Arial" w:cs="Arial"/>
          <w:sz w:val="22"/>
          <w:szCs w:val="22"/>
        </w:rPr>
        <w:t xml:space="preserve">level, with the elevation </w:t>
      </w:r>
      <w:r w:rsidR="001E1322" w:rsidRPr="00F95007">
        <w:rPr>
          <w:rFonts w:ascii="Arial" w:hAnsi="Arial" w:cs="Arial"/>
          <w:sz w:val="22"/>
          <w:szCs w:val="22"/>
        </w:rPr>
        <w:t>setback from the public highway by approximately</w:t>
      </w:r>
      <w:r w:rsidR="009E6D91" w:rsidRPr="00F95007">
        <w:rPr>
          <w:rFonts w:ascii="Arial" w:hAnsi="Arial" w:cs="Arial"/>
          <w:sz w:val="22"/>
          <w:szCs w:val="22"/>
        </w:rPr>
        <w:t xml:space="preserve"> 10m.</w:t>
      </w:r>
      <w:r w:rsidR="001E1322" w:rsidRPr="00F95007">
        <w:rPr>
          <w:rFonts w:ascii="Arial" w:hAnsi="Arial" w:cs="Arial"/>
          <w:sz w:val="22"/>
          <w:szCs w:val="22"/>
        </w:rPr>
        <w:t xml:space="preserve"> </w:t>
      </w:r>
      <w:r w:rsidRPr="00F95007">
        <w:rPr>
          <w:rFonts w:ascii="Arial" w:hAnsi="Arial" w:cs="Arial"/>
          <w:sz w:val="22"/>
          <w:szCs w:val="22"/>
        </w:rPr>
        <w:t xml:space="preserve"> </w:t>
      </w:r>
      <w:r w:rsidR="007818E8">
        <w:rPr>
          <w:rFonts w:ascii="Arial" w:hAnsi="Arial" w:cs="Arial"/>
          <w:sz w:val="22"/>
          <w:szCs w:val="22"/>
        </w:rPr>
        <w:t>Therefore, it</w:t>
      </w:r>
      <w:r w:rsidR="00680040" w:rsidRPr="00F95007">
        <w:rPr>
          <w:rFonts w:ascii="Arial" w:hAnsi="Arial" w:cs="Arial"/>
          <w:sz w:val="22"/>
          <w:szCs w:val="22"/>
        </w:rPr>
        <w:t xml:space="preserve"> is unlikely given the size, form and position of the signage that it would impede the safe operations</w:t>
      </w:r>
      <w:r w:rsidR="00F95007">
        <w:rPr>
          <w:rFonts w:ascii="Arial" w:hAnsi="Arial" w:cs="Arial"/>
          <w:sz w:val="22"/>
          <w:szCs w:val="22"/>
        </w:rPr>
        <w:t xml:space="preserve"> </w:t>
      </w:r>
      <w:r w:rsidR="00680040" w:rsidRPr="00F95007">
        <w:rPr>
          <w:rFonts w:ascii="Arial" w:hAnsi="Arial" w:cs="Arial"/>
          <w:sz w:val="22"/>
          <w:szCs w:val="22"/>
        </w:rPr>
        <w:t xml:space="preserve">of pedestrians or highway traffic. </w:t>
      </w:r>
      <w:r w:rsidR="007818E8">
        <w:rPr>
          <w:rFonts w:ascii="Arial" w:hAnsi="Arial" w:cs="Arial"/>
          <w:sz w:val="22"/>
          <w:szCs w:val="22"/>
        </w:rPr>
        <w:t xml:space="preserve"> As such</w:t>
      </w:r>
      <w:r w:rsidR="00680040" w:rsidRPr="00F95007">
        <w:rPr>
          <w:rFonts w:ascii="Arial" w:hAnsi="Arial" w:cs="Arial"/>
          <w:sz w:val="22"/>
          <w:szCs w:val="22"/>
        </w:rPr>
        <w:t xml:space="preserve">, it </w:t>
      </w:r>
      <w:r w:rsidR="00377A1B" w:rsidRPr="00F95007">
        <w:rPr>
          <w:rFonts w:ascii="Arial" w:hAnsi="Arial" w:cs="Arial"/>
          <w:sz w:val="22"/>
          <w:szCs w:val="22"/>
        </w:rPr>
        <w:t>is considered that the</w:t>
      </w:r>
      <w:r w:rsidR="00680040" w:rsidRPr="00F95007">
        <w:rPr>
          <w:rFonts w:ascii="Arial" w:hAnsi="Arial" w:cs="Arial"/>
          <w:sz w:val="22"/>
          <w:szCs w:val="22"/>
        </w:rPr>
        <w:t xml:space="preserve"> new</w:t>
      </w:r>
      <w:r w:rsidR="00377A1B" w:rsidRPr="00F95007">
        <w:rPr>
          <w:rFonts w:ascii="Arial" w:hAnsi="Arial" w:cs="Arial"/>
          <w:sz w:val="22"/>
          <w:szCs w:val="22"/>
        </w:rPr>
        <w:t xml:space="preserve"> signage scheme will not lead to a distraction of adjacent motorists and there will be no adverse impact on public safety.</w:t>
      </w:r>
    </w:p>
    <w:p w14:paraId="5206E80C" w14:textId="77777777" w:rsidR="00377A1B" w:rsidRPr="00A57F1F" w:rsidRDefault="00377A1B" w:rsidP="00377A1B">
      <w:pPr>
        <w:spacing w:line="276" w:lineRule="auto"/>
        <w:jc w:val="both"/>
        <w:rPr>
          <w:rFonts w:ascii="Arial" w:hAnsi="Arial" w:cs="Arial"/>
          <w:color w:val="FF0000"/>
          <w:sz w:val="22"/>
          <w:szCs w:val="22"/>
        </w:rPr>
      </w:pPr>
    </w:p>
    <w:p w14:paraId="6E00F098" w14:textId="77777777" w:rsidR="00377A1B" w:rsidRPr="00C85767" w:rsidRDefault="00377A1B" w:rsidP="00377A1B">
      <w:pPr>
        <w:spacing w:line="276" w:lineRule="auto"/>
        <w:jc w:val="both"/>
        <w:rPr>
          <w:rFonts w:ascii="Arial" w:hAnsi="Arial" w:cs="Arial"/>
          <w:sz w:val="22"/>
          <w:szCs w:val="22"/>
        </w:rPr>
      </w:pPr>
      <w:r w:rsidRPr="0DAC7A34">
        <w:rPr>
          <w:rFonts w:ascii="Arial" w:hAnsi="Arial" w:cs="Arial"/>
          <w:sz w:val="22"/>
          <w:szCs w:val="22"/>
        </w:rPr>
        <w:t xml:space="preserve">It is considered that the proposal </w:t>
      </w:r>
      <w:r w:rsidRPr="00BD6D63">
        <w:rPr>
          <w:rFonts w:ascii="Arial" w:hAnsi="Arial" w:cs="Arial"/>
          <w:sz w:val="22"/>
          <w:szCs w:val="22"/>
        </w:rPr>
        <w:t xml:space="preserve">would not </w:t>
      </w:r>
      <w:r w:rsidRPr="0DAC7A34">
        <w:rPr>
          <w:rFonts w:ascii="Arial" w:hAnsi="Arial" w:cs="Arial"/>
          <w:sz w:val="22"/>
          <w:szCs w:val="22"/>
        </w:rPr>
        <w:t>result in an unacceptable impact on public safety, either individually or cumulatively, and would therefore satisfy the relevant provisions of the Town and Country Planning (Control of Advertisements) Regulations 2007.</w:t>
      </w:r>
    </w:p>
    <w:p w14:paraId="5CB56761" w14:textId="77777777" w:rsidR="0DAC7A34" w:rsidRDefault="0DAC7A34" w:rsidP="0DAC7A34">
      <w:pPr>
        <w:spacing w:line="276" w:lineRule="auto"/>
        <w:jc w:val="both"/>
        <w:rPr>
          <w:rFonts w:ascii="Arial" w:hAnsi="Arial" w:cs="Arial"/>
          <w:sz w:val="22"/>
          <w:szCs w:val="22"/>
        </w:rPr>
      </w:pPr>
    </w:p>
    <w:p w14:paraId="5F486FD2" w14:textId="77777777" w:rsidR="00280C65" w:rsidRPr="00C85767" w:rsidRDefault="00280C65" w:rsidP="002E4988">
      <w:pPr>
        <w:spacing w:line="276" w:lineRule="auto"/>
        <w:jc w:val="both"/>
        <w:rPr>
          <w:rFonts w:ascii="Arial" w:hAnsi="Arial" w:cs="Arial"/>
          <w:sz w:val="22"/>
          <w:szCs w:val="22"/>
        </w:rPr>
      </w:pPr>
    </w:p>
    <w:p w14:paraId="78F6A43A" w14:textId="77777777" w:rsidR="0029736D" w:rsidRPr="00C85767" w:rsidRDefault="0029736D" w:rsidP="002E4988">
      <w:pPr>
        <w:spacing w:line="276" w:lineRule="auto"/>
        <w:jc w:val="both"/>
        <w:rPr>
          <w:rFonts w:ascii="Arial" w:hAnsi="Arial" w:cs="Arial"/>
          <w:b/>
          <w:sz w:val="22"/>
          <w:szCs w:val="22"/>
        </w:rPr>
      </w:pPr>
      <w:r w:rsidRPr="00C85767">
        <w:rPr>
          <w:rFonts w:ascii="Arial" w:hAnsi="Arial" w:cs="Arial"/>
          <w:b/>
          <w:sz w:val="22"/>
          <w:szCs w:val="22"/>
        </w:rPr>
        <w:t>CONCLUSION:</w:t>
      </w:r>
    </w:p>
    <w:p w14:paraId="29073637" w14:textId="77777777" w:rsidR="0061103A" w:rsidRDefault="0061103A" w:rsidP="002E4988">
      <w:pPr>
        <w:spacing w:line="276" w:lineRule="auto"/>
        <w:jc w:val="both"/>
        <w:rPr>
          <w:rFonts w:ascii="Arial" w:hAnsi="Arial" w:cs="Arial"/>
          <w:bCs/>
          <w:sz w:val="22"/>
          <w:szCs w:val="22"/>
        </w:rPr>
      </w:pPr>
    </w:p>
    <w:p w14:paraId="62A53A8D" w14:textId="77777777" w:rsidR="002D6CF4" w:rsidRPr="00802CCE" w:rsidRDefault="002D6CF4" w:rsidP="002D6CF4">
      <w:pPr>
        <w:spacing w:line="276" w:lineRule="auto"/>
        <w:jc w:val="both"/>
        <w:rPr>
          <w:rFonts w:ascii="Arial" w:hAnsi="Arial" w:cs="Arial"/>
          <w:bCs/>
          <w:sz w:val="22"/>
          <w:szCs w:val="22"/>
        </w:rPr>
      </w:pPr>
      <w:r w:rsidRPr="002D6CF4">
        <w:rPr>
          <w:rFonts w:ascii="Arial" w:hAnsi="Arial" w:cs="Arial"/>
          <w:bCs/>
          <w:sz w:val="22"/>
          <w:szCs w:val="22"/>
        </w:rPr>
        <w:t>The proposed advertisement has been assessed in accordance with the relevant provisions of the Town and Country Planning (Control of Advertisements) (England) Regulations 2007.</w:t>
      </w:r>
    </w:p>
    <w:p w14:paraId="77C420FD" w14:textId="77777777" w:rsidR="00460DFA" w:rsidRPr="002D6CF4" w:rsidRDefault="00460DFA" w:rsidP="002D6CF4">
      <w:pPr>
        <w:spacing w:line="276" w:lineRule="auto"/>
        <w:jc w:val="both"/>
        <w:rPr>
          <w:rFonts w:ascii="Arial" w:hAnsi="Arial" w:cs="Arial"/>
          <w:bCs/>
          <w:sz w:val="22"/>
          <w:szCs w:val="22"/>
        </w:rPr>
      </w:pPr>
    </w:p>
    <w:p w14:paraId="3A328E16" w14:textId="7F90E426" w:rsidR="002D6CF4" w:rsidRPr="00802CCE" w:rsidRDefault="002D6CF4" w:rsidP="002D6CF4">
      <w:pPr>
        <w:spacing w:line="276" w:lineRule="auto"/>
        <w:jc w:val="both"/>
        <w:rPr>
          <w:rFonts w:ascii="Arial" w:hAnsi="Arial" w:cs="Arial"/>
          <w:bCs/>
          <w:sz w:val="22"/>
          <w:szCs w:val="22"/>
        </w:rPr>
      </w:pPr>
      <w:r w:rsidRPr="002D6CF4">
        <w:rPr>
          <w:rFonts w:ascii="Arial" w:hAnsi="Arial" w:cs="Arial"/>
          <w:bCs/>
          <w:sz w:val="22"/>
          <w:szCs w:val="22"/>
        </w:rPr>
        <w:t xml:space="preserve">It is considered that the advertisement, by reason of its design, scale, siting, and method of illumination, would not result in harm to the visual amenity of the area. </w:t>
      </w:r>
      <w:r w:rsidR="00AF107B">
        <w:rPr>
          <w:rFonts w:ascii="Arial" w:hAnsi="Arial" w:cs="Arial"/>
          <w:bCs/>
          <w:sz w:val="22"/>
          <w:szCs w:val="22"/>
        </w:rPr>
        <w:t xml:space="preserve"> </w:t>
      </w:r>
      <w:r w:rsidRPr="002D6CF4">
        <w:rPr>
          <w:rFonts w:ascii="Arial" w:hAnsi="Arial" w:cs="Arial"/>
          <w:bCs/>
          <w:sz w:val="22"/>
          <w:szCs w:val="22"/>
        </w:rPr>
        <w:t>Furthermore, the proposal is not considered to pose a risk to public safety, either individually or cumulatively with other signage in the vicinity.</w:t>
      </w:r>
    </w:p>
    <w:p w14:paraId="4081A55A" w14:textId="77777777" w:rsidR="00802CCE" w:rsidRDefault="00802CCE" w:rsidP="002D6CF4">
      <w:pPr>
        <w:spacing w:line="276" w:lineRule="auto"/>
        <w:jc w:val="both"/>
        <w:rPr>
          <w:rFonts w:ascii="Arial" w:hAnsi="Arial" w:cs="Arial"/>
          <w:bCs/>
          <w:sz w:val="22"/>
          <w:szCs w:val="22"/>
        </w:rPr>
      </w:pPr>
    </w:p>
    <w:p w14:paraId="11E056FC" w14:textId="77777777" w:rsidR="00B67957" w:rsidRPr="00702059" w:rsidRDefault="00B67957" w:rsidP="00B67957">
      <w:pPr>
        <w:spacing w:line="276" w:lineRule="auto"/>
        <w:jc w:val="both"/>
        <w:rPr>
          <w:rFonts w:ascii="Arial" w:hAnsi="Arial" w:cs="Arial"/>
          <w:bCs/>
          <w:sz w:val="22"/>
          <w:szCs w:val="22"/>
        </w:rPr>
      </w:pPr>
      <w:r w:rsidRPr="001F4CD7">
        <w:rPr>
          <w:rFonts w:ascii="Arial" w:hAnsi="Arial" w:cs="Arial"/>
          <w:sz w:val="22"/>
          <w:szCs w:val="22"/>
        </w:rPr>
        <w:t>It is noted that the Council’s Highways Officer has no objections to the proposals</w:t>
      </w:r>
      <w:r>
        <w:rPr>
          <w:rFonts w:ascii="Arial" w:hAnsi="Arial" w:cs="Arial"/>
          <w:sz w:val="22"/>
          <w:szCs w:val="22"/>
        </w:rPr>
        <w:t xml:space="preserve">, subject to two conditions ensuring that the illumination of the fascia and the light source will not be directly visible from the public highway and will be static and not of the flashing type.  The final condition ensures the </w:t>
      </w:r>
      <w:r w:rsidRPr="005D3FC9">
        <w:rPr>
          <w:rFonts w:ascii="Arial" w:hAnsi="Arial" w:cs="Arial"/>
          <w:bCs/>
          <w:sz w:val="22"/>
          <w:szCs w:val="22"/>
        </w:rPr>
        <w:t>intensity of the illumination of the sign permitted by this consent shall be no greater than that recommended by the Institute of Lighting Professionals in its Professional Lighting Guide 05 (PLG 05) Brightness of Illuminated Advertisements (or its equivalent in a replacement Guide).</w:t>
      </w:r>
    </w:p>
    <w:p w14:paraId="37995F0D" w14:textId="77777777" w:rsidR="00B67957" w:rsidRDefault="00B67957" w:rsidP="002D6CF4">
      <w:pPr>
        <w:spacing w:line="276" w:lineRule="auto"/>
        <w:jc w:val="both"/>
        <w:rPr>
          <w:rFonts w:ascii="Arial" w:hAnsi="Arial" w:cs="Arial"/>
          <w:bCs/>
          <w:sz w:val="22"/>
          <w:szCs w:val="22"/>
        </w:rPr>
      </w:pPr>
    </w:p>
    <w:p w14:paraId="4B01808D" w14:textId="77777777" w:rsidR="00D06279" w:rsidRPr="00D06279" w:rsidRDefault="00D06279" w:rsidP="00D06279">
      <w:pPr>
        <w:spacing w:line="276" w:lineRule="auto"/>
        <w:jc w:val="both"/>
        <w:rPr>
          <w:rFonts w:ascii="Arial" w:hAnsi="Arial" w:cs="Arial"/>
          <w:bCs/>
          <w:sz w:val="22"/>
          <w:szCs w:val="22"/>
        </w:rPr>
      </w:pPr>
      <w:r w:rsidRPr="00D06279">
        <w:rPr>
          <w:rFonts w:ascii="Arial" w:hAnsi="Arial" w:cs="Arial"/>
          <w:bCs/>
          <w:sz w:val="22"/>
          <w:szCs w:val="22"/>
        </w:rPr>
        <w:t>In respect of the suggested condition relating to the illumination of the advertisement, the Local Planning Authority has given careful consideration to the comments provided by Wiltshire Highways.</w:t>
      </w:r>
    </w:p>
    <w:p w14:paraId="13AD7FB6" w14:textId="77777777" w:rsidR="00D06279" w:rsidRPr="00D06279" w:rsidRDefault="00D06279" w:rsidP="00D06279">
      <w:pPr>
        <w:spacing w:line="276" w:lineRule="auto"/>
        <w:jc w:val="both"/>
        <w:rPr>
          <w:rFonts w:ascii="Arial" w:hAnsi="Arial" w:cs="Arial"/>
          <w:bCs/>
          <w:sz w:val="22"/>
          <w:szCs w:val="22"/>
        </w:rPr>
      </w:pPr>
      <w:r w:rsidRPr="00D06279">
        <w:rPr>
          <w:rFonts w:ascii="Arial" w:hAnsi="Arial" w:cs="Arial"/>
          <w:bCs/>
          <w:sz w:val="22"/>
          <w:szCs w:val="22"/>
        </w:rPr>
        <w:t>The purpose of advertisement control is limited to the consideration of impacts on amenity and public safety. In this case, the proposed advertisement has been assessed in terms of its siting, design and method of illumination, and it is not considered that the development would give rise to harm to public safety. The sign is of a scale and nature typical of commercial advertisement displays and would not obstruct visibility, interfere with traffic signage, or otherwise give rise to conditions prejudicial to highway safety.</w:t>
      </w:r>
    </w:p>
    <w:p w14:paraId="02091E78" w14:textId="77777777" w:rsidR="00D06279" w:rsidRPr="00D06279" w:rsidRDefault="00D06279" w:rsidP="00D06279">
      <w:pPr>
        <w:spacing w:line="276" w:lineRule="auto"/>
        <w:jc w:val="both"/>
        <w:rPr>
          <w:rFonts w:ascii="Arial" w:hAnsi="Arial" w:cs="Arial"/>
          <w:bCs/>
          <w:sz w:val="22"/>
          <w:szCs w:val="22"/>
        </w:rPr>
      </w:pPr>
      <w:r w:rsidRPr="00D06279">
        <w:rPr>
          <w:rFonts w:ascii="Arial" w:hAnsi="Arial" w:cs="Arial"/>
          <w:bCs/>
          <w:sz w:val="22"/>
          <w:szCs w:val="22"/>
        </w:rPr>
        <w:t>It is acknowledged that the advertisement would be visible from the public highway; however, this is inherent to its function and does not, in itself, give rise to any adverse impact. There is no evidence in this instance to demonstrate that visibility of the light source would result in distraction or danger to highway users.</w:t>
      </w:r>
    </w:p>
    <w:p w14:paraId="32E2A1A9" w14:textId="77777777" w:rsidR="00D06279" w:rsidRPr="00D06279" w:rsidRDefault="00D06279" w:rsidP="00D06279">
      <w:pPr>
        <w:spacing w:line="276" w:lineRule="auto"/>
        <w:jc w:val="both"/>
        <w:rPr>
          <w:rFonts w:ascii="Arial" w:hAnsi="Arial" w:cs="Arial"/>
          <w:bCs/>
          <w:sz w:val="22"/>
          <w:szCs w:val="22"/>
        </w:rPr>
      </w:pPr>
      <w:r w:rsidRPr="00D06279">
        <w:rPr>
          <w:rFonts w:ascii="Arial" w:hAnsi="Arial" w:cs="Arial"/>
          <w:bCs/>
          <w:sz w:val="22"/>
          <w:szCs w:val="22"/>
        </w:rPr>
        <w:t xml:space="preserve">Furthermore, it is noted that the imposition of a condition requiring the light source not to be visible from the public highway would be both impractical and difficult to define or enforce in a meaningful way, given </w:t>
      </w:r>
      <w:r w:rsidRPr="00D06279">
        <w:rPr>
          <w:rFonts w:ascii="Arial" w:hAnsi="Arial" w:cs="Arial"/>
          <w:bCs/>
          <w:sz w:val="22"/>
          <w:szCs w:val="22"/>
        </w:rPr>
        <w:lastRenderedPageBreak/>
        <w:t>the absence of any objective or measurable parameters. As such, the condition would fail to meet the tests of precision and enforceability as set out in national planning policy.</w:t>
      </w:r>
    </w:p>
    <w:p w14:paraId="3B608F7D" w14:textId="77777777" w:rsidR="00D06279" w:rsidRDefault="00D06279" w:rsidP="00D06279">
      <w:pPr>
        <w:spacing w:line="276" w:lineRule="auto"/>
        <w:jc w:val="both"/>
        <w:rPr>
          <w:rFonts w:ascii="Arial" w:hAnsi="Arial" w:cs="Arial"/>
          <w:bCs/>
          <w:sz w:val="22"/>
          <w:szCs w:val="22"/>
        </w:rPr>
      </w:pPr>
      <w:r w:rsidRPr="00D06279">
        <w:rPr>
          <w:rFonts w:ascii="Arial" w:hAnsi="Arial" w:cs="Arial"/>
          <w:bCs/>
          <w:sz w:val="22"/>
          <w:szCs w:val="22"/>
        </w:rPr>
        <w:t>Notwithstanding the above, it is considered reasonable and necessary in the interests of public safety to ensure that the illumination remains static and non-flashing, thereby avoiding potential distraction to highway users.</w:t>
      </w:r>
    </w:p>
    <w:p w14:paraId="083EE712" w14:textId="77777777" w:rsidR="00D06279" w:rsidRPr="00D06279" w:rsidRDefault="00D06279" w:rsidP="00D06279">
      <w:pPr>
        <w:spacing w:line="276" w:lineRule="auto"/>
        <w:jc w:val="both"/>
        <w:rPr>
          <w:rFonts w:ascii="Arial" w:hAnsi="Arial" w:cs="Arial"/>
          <w:bCs/>
          <w:sz w:val="22"/>
          <w:szCs w:val="22"/>
        </w:rPr>
      </w:pPr>
    </w:p>
    <w:p w14:paraId="026D76A5" w14:textId="77777777" w:rsidR="00D06279" w:rsidRPr="00D06279" w:rsidRDefault="00D06279" w:rsidP="00D06279">
      <w:pPr>
        <w:spacing w:line="276" w:lineRule="auto"/>
        <w:jc w:val="both"/>
        <w:rPr>
          <w:rFonts w:ascii="Arial" w:hAnsi="Arial" w:cs="Arial"/>
          <w:bCs/>
          <w:sz w:val="22"/>
          <w:szCs w:val="22"/>
        </w:rPr>
      </w:pPr>
      <w:r w:rsidRPr="00D06279">
        <w:rPr>
          <w:rFonts w:ascii="Arial" w:hAnsi="Arial" w:cs="Arial"/>
          <w:bCs/>
          <w:sz w:val="22"/>
          <w:szCs w:val="22"/>
        </w:rPr>
        <w:t>On this basis, the Local Planning Authority does not consider it necessary or reasonable to impose the full condition as suggested and instead limits control to ensuring that the illumination is static only.</w:t>
      </w:r>
    </w:p>
    <w:p w14:paraId="4972AFC0" w14:textId="7703A5E6" w:rsidR="00D06279" w:rsidRPr="002D6CF4" w:rsidRDefault="00D06279" w:rsidP="002D6CF4">
      <w:pPr>
        <w:spacing w:line="276" w:lineRule="auto"/>
        <w:jc w:val="both"/>
        <w:rPr>
          <w:rFonts w:ascii="Arial" w:hAnsi="Arial" w:cs="Arial"/>
          <w:bCs/>
          <w:sz w:val="22"/>
          <w:szCs w:val="22"/>
        </w:rPr>
      </w:pPr>
    </w:p>
    <w:p w14:paraId="48B152D9" w14:textId="640AC462" w:rsidR="002D6CF4" w:rsidRPr="002D6CF4" w:rsidRDefault="002D6CF4" w:rsidP="002D6CF4">
      <w:pPr>
        <w:spacing w:line="276" w:lineRule="auto"/>
        <w:jc w:val="both"/>
        <w:rPr>
          <w:rFonts w:ascii="Arial" w:hAnsi="Arial" w:cs="Arial"/>
          <w:bCs/>
          <w:sz w:val="22"/>
          <w:szCs w:val="22"/>
        </w:rPr>
      </w:pPr>
      <w:r w:rsidRPr="002D6CF4">
        <w:rPr>
          <w:rFonts w:ascii="Arial" w:hAnsi="Arial" w:cs="Arial"/>
          <w:bCs/>
          <w:sz w:val="22"/>
          <w:szCs w:val="22"/>
        </w:rPr>
        <w:t>Subject to the conditions</w:t>
      </w:r>
      <w:r w:rsidR="00D06279">
        <w:rPr>
          <w:rFonts w:ascii="Arial" w:hAnsi="Arial" w:cs="Arial"/>
          <w:bCs/>
          <w:sz w:val="22"/>
          <w:szCs w:val="22"/>
        </w:rPr>
        <w:t xml:space="preserve"> as amended by the case officer</w:t>
      </w:r>
      <w:r w:rsidRPr="002D6CF4">
        <w:rPr>
          <w:rFonts w:ascii="Arial" w:hAnsi="Arial" w:cs="Arial"/>
          <w:bCs/>
          <w:sz w:val="22"/>
          <w:szCs w:val="22"/>
        </w:rPr>
        <w:t>, the proposal is therefore considered acceptable</w:t>
      </w:r>
      <w:r w:rsidR="00AF107B">
        <w:rPr>
          <w:rFonts w:ascii="Arial" w:hAnsi="Arial" w:cs="Arial"/>
          <w:bCs/>
          <w:sz w:val="22"/>
          <w:szCs w:val="22"/>
        </w:rPr>
        <w:t>,</w:t>
      </w:r>
      <w:r w:rsidRPr="002D6CF4">
        <w:rPr>
          <w:rFonts w:ascii="Arial" w:hAnsi="Arial" w:cs="Arial"/>
          <w:bCs/>
          <w:sz w:val="22"/>
          <w:szCs w:val="22"/>
        </w:rPr>
        <w:t xml:space="preserve"> and it is recommended that advertisement consent be granted.</w:t>
      </w:r>
    </w:p>
    <w:p w14:paraId="6039C78F" w14:textId="77777777" w:rsidR="00AF107B" w:rsidRDefault="00AF107B" w:rsidP="002D6CF4">
      <w:pPr>
        <w:spacing w:line="276" w:lineRule="auto"/>
        <w:jc w:val="both"/>
        <w:rPr>
          <w:rFonts w:ascii="Arial" w:hAnsi="Arial" w:cs="Arial"/>
          <w:bCs/>
          <w:sz w:val="22"/>
          <w:szCs w:val="22"/>
        </w:rPr>
      </w:pPr>
    </w:p>
    <w:p w14:paraId="629551EE" w14:textId="77777777" w:rsidR="00C07501" w:rsidRPr="00C85767" w:rsidRDefault="00C07501" w:rsidP="00C07501">
      <w:pPr>
        <w:spacing w:line="276" w:lineRule="auto"/>
        <w:jc w:val="both"/>
        <w:rPr>
          <w:rFonts w:ascii="Arial" w:hAnsi="Arial" w:cs="Arial"/>
          <w:b/>
          <w:sz w:val="22"/>
          <w:szCs w:val="22"/>
        </w:rPr>
      </w:pPr>
      <w:r w:rsidRPr="00C85767">
        <w:rPr>
          <w:rFonts w:ascii="Arial" w:hAnsi="Arial" w:cs="Arial"/>
          <w:b/>
          <w:sz w:val="22"/>
          <w:szCs w:val="22"/>
        </w:rPr>
        <w:t>RECOMMENDATION:</w:t>
      </w:r>
    </w:p>
    <w:p w14:paraId="1574F7E6" w14:textId="77777777" w:rsidR="00C07501" w:rsidRPr="00C07501" w:rsidRDefault="00C07501" w:rsidP="00C07501">
      <w:pPr>
        <w:spacing w:line="276" w:lineRule="auto"/>
        <w:jc w:val="both"/>
        <w:rPr>
          <w:rFonts w:ascii="Arial" w:hAnsi="Arial" w:cs="Arial"/>
          <w:b/>
          <w:bCs/>
          <w:sz w:val="22"/>
          <w:szCs w:val="22"/>
        </w:rPr>
      </w:pPr>
      <w:r w:rsidRPr="00C07501">
        <w:rPr>
          <w:rFonts w:ascii="Arial" w:hAnsi="Arial" w:cs="Arial"/>
          <w:b/>
          <w:bCs/>
          <w:sz w:val="22"/>
          <w:szCs w:val="22"/>
        </w:rPr>
        <w:t>It is recommended that advertisement consent be GRANTED subject to condition(s)</w:t>
      </w:r>
      <w:r w:rsidR="00A315F2">
        <w:rPr>
          <w:rFonts w:ascii="Arial" w:hAnsi="Arial" w:cs="Arial"/>
          <w:b/>
          <w:bCs/>
          <w:sz w:val="22"/>
          <w:szCs w:val="22"/>
        </w:rPr>
        <w:t>.</w:t>
      </w:r>
    </w:p>
    <w:p w14:paraId="014D5209" w14:textId="77777777" w:rsidR="00C07501" w:rsidRDefault="00C07501" w:rsidP="002D6CF4">
      <w:pPr>
        <w:spacing w:line="276" w:lineRule="auto"/>
        <w:jc w:val="both"/>
        <w:rPr>
          <w:rFonts w:ascii="Arial" w:hAnsi="Arial" w:cs="Arial"/>
          <w:sz w:val="22"/>
          <w:szCs w:val="22"/>
        </w:rPr>
      </w:pPr>
    </w:p>
    <w:p w14:paraId="3A099A0D" w14:textId="14220102" w:rsidR="00065505" w:rsidRDefault="00065505" w:rsidP="00065505">
      <w:pPr>
        <w:tabs>
          <w:tab w:val="left" w:pos="567"/>
        </w:tabs>
        <w:jc w:val="both"/>
        <w:rPr>
          <w:rFonts w:ascii="Arial" w:hAnsi="Arial" w:cs="Arial"/>
          <w:sz w:val="20"/>
          <w:szCs w:val="20"/>
        </w:rPr>
      </w:pPr>
    </w:p>
    <w:sectPr w:rsidR="00065505" w:rsidSect="000A2178">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50AEA" w14:textId="77777777" w:rsidR="000D2DEB" w:rsidRDefault="000D2DEB" w:rsidP="00AB663B">
      <w:r>
        <w:separator/>
      </w:r>
    </w:p>
  </w:endnote>
  <w:endnote w:type="continuationSeparator" w:id="0">
    <w:p w14:paraId="07D5BE76" w14:textId="77777777" w:rsidR="000D2DEB" w:rsidRDefault="000D2DEB" w:rsidP="00AB663B">
      <w:r>
        <w:continuationSeparator/>
      </w:r>
    </w:p>
  </w:endnote>
  <w:endnote w:type="continuationNotice" w:id="1">
    <w:p w14:paraId="2FBBF324" w14:textId="77777777" w:rsidR="000D2DEB" w:rsidRDefault="000D2D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MT">
    <w:altName w:val="Arial"/>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19B4A" w14:textId="77777777" w:rsidR="000D2DEB" w:rsidRDefault="000D2DEB" w:rsidP="00AB663B">
      <w:r>
        <w:separator/>
      </w:r>
    </w:p>
  </w:footnote>
  <w:footnote w:type="continuationSeparator" w:id="0">
    <w:p w14:paraId="09B48090" w14:textId="77777777" w:rsidR="000D2DEB" w:rsidRDefault="000D2DEB" w:rsidP="00AB663B">
      <w:r>
        <w:continuationSeparator/>
      </w:r>
    </w:p>
  </w:footnote>
  <w:footnote w:type="continuationNotice" w:id="1">
    <w:p w14:paraId="6DF426F7" w14:textId="77777777" w:rsidR="000D2DEB" w:rsidRDefault="000D2DE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16CE"/>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694C40"/>
    <w:multiLevelType w:val="hybridMultilevel"/>
    <w:tmpl w:val="0512C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2F26D2"/>
    <w:multiLevelType w:val="hybridMultilevel"/>
    <w:tmpl w:val="E5BCD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EA103F"/>
    <w:multiLevelType w:val="hybridMultilevel"/>
    <w:tmpl w:val="D78C8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5E1C6A"/>
    <w:multiLevelType w:val="hybridMultilevel"/>
    <w:tmpl w:val="A90EF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F76C1A"/>
    <w:multiLevelType w:val="hybridMultilevel"/>
    <w:tmpl w:val="22661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A74DD0"/>
    <w:multiLevelType w:val="hybridMultilevel"/>
    <w:tmpl w:val="B8345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36AE9B"/>
    <w:multiLevelType w:val="hybridMultilevel"/>
    <w:tmpl w:val="B4548664"/>
    <w:lvl w:ilvl="0" w:tplc="19C4ED12">
      <w:start w:val="1"/>
      <w:numFmt w:val="bullet"/>
      <w:lvlText w:val=""/>
      <w:lvlJc w:val="left"/>
      <w:pPr>
        <w:ind w:left="720" w:hanging="360"/>
      </w:pPr>
      <w:rPr>
        <w:rFonts w:ascii="Symbol" w:hAnsi="Symbol" w:hint="default"/>
      </w:rPr>
    </w:lvl>
    <w:lvl w:ilvl="1" w:tplc="93E078AC">
      <w:start w:val="1"/>
      <w:numFmt w:val="bullet"/>
      <w:lvlText w:val="o"/>
      <w:lvlJc w:val="left"/>
      <w:pPr>
        <w:ind w:left="1440" w:hanging="360"/>
      </w:pPr>
      <w:rPr>
        <w:rFonts w:ascii="Courier New" w:hAnsi="Courier New" w:hint="default"/>
      </w:rPr>
    </w:lvl>
    <w:lvl w:ilvl="2" w:tplc="FF228628">
      <w:start w:val="1"/>
      <w:numFmt w:val="bullet"/>
      <w:lvlText w:val=""/>
      <w:lvlJc w:val="left"/>
      <w:pPr>
        <w:ind w:left="2160" w:hanging="360"/>
      </w:pPr>
      <w:rPr>
        <w:rFonts w:ascii="Wingdings" w:hAnsi="Wingdings" w:hint="default"/>
      </w:rPr>
    </w:lvl>
    <w:lvl w:ilvl="3" w:tplc="43F223CE">
      <w:start w:val="1"/>
      <w:numFmt w:val="bullet"/>
      <w:lvlText w:val=""/>
      <w:lvlJc w:val="left"/>
      <w:pPr>
        <w:ind w:left="2880" w:hanging="360"/>
      </w:pPr>
      <w:rPr>
        <w:rFonts w:ascii="Symbol" w:hAnsi="Symbol" w:hint="default"/>
      </w:rPr>
    </w:lvl>
    <w:lvl w:ilvl="4" w:tplc="F280D4B0">
      <w:start w:val="1"/>
      <w:numFmt w:val="bullet"/>
      <w:lvlText w:val="o"/>
      <w:lvlJc w:val="left"/>
      <w:pPr>
        <w:ind w:left="3600" w:hanging="360"/>
      </w:pPr>
      <w:rPr>
        <w:rFonts w:ascii="Courier New" w:hAnsi="Courier New" w:hint="default"/>
      </w:rPr>
    </w:lvl>
    <w:lvl w:ilvl="5" w:tplc="13866B28">
      <w:start w:val="1"/>
      <w:numFmt w:val="bullet"/>
      <w:lvlText w:val=""/>
      <w:lvlJc w:val="left"/>
      <w:pPr>
        <w:ind w:left="4320" w:hanging="360"/>
      </w:pPr>
      <w:rPr>
        <w:rFonts w:ascii="Wingdings" w:hAnsi="Wingdings" w:hint="default"/>
      </w:rPr>
    </w:lvl>
    <w:lvl w:ilvl="6" w:tplc="67A218F2">
      <w:start w:val="1"/>
      <w:numFmt w:val="bullet"/>
      <w:lvlText w:val=""/>
      <w:lvlJc w:val="left"/>
      <w:pPr>
        <w:ind w:left="5040" w:hanging="360"/>
      </w:pPr>
      <w:rPr>
        <w:rFonts w:ascii="Symbol" w:hAnsi="Symbol" w:hint="default"/>
      </w:rPr>
    </w:lvl>
    <w:lvl w:ilvl="7" w:tplc="4D90F564">
      <w:start w:val="1"/>
      <w:numFmt w:val="bullet"/>
      <w:lvlText w:val="o"/>
      <w:lvlJc w:val="left"/>
      <w:pPr>
        <w:ind w:left="5760" w:hanging="360"/>
      </w:pPr>
      <w:rPr>
        <w:rFonts w:ascii="Courier New" w:hAnsi="Courier New" w:hint="default"/>
      </w:rPr>
    </w:lvl>
    <w:lvl w:ilvl="8" w:tplc="8A0C5248">
      <w:start w:val="1"/>
      <w:numFmt w:val="bullet"/>
      <w:lvlText w:val=""/>
      <w:lvlJc w:val="left"/>
      <w:pPr>
        <w:ind w:left="6480" w:hanging="360"/>
      </w:pPr>
      <w:rPr>
        <w:rFonts w:ascii="Wingdings" w:hAnsi="Wingdings" w:hint="default"/>
      </w:rPr>
    </w:lvl>
  </w:abstractNum>
  <w:abstractNum w:abstractNumId="8" w15:restartNumberingAfterBreak="0">
    <w:nsid w:val="297823BF"/>
    <w:multiLevelType w:val="hybridMultilevel"/>
    <w:tmpl w:val="FE56F3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B797D7D"/>
    <w:multiLevelType w:val="hybridMultilevel"/>
    <w:tmpl w:val="0FF80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10610E"/>
    <w:multiLevelType w:val="hybridMultilevel"/>
    <w:tmpl w:val="A8EE57CA"/>
    <w:lvl w:ilvl="0" w:tplc="3F6C5C38">
      <w:start w:val="1"/>
      <w:numFmt w:val="bullet"/>
      <w:lvlText w:val=""/>
      <w:lvlJc w:val="left"/>
      <w:pPr>
        <w:ind w:left="720" w:hanging="360"/>
      </w:pPr>
      <w:rPr>
        <w:rFonts w:ascii="Symbol" w:hAnsi="Symbol" w:hint="default"/>
      </w:rPr>
    </w:lvl>
    <w:lvl w:ilvl="1" w:tplc="6C18646E">
      <w:start w:val="1"/>
      <w:numFmt w:val="bullet"/>
      <w:lvlText w:val="o"/>
      <w:lvlJc w:val="left"/>
      <w:pPr>
        <w:ind w:left="1440" w:hanging="360"/>
      </w:pPr>
      <w:rPr>
        <w:rFonts w:ascii="Courier New" w:hAnsi="Courier New" w:hint="default"/>
      </w:rPr>
    </w:lvl>
    <w:lvl w:ilvl="2" w:tplc="433470A0">
      <w:start w:val="1"/>
      <w:numFmt w:val="bullet"/>
      <w:lvlText w:val=""/>
      <w:lvlJc w:val="left"/>
      <w:pPr>
        <w:ind w:left="2160" w:hanging="360"/>
      </w:pPr>
      <w:rPr>
        <w:rFonts w:ascii="Wingdings" w:hAnsi="Wingdings" w:hint="default"/>
      </w:rPr>
    </w:lvl>
    <w:lvl w:ilvl="3" w:tplc="4386BA02">
      <w:start w:val="1"/>
      <w:numFmt w:val="bullet"/>
      <w:lvlText w:val=""/>
      <w:lvlJc w:val="left"/>
      <w:pPr>
        <w:ind w:left="2880" w:hanging="360"/>
      </w:pPr>
      <w:rPr>
        <w:rFonts w:ascii="Symbol" w:hAnsi="Symbol" w:hint="default"/>
      </w:rPr>
    </w:lvl>
    <w:lvl w:ilvl="4" w:tplc="77F8DA2E">
      <w:start w:val="1"/>
      <w:numFmt w:val="bullet"/>
      <w:lvlText w:val="o"/>
      <w:lvlJc w:val="left"/>
      <w:pPr>
        <w:ind w:left="3600" w:hanging="360"/>
      </w:pPr>
      <w:rPr>
        <w:rFonts w:ascii="Courier New" w:hAnsi="Courier New" w:hint="default"/>
      </w:rPr>
    </w:lvl>
    <w:lvl w:ilvl="5" w:tplc="CE7CFEDA">
      <w:start w:val="1"/>
      <w:numFmt w:val="bullet"/>
      <w:lvlText w:val=""/>
      <w:lvlJc w:val="left"/>
      <w:pPr>
        <w:ind w:left="4320" w:hanging="360"/>
      </w:pPr>
      <w:rPr>
        <w:rFonts w:ascii="Wingdings" w:hAnsi="Wingdings" w:hint="default"/>
      </w:rPr>
    </w:lvl>
    <w:lvl w:ilvl="6" w:tplc="9EFCC5DE">
      <w:start w:val="1"/>
      <w:numFmt w:val="bullet"/>
      <w:lvlText w:val=""/>
      <w:lvlJc w:val="left"/>
      <w:pPr>
        <w:ind w:left="5040" w:hanging="360"/>
      </w:pPr>
      <w:rPr>
        <w:rFonts w:ascii="Symbol" w:hAnsi="Symbol" w:hint="default"/>
      </w:rPr>
    </w:lvl>
    <w:lvl w:ilvl="7" w:tplc="8D72E622">
      <w:start w:val="1"/>
      <w:numFmt w:val="bullet"/>
      <w:lvlText w:val="o"/>
      <w:lvlJc w:val="left"/>
      <w:pPr>
        <w:ind w:left="5760" w:hanging="360"/>
      </w:pPr>
      <w:rPr>
        <w:rFonts w:ascii="Courier New" w:hAnsi="Courier New" w:hint="default"/>
      </w:rPr>
    </w:lvl>
    <w:lvl w:ilvl="8" w:tplc="3FB2DE38">
      <w:start w:val="1"/>
      <w:numFmt w:val="bullet"/>
      <w:lvlText w:val=""/>
      <w:lvlJc w:val="left"/>
      <w:pPr>
        <w:ind w:left="6480" w:hanging="360"/>
      </w:pPr>
      <w:rPr>
        <w:rFonts w:ascii="Wingdings" w:hAnsi="Wingdings" w:hint="default"/>
      </w:rPr>
    </w:lvl>
  </w:abstractNum>
  <w:abstractNum w:abstractNumId="11" w15:restartNumberingAfterBreak="0">
    <w:nsid w:val="31AD729A"/>
    <w:multiLevelType w:val="hybridMultilevel"/>
    <w:tmpl w:val="11EAB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4C749A"/>
    <w:multiLevelType w:val="hybridMultilevel"/>
    <w:tmpl w:val="2E2CB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E775FA"/>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0025952"/>
    <w:multiLevelType w:val="hybridMultilevel"/>
    <w:tmpl w:val="60F882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17EA01D"/>
    <w:multiLevelType w:val="hybridMultilevel"/>
    <w:tmpl w:val="F27AC1D0"/>
    <w:lvl w:ilvl="0" w:tplc="EC588FFA">
      <w:start w:val="1"/>
      <w:numFmt w:val="bullet"/>
      <w:lvlText w:val=""/>
      <w:lvlJc w:val="left"/>
      <w:pPr>
        <w:ind w:left="720" w:hanging="360"/>
      </w:pPr>
      <w:rPr>
        <w:rFonts w:ascii="Symbol" w:hAnsi="Symbol" w:hint="default"/>
      </w:rPr>
    </w:lvl>
    <w:lvl w:ilvl="1" w:tplc="E45C3EAC">
      <w:start w:val="1"/>
      <w:numFmt w:val="bullet"/>
      <w:lvlText w:val="o"/>
      <w:lvlJc w:val="left"/>
      <w:pPr>
        <w:ind w:left="1440" w:hanging="360"/>
      </w:pPr>
      <w:rPr>
        <w:rFonts w:ascii="Courier New" w:hAnsi="Courier New" w:hint="default"/>
      </w:rPr>
    </w:lvl>
    <w:lvl w:ilvl="2" w:tplc="CE088CE8">
      <w:start w:val="1"/>
      <w:numFmt w:val="bullet"/>
      <w:lvlText w:val=""/>
      <w:lvlJc w:val="left"/>
      <w:pPr>
        <w:ind w:left="2160" w:hanging="360"/>
      </w:pPr>
      <w:rPr>
        <w:rFonts w:ascii="Wingdings" w:hAnsi="Wingdings" w:hint="default"/>
      </w:rPr>
    </w:lvl>
    <w:lvl w:ilvl="3" w:tplc="1D3E42BE">
      <w:start w:val="1"/>
      <w:numFmt w:val="bullet"/>
      <w:lvlText w:val=""/>
      <w:lvlJc w:val="left"/>
      <w:pPr>
        <w:ind w:left="2880" w:hanging="360"/>
      </w:pPr>
      <w:rPr>
        <w:rFonts w:ascii="Symbol" w:hAnsi="Symbol" w:hint="default"/>
      </w:rPr>
    </w:lvl>
    <w:lvl w:ilvl="4" w:tplc="C02AC522">
      <w:start w:val="1"/>
      <w:numFmt w:val="bullet"/>
      <w:lvlText w:val="o"/>
      <w:lvlJc w:val="left"/>
      <w:pPr>
        <w:ind w:left="3600" w:hanging="360"/>
      </w:pPr>
      <w:rPr>
        <w:rFonts w:ascii="Courier New" w:hAnsi="Courier New" w:hint="default"/>
      </w:rPr>
    </w:lvl>
    <w:lvl w:ilvl="5" w:tplc="3A9E0E5C">
      <w:start w:val="1"/>
      <w:numFmt w:val="bullet"/>
      <w:lvlText w:val=""/>
      <w:lvlJc w:val="left"/>
      <w:pPr>
        <w:ind w:left="4320" w:hanging="360"/>
      </w:pPr>
      <w:rPr>
        <w:rFonts w:ascii="Wingdings" w:hAnsi="Wingdings" w:hint="default"/>
      </w:rPr>
    </w:lvl>
    <w:lvl w:ilvl="6" w:tplc="487A045C">
      <w:start w:val="1"/>
      <w:numFmt w:val="bullet"/>
      <w:lvlText w:val=""/>
      <w:lvlJc w:val="left"/>
      <w:pPr>
        <w:ind w:left="5040" w:hanging="360"/>
      </w:pPr>
      <w:rPr>
        <w:rFonts w:ascii="Symbol" w:hAnsi="Symbol" w:hint="default"/>
      </w:rPr>
    </w:lvl>
    <w:lvl w:ilvl="7" w:tplc="9E5811A4">
      <w:start w:val="1"/>
      <w:numFmt w:val="bullet"/>
      <w:lvlText w:val="o"/>
      <w:lvlJc w:val="left"/>
      <w:pPr>
        <w:ind w:left="5760" w:hanging="360"/>
      </w:pPr>
      <w:rPr>
        <w:rFonts w:ascii="Courier New" w:hAnsi="Courier New" w:hint="default"/>
      </w:rPr>
    </w:lvl>
    <w:lvl w:ilvl="8" w:tplc="260C1F02">
      <w:start w:val="1"/>
      <w:numFmt w:val="bullet"/>
      <w:lvlText w:val=""/>
      <w:lvlJc w:val="left"/>
      <w:pPr>
        <w:ind w:left="6480" w:hanging="360"/>
      </w:pPr>
      <w:rPr>
        <w:rFonts w:ascii="Wingdings" w:hAnsi="Wingdings" w:hint="default"/>
      </w:rPr>
    </w:lvl>
  </w:abstractNum>
  <w:abstractNum w:abstractNumId="16" w15:restartNumberingAfterBreak="0">
    <w:nsid w:val="41F81174"/>
    <w:multiLevelType w:val="hybridMultilevel"/>
    <w:tmpl w:val="1F2AD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C77D08"/>
    <w:multiLevelType w:val="hybridMultilevel"/>
    <w:tmpl w:val="BB8A1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5D1948"/>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B525F66"/>
    <w:multiLevelType w:val="hybridMultilevel"/>
    <w:tmpl w:val="48DEE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231B6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8924C6"/>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851706E"/>
    <w:multiLevelType w:val="hybridMultilevel"/>
    <w:tmpl w:val="EAD44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493194"/>
    <w:multiLevelType w:val="hybridMultilevel"/>
    <w:tmpl w:val="FE0E0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C30D18"/>
    <w:multiLevelType w:val="multilevel"/>
    <w:tmpl w:val="08A62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5D7ECB"/>
    <w:multiLevelType w:val="hybridMultilevel"/>
    <w:tmpl w:val="09E26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B068BF"/>
    <w:multiLevelType w:val="hybridMultilevel"/>
    <w:tmpl w:val="B78CF764"/>
    <w:lvl w:ilvl="0" w:tplc="2B1AD7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7AF6F67"/>
    <w:multiLevelType w:val="hybridMultilevel"/>
    <w:tmpl w:val="1E54D80A"/>
    <w:lvl w:ilvl="0" w:tplc="B9F8007E">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9F53092"/>
    <w:multiLevelType w:val="hybridMultilevel"/>
    <w:tmpl w:val="5C48AE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DCB40E4"/>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E23E378"/>
    <w:multiLevelType w:val="hybridMultilevel"/>
    <w:tmpl w:val="204416C0"/>
    <w:lvl w:ilvl="0" w:tplc="1E4EE266">
      <w:start w:val="1"/>
      <w:numFmt w:val="bullet"/>
      <w:lvlText w:val=""/>
      <w:lvlJc w:val="left"/>
      <w:pPr>
        <w:ind w:left="720" w:hanging="360"/>
      </w:pPr>
      <w:rPr>
        <w:rFonts w:ascii="Symbol" w:hAnsi="Symbol" w:hint="default"/>
      </w:rPr>
    </w:lvl>
    <w:lvl w:ilvl="1" w:tplc="0C347052">
      <w:start w:val="1"/>
      <w:numFmt w:val="bullet"/>
      <w:lvlText w:val="o"/>
      <w:lvlJc w:val="left"/>
      <w:pPr>
        <w:ind w:left="1440" w:hanging="360"/>
      </w:pPr>
      <w:rPr>
        <w:rFonts w:ascii="Courier New" w:hAnsi="Courier New" w:hint="default"/>
      </w:rPr>
    </w:lvl>
    <w:lvl w:ilvl="2" w:tplc="6D00FF18">
      <w:start w:val="1"/>
      <w:numFmt w:val="bullet"/>
      <w:lvlText w:val=""/>
      <w:lvlJc w:val="left"/>
      <w:pPr>
        <w:ind w:left="2160" w:hanging="360"/>
      </w:pPr>
      <w:rPr>
        <w:rFonts w:ascii="Wingdings" w:hAnsi="Wingdings" w:hint="default"/>
      </w:rPr>
    </w:lvl>
    <w:lvl w:ilvl="3" w:tplc="0554D78E">
      <w:start w:val="1"/>
      <w:numFmt w:val="bullet"/>
      <w:lvlText w:val=""/>
      <w:lvlJc w:val="left"/>
      <w:pPr>
        <w:ind w:left="2880" w:hanging="360"/>
      </w:pPr>
      <w:rPr>
        <w:rFonts w:ascii="Symbol" w:hAnsi="Symbol" w:hint="default"/>
      </w:rPr>
    </w:lvl>
    <w:lvl w:ilvl="4" w:tplc="1890BC54">
      <w:start w:val="1"/>
      <w:numFmt w:val="bullet"/>
      <w:lvlText w:val="o"/>
      <w:lvlJc w:val="left"/>
      <w:pPr>
        <w:ind w:left="3600" w:hanging="360"/>
      </w:pPr>
      <w:rPr>
        <w:rFonts w:ascii="Courier New" w:hAnsi="Courier New" w:hint="default"/>
      </w:rPr>
    </w:lvl>
    <w:lvl w:ilvl="5" w:tplc="60421C72">
      <w:start w:val="1"/>
      <w:numFmt w:val="bullet"/>
      <w:lvlText w:val=""/>
      <w:lvlJc w:val="left"/>
      <w:pPr>
        <w:ind w:left="4320" w:hanging="360"/>
      </w:pPr>
      <w:rPr>
        <w:rFonts w:ascii="Wingdings" w:hAnsi="Wingdings" w:hint="default"/>
      </w:rPr>
    </w:lvl>
    <w:lvl w:ilvl="6" w:tplc="916A2F3C">
      <w:start w:val="1"/>
      <w:numFmt w:val="bullet"/>
      <w:lvlText w:val=""/>
      <w:lvlJc w:val="left"/>
      <w:pPr>
        <w:ind w:left="5040" w:hanging="360"/>
      </w:pPr>
      <w:rPr>
        <w:rFonts w:ascii="Symbol" w:hAnsi="Symbol" w:hint="default"/>
      </w:rPr>
    </w:lvl>
    <w:lvl w:ilvl="7" w:tplc="55447486">
      <w:start w:val="1"/>
      <w:numFmt w:val="bullet"/>
      <w:lvlText w:val="o"/>
      <w:lvlJc w:val="left"/>
      <w:pPr>
        <w:ind w:left="5760" w:hanging="360"/>
      </w:pPr>
      <w:rPr>
        <w:rFonts w:ascii="Courier New" w:hAnsi="Courier New" w:hint="default"/>
      </w:rPr>
    </w:lvl>
    <w:lvl w:ilvl="8" w:tplc="B204C682">
      <w:start w:val="1"/>
      <w:numFmt w:val="bullet"/>
      <w:lvlText w:val=""/>
      <w:lvlJc w:val="left"/>
      <w:pPr>
        <w:ind w:left="6480" w:hanging="360"/>
      </w:pPr>
      <w:rPr>
        <w:rFonts w:ascii="Wingdings" w:hAnsi="Wingdings" w:hint="default"/>
      </w:rPr>
    </w:lvl>
  </w:abstractNum>
  <w:abstractNum w:abstractNumId="32" w15:restartNumberingAfterBreak="0">
    <w:nsid w:val="70C04C8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2853009"/>
    <w:multiLevelType w:val="hybridMultilevel"/>
    <w:tmpl w:val="92703F46"/>
    <w:lvl w:ilvl="0" w:tplc="0809000F">
      <w:start w:val="1"/>
      <w:numFmt w:val="decimal"/>
      <w:lvlText w:val="%1."/>
      <w:lvlJc w:val="left"/>
      <w:pPr>
        <w:ind w:left="720" w:hanging="360"/>
      </w:pPr>
    </w:lvl>
    <w:lvl w:ilvl="1" w:tplc="E842E32E">
      <w:start w:val="1"/>
      <w:numFmt w:val="lowerLetter"/>
      <w:lvlText w:val="(%2)"/>
      <w:lvlJc w:val="left"/>
      <w:pPr>
        <w:ind w:left="1455" w:hanging="375"/>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48B4F17"/>
    <w:multiLevelType w:val="hybridMultilevel"/>
    <w:tmpl w:val="E8E2B53E"/>
    <w:lvl w:ilvl="0" w:tplc="63644C1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A4447F1"/>
    <w:multiLevelType w:val="hybridMultilevel"/>
    <w:tmpl w:val="4B8EF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3866414">
    <w:abstractNumId w:val="7"/>
  </w:num>
  <w:num w:numId="2" w16cid:durableId="1252931921">
    <w:abstractNumId w:val="10"/>
  </w:num>
  <w:num w:numId="3" w16cid:durableId="1561867273">
    <w:abstractNumId w:val="31"/>
  </w:num>
  <w:num w:numId="4" w16cid:durableId="12463620">
    <w:abstractNumId w:val="15"/>
  </w:num>
  <w:num w:numId="5" w16cid:durableId="1301764023">
    <w:abstractNumId w:val="2"/>
  </w:num>
  <w:num w:numId="6" w16cid:durableId="759788909">
    <w:abstractNumId w:val="35"/>
  </w:num>
  <w:num w:numId="7" w16cid:durableId="57637682">
    <w:abstractNumId w:val="3"/>
  </w:num>
  <w:num w:numId="8" w16cid:durableId="718554570">
    <w:abstractNumId w:val="25"/>
  </w:num>
  <w:num w:numId="9" w16cid:durableId="1116831078">
    <w:abstractNumId w:val="14"/>
  </w:num>
  <w:num w:numId="10" w16cid:durableId="1015616814">
    <w:abstractNumId w:val="34"/>
  </w:num>
  <w:num w:numId="11" w16cid:durableId="2125877164">
    <w:abstractNumId w:val="19"/>
  </w:num>
  <w:num w:numId="12" w16cid:durableId="1785072966">
    <w:abstractNumId w:val="26"/>
  </w:num>
  <w:num w:numId="13" w16cid:durableId="1182627999">
    <w:abstractNumId w:val="9"/>
  </w:num>
  <w:num w:numId="14" w16cid:durableId="1715957047">
    <w:abstractNumId w:val="8"/>
  </w:num>
  <w:num w:numId="15" w16cid:durableId="924993579">
    <w:abstractNumId w:val="24"/>
  </w:num>
  <w:num w:numId="16" w16cid:durableId="1858881985">
    <w:abstractNumId w:val="16"/>
  </w:num>
  <w:num w:numId="17" w16cid:durableId="738286331">
    <w:abstractNumId w:val="5"/>
  </w:num>
  <w:num w:numId="18" w16cid:durableId="1107699565">
    <w:abstractNumId w:val="12"/>
  </w:num>
  <w:num w:numId="19" w16cid:durableId="1914662492">
    <w:abstractNumId w:val="1"/>
  </w:num>
  <w:num w:numId="20" w16cid:durableId="1059596451">
    <w:abstractNumId w:val="29"/>
  </w:num>
  <w:num w:numId="21" w16cid:durableId="1384675500">
    <w:abstractNumId w:val="6"/>
  </w:num>
  <w:num w:numId="22" w16cid:durableId="1961648952">
    <w:abstractNumId w:val="11"/>
  </w:num>
  <w:num w:numId="23" w16cid:durableId="1942954663">
    <w:abstractNumId w:val="4"/>
  </w:num>
  <w:num w:numId="24" w16cid:durableId="1059524473">
    <w:abstractNumId w:val="23"/>
  </w:num>
  <w:num w:numId="25" w16cid:durableId="1560628128">
    <w:abstractNumId w:val="16"/>
  </w:num>
  <w:num w:numId="26" w16cid:durableId="379673546">
    <w:abstractNumId w:val="27"/>
  </w:num>
  <w:num w:numId="27" w16cid:durableId="1496646154">
    <w:abstractNumId w:val="28"/>
  </w:num>
  <w:num w:numId="28" w16cid:durableId="1488207918">
    <w:abstractNumId w:val="21"/>
  </w:num>
  <w:num w:numId="29" w16cid:durableId="2101490467">
    <w:abstractNumId w:val="20"/>
  </w:num>
  <w:num w:numId="30" w16cid:durableId="463233747">
    <w:abstractNumId w:val="30"/>
  </w:num>
  <w:num w:numId="31" w16cid:durableId="550264846">
    <w:abstractNumId w:val="0"/>
  </w:num>
  <w:num w:numId="32" w16cid:durableId="608241750">
    <w:abstractNumId w:val="18"/>
  </w:num>
  <w:num w:numId="33" w16cid:durableId="1723211191">
    <w:abstractNumId w:val="22"/>
  </w:num>
  <w:num w:numId="34" w16cid:durableId="1157458393">
    <w:abstractNumId w:val="13"/>
  </w:num>
  <w:num w:numId="35" w16cid:durableId="216555174">
    <w:abstractNumId w:val="32"/>
  </w:num>
  <w:num w:numId="36" w16cid:durableId="9383510">
    <w:abstractNumId w:val="17"/>
  </w:num>
  <w:num w:numId="37" w16cid:durableId="33522771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QwN7Q0sjA1NDMxNzRS0lEKTi0uzszPAykwtKgFAOZAWrYtAAAA"/>
  </w:docVars>
  <w:rsids>
    <w:rsidRoot w:val="00275746"/>
    <w:rsid w:val="00000698"/>
    <w:rsid w:val="000007B0"/>
    <w:rsid w:val="00001A25"/>
    <w:rsid w:val="000021D7"/>
    <w:rsid w:val="00002868"/>
    <w:rsid w:val="00002BFA"/>
    <w:rsid w:val="0000540C"/>
    <w:rsid w:val="0000755A"/>
    <w:rsid w:val="0000769A"/>
    <w:rsid w:val="00007719"/>
    <w:rsid w:val="00007892"/>
    <w:rsid w:val="000100A4"/>
    <w:rsid w:val="000105EC"/>
    <w:rsid w:val="000125F8"/>
    <w:rsid w:val="00012713"/>
    <w:rsid w:val="00012976"/>
    <w:rsid w:val="0001369C"/>
    <w:rsid w:val="00013728"/>
    <w:rsid w:val="00015294"/>
    <w:rsid w:val="00015A99"/>
    <w:rsid w:val="00015ADD"/>
    <w:rsid w:val="00015D73"/>
    <w:rsid w:val="000163E6"/>
    <w:rsid w:val="00020029"/>
    <w:rsid w:val="0002008F"/>
    <w:rsid w:val="00020592"/>
    <w:rsid w:val="000214D0"/>
    <w:rsid w:val="00021CF5"/>
    <w:rsid w:val="000236FA"/>
    <w:rsid w:val="00024F32"/>
    <w:rsid w:val="00025E79"/>
    <w:rsid w:val="00026527"/>
    <w:rsid w:val="00032D47"/>
    <w:rsid w:val="000336B6"/>
    <w:rsid w:val="00034FF8"/>
    <w:rsid w:val="00035378"/>
    <w:rsid w:val="00040F0D"/>
    <w:rsid w:val="00041DD1"/>
    <w:rsid w:val="00042C29"/>
    <w:rsid w:val="00042F99"/>
    <w:rsid w:val="000430FD"/>
    <w:rsid w:val="000431BF"/>
    <w:rsid w:val="00043218"/>
    <w:rsid w:val="00043456"/>
    <w:rsid w:val="0004572B"/>
    <w:rsid w:val="00046F61"/>
    <w:rsid w:val="00047157"/>
    <w:rsid w:val="00047D1A"/>
    <w:rsid w:val="000500E0"/>
    <w:rsid w:val="000512E2"/>
    <w:rsid w:val="00051B42"/>
    <w:rsid w:val="00052A0F"/>
    <w:rsid w:val="000532E5"/>
    <w:rsid w:val="00054D67"/>
    <w:rsid w:val="000556EA"/>
    <w:rsid w:val="000571A8"/>
    <w:rsid w:val="00057F90"/>
    <w:rsid w:val="0006023E"/>
    <w:rsid w:val="0006047C"/>
    <w:rsid w:val="00061D45"/>
    <w:rsid w:val="00062B64"/>
    <w:rsid w:val="00062C26"/>
    <w:rsid w:val="000640E7"/>
    <w:rsid w:val="000643A0"/>
    <w:rsid w:val="00064941"/>
    <w:rsid w:val="00064DA6"/>
    <w:rsid w:val="000651BE"/>
    <w:rsid w:val="00065505"/>
    <w:rsid w:val="00065859"/>
    <w:rsid w:val="00066EE5"/>
    <w:rsid w:val="0006759F"/>
    <w:rsid w:val="00067773"/>
    <w:rsid w:val="0007102F"/>
    <w:rsid w:val="0007192C"/>
    <w:rsid w:val="00076164"/>
    <w:rsid w:val="000762A9"/>
    <w:rsid w:val="000768A8"/>
    <w:rsid w:val="00076D2B"/>
    <w:rsid w:val="00082087"/>
    <w:rsid w:val="000847A2"/>
    <w:rsid w:val="000847CE"/>
    <w:rsid w:val="00085D18"/>
    <w:rsid w:val="000866C8"/>
    <w:rsid w:val="00086B99"/>
    <w:rsid w:val="00087179"/>
    <w:rsid w:val="0008778C"/>
    <w:rsid w:val="00090B34"/>
    <w:rsid w:val="00092863"/>
    <w:rsid w:val="000934C6"/>
    <w:rsid w:val="00093533"/>
    <w:rsid w:val="00093C31"/>
    <w:rsid w:val="00094D05"/>
    <w:rsid w:val="000A04EB"/>
    <w:rsid w:val="000A0F1D"/>
    <w:rsid w:val="000A1DBE"/>
    <w:rsid w:val="000A2178"/>
    <w:rsid w:val="000A3D86"/>
    <w:rsid w:val="000A53A6"/>
    <w:rsid w:val="000A5602"/>
    <w:rsid w:val="000A597D"/>
    <w:rsid w:val="000A6BD8"/>
    <w:rsid w:val="000A6FEE"/>
    <w:rsid w:val="000A7332"/>
    <w:rsid w:val="000A7DA3"/>
    <w:rsid w:val="000B0B9E"/>
    <w:rsid w:val="000B136A"/>
    <w:rsid w:val="000B1B3E"/>
    <w:rsid w:val="000B1D50"/>
    <w:rsid w:val="000B307A"/>
    <w:rsid w:val="000B48F8"/>
    <w:rsid w:val="000B4A35"/>
    <w:rsid w:val="000B6288"/>
    <w:rsid w:val="000B782E"/>
    <w:rsid w:val="000C0003"/>
    <w:rsid w:val="000C098A"/>
    <w:rsid w:val="000C0E6F"/>
    <w:rsid w:val="000C2A9B"/>
    <w:rsid w:val="000C3ECE"/>
    <w:rsid w:val="000C738D"/>
    <w:rsid w:val="000D1F99"/>
    <w:rsid w:val="000D2235"/>
    <w:rsid w:val="000D2B81"/>
    <w:rsid w:val="000D2DEB"/>
    <w:rsid w:val="000D3079"/>
    <w:rsid w:val="000D30F6"/>
    <w:rsid w:val="000D3334"/>
    <w:rsid w:val="000D4153"/>
    <w:rsid w:val="000D69D4"/>
    <w:rsid w:val="000D6BC9"/>
    <w:rsid w:val="000D6D25"/>
    <w:rsid w:val="000D7055"/>
    <w:rsid w:val="000E0823"/>
    <w:rsid w:val="000E10C6"/>
    <w:rsid w:val="000E28C8"/>
    <w:rsid w:val="000E376C"/>
    <w:rsid w:val="000E5AB4"/>
    <w:rsid w:val="000E5B1E"/>
    <w:rsid w:val="000E637D"/>
    <w:rsid w:val="000E7CE1"/>
    <w:rsid w:val="000E7FDE"/>
    <w:rsid w:val="000F044C"/>
    <w:rsid w:val="000F223A"/>
    <w:rsid w:val="000F25D0"/>
    <w:rsid w:val="000F3631"/>
    <w:rsid w:val="000F526D"/>
    <w:rsid w:val="000F6265"/>
    <w:rsid w:val="000F6698"/>
    <w:rsid w:val="00100606"/>
    <w:rsid w:val="00102C17"/>
    <w:rsid w:val="0010316C"/>
    <w:rsid w:val="00105989"/>
    <w:rsid w:val="00106A7F"/>
    <w:rsid w:val="00107536"/>
    <w:rsid w:val="0010790F"/>
    <w:rsid w:val="0011076A"/>
    <w:rsid w:val="00111CAC"/>
    <w:rsid w:val="00114519"/>
    <w:rsid w:val="0011708F"/>
    <w:rsid w:val="001173DB"/>
    <w:rsid w:val="001173F6"/>
    <w:rsid w:val="0011763C"/>
    <w:rsid w:val="00120A08"/>
    <w:rsid w:val="00120B56"/>
    <w:rsid w:val="00120C34"/>
    <w:rsid w:val="00122F34"/>
    <w:rsid w:val="00123345"/>
    <w:rsid w:val="001248BB"/>
    <w:rsid w:val="001252FE"/>
    <w:rsid w:val="001261B1"/>
    <w:rsid w:val="00127ECC"/>
    <w:rsid w:val="001308B3"/>
    <w:rsid w:val="00132E7B"/>
    <w:rsid w:val="00132FE1"/>
    <w:rsid w:val="0013314C"/>
    <w:rsid w:val="0013331B"/>
    <w:rsid w:val="001338E7"/>
    <w:rsid w:val="00133BDB"/>
    <w:rsid w:val="00134449"/>
    <w:rsid w:val="00134F41"/>
    <w:rsid w:val="00135921"/>
    <w:rsid w:val="00136157"/>
    <w:rsid w:val="0013692F"/>
    <w:rsid w:val="00136E58"/>
    <w:rsid w:val="00136E65"/>
    <w:rsid w:val="00137AEA"/>
    <w:rsid w:val="00137BB8"/>
    <w:rsid w:val="00142813"/>
    <w:rsid w:val="00142EDF"/>
    <w:rsid w:val="001468AA"/>
    <w:rsid w:val="00147F09"/>
    <w:rsid w:val="00147FD2"/>
    <w:rsid w:val="0015103C"/>
    <w:rsid w:val="00151605"/>
    <w:rsid w:val="00151CD2"/>
    <w:rsid w:val="00152149"/>
    <w:rsid w:val="001536A0"/>
    <w:rsid w:val="0015544E"/>
    <w:rsid w:val="00155BBD"/>
    <w:rsid w:val="00160A0E"/>
    <w:rsid w:val="001616A4"/>
    <w:rsid w:val="00161B39"/>
    <w:rsid w:val="00161E0F"/>
    <w:rsid w:val="0016224F"/>
    <w:rsid w:val="0016423B"/>
    <w:rsid w:val="001651C1"/>
    <w:rsid w:val="00165491"/>
    <w:rsid w:val="0016565F"/>
    <w:rsid w:val="0016625B"/>
    <w:rsid w:val="00167A27"/>
    <w:rsid w:val="00170B18"/>
    <w:rsid w:val="00170CD7"/>
    <w:rsid w:val="00171E75"/>
    <w:rsid w:val="00172743"/>
    <w:rsid w:val="00173172"/>
    <w:rsid w:val="001735CA"/>
    <w:rsid w:val="00176632"/>
    <w:rsid w:val="00177B34"/>
    <w:rsid w:val="0018136E"/>
    <w:rsid w:val="00182883"/>
    <w:rsid w:val="00184A9D"/>
    <w:rsid w:val="00186FD3"/>
    <w:rsid w:val="00187450"/>
    <w:rsid w:val="0019044E"/>
    <w:rsid w:val="0019114C"/>
    <w:rsid w:val="00193E90"/>
    <w:rsid w:val="001947D5"/>
    <w:rsid w:val="00196513"/>
    <w:rsid w:val="00196CAE"/>
    <w:rsid w:val="00196E55"/>
    <w:rsid w:val="001A05C0"/>
    <w:rsid w:val="001A0694"/>
    <w:rsid w:val="001A288A"/>
    <w:rsid w:val="001A29EC"/>
    <w:rsid w:val="001A326A"/>
    <w:rsid w:val="001A406B"/>
    <w:rsid w:val="001A5353"/>
    <w:rsid w:val="001A5F73"/>
    <w:rsid w:val="001A605E"/>
    <w:rsid w:val="001A6DDC"/>
    <w:rsid w:val="001B2DB5"/>
    <w:rsid w:val="001B2E08"/>
    <w:rsid w:val="001B3B55"/>
    <w:rsid w:val="001B4A2A"/>
    <w:rsid w:val="001B4D9E"/>
    <w:rsid w:val="001B55CA"/>
    <w:rsid w:val="001B5632"/>
    <w:rsid w:val="001B5A57"/>
    <w:rsid w:val="001B6057"/>
    <w:rsid w:val="001B79DF"/>
    <w:rsid w:val="001B7A4B"/>
    <w:rsid w:val="001B7B81"/>
    <w:rsid w:val="001C0397"/>
    <w:rsid w:val="001C20A4"/>
    <w:rsid w:val="001C2215"/>
    <w:rsid w:val="001C29A4"/>
    <w:rsid w:val="001C4028"/>
    <w:rsid w:val="001C4780"/>
    <w:rsid w:val="001C6AE0"/>
    <w:rsid w:val="001D0118"/>
    <w:rsid w:val="001D0638"/>
    <w:rsid w:val="001D08FF"/>
    <w:rsid w:val="001D2139"/>
    <w:rsid w:val="001D4DD2"/>
    <w:rsid w:val="001D53F1"/>
    <w:rsid w:val="001D5455"/>
    <w:rsid w:val="001D5CD5"/>
    <w:rsid w:val="001D5F38"/>
    <w:rsid w:val="001D6E9F"/>
    <w:rsid w:val="001E06D7"/>
    <w:rsid w:val="001E0E60"/>
    <w:rsid w:val="001E1315"/>
    <w:rsid w:val="001E1322"/>
    <w:rsid w:val="001E30F7"/>
    <w:rsid w:val="001E3A7D"/>
    <w:rsid w:val="001E4653"/>
    <w:rsid w:val="001E46DB"/>
    <w:rsid w:val="001E7BA0"/>
    <w:rsid w:val="001F0095"/>
    <w:rsid w:val="001F04C2"/>
    <w:rsid w:val="001F1573"/>
    <w:rsid w:val="001F1807"/>
    <w:rsid w:val="001F4F9D"/>
    <w:rsid w:val="001F680E"/>
    <w:rsid w:val="001F6B3E"/>
    <w:rsid w:val="002000C3"/>
    <w:rsid w:val="00203E8F"/>
    <w:rsid w:val="00204112"/>
    <w:rsid w:val="00204667"/>
    <w:rsid w:val="002059F2"/>
    <w:rsid w:val="00205CFC"/>
    <w:rsid w:val="0020714E"/>
    <w:rsid w:val="002074E5"/>
    <w:rsid w:val="00207609"/>
    <w:rsid w:val="00207D8C"/>
    <w:rsid w:val="00207F6C"/>
    <w:rsid w:val="00210969"/>
    <w:rsid w:val="00211ED0"/>
    <w:rsid w:val="00213920"/>
    <w:rsid w:val="00214437"/>
    <w:rsid w:val="00215E52"/>
    <w:rsid w:val="002169EE"/>
    <w:rsid w:val="00216E7B"/>
    <w:rsid w:val="00217920"/>
    <w:rsid w:val="00217DB4"/>
    <w:rsid w:val="002202E4"/>
    <w:rsid w:val="002207FB"/>
    <w:rsid w:val="00220ADC"/>
    <w:rsid w:val="00220E59"/>
    <w:rsid w:val="002214C0"/>
    <w:rsid w:val="00221A1B"/>
    <w:rsid w:val="00223504"/>
    <w:rsid w:val="00224BEF"/>
    <w:rsid w:val="00224D24"/>
    <w:rsid w:val="00225FE2"/>
    <w:rsid w:val="00226F4E"/>
    <w:rsid w:val="00227F4F"/>
    <w:rsid w:val="002307DF"/>
    <w:rsid w:val="00231F33"/>
    <w:rsid w:val="002321C0"/>
    <w:rsid w:val="00234D38"/>
    <w:rsid w:val="00234E49"/>
    <w:rsid w:val="0023504A"/>
    <w:rsid w:val="00235080"/>
    <w:rsid w:val="00235DDF"/>
    <w:rsid w:val="0023751D"/>
    <w:rsid w:val="002378A9"/>
    <w:rsid w:val="00237B78"/>
    <w:rsid w:val="00237F74"/>
    <w:rsid w:val="00240F43"/>
    <w:rsid w:val="00241302"/>
    <w:rsid w:val="0024366A"/>
    <w:rsid w:val="00243799"/>
    <w:rsid w:val="00243FAF"/>
    <w:rsid w:val="002455DA"/>
    <w:rsid w:val="00246F88"/>
    <w:rsid w:val="00247791"/>
    <w:rsid w:val="00247CE6"/>
    <w:rsid w:val="00251747"/>
    <w:rsid w:val="00251BD5"/>
    <w:rsid w:val="00251F12"/>
    <w:rsid w:val="0025705A"/>
    <w:rsid w:val="002570BD"/>
    <w:rsid w:val="002574DF"/>
    <w:rsid w:val="002577CF"/>
    <w:rsid w:val="00260638"/>
    <w:rsid w:val="002608D4"/>
    <w:rsid w:val="002616A3"/>
    <w:rsid w:val="00261AEA"/>
    <w:rsid w:val="00261C6C"/>
    <w:rsid w:val="00261D48"/>
    <w:rsid w:val="00261F38"/>
    <w:rsid w:val="002624D5"/>
    <w:rsid w:val="00263722"/>
    <w:rsid w:val="00263E46"/>
    <w:rsid w:val="0026464B"/>
    <w:rsid w:val="00264D94"/>
    <w:rsid w:val="00266D2F"/>
    <w:rsid w:val="00267D44"/>
    <w:rsid w:val="00267F47"/>
    <w:rsid w:val="00270B10"/>
    <w:rsid w:val="00271A09"/>
    <w:rsid w:val="00271CB3"/>
    <w:rsid w:val="00273481"/>
    <w:rsid w:val="00275746"/>
    <w:rsid w:val="002758F3"/>
    <w:rsid w:val="00275B89"/>
    <w:rsid w:val="00275D63"/>
    <w:rsid w:val="00276179"/>
    <w:rsid w:val="0027644B"/>
    <w:rsid w:val="0027711B"/>
    <w:rsid w:val="00280C65"/>
    <w:rsid w:val="0028102A"/>
    <w:rsid w:val="0028176C"/>
    <w:rsid w:val="00281961"/>
    <w:rsid w:val="00281CDA"/>
    <w:rsid w:val="00283248"/>
    <w:rsid w:val="002850E7"/>
    <w:rsid w:val="002874BD"/>
    <w:rsid w:val="0029008E"/>
    <w:rsid w:val="0029212D"/>
    <w:rsid w:val="0029225A"/>
    <w:rsid w:val="00294303"/>
    <w:rsid w:val="00294487"/>
    <w:rsid w:val="00295035"/>
    <w:rsid w:val="00295DA2"/>
    <w:rsid w:val="002966D8"/>
    <w:rsid w:val="00296E1F"/>
    <w:rsid w:val="0029736D"/>
    <w:rsid w:val="00297DC4"/>
    <w:rsid w:val="00297E53"/>
    <w:rsid w:val="002A2C92"/>
    <w:rsid w:val="002A2E9B"/>
    <w:rsid w:val="002A3AA2"/>
    <w:rsid w:val="002A4823"/>
    <w:rsid w:val="002A4D29"/>
    <w:rsid w:val="002A55E7"/>
    <w:rsid w:val="002A6458"/>
    <w:rsid w:val="002A7B19"/>
    <w:rsid w:val="002B1BD1"/>
    <w:rsid w:val="002B3051"/>
    <w:rsid w:val="002B398C"/>
    <w:rsid w:val="002B3F26"/>
    <w:rsid w:val="002B5A2D"/>
    <w:rsid w:val="002B6A14"/>
    <w:rsid w:val="002C092D"/>
    <w:rsid w:val="002C0A56"/>
    <w:rsid w:val="002C0FCF"/>
    <w:rsid w:val="002C35EB"/>
    <w:rsid w:val="002C4386"/>
    <w:rsid w:val="002C4AFD"/>
    <w:rsid w:val="002C4D9F"/>
    <w:rsid w:val="002C5D52"/>
    <w:rsid w:val="002C61A3"/>
    <w:rsid w:val="002C641C"/>
    <w:rsid w:val="002C648A"/>
    <w:rsid w:val="002D1D5B"/>
    <w:rsid w:val="002D2BFB"/>
    <w:rsid w:val="002D3895"/>
    <w:rsid w:val="002D3A11"/>
    <w:rsid w:val="002D60E5"/>
    <w:rsid w:val="002D6556"/>
    <w:rsid w:val="002D6CF4"/>
    <w:rsid w:val="002E0A8A"/>
    <w:rsid w:val="002E1557"/>
    <w:rsid w:val="002E1FBB"/>
    <w:rsid w:val="002E21F7"/>
    <w:rsid w:val="002E33E1"/>
    <w:rsid w:val="002E36E0"/>
    <w:rsid w:val="002E3C38"/>
    <w:rsid w:val="002E47F9"/>
    <w:rsid w:val="002E4988"/>
    <w:rsid w:val="002E4C0D"/>
    <w:rsid w:val="002F01AB"/>
    <w:rsid w:val="002F1BF0"/>
    <w:rsid w:val="002F2885"/>
    <w:rsid w:val="002F2A0D"/>
    <w:rsid w:val="002F2C7C"/>
    <w:rsid w:val="002F3064"/>
    <w:rsid w:val="002F369E"/>
    <w:rsid w:val="002F3B37"/>
    <w:rsid w:val="002F4F0A"/>
    <w:rsid w:val="002F53B4"/>
    <w:rsid w:val="002F7CA1"/>
    <w:rsid w:val="002F7E37"/>
    <w:rsid w:val="003012B6"/>
    <w:rsid w:val="00303B63"/>
    <w:rsid w:val="00303E6B"/>
    <w:rsid w:val="003055E1"/>
    <w:rsid w:val="0030798A"/>
    <w:rsid w:val="00310047"/>
    <w:rsid w:val="003147B9"/>
    <w:rsid w:val="00315294"/>
    <w:rsid w:val="00317BA2"/>
    <w:rsid w:val="0032037D"/>
    <w:rsid w:val="0032128A"/>
    <w:rsid w:val="00322244"/>
    <w:rsid w:val="00322982"/>
    <w:rsid w:val="00323F6B"/>
    <w:rsid w:val="003242D3"/>
    <w:rsid w:val="003245DE"/>
    <w:rsid w:val="003305F0"/>
    <w:rsid w:val="00330FEA"/>
    <w:rsid w:val="00332DF6"/>
    <w:rsid w:val="00335158"/>
    <w:rsid w:val="0033599E"/>
    <w:rsid w:val="00335E99"/>
    <w:rsid w:val="0033628C"/>
    <w:rsid w:val="00340395"/>
    <w:rsid w:val="00341922"/>
    <w:rsid w:val="00342A6A"/>
    <w:rsid w:val="0034312C"/>
    <w:rsid w:val="00343B2E"/>
    <w:rsid w:val="00344975"/>
    <w:rsid w:val="00344D39"/>
    <w:rsid w:val="00345FB5"/>
    <w:rsid w:val="0034655A"/>
    <w:rsid w:val="003521EE"/>
    <w:rsid w:val="00352755"/>
    <w:rsid w:val="00352AF3"/>
    <w:rsid w:val="00355A3A"/>
    <w:rsid w:val="003577AA"/>
    <w:rsid w:val="003606A3"/>
    <w:rsid w:val="00360C45"/>
    <w:rsid w:val="00361667"/>
    <w:rsid w:val="00361BA3"/>
    <w:rsid w:val="00362770"/>
    <w:rsid w:val="00366AEE"/>
    <w:rsid w:val="00367094"/>
    <w:rsid w:val="003679A7"/>
    <w:rsid w:val="003713C7"/>
    <w:rsid w:val="00371B30"/>
    <w:rsid w:val="00372C3C"/>
    <w:rsid w:val="003732A1"/>
    <w:rsid w:val="003733AD"/>
    <w:rsid w:val="00373757"/>
    <w:rsid w:val="003746E7"/>
    <w:rsid w:val="003752EC"/>
    <w:rsid w:val="00375904"/>
    <w:rsid w:val="00377A1B"/>
    <w:rsid w:val="003801F9"/>
    <w:rsid w:val="00380598"/>
    <w:rsid w:val="0038107F"/>
    <w:rsid w:val="00381EFB"/>
    <w:rsid w:val="00382AD6"/>
    <w:rsid w:val="00383443"/>
    <w:rsid w:val="00383F61"/>
    <w:rsid w:val="00384333"/>
    <w:rsid w:val="003858B6"/>
    <w:rsid w:val="00386145"/>
    <w:rsid w:val="00386843"/>
    <w:rsid w:val="003870AA"/>
    <w:rsid w:val="00387383"/>
    <w:rsid w:val="00391A62"/>
    <w:rsid w:val="0039233C"/>
    <w:rsid w:val="003924F5"/>
    <w:rsid w:val="00392A3C"/>
    <w:rsid w:val="00393438"/>
    <w:rsid w:val="00394448"/>
    <w:rsid w:val="00394938"/>
    <w:rsid w:val="00395075"/>
    <w:rsid w:val="00395D20"/>
    <w:rsid w:val="00396184"/>
    <w:rsid w:val="00397480"/>
    <w:rsid w:val="00397D49"/>
    <w:rsid w:val="00397DFC"/>
    <w:rsid w:val="003A0CE1"/>
    <w:rsid w:val="003A0DD5"/>
    <w:rsid w:val="003A1CD9"/>
    <w:rsid w:val="003A25F6"/>
    <w:rsid w:val="003A3AA0"/>
    <w:rsid w:val="003A4430"/>
    <w:rsid w:val="003A56B8"/>
    <w:rsid w:val="003A645D"/>
    <w:rsid w:val="003A6740"/>
    <w:rsid w:val="003A7FED"/>
    <w:rsid w:val="003B0FAE"/>
    <w:rsid w:val="003B1DAE"/>
    <w:rsid w:val="003B2776"/>
    <w:rsid w:val="003C199E"/>
    <w:rsid w:val="003C1AC0"/>
    <w:rsid w:val="003C216A"/>
    <w:rsid w:val="003C2D5D"/>
    <w:rsid w:val="003C3569"/>
    <w:rsid w:val="003C39AC"/>
    <w:rsid w:val="003C3A72"/>
    <w:rsid w:val="003C59DB"/>
    <w:rsid w:val="003C5E28"/>
    <w:rsid w:val="003C7EDF"/>
    <w:rsid w:val="003D06C8"/>
    <w:rsid w:val="003D1A94"/>
    <w:rsid w:val="003D2624"/>
    <w:rsid w:val="003D3AFB"/>
    <w:rsid w:val="003D3E7C"/>
    <w:rsid w:val="003D4476"/>
    <w:rsid w:val="003D46BA"/>
    <w:rsid w:val="003D4814"/>
    <w:rsid w:val="003D5184"/>
    <w:rsid w:val="003D5A6D"/>
    <w:rsid w:val="003D5FA1"/>
    <w:rsid w:val="003D64A4"/>
    <w:rsid w:val="003D66C0"/>
    <w:rsid w:val="003D6E35"/>
    <w:rsid w:val="003D6F79"/>
    <w:rsid w:val="003D746D"/>
    <w:rsid w:val="003E05BC"/>
    <w:rsid w:val="003E18E1"/>
    <w:rsid w:val="003E1B6C"/>
    <w:rsid w:val="003E39B4"/>
    <w:rsid w:val="003E3E77"/>
    <w:rsid w:val="003E42C0"/>
    <w:rsid w:val="003E666F"/>
    <w:rsid w:val="003E7A15"/>
    <w:rsid w:val="003F08E7"/>
    <w:rsid w:val="003F21CB"/>
    <w:rsid w:val="003F2664"/>
    <w:rsid w:val="003F3474"/>
    <w:rsid w:val="003F3571"/>
    <w:rsid w:val="003F37AA"/>
    <w:rsid w:val="003F47E3"/>
    <w:rsid w:val="003F4EBE"/>
    <w:rsid w:val="003F587A"/>
    <w:rsid w:val="003F5960"/>
    <w:rsid w:val="003F6A5B"/>
    <w:rsid w:val="003F6FB7"/>
    <w:rsid w:val="003F79A5"/>
    <w:rsid w:val="00401266"/>
    <w:rsid w:val="00402AA5"/>
    <w:rsid w:val="00403509"/>
    <w:rsid w:val="004037E0"/>
    <w:rsid w:val="00403CA1"/>
    <w:rsid w:val="004045A7"/>
    <w:rsid w:val="00404B73"/>
    <w:rsid w:val="00404D29"/>
    <w:rsid w:val="00405F06"/>
    <w:rsid w:val="004064B8"/>
    <w:rsid w:val="00410B20"/>
    <w:rsid w:val="0041251D"/>
    <w:rsid w:val="00412664"/>
    <w:rsid w:val="0041285E"/>
    <w:rsid w:val="0041480B"/>
    <w:rsid w:val="00416B10"/>
    <w:rsid w:val="00417177"/>
    <w:rsid w:val="00417368"/>
    <w:rsid w:val="00417B46"/>
    <w:rsid w:val="00420034"/>
    <w:rsid w:val="00422DC0"/>
    <w:rsid w:val="00422F68"/>
    <w:rsid w:val="0042304F"/>
    <w:rsid w:val="004233DC"/>
    <w:rsid w:val="00425347"/>
    <w:rsid w:val="00425513"/>
    <w:rsid w:val="00425EEF"/>
    <w:rsid w:val="00426582"/>
    <w:rsid w:val="0043115C"/>
    <w:rsid w:val="00431E81"/>
    <w:rsid w:val="00431E9F"/>
    <w:rsid w:val="0043219D"/>
    <w:rsid w:val="00433A90"/>
    <w:rsid w:val="00433EF0"/>
    <w:rsid w:val="00434059"/>
    <w:rsid w:val="00434311"/>
    <w:rsid w:val="00434323"/>
    <w:rsid w:val="00434C55"/>
    <w:rsid w:val="0043526E"/>
    <w:rsid w:val="00435B33"/>
    <w:rsid w:val="00435DCE"/>
    <w:rsid w:val="0044081D"/>
    <w:rsid w:val="00440844"/>
    <w:rsid w:val="004409A1"/>
    <w:rsid w:val="0044114C"/>
    <w:rsid w:val="00441986"/>
    <w:rsid w:val="004424DC"/>
    <w:rsid w:val="00443233"/>
    <w:rsid w:val="00447BE3"/>
    <w:rsid w:val="00453216"/>
    <w:rsid w:val="00453517"/>
    <w:rsid w:val="00453E37"/>
    <w:rsid w:val="00455C05"/>
    <w:rsid w:val="00456161"/>
    <w:rsid w:val="004576E4"/>
    <w:rsid w:val="00457D15"/>
    <w:rsid w:val="00457D20"/>
    <w:rsid w:val="004605B9"/>
    <w:rsid w:val="004608F0"/>
    <w:rsid w:val="00460C4C"/>
    <w:rsid w:val="00460DFA"/>
    <w:rsid w:val="00460EF3"/>
    <w:rsid w:val="004611F6"/>
    <w:rsid w:val="0046123C"/>
    <w:rsid w:val="00461616"/>
    <w:rsid w:val="00462055"/>
    <w:rsid w:val="00462420"/>
    <w:rsid w:val="00463D1A"/>
    <w:rsid w:val="00464167"/>
    <w:rsid w:val="004649A7"/>
    <w:rsid w:val="004649F2"/>
    <w:rsid w:val="0046545E"/>
    <w:rsid w:val="004657F7"/>
    <w:rsid w:val="00465820"/>
    <w:rsid w:val="00465C4A"/>
    <w:rsid w:val="0046604A"/>
    <w:rsid w:val="00466997"/>
    <w:rsid w:val="00466B96"/>
    <w:rsid w:val="004670E3"/>
    <w:rsid w:val="00467724"/>
    <w:rsid w:val="00467D97"/>
    <w:rsid w:val="00471276"/>
    <w:rsid w:val="00472E0D"/>
    <w:rsid w:val="004742A4"/>
    <w:rsid w:val="00476698"/>
    <w:rsid w:val="00476A77"/>
    <w:rsid w:val="00480F43"/>
    <w:rsid w:val="0048213B"/>
    <w:rsid w:val="00482976"/>
    <w:rsid w:val="00482E5A"/>
    <w:rsid w:val="00483AD4"/>
    <w:rsid w:val="00484471"/>
    <w:rsid w:val="00484B3F"/>
    <w:rsid w:val="00491D46"/>
    <w:rsid w:val="00493BAB"/>
    <w:rsid w:val="00493EED"/>
    <w:rsid w:val="0049695A"/>
    <w:rsid w:val="00497EB5"/>
    <w:rsid w:val="004A13B3"/>
    <w:rsid w:val="004A18AD"/>
    <w:rsid w:val="004A2015"/>
    <w:rsid w:val="004A374A"/>
    <w:rsid w:val="004A3855"/>
    <w:rsid w:val="004A418B"/>
    <w:rsid w:val="004A4AB6"/>
    <w:rsid w:val="004B06F9"/>
    <w:rsid w:val="004B096A"/>
    <w:rsid w:val="004B2878"/>
    <w:rsid w:val="004B3F50"/>
    <w:rsid w:val="004B460F"/>
    <w:rsid w:val="004B499E"/>
    <w:rsid w:val="004B4B91"/>
    <w:rsid w:val="004B71F0"/>
    <w:rsid w:val="004B72C2"/>
    <w:rsid w:val="004C0563"/>
    <w:rsid w:val="004C104E"/>
    <w:rsid w:val="004C149B"/>
    <w:rsid w:val="004C2CD7"/>
    <w:rsid w:val="004C44BC"/>
    <w:rsid w:val="004C49CE"/>
    <w:rsid w:val="004C5126"/>
    <w:rsid w:val="004C5AB6"/>
    <w:rsid w:val="004C738D"/>
    <w:rsid w:val="004D1106"/>
    <w:rsid w:val="004D1501"/>
    <w:rsid w:val="004D3453"/>
    <w:rsid w:val="004D3F0D"/>
    <w:rsid w:val="004D4476"/>
    <w:rsid w:val="004D516A"/>
    <w:rsid w:val="004D549A"/>
    <w:rsid w:val="004D5DAF"/>
    <w:rsid w:val="004D5E5C"/>
    <w:rsid w:val="004D5F99"/>
    <w:rsid w:val="004D64B6"/>
    <w:rsid w:val="004D657F"/>
    <w:rsid w:val="004D6AB0"/>
    <w:rsid w:val="004D70D9"/>
    <w:rsid w:val="004D752F"/>
    <w:rsid w:val="004D75DA"/>
    <w:rsid w:val="004E0636"/>
    <w:rsid w:val="004E1D3E"/>
    <w:rsid w:val="004E291A"/>
    <w:rsid w:val="004E34B6"/>
    <w:rsid w:val="004E5800"/>
    <w:rsid w:val="004E7CC2"/>
    <w:rsid w:val="004E7FF7"/>
    <w:rsid w:val="004F0FD2"/>
    <w:rsid w:val="004F2791"/>
    <w:rsid w:val="004F5EEB"/>
    <w:rsid w:val="004F7E8D"/>
    <w:rsid w:val="005019F4"/>
    <w:rsid w:val="00502893"/>
    <w:rsid w:val="005028B6"/>
    <w:rsid w:val="00502CDF"/>
    <w:rsid w:val="00503DE0"/>
    <w:rsid w:val="00504515"/>
    <w:rsid w:val="00504636"/>
    <w:rsid w:val="005055F1"/>
    <w:rsid w:val="005074E7"/>
    <w:rsid w:val="0051022D"/>
    <w:rsid w:val="00510F15"/>
    <w:rsid w:val="00511909"/>
    <w:rsid w:val="00512094"/>
    <w:rsid w:val="00513240"/>
    <w:rsid w:val="005134DD"/>
    <w:rsid w:val="0051404C"/>
    <w:rsid w:val="0051406D"/>
    <w:rsid w:val="005148D2"/>
    <w:rsid w:val="00515A38"/>
    <w:rsid w:val="00515C00"/>
    <w:rsid w:val="00515FB3"/>
    <w:rsid w:val="005160E6"/>
    <w:rsid w:val="00516ED1"/>
    <w:rsid w:val="0051716E"/>
    <w:rsid w:val="0051765B"/>
    <w:rsid w:val="00517B4C"/>
    <w:rsid w:val="00517F66"/>
    <w:rsid w:val="0052030D"/>
    <w:rsid w:val="00521961"/>
    <w:rsid w:val="00521C0B"/>
    <w:rsid w:val="00521E10"/>
    <w:rsid w:val="00522CE2"/>
    <w:rsid w:val="00525269"/>
    <w:rsid w:val="00530462"/>
    <w:rsid w:val="00530498"/>
    <w:rsid w:val="00530DE7"/>
    <w:rsid w:val="00532697"/>
    <w:rsid w:val="00533079"/>
    <w:rsid w:val="0053488A"/>
    <w:rsid w:val="0053496A"/>
    <w:rsid w:val="00534E2A"/>
    <w:rsid w:val="00535490"/>
    <w:rsid w:val="005355C2"/>
    <w:rsid w:val="00535D6F"/>
    <w:rsid w:val="00537292"/>
    <w:rsid w:val="00537D9E"/>
    <w:rsid w:val="00542AD3"/>
    <w:rsid w:val="00543749"/>
    <w:rsid w:val="00544548"/>
    <w:rsid w:val="00544B09"/>
    <w:rsid w:val="00545540"/>
    <w:rsid w:val="0054564F"/>
    <w:rsid w:val="00546491"/>
    <w:rsid w:val="00546837"/>
    <w:rsid w:val="00546DA4"/>
    <w:rsid w:val="00546FFC"/>
    <w:rsid w:val="0054787E"/>
    <w:rsid w:val="00547FF5"/>
    <w:rsid w:val="005536CC"/>
    <w:rsid w:val="0055384F"/>
    <w:rsid w:val="00554B32"/>
    <w:rsid w:val="00555B5A"/>
    <w:rsid w:val="005561A4"/>
    <w:rsid w:val="00556922"/>
    <w:rsid w:val="005601D2"/>
    <w:rsid w:val="00562918"/>
    <w:rsid w:val="0056368F"/>
    <w:rsid w:val="005639B9"/>
    <w:rsid w:val="00563B0E"/>
    <w:rsid w:val="00564806"/>
    <w:rsid w:val="00564975"/>
    <w:rsid w:val="00565EF0"/>
    <w:rsid w:val="005673A0"/>
    <w:rsid w:val="00567B71"/>
    <w:rsid w:val="00571872"/>
    <w:rsid w:val="00571D9E"/>
    <w:rsid w:val="00572709"/>
    <w:rsid w:val="00572DE1"/>
    <w:rsid w:val="00572EF4"/>
    <w:rsid w:val="00572F47"/>
    <w:rsid w:val="005743A7"/>
    <w:rsid w:val="00574D81"/>
    <w:rsid w:val="005758DD"/>
    <w:rsid w:val="00575BA9"/>
    <w:rsid w:val="005762DF"/>
    <w:rsid w:val="0057688B"/>
    <w:rsid w:val="005800FF"/>
    <w:rsid w:val="00580C03"/>
    <w:rsid w:val="00580FE7"/>
    <w:rsid w:val="0058394E"/>
    <w:rsid w:val="005841DE"/>
    <w:rsid w:val="00584676"/>
    <w:rsid w:val="00585113"/>
    <w:rsid w:val="0058607B"/>
    <w:rsid w:val="005876AB"/>
    <w:rsid w:val="00591E98"/>
    <w:rsid w:val="0059231A"/>
    <w:rsid w:val="00592D53"/>
    <w:rsid w:val="00593713"/>
    <w:rsid w:val="00593C60"/>
    <w:rsid w:val="00594149"/>
    <w:rsid w:val="00594528"/>
    <w:rsid w:val="0059454C"/>
    <w:rsid w:val="00595747"/>
    <w:rsid w:val="00595FF6"/>
    <w:rsid w:val="005A0713"/>
    <w:rsid w:val="005A1AAD"/>
    <w:rsid w:val="005A1C27"/>
    <w:rsid w:val="005A231E"/>
    <w:rsid w:val="005A2B54"/>
    <w:rsid w:val="005A35D6"/>
    <w:rsid w:val="005A3816"/>
    <w:rsid w:val="005A3CFF"/>
    <w:rsid w:val="005A6440"/>
    <w:rsid w:val="005A6E98"/>
    <w:rsid w:val="005A71D4"/>
    <w:rsid w:val="005B0239"/>
    <w:rsid w:val="005B2739"/>
    <w:rsid w:val="005B3AA1"/>
    <w:rsid w:val="005B3C72"/>
    <w:rsid w:val="005B5172"/>
    <w:rsid w:val="005B59BB"/>
    <w:rsid w:val="005B7463"/>
    <w:rsid w:val="005B77BB"/>
    <w:rsid w:val="005B7A39"/>
    <w:rsid w:val="005C04FC"/>
    <w:rsid w:val="005C0597"/>
    <w:rsid w:val="005C0739"/>
    <w:rsid w:val="005C0BE7"/>
    <w:rsid w:val="005C242A"/>
    <w:rsid w:val="005C2718"/>
    <w:rsid w:val="005C3C52"/>
    <w:rsid w:val="005C3C74"/>
    <w:rsid w:val="005C40E1"/>
    <w:rsid w:val="005C4506"/>
    <w:rsid w:val="005C5159"/>
    <w:rsid w:val="005C62E7"/>
    <w:rsid w:val="005C7ADF"/>
    <w:rsid w:val="005C7B36"/>
    <w:rsid w:val="005C7C0F"/>
    <w:rsid w:val="005D0002"/>
    <w:rsid w:val="005D0C56"/>
    <w:rsid w:val="005D0C87"/>
    <w:rsid w:val="005D1812"/>
    <w:rsid w:val="005D254E"/>
    <w:rsid w:val="005D390E"/>
    <w:rsid w:val="005D3D65"/>
    <w:rsid w:val="005D3FC9"/>
    <w:rsid w:val="005D4170"/>
    <w:rsid w:val="005D566B"/>
    <w:rsid w:val="005D6FD8"/>
    <w:rsid w:val="005D727B"/>
    <w:rsid w:val="005D7B77"/>
    <w:rsid w:val="005E0550"/>
    <w:rsid w:val="005E25A5"/>
    <w:rsid w:val="005E304B"/>
    <w:rsid w:val="005E42D7"/>
    <w:rsid w:val="005E6D4E"/>
    <w:rsid w:val="005F2C51"/>
    <w:rsid w:val="005F3907"/>
    <w:rsid w:val="005F436C"/>
    <w:rsid w:val="005F4748"/>
    <w:rsid w:val="005F6083"/>
    <w:rsid w:val="005F6CF3"/>
    <w:rsid w:val="005F6DFE"/>
    <w:rsid w:val="005F77A5"/>
    <w:rsid w:val="00600070"/>
    <w:rsid w:val="00600269"/>
    <w:rsid w:val="006002B2"/>
    <w:rsid w:val="0060100A"/>
    <w:rsid w:val="00601283"/>
    <w:rsid w:val="00602E2A"/>
    <w:rsid w:val="00603B70"/>
    <w:rsid w:val="00603D63"/>
    <w:rsid w:val="00603DCF"/>
    <w:rsid w:val="00604092"/>
    <w:rsid w:val="006052C5"/>
    <w:rsid w:val="00605451"/>
    <w:rsid w:val="00605811"/>
    <w:rsid w:val="00605D26"/>
    <w:rsid w:val="006062FA"/>
    <w:rsid w:val="00607721"/>
    <w:rsid w:val="006105F3"/>
    <w:rsid w:val="0061103A"/>
    <w:rsid w:val="006118F0"/>
    <w:rsid w:val="006123B7"/>
    <w:rsid w:val="006124D6"/>
    <w:rsid w:val="00612EEB"/>
    <w:rsid w:val="00614536"/>
    <w:rsid w:val="00614EFF"/>
    <w:rsid w:val="00615CEF"/>
    <w:rsid w:val="00615F11"/>
    <w:rsid w:val="00620524"/>
    <w:rsid w:val="0062082C"/>
    <w:rsid w:val="00621374"/>
    <w:rsid w:val="00623B25"/>
    <w:rsid w:val="006251EF"/>
    <w:rsid w:val="0062596E"/>
    <w:rsid w:val="00626D89"/>
    <w:rsid w:val="00630B8F"/>
    <w:rsid w:val="00630E22"/>
    <w:rsid w:val="0063163C"/>
    <w:rsid w:val="00634775"/>
    <w:rsid w:val="006352CF"/>
    <w:rsid w:val="006368DE"/>
    <w:rsid w:val="00637275"/>
    <w:rsid w:val="00640878"/>
    <w:rsid w:val="0064090A"/>
    <w:rsid w:val="00640EAE"/>
    <w:rsid w:val="006413C7"/>
    <w:rsid w:val="00642ED0"/>
    <w:rsid w:val="00643BA7"/>
    <w:rsid w:val="00644C12"/>
    <w:rsid w:val="00645635"/>
    <w:rsid w:val="00645BF4"/>
    <w:rsid w:val="00646C4B"/>
    <w:rsid w:val="006500D5"/>
    <w:rsid w:val="0065183D"/>
    <w:rsid w:val="00651CEA"/>
    <w:rsid w:val="006520BD"/>
    <w:rsid w:val="00653A42"/>
    <w:rsid w:val="006545BF"/>
    <w:rsid w:val="00654875"/>
    <w:rsid w:val="00654EC4"/>
    <w:rsid w:val="0065560C"/>
    <w:rsid w:val="006561DB"/>
    <w:rsid w:val="00656C9D"/>
    <w:rsid w:val="00657A04"/>
    <w:rsid w:val="00657A6C"/>
    <w:rsid w:val="00657C88"/>
    <w:rsid w:val="00660566"/>
    <w:rsid w:val="006607DD"/>
    <w:rsid w:val="0066115D"/>
    <w:rsid w:val="006621F9"/>
    <w:rsid w:val="006622E1"/>
    <w:rsid w:val="0066451A"/>
    <w:rsid w:val="00664DC8"/>
    <w:rsid w:val="0066508C"/>
    <w:rsid w:val="006657AA"/>
    <w:rsid w:val="006662EB"/>
    <w:rsid w:val="006667DB"/>
    <w:rsid w:val="0067059F"/>
    <w:rsid w:val="0067083E"/>
    <w:rsid w:val="00670CCB"/>
    <w:rsid w:val="00670EEA"/>
    <w:rsid w:val="006710C6"/>
    <w:rsid w:val="00671351"/>
    <w:rsid w:val="0067194F"/>
    <w:rsid w:val="00672DF3"/>
    <w:rsid w:val="00674A34"/>
    <w:rsid w:val="00675837"/>
    <w:rsid w:val="00676CF1"/>
    <w:rsid w:val="0067795B"/>
    <w:rsid w:val="00680040"/>
    <w:rsid w:val="00680247"/>
    <w:rsid w:val="0068080B"/>
    <w:rsid w:val="0068142C"/>
    <w:rsid w:val="006822D9"/>
    <w:rsid w:val="00682E7F"/>
    <w:rsid w:val="0068428D"/>
    <w:rsid w:val="0068457E"/>
    <w:rsid w:val="0068490D"/>
    <w:rsid w:val="006852E2"/>
    <w:rsid w:val="00686427"/>
    <w:rsid w:val="00686937"/>
    <w:rsid w:val="00686A3B"/>
    <w:rsid w:val="00690C10"/>
    <w:rsid w:val="00691DDE"/>
    <w:rsid w:val="006927DD"/>
    <w:rsid w:val="006927F6"/>
    <w:rsid w:val="0069307C"/>
    <w:rsid w:val="00693432"/>
    <w:rsid w:val="00693A57"/>
    <w:rsid w:val="00694C31"/>
    <w:rsid w:val="00695001"/>
    <w:rsid w:val="0069532E"/>
    <w:rsid w:val="00696D18"/>
    <w:rsid w:val="006A01A7"/>
    <w:rsid w:val="006A07AB"/>
    <w:rsid w:val="006A0BCD"/>
    <w:rsid w:val="006A107E"/>
    <w:rsid w:val="006A1E20"/>
    <w:rsid w:val="006A23BD"/>
    <w:rsid w:val="006A23E6"/>
    <w:rsid w:val="006A37E9"/>
    <w:rsid w:val="006A3C49"/>
    <w:rsid w:val="006A4082"/>
    <w:rsid w:val="006A5917"/>
    <w:rsid w:val="006A5EF6"/>
    <w:rsid w:val="006B0727"/>
    <w:rsid w:val="006B131D"/>
    <w:rsid w:val="006B226A"/>
    <w:rsid w:val="006B2683"/>
    <w:rsid w:val="006B47F4"/>
    <w:rsid w:val="006B5795"/>
    <w:rsid w:val="006B5BE7"/>
    <w:rsid w:val="006B68BF"/>
    <w:rsid w:val="006B78CF"/>
    <w:rsid w:val="006C1A83"/>
    <w:rsid w:val="006C3A1F"/>
    <w:rsid w:val="006C420D"/>
    <w:rsid w:val="006C47D2"/>
    <w:rsid w:val="006C5DC9"/>
    <w:rsid w:val="006C715E"/>
    <w:rsid w:val="006D06ED"/>
    <w:rsid w:val="006D0AE5"/>
    <w:rsid w:val="006D11A4"/>
    <w:rsid w:val="006D3D34"/>
    <w:rsid w:val="006D45D6"/>
    <w:rsid w:val="006D55D5"/>
    <w:rsid w:val="006D659A"/>
    <w:rsid w:val="006D66ED"/>
    <w:rsid w:val="006D774D"/>
    <w:rsid w:val="006D7E7D"/>
    <w:rsid w:val="006E26D9"/>
    <w:rsid w:val="006E2CA5"/>
    <w:rsid w:val="006E375F"/>
    <w:rsid w:val="006E514E"/>
    <w:rsid w:val="006E5308"/>
    <w:rsid w:val="006E5A28"/>
    <w:rsid w:val="006E5AA8"/>
    <w:rsid w:val="006E6393"/>
    <w:rsid w:val="006E76B0"/>
    <w:rsid w:val="006F1C87"/>
    <w:rsid w:val="006F2024"/>
    <w:rsid w:val="006F2E4B"/>
    <w:rsid w:val="006F3ADA"/>
    <w:rsid w:val="006F436D"/>
    <w:rsid w:val="006F7638"/>
    <w:rsid w:val="00700F9A"/>
    <w:rsid w:val="00701514"/>
    <w:rsid w:val="00701C0E"/>
    <w:rsid w:val="00702059"/>
    <w:rsid w:val="00703129"/>
    <w:rsid w:val="007035CC"/>
    <w:rsid w:val="00703600"/>
    <w:rsid w:val="007051DA"/>
    <w:rsid w:val="007054D6"/>
    <w:rsid w:val="00705A2E"/>
    <w:rsid w:val="00706749"/>
    <w:rsid w:val="00707179"/>
    <w:rsid w:val="00707B43"/>
    <w:rsid w:val="00711160"/>
    <w:rsid w:val="0071161F"/>
    <w:rsid w:val="007134B8"/>
    <w:rsid w:val="00714CB8"/>
    <w:rsid w:val="0071643C"/>
    <w:rsid w:val="0071643F"/>
    <w:rsid w:val="007170C8"/>
    <w:rsid w:val="007172CF"/>
    <w:rsid w:val="00717A2C"/>
    <w:rsid w:val="00717FA2"/>
    <w:rsid w:val="0072287A"/>
    <w:rsid w:val="00724264"/>
    <w:rsid w:val="00724B51"/>
    <w:rsid w:val="00725446"/>
    <w:rsid w:val="0072586D"/>
    <w:rsid w:val="00726C93"/>
    <w:rsid w:val="00726F26"/>
    <w:rsid w:val="00727017"/>
    <w:rsid w:val="00727499"/>
    <w:rsid w:val="007303C0"/>
    <w:rsid w:val="00730E92"/>
    <w:rsid w:val="00732574"/>
    <w:rsid w:val="00732793"/>
    <w:rsid w:val="00732A34"/>
    <w:rsid w:val="00733AAC"/>
    <w:rsid w:val="007341D1"/>
    <w:rsid w:val="00734A39"/>
    <w:rsid w:val="00736200"/>
    <w:rsid w:val="007362A8"/>
    <w:rsid w:val="007366C1"/>
    <w:rsid w:val="007369DE"/>
    <w:rsid w:val="00736D28"/>
    <w:rsid w:val="0073768B"/>
    <w:rsid w:val="0074142B"/>
    <w:rsid w:val="00741539"/>
    <w:rsid w:val="007430B8"/>
    <w:rsid w:val="00743E89"/>
    <w:rsid w:val="00744B11"/>
    <w:rsid w:val="00744EA7"/>
    <w:rsid w:val="0074630B"/>
    <w:rsid w:val="00746926"/>
    <w:rsid w:val="00746AB2"/>
    <w:rsid w:val="00746B4F"/>
    <w:rsid w:val="0074793E"/>
    <w:rsid w:val="00747F69"/>
    <w:rsid w:val="007510E6"/>
    <w:rsid w:val="007514FB"/>
    <w:rsid w:val="00753A4D"/>
    <w:rsid w:val="007545C5"/>
    <w:rsid w:val="00754696"/>
    <w:rsid w:val="007546DF"/>
    <w:rsid w:val="00754852"/>
    <w:rsid w:val="0075503C"/>
    <w:rsid w:val="00756793"/>
    <w:rsid w:val="0075758D"/>
    <w:rsid w:val="007607A4"/>
    <w:rsid w:val="00760E26"/>
    <w:rsid w:val="007610C2"/>
    <w:rsid w:val="007616D6"/>
    <w:rsid w:val="0076201F"/>
    <w:rsid w:val="007621D4"/>
    <w:rsid w:val="00763752"/>
    <w:rsid w:val="00763B96"/>
    <w:rsid w:val="007663DE"/>
    <w:rsid w:val="00766C80"/>
    <w:rsid w:val="00767021"/>
    <w:rsid w:val="00767D41"/>
    <w:rsid w:val="0077223B"/>
    <w:rsid w:val="00773498"/>
    <w:rsid w:val="00773808"/>
    <w:rsid w:val="00773F41"/>
    <w:rsid w:val="00774F0F"/>
    <w:rsid w:val="00775F39"/>
    <w:rsid w:val="007761C6"/>
    <w:rsid w:val="007762CA"/>
    <w:rsid w:val="007770C4"/>
    <w:rsid w:val="007772F2"/>
    <w:rsid w:val="0078055F"/>
    <w:rsid w:val="0078065B"/>
    <w:rsid w:val="00780C18"/>
    <w:rsid w:val="00781307"/>
    <w:rsid w:val="007818E8"/>
    <w:rsid w:val="00781DDB"/>
    <w:rsid w:val="00782031"/>
    <w:rsid w:val="007828C2"/>
    <w:rsid w:val="00782C6B"/>
    <w:rsid w:val="00784C73"/>
    <w:rsid w:val="0078680D"/>
    <w:rsid w:val="0078717A"/>
    <w:rsid w:val="0079049D"/>
    <w:rsid w:val="00790659"/>
    <w:rsid w:val="00791C4A"/>
    <w:rsid w:val="00791C79"/>
    <w:rsid w:val="00791EF5"/>
    <w:rsid w:val="007928DD"/>
    <w:rsid w:val="007932E2"/>
    <w:rsid w:val="00793383"/>
    <w:rsid w:val="00793536"/>
    <w:rsid w:val="00793D94"/>
    <w:rsid w:val="00793F1A"/>
    <w:rsid w:val="00794D05"/>
    <w:rsid w:val="00795092"/>
    <w:rsid w:val="00796B8E"/>
    <w:rsid w:val="0079771C"/>
    <w:rsid w:val="007A0402"/>
    <w:rsid w:val="007A1216"/>
    <w:rsid w:val="007A3534"/>
    <w:rsid w:val="007A4CFC"/>
    <w:rsid w:val="007A5323"/>
    <w:rsid w:val="007A67A3"/>
    <w:rsid w:val="007A6BB1"/>
    <w:rsid w:val="007A7613"/>
    <w:rsid w:val="007A7B92"/>
    <w:rsid w:val="007A7D5D"/>
    <w:rsid w:val="007B057D"/>
    <w:rsid w:val="007B0B22"/>
    <w:rsid w:val="007B112F"/>
    <w:rsid w:val="007B15D0"/>
    <w:rsid w:val="007B1656"/>
    <w:rsid w:val="007B1A3B"/>
    <w:rsid w:val="007B1FDC"/>
    <w:rsid w:val="007B2534"/>
    <w:rsid w:val="007B3175"/>
    <w:rsid w:val="007B5401"/>
    <w:rsid w:val="007B7338"/>
    <w:rsid w:val="007C1AB1"/>
    <w:rsid w:val="007C3709"/>
    <w:rsid w:val="007C3A04"/>
    <w:rsid w:val="007C3D12"/>
    <w:rsid w:val="007C5046"/>
    <w:rsid w:val="007C6269"/>
    <w:rsid w:val="007C6AD9"/>
    <w:rsid w:val="007C730D"/>
    <w:rsid w:val="007D13DA"/>
    <w:rsid w:val="007D18B6"/>
    <w:rsid w:val="007D2E29"/>
    <w:rsid w:val="007D2F53"/>
    <w:rsid w:val="007D3E58"/>
    <w:rsid w:val="007D4319"/>
    <w:rsid w:val="007D567A"/>
    <w:rsid w:val="007D591C"/>
    <w:rsid w:val="007D7202"/>
    <w:rsid w:val="007D7430"/>
    <w:rsid w:val="007E0509"/>
    <w:rsid w:val="007E156B"/>
    <w:rsid w:val="007E1B3C"/>
    <w:rsid w:val="007E22CF"/>
    <w:rsid w:val="007E23E8"/>
    <w:rsid w:val="007E3A22"/>
    <w:rsid w:val="007E3AE2"/>
    <w:rsid w:val="007E4294"/>
    <w:rsid w:val="007E5280"/>
    <w:rsid w:val="007E5FE3"/>
    <w:rsid w:val="007E717A"/>
    <w:rsid w:val="007E7FF1"/>
    <w:rsid w:val="007F0538"/>
    <w:rsid w:val="007F0721"/>
    <w:rsid w:val="007F16A4"/>
    <w:rsid w:val="007F1B6E"/>
    <w:rsid w:val="007F2E56"/>
    <w:rsid w:val="007F322B"/>
    <w:rsid w:val="007F348B"/>
    <w:rsid w:val="007F3D42"/>
    <w:rsid w:val="007F4131"/>
    <w:rsid w:val="007F4813"/>
    <w:rsid w:val="007F489D"/>
    <w:rsid w:val="007F4B1F"/>
    <w:rsid w:val="007F4EC9"/>
    <w:rsid w:val="007F54F2"/>
    <w:rsid w:val="007F665E"/>
    <w:rsid w:val="0080029C"/>
    <w:rsid w:val="00802CCE"/>
    <w:rsid w:val="0080316C"/>
    <w:rsid w:val="008031CA"/>
    <w:rsid w:val="00803231"/>
    <w:rsid w:val="0080441B"/>
    <w:rsid w:val="00804572"/>
    <w:rsid w:val="0080497A"/>
    <w:rsid w:val="008052C1"/>
    <w:rsid w:val="0080551B"/>
    <w:rsid w:val="00805C4F"/>
    <w:rsid w:val="00807322"/>
    <w:rsid w:val="00807BF6"/>
    <w:rsid w:val="00807EC8"/>
    <w:rsid w:val="0081019C"/>
    <w:rsid w:val="0081044D"/>
    <w:rsid w:val="00811844"/>
    <w:rsid w:val="00812045"/>
    <w:rsid w:val="00813FBA"/>
    <w:rsid w:val="00814B66"/>
    <w:rsid w:val="00814E7B"/>
    <w:rsid w:val="00816795"/>
    <w:rsid w:val="00816C2F"/>
    <w:rsid w:val="00817D92"/>
    <w:rsid w:val="0082028D"/>
    <w:rsid w:val="008212CC"/>
    <w:rsid w:val="008215AA"/>
    <w:rsid w:val="00824592"/>
    <w:rsid w:val="0082479A"/>
    <w:rsid w:val="00825AA8"/>
    <w:rsid w:val="00826336"/>
    <w:rsid w:val="00826C6B"/>
    <w:rsid w:val="0083003C"/>
    <w:rsid w:val="00830332"/>
    <w:rsid w:val="008303A9"/>
    <w:rsid w:val="00830D73"/>
    <w:rsid w:val="00832EDE"/>
    <w:rsid w:val="00833327"/>
    <w:rsid w:val="00834AF0"/>
    <w:rsid w:val="00836E63"/>
    <w:rsid w:val="00836EF3"/>
    <w:rsid w:val="00836F13"/>
    <w:rsid w:val="00837328"/>
    <w:rsid w:val="008374B2"/>
    <w:rsid w:val="00837B78"/>
    <w:rsid w:val="00837E45"/>
    <w:rsid w:val="00840291"/>
    <w:rsid w:val="00841A5D"/>
    <w:rsid w:val="00841C8C"/>
    <w:rsid w:val="00841E96"/>
    <w:rsid w:val="00842774"/>
    <w:rsid w:val="008435B8"/>
    <w:rsid w:val="00843F98"/>
    <w:rsid w:val="00844C8F"/>
    <w:rsid w:val="00844EB6"/>
    <w:rsid w:val="00845741"/>
    <w:rsid w:val="00845ACF"/>
    <w:rsid w:val="00852AE2"/>
    <w:rsid w:val="00853224"/>
    <w:rsid w:val="008545B6"/>
    <w:rsid w:val="00854790"/>
    <w:rsid w:val="00854E6C"/>
    <w:rsid w:val="00855415"/>
    <w:rsid w:val="00855D66"/>
    <w:rsid w:val="00856147"/>
    <w:rsid w:val="00856DCF"/>
    <w:rsid w:val="00856ECF"/>
    <w:rsid w:val="00856F9F"/>
    <w:rsid w:val="0086136B"/>
    <w:rsid w:val="00861B01"/>
    <w:rsid w:val="0086218E"/>
    <w:rsid w:val="0086309E"/>
    <w:rsid w:val="00863883"/>
    <w:rsid w:val="00863924"/>
    <w:rsid w:val="00864AC2"/>
    <w:rsid w:val="00864DEF"/>
    <w:rsid w:val="008654BE"/>
    <w:rsid w:val="008655CC"/>
    <w:rsid w:val="00865E63"/>
    <w:rsid w:val="008661E6"/>
    <w:rsid w:val="00866D37"/>
    <w:rsid w:val="008673F5"/>
    <w:rsid w:val="0087033A"/>
    <w:rsid w:val="00870D76"/>
    <w:rsid w:val="0087253B"/>
    <w:rsid w:val="00872B37"/>
    <w:rsid w:val="008742E8"/>
    <w:rsid w:val="00876986"/>
    <w:rsid w:val="008771A5"/>
    <w:rsid w:val="00877574"/>
    <w:rsid w:val="00880022"/>
    <w:rsid w:val="00881BE1"/>
    <w:rsid w:val="00881E84"/>
    <w:rsid w:val="008827F1"/>
    <w:rsid w:val="00883A55"/>
    <w:rsid w:val="00883E29"/>
    <w:rsid w:val="00884034"/>
    <w:rsid w:val="0088437D"/>
    <w:rsid w:val="008843B4"/>
    <w:rsid w:val="008859A9"/>
    <w:rsid w:val="00886971"/>
    <w:rsid w:val="008879A4"/>
    <w:rsid w:val="0089074C"/>
    <w:rsid w:val="00890C83"/>
    <w:rsid w:val="00891940"/>
    <w:rsid w:val="00892AB9"/>
    <w:rsid w:val="00892EA5"/>
    <w:rsid w:val="008934CF"/>
    <w:rsid w:val="00894352"/>
    <w:rsid w:val="00894C72"/>
    <w:rsid w:val="0089560C"/>
    <w:rsid w:val="00896441"/>
    <w:rsid w:val="008965B9"/>
    <w:rsid w:val="00896ED7"/>
    <w:rsid w:val="00897203"/>
    <w:rsid w:val="008A0ED4"/>
    <w:rsid w:val="008A1AA5"/>
    <w:rsid w:val="008A240C"/>
    <w:rsid w:val="008A3553"/>
    <w:rsid w:val="008A4069"/>
    <w:rsid w:val="008A453F"/>
    <w:rsid w:val="008A52BB"/>
    <w:rsid w:val="008A543E"/>
    <w:rsid w:val="008A5F45"/>
    <w:rsid w:val="008B0027"/>
    <w:rsid w:val="008B01C2"/>
    <w:rsid w:val="008B2097"/>
    <w:rsid w:val="008B20B5"/>
    <w:rsid w:val="008B2207"/>
    <w:rsid w:val="008B2473"/>
    <w:rsid w:val="008B310E"/>
    <w:rsid w:val="008B59B1"/>
    <w:rsid w:val="008B6122"/>
    <w:rsid w:val="008B640A"/>
    <w:rsid w:val="008B6644"/>
    <w:rsid w:val="008C3198"/>
    <w:rsid w:val="008C4455"/>
    <w:rsid w:val="008C4637"/>
    <w:rsid w:val="008C66EC"/>
    <w:rsid w:val="008C7D02"/>
    <w:rsid w:val="008D0089"/>
    <w:rsid w:val="008D0E49"/>
    <w:rsid w:val="008D13DE"/>
    <w:rsid w:val="008D24BC"/>
    <w:rsid w:val="008D27BA"/>
    <w:rsid w:val="008D27F8"/>
    <w:rsid w:val="008D3592"/>
    <w:rsid w:val="008D3DC0"/>
    <w:rsid w:val="008D4301"/>
    <w:rsid w:val="008D5739"/>
    <w:rsid w:val="008D778B"/>
    <w:rsid w:val="008D7E0B"/>
    <w:rsid w:val="008E2991"/>
    <w:rsid w:val="008E2E2D"/>
    <w:rsid w:val="008E423E"/>
    <w:rsid w:val="008E470D"/>
    <w:rsid w:val="008E6370"/>
    <w:rsid w:val="008E6BAD"/>
    <w:rsid w:val="008E747D"/>
    <w:rsid w:val="008E7682"/>
    <w:rsid w:val="008F00A6"/>
    <w:rsid w:val="008F0EE5"/>
    <w:rsid w:val="008F1905"/>
    <w:rsid w:val="008F1A1C"/>
    <w:rsid w:val="008F1A3C"/>
    <w:rsid w:val="008F332A"/>
    <w:rsid w:val="008F333C"/>
    <w:rsid w:val="008F42F9"/>
    <w:rsid w:val="008F5EEE"/>
    <w:rsid w:val="008F62D0"/>
    <w:rsid w:val="008F6364"/>
    <w:rsid w:val="008F6F3C"/>
    <w:rsid w:val="008F7388"/>
    <w:rsid w:val="008F7414"/>
    <w:rsid w:val="008F77D7"/>
    <w:rsid w:val="008F781C"/>
    <w:rsid w:val="008F7CAA"/>
    <w:rsid w:val="0090209D"/>
    <w:rsid w:val="0090440D"/>
    <w:rsid w:val="00904472"/>
    <w:rsid w:val="009045CC"/>
    <w:rsid w:val="00904C8E"/>
    <w:rsid w:val="00907338"/>
    <w:rsid w:val="00907E13"/>
    <w:rsid w:val="00907E49"/>
    <w:rsid w:val="0091036E"/>
    <w:rsid w:val="009115B4"/>
    <w:rsid w:val="00911937"/>
    <w:rsid w:val="00912484"/>
    <w:rsid w:val="00912842"/>
    <w:rsid w:val="0091366E"/>
    <w:rsid w:val="00913937"/>
    <w:rsid w:val="00914606"/>
    <w:rsid w:val="00917B3B"/>
    <w:rsid w:val="00920868"/>
    <w:rsid w:val="00920C35"/>
    <w:rsid w:val="00921445"/>
    <w:rsid w:val="00922F62"/>
    <w:rsid w:val="009241E4"/>
    <w:rsid w:val="0092453A"/>
    <w:rsid w:val="00925643"/>
    <w:rsid w:val="009259DA"/>
    <w:rsid w:val="00926A35"/>
    <w:rsid w:val="00926A54"/>
    <w:rsid w:val="0092722C"/>
    <w:rsid w:val="0093147F"/>
    <w:rsid w:val="00931DA1"/>
    <w:rsid w:val="00931ECA"/>
    <w:rsid w:val="0093297A"/>
    <w:rsid w:val="00932C01"/>
    <w:rsid w:val="00935098"/>
    <w:rsid w:val="00935727"/>
    <w:rsid w:val="00935C3F"/>
    <w:rsid w:val="00936138"/>
    <w:rsid w:val="00937792"/>
    <w:rsid w:val="009412C0"/>
    <w:rsid w:val="00941FE1"/>
    <w:rsid w:val="009422E1"/>
    <w:rsid w:val="00942926"/>
    <w:rsid w:val="00943823"/>
    <w:rsid w:val="00943BAB"/>
    <w:rsid w:val="00945948"/>
    <w:rsid w:val="00945CE1"/>
    <w:rsid w:val="0094640B"/>
    <w:rsid w:val="009465D5"/>
    <w:rsid w:val="00946DAF"/>
    <w:rsid w:val="00947B08"/>
    <w:rsid w:val="00950E17"/>
    <w:rsid w:val="009516F9"/>
    <w:rsid w:val="00953C2C"/>
    <w:rsid w:val="0096126F"/>
    <w:rsid w:val="00961509"/>
    <w:rsid w:val="00962298"/>
    <w:rsid w:val="00962E7B"/>
    <w:rsid w:val="0096367D"/>
    <w:rsid w:val="0096380B"/>
    <w:rsid w:val="00963BFF"/>
    <w:rsid w:val="00963E76"/>
    <w:rsid w:val="009657BB"/>
    <w:rsid w:val="009667C0"/>
    <w:rsid w:val="009707DA"/>
    <w:rsid w:val="00970DF5"/>
    <w:rsid w:val="0097223E"/>
    <w:rsid w:val="009726DF"/>
    <w:rsid w:val="00976CCA"/>
    <w:rsid w:val="00980002"/>
    <w:rsid w:val="0098385A"/>
    <w:rsid w:val="00984D67"/>
    <w:rsid w:val="009850C5"/>
    <w:rsid w:val="00985B58"/>
    <w:rsid w:val="00986B30"/>
    <w:rsid w:val="0098782C"/>
    <w:rsid w:val="009905CB"/>
    <w:rsid w:val="00991104"/>
    <w:rsid w:val="0099178A"/>
    <w:rsid w:val="00994456"/>
    <w:rsid w:val="00994960"/>
    <w:rsid w:val="00996B72"/>
    <w:rsid w:val="009974B9"/>
    <w:rsid w:val="00997DA8"/>
    <w:rsid w:val="009A005F"/>
    <w:rsid w:val="009A0C0D"/>
    <w:rsid w:val="009A0C3A"/>
    <w:rsid w:val="009A1CE0"/>
    <w:rsid w:val="009A1F2E"/>
    <w:rsid w:val="009A2372"/>
    <w:rsid w:val="009A3699"/>
    <w:rsid w:val="009A3C5D"/>
    <w:rsid w:val="009A4823"/>
    <w:rsid w:val="009A6911"/>
    <w:rsid w:val="009A7863"/>
    <w:rsid w:val="009B1077"/>
    <w:rsid w:val="009B3370"/>
    <w:rsid w:val="009B3E72"/>
    <w:rsid w:val="009B3FDD"/>
    <w:rsid w:val="009B441E"/>
    <w:rsid w:val="009B48B1"/>
    <w:rsid w:val="009B660D"/>
    <w:rsid w:val="009B68C5"/>
    <w:rsid w:val="009C066F"/>
    <w:rsid w:val="009C0BBE"/>
    <w:rsid w:val="009C2BCF"/>
    <w:rsid w:val="009C2EDC"/>
    <w:rsid w:val="009C33A8"/>
    <w:rsid w:val="009C57BC"/>
    <w:rsid w:val="009D042C"/>
    <w:rsid w:val="009D0675"/>
    <w:rsid w:val="009D0D0D"/>
    <w:rsid w:val="009D1420"/>
    <w:rsid w:val="009D297D"/>
    <w:rsid w:val="009D34B1"/>
    <w:rsid w:val="009D4BA4"/>
    <w:rsid w:val="009D650B"/>
    <w:rsid w:val="009D68CC"/>
    <w:rsid w:val="009D70A1"/>
    <w:rsid w:val="009D74FF"/>
    <w:rsid w:val="009E1D8C"/>
    <w:rsid w:val="009E23EC"/>
    <w:rsid w:val="009E24F9"/>
    <w:rsid w:val="009E411E"/>
    <w:rsid w:val="009E4808"/>
    <w:rsid w:val="009E6D91"/>
    <w:rsid w:val="009E6ED3"/>
    <w:rsid w:val="009F18A8"/>
    <w:rsid w:val="009F2B0B"/>
    <w:rsid w:val="009F2FF4"/>
    <w:rsid w:val="009F4DC4"/>
    <w:rsid w:val="009F4F6D"/>
    <w:rsid w:val="009F4FD1"/>
    <w:rsid w:val="009F67F8"/>
    <w:rsid w:val="009F689E"/>
    <w:rsid w:val="009F745B"/>
    <w:rsid w:val="00A02972"/>
    <w:rsid w:val="00A02C49"/>
    <w:rsid w:val="00A0413C"/>
    <w:rsid w:val="00A043C3"/>
    <w:rsid w:val="00A05425"/>
    <w:rsid w:val="00A0621E"/>
    <w:rsid w:val="00A06E63"/>
    <w:rsid w:val="00A07ED0"/>
    <w:rsid w:val="00A115E7"/>
    <w:rsid w:val="00A11BCC"/>
    <w:rsid w:val="00A11BEC"/>
    <w:rsid w:val="00A123ED"/>
    <w:rsid w:val="00A12517"/>
    <w:rsid w:val="00A144AA"/>
    <w:rsid w:val="00A14EE9"/>
    <w:rsid w:val="00A15588"/>
    <w:rsid w:val="00A15CCF"/>
    <w:rsid w:val="00A1728A"/>
    <w:rsid w:val="00A17C5E"/>
    <w:rsid w:val="00A17F5E"/>
    <w:rsid w:val="00A231BF"/>
    <w:rsid w:val="00A2364B"/>
    <w:rsid w:val="00A237B7"/>
    <w:rsid w:val="00A244FC"/>
    <w:rsid w:val="00A2461A"/>
    <w:rsid w:val="00A247D9"/>
    <w:rsid w:val="00A25420"/>
    <w:rsid w:val="00A255CC"/>
    <w:rsid w:val="00A27443"/>
    <w:rsid w:val="00A30343"/>
    <w:rsid w:val="00A304F7"/>
    <w:rsid w:val="00A30587"/>
    <w:rsid w:val="00A30913"/>
    <w:rsid w:val="00A30C06"/>
    <w:rsid w:val="00A315F2"/>
    <w:rsid w:val="00A3200E"/>
    <w:rsid w:val="00A328EA"/>
    <w:rsid w:val="00A34B93"/>
    <w:rsid w:val="00A34CAA"/>
    <w:rsid w:val="00A34D25"/>
    <w:rsid w:val="00A34E75"/>
    <w:rsid w:val="00A35AB8"/>
    <w:rsid w:val="00A363F8"/>
    <w:rsid w:val="00A3727D"/>
    <w:rsid w:val="00A3764E"/>
    <w:rsid w:val="00A41068"/>
    <w:rsid w:val="00A41525"/>
    <w:rsid w:val="00A43426"/>
    <w:rsid w:val="00A43F48"/>
    <w:rsid w:val="00A4554F"/>
    <w:rsid w:val="00A45DC1"/>
    <w:rsid w:val="00A46D99"/>
    <w:rsid w:val="00A4760B"/>
    <w:rsid w:val="00A47DD5"/>
    <w:rsid w:val="00A52496"/>
    <w:rsid w:val="00A54387"/>
    <w:rsid w:val="00A54750"/>
    <w:rsid w:val="00A54EE2"/>
    <w:rsid w:val="00A55D23"/>
    <w:rsid w:val="00A5689B"/>
    <w:rsid w:val="00A56A7D"/>
    <w:rsid w:val="00A56D20"/>
    <w:rsid w:val="00A57F1F"/>
    <w:rsid w:val="00A6019D"/>
    <w:rsid w:val="00A6237A"/>
    <w:rsid w:val="00A628AB"/>
    <w:rsid w:val="00A62E60"/>
    <w:rsid w:val="00A63508"/>
    <w:rsid w:val="00A64E9E"/>
    <w:rsid w:val="00A65082"/>
    <w:rsid w:val="00A65319"/>
    <w:rsid w:val="00A6545C"/>
    <w:rsid w:val="00A6560C"/>
    <w:rsid w:val="00A65747"/>
    <w:rsid w:val="00A65BE9"/>
    <w:rsid w:val="00A66357"/>
    <w:rsid w:val="00A66E9D"/>
    <w:rsid w:val="00A67538"/>
    <w:rsid w:val="00A70A01"/>
    <w:rsid w:val="00A7179E"/>
    <w:rsid w:val="00A72AB2"/>
    <w:rsid w:val="00A73478"/>
    <w:rsid w:val="00A73EE7"/>
    <w:rsid w:val="00A76408"/>
    <w:rsid w:val="00A77EEF"/>
    <w:rsid w:val="00A805C0"/>
    <w:rsid w:val="00A81E77"/>
    <w:rsid w:val="00A81F5A"/>
    <w:rsid w:val="00A8312C"/>
    <w:rsid w:val="00A83474"/>
    <w:rsid w:val="00A836E3"/>
    <w:rsid w:val="00A8375B"/>
    <w:rsid w:val="00A84F3F"/>
    <w:rsid w:val="00A865BB"/>
    <w:rsid w:val="00A867AB"/>
    <w:rsid w:val="00A904E8"/>
    <w:rsid w:val="00A9279A"/>
    <w:rsid w:val="00A934EA"/>
    <w:rsid w:val="00A946E5"/>
    <w:rsid w:val="00A95E38"/>
    <w:rsid w:val="00A973F7"/>
    <w:rsid w:val="00A97B40"/>
    <w:rsid w:val="00A97CDF"/>
    <w:rsid w:val="00A97F16"/>
    <w:rsid w:val="00AA070C"/>
    <w:rsid w:val="00AA1042"/>
    <w:rsid w:val="00AA41CA"/>
    <w:rsid w:val="00AA4930"/>
    <w:rsid w:val="00AA640D"/>
    <w:rsid w:val="00AA694C"/>
    <w:rsid w:val="00AA70D0"/>
    <w:rsid w:val="00AA78A8"/>
    <w:rsid w:val="00AB0CBA"/>
    <w:rsid w:val="00AB0DA6"/>
    <w:rsid w:val="00AB10E8"/>
    <w:rsid w:val="00AB1296"/>
    <w:rsid w:val="00AB1A2F"/>
    <w:rsid w:val="00AB24FF"/>
    <w:rsid w:val="00AB3FFC"/>
    <w:rsid w:val="00AB5216"/>
    <w:rsid w:val="00AB52F4"/>
    <w:rsid w:val="00AB663B"/>
    <w:rsid w:val="00AB79CC"/>
    <w:rsid w:val="00AC1027"/>
    <w:rsid w:val="00AC1096"/>
    <w:rsid w:val="00AC32D3"/>
    <w:rsid w:val="00AC3426"/>
    <w:rsid w:val="00AC3FBA"/>
    <w:rsid w:val="00AC5605"/>
    <w:rsid w:val="00AC7140"/>
    <w:rsid w:val="00AC7471"/>
    <w:rsid w:val="00AC7875"/>
    <w:rsid w:val="00AC7880"/>
    <w:rsid w:val="00AD0160"/>
    <w:rsid w:val="00AD043F"/>
    <w:rsid w:val="00AD146B"/>
    <w:rsid w:val="00AD34AF"/>
    <w:rsid w:val="00AD34C4"/>
    <w:rsid w:val="00AD38EB"/>
    <w:rsid w:val="00AD3EEE"/>
    <w:rsid w:val="00AD68D0"/>
    <w:rsid w:val="00AD7956"/>
    <w:rsid w:val="00AE0CCD"/>
    <w:rsid w:val="00AE1BE9"/>
    <w:rsid w:val="00AE1C41"/>
    <w:rsid w:val="00AE2B77"/>
    <w:rsid w:val="00AE3D6D"/>
    <w:rsid w:val="00AE3EAD"/>
    <w:rsid w:val="00AE4D81"/>
    <w:rsid w:val="00AE51C3"/>
    <w:rsid w:val="00AE59D7"/>
    <w:rsid w:val="00AE5DFC"/>
    <w:rsid w:val="00AE6C43"/>
    <w:rsid w:val="00AE6EDD"/>
    <w:rsid w:val="00AF107B"/>
    <w:rsid w:val="00AF3552"/>
    <w:rsid w:val="00AF3A13"/>
    <w:rsid w:val="00AF3A47"/>
    <w:rsid w:val="00AF518D"/>
    <w:rsid w:val="00AF5797"/>
    <w:rsid w:val="00AF5F38"/>
    <w:rsid w:val="00AF6659"/>
    <w:rsid w:val="00AF67D4"/>
    <w:rsid w:val="00AF6962"/>
    <w:rsid w:val="00B00F8A"/>
    <w:rsid w:val="00B02284"/>
    <w:rsid w:val="00B026C5"/>
    <w:rsid w:val="00B045E0"/>
    <w:rsid w:val="00B04CF1"/>
    <w:rsid w:val="00B051DE"/>
    <w:rsid w:val="00B05A95"/>
    <w:rsid w:val="00B05FCF"/>
    <w:rsid w:val="00B072E4"/>
    <w:rsid w:val="00B0757B"/>
    <w:rsid w:val="00B07A5F"/>
    <w:rsid w:val="00B1003E"/>
    <w:rsid w:val="00B111B4"/>
    <w:rsid w:val="00B1124D"/>
    <w:rsid w:val="00B115FF"/>
    <w:rsid w:val="00B12154"/>
    <w:rsid w:val="00B1348A"/>
    <w:rsid w:val="00B139C5"/>
    <w:rsid w:val="00B15278"/>
    <w:rsid w:val="00B15AD7"/>
    <w:rsid w:val="00B168DC"/>
    <w:rsid w:val="00B20C1A"/>
    <w:rsid w:val="00B22999"/>
    <w:rsid w:val="00B235BA"/>
    <w:rsid w:val="00B24887"/>
    <w:rsid w:val="00B2604C"/>
    <w:rsid w:val="00B2730B"/>
    <w:rsid w:val="00B27326"/>
    <w:rsid w:val="00B307D8"/>
    <w:rsid w:val="00B30B22"/>
    <w:rsid w:val="00B30F99"/>
    <w:rsid w:val="00B3181F"/>
    <w:rsid w:val="00B32DCB"/>
    <w:rsid w:val="00B344E5"/>
    <w:rsid w:val="00B35D67"/>
    <w:rsid w:val="00B36ECA"/>
    <w:rsid w:val="00B3701F"/>
    <w:rsid w:val="00B37224"/>
    <w:rsid w:val="00B37A37"/>
    <w:rsid w:val="00B37C23"/>
    <w:rsid w:val="00B40912"/>
    <w:rsid w:val="00B40C44"/>
    <w:rsid w:val="00B41F47"/>
    <w:rsid w:val="00B42382"/>
    <w:rsid w:val="00B42B00"/>
    <w:rsid w:val="00B42C2C"/>
    <w:rsid w:val="00B43FB7"/>
    <w:rsid w:val="00B44667"/>
    <w:rsid w:val="00B46A03"/>
    <w:rsid w:val="00B47C7E"/>
    <w:rsid w:val="00B503C3"/>
    <w:rsid w:val="00B509D6"/>
    <w:rsid w:val="00B517B7"/>
    <w:rsid w:val="00B5262C"/>
    <w:rsid w:val="00B52C0E"/>
    <w:rsid w:val="00B5311B"/>
    <w:rsid w:val="00B5489F"/>
    <w:rsid w:val="00B54DF3"/>
    <w:rsid w:val="00B5526C"/>
    <w:rsid w:val="00B55735"/>
    <w:rsid w:val="00B57B94"/>
    <w:rsid w:val="00B60CB3"/>
    <w:rsid w:val="00B60DED"/>
    <w:rsid w:val="00B62010"/>
    <w:rsid w:val="00B6295B"/>
    <w:rsid w:val="00B62A0A"/>
    <w:rsid w:val="00B63FD9"/>
    <w:rsid w:val="00B653DC"/>
    <w:rsid w:val="00B66044"/>
    <w:rsid w:val="00B66055"/>
    <w:rsid w:val="00B6621A"/>
    <w:rsid w:val="00B671CA"/>
    <w:rsid w:val="00B672AB"/>
    <w:rsid w:val="00B6734E"/>
    <w:rsid w:val="00B67957"/>
    <w:rsid w:val="00B718FC"/>
    <w:rsid w:val="00B71C50"/>
    <w:rsid w:val="00B72314"/>
    <w:rsid w:val="00B72F11"/>
    <w:rsid w:val="00B73821"/>
    <w:rsid w:val="00B73A00"/>
    <w:rsid w:val="00B745D4"/>
    <w:rsid w:val="00B74BCA"/>
    <w:rsid w:val="00B7566D"/>
    <w:rsid w:val="00B757A8"/>
    <w:rsid w:val="00B76CA6"/>
    <w:rsid w:val="00B76E5F"/>
    <w:rsid w:val="00B815D0"/>
    <w:rsid w:val="00B855EB"/>
    <w:rsid w:val="00B86163"/>
    <w:rsid w:val="00B863E5"/>
    <w:rsid w:val="00B86DC5"/>
    <w:rsid w:val="00B9013E"/>
    <w:rsid w:val="00B9079E"/>
    <w:rsid w:val="00B90A76"/>
    <w:rsid w:val="00B90D3C"/>
    <w:rsid w:val="00B9145E"/>
    <w:rsid w:val="00B915B7"/>
    <w:rsid w:val="00B9379A"/>
    <w:rsid w:val="00B939D2"/>
    <w:rsid w:val="00B93EE1"/>
    <w:rsid w:val="00B94B3B"/>
    <w:rsid w:val="00B94BC6"/>
    <w:rsid w:val="00B9604E"/>
    <w:rsid w:val="00B96A80"/>
    <w:rsid w:val="00B97583"/>
    <w:rsid w:val="00B97E82"/>
    <w:rsid w:val="00BA076D"/>
    <w:rsid w:val="00BA112C"/>
    <w:rsid w:val="00BA1346"/>
    <w:rsid w:val="00BA194E"/>
    <w:rsid w:val="00BA325F"/>
    <w:rsid w:val="00BA38BF"/>
    <w:rsid w:val="00BA396F"/>
    <w:rsid w:val="00BA485B"/>
    <w:rsid w:val="00BA5FD1"/>
    <w:rsid w:val="00BA769E"/>
    <w:rsid w:val="00BA7731"/>
    <w:rsid w:val="00BB0677"/>
    <w:rsid w:val="00BB089C"/>
    <w:rsid w:val="00BB18DE"/>
    <w:rsid w:val="00BB1E83"/>
    <w:rsid w:val="00BB1F68"/>
    <w:rsid w:val="00BB45C6"/>
    <w:rsid w:val="00BB4FC0"/>
    <w:rsid w:val="00BC0E8E"/>
    <w:rsid w:val="00BC0ED4"/>
    <w:rsid w:val="00BC1AAA"/>
    <w:rsid w:val="00BC4554"/>
    <w:rsid w:val="00BC5004"/>
    <w:rsid w:val="00BC529A"/>
    <w:rsid w:val="00BD042B"/>
    <w:rsid w:val="00BD0857"/>
    <w:rsid w:val="00BD0907"/>
    <w:rsid w:val="00BD0B99"/>
    <w:rsid w:val="00BD0F02"/>
    <w:rsid w:val="00BD1AF7"/>
    <w:rsid w:val="00BD29A5"/>
    <w:rsid w:val="00BD2A81"/>
    <w:rsid w:val="00BD3D9E"/>
    <w:rsid w:val="00BD4FED"/>
    <w:rsid w:val="00BD5084"/>
    <w:rsid w:val="00BD7011"/>
    <w:rsid w:val="00BE02A4"/>
    <w:rsid w:val="00BE122E"/>
    <w:rsid w:val="00BE19CC"/>
    <w:rsid w:val="00BE2B77"/>
    <w:rsid w:val="00BE2D8E"/>
    <w:rsid w:val="00BE38BE"/>
    <w:rsid w:val="00BE491B"/>
    <w:rsid w:val="00BE5057"/>
    <w:rsid w:val="00BE5372"/>
    <w:rsid w:val="00BE53E5"/>
    <w:rsid w:val="00BE577D"/>
    <w:rsid w:val="00BF00B4"/>
    <w:rsid w:val="00BF1710"/>
    <w:rsid w:val="00BF1D3D"/>
    <w:rsid w:val="00BF27E1"/>
    <w:rsid w:val="00BF2BBE"/>
    <w:rsid w:val="00BF307A"/>
    <w:rsid w:val="00BF373E"/>
    <w:rsid w:val="00BF3B89"/>
    <w:rsid w:val="00BF3C73"/>
    <w:rsid w:val="00BF41F2"/>
    <w:rsid w:val="00BF4A26"/>
    <w:rsid w:val="00BF573B"/>
    <w:rsid w:val="00BF64E2"/>
    <w:rsid w:val="00BF6EB0"/>
    <w:rsid w:val="00C00B2B"/>
    <w:rsid w:val="00C027D3"/>
    <w:rsid w:val="00C0361D"/>
    <w:rsid w:val="00C06842"/>
    <w:rsid w:val="00C0745F"/>
    <w:rsid w:val="00C07501"/>
    <w:rsid w:val="00C07BFA"/>
    <w:rsid w:val="00C103FD"/>
    <w:rsid w:val="00C1170D"/>
    <w:rsid w:val="00C13522"/>
    <w:rsid w:val="00C158F6"/>
    <w:rsid w:val="00C16683"/>
    <w:rsid w:val="00C2190B"/>
    <w:rsid w:val="00C21F2A"/>
    <w:rsid w:val="00C22B59"/>
    <w:rsid w:val="00C23177"/>
    <w:rsid w:val="00C2386F"/>
    <w:rsid w:val="00C254CB"/>
    <w:rsid w:val="00C263DC"/>
    <w:rsid w:val="00C264BB"/>
    <w:rsid w:val="00C2703E"/>
    <w:rsid w:val="00C30E3F"/>
    <w:rsid w:val="00C31942"/>
    <w:rsid w:val="00C31DA3"/>
    <w:rsid w:val="00C332FD"/>
    <w:rsid w:val="00C36708"/>
    <w:rsid w:val="00C36B45"/>
    <w:rsid w:val="00C37252"/>
    <w:rsid w:val="00C37EB9"/>
    <w:rsid w:val="00C40583"/>
    <w:rsid w:val="00C40CF9"/>
    <w:rsid w:val="00C42042"/>
    <w:rsid w:val="00C4207A"/>
    <w:rsid w:val="00C422D7"/>
    <w:rsid w:val="00C42CC6"/>
    <w:rsid w:val="00C43B3B"/>
    <w:rsid w:val="00C43F3C"/>
    <w:rsid w:val="00C452A8"/>
    <w:rsid w:val="00C458A5"/>
    <w:rsid w:val="00C4614D"/>
    <w:rsid w:val="00C46F6E"/>
    <w:rsid w:val="00C47B3F"/>
    <w:rsid w:val="00C47FB0"/>
    <w:rsid w:val="00C50512"/>
    <w:rsid w:val="00C512EE"/>
    <w:rsid w:val="00C51381"/>
    <w:rsid w:val="00C5248F"/>
    <w:rsid w:val="00C528DE"/>
    <w:rsid w:val="00C535DE"/>
    <w:rsid w:val="00C5394E"/>
    <w:rsid w:val="00C5444D"/>
    <w:rsid w:val="00C54A79"/>
    <w:rsid w:val="00C550A7"/>
    <w:rsid w:val="00C55669"/>
    <w:rsid w:val="00C55DF2"/>
    <w:rsid w:val="00C57C91"/>
    <w:rsid w:val="00C6032F"/>
    <w:rsid w:val="00C6103C"/>
    <w:rsid w:val="00C61769"/>
    <w:rsid w:val="00C61AD1"/>
    <w:rsid w:val="00C63B96"/>
    <w:rsid w:val="00C63B9A"/>
    <w:rsid w:val="00C64107"/>
    <w:rsid w:val="00C64486"/>
    <w:rsid w:val="00C64969"/>
    <w:rsid w:val="00C6565B"/>
    <w:rsid w:val="00C7054B"/>
    <w:rsid w:val="00C70FA1"/>
    <w:rsid w:val="00C71057"/>
    <w:rsid w:val="00C71C88"/>
    <w:rsid w:val="00C72325"/>
    <w:rsid w:val="00C723C2"/>
    <w:rsid w:val="00C72BF5"/>
    <w:rsid w:val="00C73221"/>
    <w:rsid w:val="00C73DE4"/>
    <w:rsid w:val="00C73F2E"/>
    <w:rsid w:val="00C74BA5"/>
    <w:rsid w:val="00C752D7"/>
    <w:rsid w:val="00C76489"/>
    <w:rsid w:val="00C7727C"/>
    <w:rsid w:val="00C777AA"/>
    <w:rsid w:val="00C77A12"/>
    <w:rsid w:val="00C77E4E"/>
    <w:rsid w:val="00C813C9"/>
    <w:rsid w:val="00C82861"/>
    <w:rsid w:val="00C8288B"/>
    <w:rsid w:val="00C82966"/>
    <w:rsid w:val="00C83296"/>
    <w:rsid w:val="00C836E0"/>
    <w:rsid w:val="00C8388E"/>
    <w:rsid w:val="00C85767"/>
    <w:rsid w:val="00C85A57"/>
    <w:rsid w:val="00C85CD2"/>
    <w:rsid w:val="00C86B74"/>
    <w:rsid w:val="00C914A4"/>
    <w:rsid w:val="00C918A3"/>
    <w:rsid w:val="00C918D1"/>
    <w:rsid w:val="00C9366B"/>
    <w:rsid w:val="00C944CE"/>
    <w:rsid w:val="00C94A0B"/>
    <w:rsid w:val="00C951A6"/>
    <w:rsid w:val="00CA0036"/>
    <w:rsid w:val="00CA0196"/>
    <w:rsid w:val="00CA09A9"/>
    <w:rsid w:val="00CA11DA"/>
    <w:rsid w:val="00CA1EE1"/>
    <w:rsid w:val="00CA1F2F"/>
    <w:rsid w:val="00CA3204"/>
    <w:rsid w:val="00CA36EF"/>
    <w:rsid w:val="00CA4F90"/>
    <w:rsid w:val="00CA617C"/>
    <w:rsid w:val="00CA6527"/>
    <w:rsid w:val="00CA68DC"/>
    <w:rsid w:val="00CA6E3B"/>
    <w:rsid w:val="00CA7C1D"/>
    <w:rsid w:val="00CB0264"/>
    <w:rsid w:val="00CB091E"/>
    <w:rsid w:val="00CB09CB"/>
    <w:rsid w:val="00CB0E27"/>
    <w:rsid w:val="00CB1CB1"/>
    <w:rsid w:val="00CB4F4F"/>
    <w:rsid w:val="00CB56D0"/>
    <w:rsid w:val="00CB60A6"/>
    <w:rsid w:val="00CB60D6"/>
    <w:rsid w:val="00CC035A"/>
    <w:rsid w:val="00CC035D"/>
    <w:rsid w:val="00CC178F"/>
    <w:rsid w:val="00CC1D04"/>
    <w:rsid w:val="00CC23C3"/>
    <w:rsid w:val="00CC2479"/>
    <w:rsid w:val="00CC32C1"/>
    <w:rsid w:val="00CC48A6"/>
    <w:rsid w:val="00CC51B9"/>
    <w:rsid w:val="00CC539C"/>
    <w:rsid w:val="00CC7E47"/>
    <w:rsid w:val="00CD133E"/>
    <w:rsid w:val="00CD1752"/>
    <w:rsid w:val="00CD1AFE"/>
    <w:rsid w:val="00CD234D"/>
    <w:rsid w:val="00CD3AE8"/>
    <w:rsid w:val="00CD3F35"/>
    <w:rsid w:val="00CD4578"/>
    <w:rsid w:val="00CD4DAA"/>
    <w:rsid w:val="00CD7602"/>
    <w:rsid w:val="00CE08FC"/>
    <w:rsid w:val="00CE0D7E"/>
    <w:rsid w:val="00CE1EAE"/>
    <w:rsid w:val="00CE1F3F"/>
    <w:rsid w:val="00CE2423"/>
    <w:rsid w:val="00CE24EC"/>
    <w:rsid w:val="00CE3358"/>
    <w:rsid w:val="00CE50DE"/>
    <w:rsid w:val="00CE523E"/>
    <w:rsid w:val="00CE71CD"/>
    <w:rsid w:val="00CE76E7"/>
    <w:rsid w:val="00CF06A3"/>
    <w:rsid w:val="00CF1F88"/>
    <w:rsid w:val="00CF24E8"/>
    <w:rsid w:val="00CF26B6"/>
    <w:rsid w:val="00CF3591"/>
    <w:rsid w:val="00CF4177"/>
    <w:rsid w:val="00CF5CD9"/>
    <w:rsid w:val="00CF62C5"/>
    <w:rsid w:val="00CF652B"/>
    <w:rsid w:val="00CF6599"/>
    <w:rsid w:val="00CF66F5"/>
    <w:rsid w:val="00D003C0"/>
    <w:rsid w:val="00D01AAA"/>
    <w:rsid w:val="00D01F04"/>
    <w:rsid w:val="00D02346"/>
    <w:rsid w:val="00D02BA1"/>
    <w:rsid w:val="00D06279"/>
    <w:rsid w:val="00D06369"/>
    <w:rsid w:val="00D0708E"/>
    <w:rsid w:val="00D077DB"/>
    <w:rsid w:val="00D10CE4"/>
    <w:rsid w:val="00D118F7"/>
    <w:rsid w:val="00D12E8D"/>
    <w:rsid w:val="00D134C7"/>
    <w:rsid w:val="00D1437E"/>
    <w:rsid w:val="00D14906"/>
    <w:rsid w:val="00D14FD9"/>
    <w:rsid w:val="00D15092"/>
    <w:rsid w:val="00D1632A"/>
    <w:rsid w:val="00D16748"/>
    <w:rsid w:val="00D17E81"/>
    <w:rsid w:val="00D203FC"/>
    <w:rsid w:val="00D20E40"/>
    <w:rsid w:val="00D21AFB"/>
    <w:rsid w:val="00D21B09"/>
    <w:rsid w:val="00D228E5"/>
    <w:rsid w:val="00D23D15"/>
    <w:rsid w:val="00D246A1"/>
    <w:rsid w:val="00D24DCD"/>
    <w:rsid w:val="00D25114"/>
    <w:rsid w:val="00D25ACB"/>
    <w:rsid w:val="00D263AB"/>
    <w:rsid w:val="00D2773D"/>
    <w:rsid w:val="00D30436"/>
    <w:rsid w:val="00D31891"/>
    <w:rsid w:val="00D33117"/>
    <w:rsid w:val="00D34157"/>
    <w:rsid w:val="00D34FEF"/>
    <w:rsid w:val="00D35D6B"/>
    <w:rsid w:val="00D362CA"/>
    <w:rsid w:val="00D36863"/>
    <w:rsid w:val="00D36A5B"/>
    <w:rsid w:val="00D37328"/>
    <w:rsid w:val="00D376A1"/>
    <w:rsid w:val="00D37C00"/>
    <w:rsid w:val="00D406E5"/>
    <w:rsid w:val="00D40877"/>
    <w:rsid w:val="00D4131F"/>
    <w:rsid w:val="00D41B52"/>
    <w:rsid w:val="00D427FA"/>
    <w:rsid w:val="00D44328"/>
    <w:rsid w:val="00D457DA"/>
    <w:rsid w:val="00D45A41"/>
    <w:rsid w:val="00D46CD3"/>
    <w:rsid w:val="00D46F64"/>
    <w:rsid w:val="00D47906"/>
    <w:rsid w:val="00D5040D"/>
    <w:rsid w:val="00D50A80"/>
    <w:rsid w:val="00D5143D"/>
    <w:rsid w:val="00D52C92"/>
    <w:rsid w:val="00D52D0D"/>
    <w:rsid w:val="00D52D6E"/>
    <w:rsid w:val="00D532DC"/>
    <w:rsid w:val="00D53D72"/>
    <w:rsid w:val="00D558EA"/>
    <w:rsid w:val="00D559DF"/>
    <w:rsid w:val="00D566A5"/>
    <w:rsid w:val="00D57020"/>
    <w:rsid w:val="00D574A3"/>
    <w:rsid w:val="00D61533"/>
    <w:rsid w:val="00D6216D"/>
    <w:rsid w:val="00D62842"/>
    <w:rsid w:val="00D63629"/>
    <w:rsid w:val="00D63B2E"/>
    <w:rsid w:val="00D63EF6"/>
    <w:rsid w:val="00D645C2"/>
    <w:rsid w:val="00D64B05"/>
    <w:rsid w:val="00D6568E"/>
    <w:rsid w:val="00D670E1"/>
    <w:rsid w:val="00D67B29"/>
    <w:rsid w:val="00D67CAC"/>
    <w:rsid w:val="00D67D55"/>
    <w:rsid w:val="00D70608"/>
    <w:rsid w:val="00D712EF"/>
    <w:rsid w:val="00D71445"/>
    <w:rsid w:val="00D72A75"/>
    <w:rsid w:val="00D72CCF"/>
    <w:rsid w:val="00D731B6"/>
    <w:rsid w:val="00D73288"/>
    <w:rsid w:val="00D75950"/>
    <w:rsid w:val="00D7618E"/>
    <w:rsid w:val="00D80067"/>
    <w:rsid w:val="00D8007D"/>
    <w:rsid w:val="00D819B9"/>
    <w:rsid w:val="00D858B9"/>
    <w:rsid w:val="00D858BC"/>
    <w:rsid w:val="00D859CC"/>
    <w:rsid w:val="00D86F49"/>
    <w:rsid w:val="00D877D0"/>
    <w:rsid w:val="00D90037"/>
    <w:rsid w:val="00D902D4"/>
    <w:rsid w:val="00D90896"/>
    <w:rsid w:val="00D91213"/>
    <w:rsid w:val="00D91E15"/>
    <w:rsid w:val="00D936C2"/>
    <w:rsid w:val="00D93B46"/>
    <w:rsid w:val="00D95685"/>
    <w:rsid w:val="00D95CAF"/>
    <w:rsid w:val="00D9748F"/>
    <w:rsid w:val="00D9766B"/>
    <w:rsid w:val="00D97DE2"/>
    <w:rsid w:val="00D97EEE"/>
    <w:rsid w:val="00DA1B32"/>
    <w:rsid w:val="00DA27E6"/>
    <w:rsid w:val="00DA4C09"/>
    <w:rsid w:val="00DA4F74"/>
    <w:rsid w:val="00DA519F"/>
    <w:rsid w:val="00DA61A8"/>
    <w:rsid w:val="00DA678F"/>
    <w:rsid w:val="00DA73F4"/>
    <w:rsid w:val="00DB10A6"/>
    <w:rsid w:val="00DB1990"/>
    <w:rsid w:val="00DB2D01"/>
    <w:rsid w:val="00DB2EF5"/>
    <w:rsid w:val="00DB683A"/>
    <w:rsid w:val="00DB7068"/>
    <w:rsid w:val="00DB7392"/>
    <w:rsid w:val="00DC05BE"/>
    <w:rsid w:val="00DC0B9D"/>
    <w:rsid w:val="00DC25B9"/>
    <w:rsid w:val="00DC3931"/>
    <w:rsid w:val="00DC3AB1"/>
    <w:rsid w:val="00DC6E25"/>
    <w:rsid w:val="00DC7169"/>
    <w:rsid w:val="00DD0602"/>
    <w:rsid w:val="00DD1D5D"/>
    <w:rsid w:val="00DD2ACB"/>
    <w:rsid w:val="00DD36DA"/>
    <w:rsid w:val="00DD3DF4"/>
    <w:rsid w:val="00DD462D"/>
    <w:rsid w:val="00DD4E23"/>
    <w:rsid w:val="00DD548A"/>
    <w:rsid w:val="00DD5850"/>
    <w:rsid w:val="00DD630E"/>
    <w:rsid w:val="00DE0222"/>
    <w:rsid w:val="00DE0990"/>
    <w:rsid w:val="00DE0B3C"/>
    <w:rsid w:val="00DE10B6"/>
    <w:rsid w:val="00DE1246"/>
    <w:rsid w:val="00DE1BF8"/>
    <w:rsid w:val="00DE68A4"/>
    <w:rsid w:val="00DE6D70"/>
    <w:rsid w:val="00DE7B99"/>
    <w:rsid w:val="00DF33D9"/>
    <w:rsid w:val="00DF4069"/>
    <w:rsid w:val="00DF4318"/>
    <w:rsid w:val="00DF437F"/>
    <w:rsid w:val="00DF4C48"/>
    <w:rsid w:val="00DF50C6"/>
    <w:rsid w:val="00DF5EA5"/>
    <w:rsid w:val="00DF72AB"/>
    <w:rsid w:val="00E00764"/>
    <w:rsid w:val="00E012F1"/>
    <w:rsid w:val="00E0188B"/>
    <w:rsid w:val="00E01BA1"/>
    <w:rsid w:val="00E0318B"/>
    <w:rsid w:val="00E0325A"/>
    <w:rsid w:val="00E03986"/>
    <w:rsid w:val="00E03A5B"/>
    <w:rsid w:val="00E045ED"/>
    <w:rsid w:val="00E04694"/>
    <w:rsid w:val="00E04F84"/>
    <w:rsid w:val="00E05192"/>
    <w:rsid w:val="00E0579A"/>
    <w:rsid w:val="00E05F86"/>
    <w:rsid w:val="00E06F7F"/>
    <w:rsid w:val="00E102F8"/>
    <w:rsid w:val="00E11017"/>
    <w:rsid w:val="00E13656"/>
    <w:rsid w:val="00E15487"/>
    <w:rsid w:val="00E20148"/>
    <w:rsid w:val="00E2063F"/>
    <w:rsid w:val="00E22319"/>
    <w:rsid w:val="00E22D2A"/>
    <w:rsid w:val="00E2610C"/>
    <w:rsid w:val="00E27448"/>
    <w:rsid w:val="00E279B9"/>
    <w:rsid w:val="00E317B7"/>
    <w:rsid w:val="00E322A1"/>
    <w:rsid w:val="00E325C6"/>
    <w:rsid w:val="00E326BF"/>
    <w:rsid w:val="00E34FA0"/>
    <w:rsid w:val="00E359ED"/>
    <w:rsid w:val="00E40D5A"/>
    <w:rsid w:val="00E40F55"/>
    <w:rsid w:val="00E41323"/>
    <w:rsid w:val="00E41438"/>
    <w:rsid w:val="00E4148F"/>
    <w:rsid w:val="00E42389"/>
    <w:rsid w:val="00E43A93"/>
    <w:rsid w:val="00E449F2"/>
    <w:rsid w:val="00E44A47"/>
    <w:rsid w:val="00E44B4C"/>
    <w:rsid w:val="00E45643"/>
    <w:rsid w:val="00E462DF"/>
    <w:rsid w:val="00E46318"/>
    <w:rsid w:val="00E469CC"/>
    <w:rsid w:val="00E46E41"/>
    <w:rsid w:val="00E4746F"/>
    <w:rsid w:val="00E47EC2"/>
    <w:rsid w:val="00E510D7"/>
    <w:rsid w:val="00E51655"/>
    <w:rsid w:val="00E51C04"/>
    <w:rsid w:val="00E543D5"/>
    <w:rsid w:val="00E54ED8"/>
    <w:rsid w:val="00E55015"/>
    <w:rsid w:val="00E55366"/>
    <w:rsid w:val="00E56325"/>
    <w:rsid w:val="00E57AC3"/>
    <w:rsid w:val="00E6074B"/>
    <w:rsid w:val="00E60AF5"/>
    <w:rsid w:val="00E62645"/>
    <w:rsid w:val="00E64393"/>
    <w:rsid w:val="00E64777"/>
    <w:rsid w:val="00E650BF"/>
    <w:rsid w:val="00E7045A"/>
    <w:rsid w:val="00E7094F"/>
    <w:rsid w:val="00E710BC"/>
    <w:rsid w:val="00E72679"/>
    <w:rsid w:val="00E73E2D"/>
    <w:rsid w:val="00E75A2C"/>
    <w:rsid w:val="00E75FAF"/>
    <w:rsid w:val="00E77256"/>
    <w:rsid w:val="00E7783A"/>
    <w:rsid w:val="00E8030A"/>
    <w:rsid w:val="00E80AD9"/>
    <w:rsid w:val="00E81454"/>
    <w:rsid w:val="00E822DE"/>
    <w:rsid w:val="00E836AC"/>
    <w:rsid w:val="00E836EE"/>
    <w:rsid w:val="00E8468F"/>
    <w:rsid w:val="00E855A5"/>
    <w:rsid w:val="00E85AC9"/>
    <w:rsid w:val="00E865DE"/>
    <w:rsid w:val="00E86768"/>
    <w:rsid w:val="00E873EF"/>
    <w:rsid w:val="00E8770E"/>
    <w:rsid w:val="00E90098"/>
    <w:rsid w:val="00E91885"/>
    <w:rsid w:val="00E92ADC"/>
    <w:rsid w:val="00E92E07"/>
    <w:rsid w:val="00E9352D"/>
    <w:rsid w:val="00E947D7"/>
    <w:rsid w:val="00E95C4A"/>
    <w:rsid w:val="00E96BE5"/>
    <w:rsid w:val="00EA0615"/>
    <w:rsid w:val="00EA2883"/>
    <w:rsid w:val="00EA43EC"/>
    <w:rsid w:val="00EA494E"/>
    <w:rsid w:val="00EA6234"/>
    <w:rsid w:val="00EA6599"/>
    <w:rsid w:val="00EA69BC"/>
    <w:rsid w:val="00EA746A"/>
    <w:rsid w:val="00EB279F"/>
    <w:rsid w:val="00EB29F1"/>
    <w:rsid w:val="00EB2B3C"/>
    <w:rsid w:val="00EB2F8B"/>
    <w:rsid w:val="00EB317E"/>
    <w:rsid w:val="00EB5175"/>
    <w:rsid w:val="00EB55A5"/>
    <w:rsid w:val="00EB5F8E"/>
    <w:rsid w:val="00EB63EE"/>
    <w:rsid w:val="00EB79C7"/>
    <w:rsid w:val="00EC0702"/>
    <w:rsid w:val="00EC0D1D"/>
    <w:rsid w:val="00EC17D8"/>
    <w:rsid w:val="00EC2C6A"/>
    <w:rsid w:val="00EC2DAA"/>
    <w:rsid w:val="00EC2DF8"/>
    <w:rsid w:val="00EC353C"/>
    <w:rsid w:val="00EC3720"/>
    <w:rsid w:val="00EC3BFC"/>
    <w:rsid w:val="00EC3C08"/>
    <w:rsid w:val="00EC5700"/>
    <w:rsid w:val="00EC6FB7"/>
    <w:rsid w:val="00ED0D49"/>
    <w:rsid w:val="00ED1BB2"/>
    <w:rsid w:val="00ED38E2"/>
    <w:rsid w:val="00ED4CA0"/>
    <w:rsid w:val="00ED5027"/>
    <w:rsid w:val="00ED58DB"/>
    <w:rsid w:val="00ED619F"/>
    <w:rsid w:val="00ED7029"/>
    <w:rsid w:val="00EE0FDD"/>
    <w:rsid w:val="00EE1371"/>
    <w:rsid w:val="00EE2FC1"/>
    <w:rsid w:val="00EE384F"/>
    <w:rsid w:val="00EE3D82"/>
    <w:rsid w:val="00EE48F4"/>
    <w:rsid w:val="00EE4EAE"/>
    <w:rsid w:val="00EE5A40"/>
    <w:rsid w:val="00EE5C03"/>
    <w:rsid w:val="00EE6957"/>
    <w:rsid w:val="00EE7704"/>
    <w:rsid w:val="00EF08A2"/>
    <w:rsid w:val="00EF1EC3"/>
    <w:rsid w:val="00EF3E9A"/>
    <w:rsid w:val="00EF3EEB"/>
    <w:rsid w:val="00EF4336"/>
    <w:rsid w:val="00EF4C85"/>
    <w:rsid w:val="00EF57EA"/>
    <w:rsid w:val="00EF6020"/>
    <w:rsid w:val="00EF624A"/>
    <w:rsid w:val="00EF629A"/>
    <w:rsid w:val="00EF62BB"/>
    <w:rsid w:val="00EF6727"/>
    <w:rsid w:val="00EF67AF"/>
    <w:rsid w:val="00EF68DD"/>
    <w:rsid w:val="00EF6EFD"/>
    <w:rsid w:val="00EF7A51"/>
    <w:rsid w:val="00EF7CC9"/>
    <w:rsid w:val="00F007EF"/>
    <w:rsid w:val="00F016FD"/>
    <w:rsid w:val="00F017D7"/>
    <w:rsid w:val="00F039DD"/>
    <w:rsid w:val="00F03AEE"/>
    <w:rsid w:val="00F0401D"/>
    <w:rsid w:val="00F04BC5"/>
    <w:rsid w:val="00F053B2"/>
    <w:rsid w:val="00F05DF2"/>
    <w:rsid w:val="00F06A0E"/>
    <w:rsid w:val="00F10AE8"/>
    <w:rsid w:val="00F10C63"/>
    <w:rsid w:val="00F118F0"/>
    <w:rsid w:val="00F11B52"/>
    <w:rsid w:val="00F1203C"/>
    <w:rsid w:val="00F1389A"/>
    <w:rsid w:val="00F13C64"/>
    <w:rsid w:val="00F14DE3"/>
    <w:rsid w:val="00F15449"/>
    <w:rsid w:val="00F15908"/>
    <w:rsid w:val="00F15FAD"/>
    <w:rsid w:val="00F16AEF"/>
    <w:rsid w:val="00F16E57"/>
    <w:rsid w:val="00F17B75"/>
    <w:rsid w:val="00F17EA0"/>
    <w:rsid w:val="00F202C9"/>
    <w:rsid w:val="00F21209"/>
    <w:rsid w:val="00F21AA7"/>
    <w:rsid w:val="00F21B43"/>
    <w:rsid w:val="00F21C04"/>
    <w:rsid w:val="00F23356"/>
    <w:rsid w:val="00F23526"/>
    <w:rsid w:val="00F23C44"/>
    <w:rsid w:val="00F23CF4"/>
    <w:rsid w:val="00F25E04"/>
    <w:rsid w:val="00F261CD"/>
    <w:rsid w:val="00F26629"/>
    <w:rsid w:val="00F27258"/>
    <w:rsid w:val="00F2758E"/>
    <w:rsid w:val="00F300DE"/>
    <w:rsid w:val="00F3019D"/>
    <w:rsid w:val="00F311F4"/>
    <w:rsid w:val="00F329CD"/>
    <w:rsid w:val="00F32E28"/>
    <w:rsid w:val="00F32F7B"/>
    <w:rsid w:val="00F355DA"/>
    <w:rsid w:val="00F3643B"/>
    <w:rsid w:val="00F36B97"/>
    <w:rsid w:val="00F4091A"/>
    <w:rsid w:val="00F41998"/>
    <w:rsid w:val="00F428BF"/>
    <w:rsid w:val="00F4327A"/>
    <w:rsid w:val="00F43557"/>
    <w:rsid w:val="00F43CEF"/>
    <w:rsid w:val="00F44889"/>
    <w:rsid w:val="00F467E4"/>
    <w:rsid w:val="00F474A0"/>
    <w:rsid w:val="00F47F69"/>
    <w:rsid w:val="00F502C2"/>
    <w:rsid w:val="00F518D8"/>
    <w:rsid w:val="00F51918"/>
    <w:rsid w:val="00F52ECC"/>
    <w:rsid w:val="00F532BB"/>
    <w:rsid w:val="00F5425D"/>
    <w:rsid w:val="00F544A7"/>
    <w:rsid w:val="00F546DE"/>
    <w:rsid w:val="00F550A2"/>
    <w:rsid w:val="00F5684B"/>
    <w:rsid w:val="00F57AF2"/>
    <w:rsid w:val="00F57D18"/>
    <w:rsid w:val="00F60100"/>
    <w:rsid w:val="00F60E91"/>
    <w:rsid w:val="00F627DB"/>
    <w:rsid w:val="00F62C05"/>
    <w:rsid w:val="00F634A3"/>
    <w:rsid w:val="00F64004"/>
    <w:rsid w:val="00F65448"/>
    <w:rsid w:val="00F7039D"/>
    <w:rsid w:val="00F70984"/>
    <w:rsid w:val="00F70A80"/>
    <w:rsid w:val="00F711A1"/>
    <w:rsid w:val="00F729CE"/>
    <w:rsid w:val="00F74F0F"/>
    <w:rsid w:val="00F75D00"/>
    <w:rsid w:val="00F762EF"/>
    <w:rsid w:val="00F772A2"/>
    <w:rsid w:val="00F778AB"/>
    <w:rsid w:val="00F804C1"/>
    <w:rsid w:val="00F80E94"/>
    <w:rsid w:val="00F83144"/>
    <w:rsid w:val="00F842C2"/>
    <w:rsid w:val="00F84649"/>
    <w:rsid w:val="00F8549F"/>
    <w:rsid w:val="00F85507"/>
    <w:rsid w:val="00F862E9"/>
    <w:rsid w:val="00F871A3"/>
    <w:rsid w:val="00F878FD"/>
    <w:rsid w:val="00F9074C"/>
    <w:rsid w:val="00F92E9A"/>
    <w:rsid w:val="00F93533"/>
    <w:rsid w:val="00F94FDA"/>
    <w:rsid w:val="00F95007"/>
    <w:rsid w:val="00F963B3"/>
    <w:rsid w:val="00F96E9A"/>
    <w:rsid w:val="00F9756A"/>
    <w:rsid w:val="00F97F2E"/>
    <w:rsid w:val="00FA015D"/>
    <w:rsid w:val="00FA24F5"/>
    <w:rsid w:val="00FA2738"/>
    <w:rsid w:val="00FA33EC"/>
    <w:rsid w:val="00FA46C8"/>
    <w:rsid w:val="00FA4D87"/>
    <w:rsid w:val="00FA540F"/>
    <w:rsid w:val="00FA72C3"/>
    <w:rsid w:val="00FB05C4"/>
    <w:rsid w:val="00FB1BDC"/>
    <w:rsid w:val="00FB48E0"/>
    <w:rsid w:val="00FB58BB"/>
    <w:rsid w:val="00FB5C59"/>
    <w:rsid w:val="00FB619F"/>
    <w:rsid w:val="00FB6FD8"/>
    <w:rsid w:val="00FB7A24"/>
    <w:rsid w:val="00FB7CF0"/>
    <w:rsid w:val="00FB7FA2"/>
    <w:rsid w:val="00FC142F"/>
    <w:rsid w:val="00FC1637"/>
    <w:rsid w:val="00FC2C8D"/>
    <w:rsid w:val="00FC3AFF"/>
    <w:rsid w:val="00FC47A7"/>
    <w:rsid w:val="00FC56D9"/>
    <w:rsid w:val="00FC5EA3"/>
    <w:rsid w:val="00FC6B46"/>
    <w:rsid w:val="00FC6E45"/>
    <w:rsid w:val="00FC75CC"/>
    <w:rsid w:val="00FD0248"/>
    <w:rsid w:val="00FD02D5"/>
    <w:rsid w:val="00FD0622"/>
    <w:rsid w:val="00FD0DFD"/>
    <w:rsid w:val="00FD210D"/>
    <w:rsid w:val="00FD2A94"/>
    <w:rsid w:val="00FD36FD"/>
    <w:rsid w:val="00FD3BD2"/>
    <w:rsid w:val="00FD4D6B"/>
    <w:rsid w:val="00FD4E6A"/>
    <w:rsid w:val="00FD7109"/>
    <w:rsid w:val="00FD7E47"/>
    <w:rsid w:val="00FE126C"/>
    <w:rsid w:val="00FE5391"/>
    <w:rsid w:val="00FE5FC2"/>
    <w:rsid w:val="00FF0153"/>
    <w:rsid w:val="00FF05CD"/>
    <w:rsid w:val="00FF2821"/>
    <w:rsid w:val="00FF2A36"/>
    <w:rsid w:val="00FF6206"/>
    <w:rsid w:val="00FF79FE"/>
    <w:rsid w:val="00FF7F7D"/>
    <w:rsid w:val="0284A483"/>
    <w:rsid w:val="05EE0819"/>
    <w:rsid w:val="09EF868B"/>
    <w:rsid w:val="0B71D892"/>
    <w:rsid w:val="0D407E19"/>
    <w:rsid w:val="0DAC7A34"/>
    <w:rsid w:val="16490D4F"/>
    <w:rsid w:val="1F4E674C"/>
    <w:rsid w:val="22501E18"/>
    <w:rsid w:val="24AF2E25"/>
    <w:rsid w:val="2722984D"/>
    <w:rsid w:val="2A5D31F4"/>
    <w:rsid w:val="2A864A0E"/>
    <w:rsid w:val="2C9194E3"/>
    <w:rsid w:val="34DB4A45"/>
    <w:rsid w:val="357449D9"/>
    <w:rsid w:val="37453E90"/>
    <w:rsid w:val="37B55C3E"/>
    <w:rsid w:val="37C66106"/>
    <w:rsid w:val="38DFA55B"/>
    <w:rsid w:val="39C4C6C3"/>
    <w:rsid w:val="3E476E13"/>
    <w:rsid w:val="4E8A1828"/>
    <w:rsid w:val="4FA1D7DA"/>
    <w:rsid w:val="533219C8"/>
    <w:rsid w:val="54609DEE"/>
    <w:rsid w:val="56D63DC2"/>
    <w:rsid w:val="5C3A0323"/>
    <w:rsid w:val="633C5B6B"/>
    <w:rsid w:val="767EC2AE"/>
    <w:rsid w:val="7A63E1F6"/>
    <w:rsid w:val="7D922E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9E3AB0"/>
  <w15:docId w15:val="{81DC86A4-1F18-44FE-AE4D-22044E187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8D0"/>
    <w:rPr>
      <w:sz w:val="24"/>
      <w:szCs w:val="24"/>
    </w:rPr>
  </w:style>
  <w:style w:type="paragraph" w:styleId="Heading1">
    <w:name w:val="heading 1"/>
    <w:basedOn w:val="Normal"/>
    <w:next w:val="Normal"/>
    <w:link w:val="Heading1Char"/>
    <w:uiPriority w:val="9"/>
    <w:qFormat/>
    <w:rsid w:val="0029736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8655CC"/>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qFormat/>
    <w:rsid w:val="00B15AD7"/>
    <w:pPr>
      <w:keepNext/>
      <w:outlineLvl w:val="3"/>
    </w:pPr>
    <w:rPr>
      <w:b/>
      <w:szCs w:val="20"/>
    </w:rPr>
  </w:style>
  <w:style w:type="paragraph" w:styleId="Heading5">
    <w:name w:val="heading 5"/>
    <w:basedOn w:val="Normal"/>
    <w:next w:val="Normal"/>
    <w:link w:val="Heading5Char"/>
    <w:uiPriority w:val="9"/>
    <w:semiHidden/>
    <w:unhideWhenUsed/>
    <w:qFormat/>
    <w:rsid w:val="00297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ListParagraph">
    <w:name w:val="List Paragraph"/>
    <w:basedOn w:val="Normal"/>
    <w:uiPriority w:val="34"/>
    <w:qFormat/>
    <w:rsid w:val="00707B43"/>
    <w:pPr>
      <w:ind w:left="720"/>
      <w:contextualSpacing/>
    </w:pPr>
  </w:style>
  <w:style w:type="character" w:customStyle="1" w:styleId="Heading1Char">
    <w:name w:val="Heading 1 Char"/>
    <w:basedOn w:val="DefaultParagraphFont"/>
    <w:link w:val="Heading1"/>
    <w:uiPriority w:val="9"/>
    <w:rsid w:val="0029736D"/>
    <w:rPr>
      <w:rFonts w:asciiTheme="majorHAnsi" w:eastAsiaTheme="majorEastAsia" w:hAnsiTheme="majorHAnsi" w:cstheme="majorBidi"/>
      <w:b/>
      <w:bCs/>
      <w:color w:val="365F91" w:themeColor="accent1" w:themeShade="BF"/>
      <w:sz w:val="28"/>
      <w:szCs w:val="28"/>
    </w:rPr>
  </w:style>
  <w:style w:type="character" w:customStyle="1" w:styleId="Heading5Char">
    <w:name w:val="Heading 5 Char"/>
    <w:basedOn w:val="DefaultParagraphFont"/>
    <w:link w:val="Heading5"/>
    <w:uiPriority w:val="9"/>
    <w:semiHidden/>
    <w:rsid w:val="0029736D"/>
    <w:rPr>
      <w:rFonts w:asciiTheme="majorHAnsi" w:eastAsiaTheme="majorEastAsia" w:hAnsiTheme="majorHAnsi" w:cstheme="majorBidi"/>
      <w:color w:val="243F60" w:themeColor="accent1" w:themeShade="7F"/>
      <w:sz w:val="24"/>
      <w:szCs w:val="24"/>
    </w:rPr>
  </w:style>
  <w:style w:type="paragraph" w:styleId="BodyText3">
    <w:name w:val="Body Text 3"/>
    <w:basedOn w:val="Normal"/>
    <w:link w:val="BodyText3Char"/>
    <w:rsid w:val="0029736D"/>
    <w:pPr>
      <w:tabs>
        <w:tab w:val="left" w:pos="2835"/>
      </w:tabs>
      <w:jc w:val="both"/>
    </w:pPr>
    <w:rPr>
      <w:rFonts w:ascii="Arial" w:hAnsi="Arial"/>
      <w:sz w:val="20"/>
      <w:szCs w:val="20"/>
      <w:lang w:val="en-US" w:eastAsia="en-US"/>
    </w:rPr>
  </w:style>
  <w:style w:type="character" w:customStyle="1" w:styleId="BodyText3Char">
    <w:name w:val="Body Text 3 Char"/>
    <w:basedOn w:val="DefaultParagraphFont"/>
    <w:link w:val="BodyText3"/>
    <w:rsid w:val="0029736D"/>
    <w:rPr>
      <w:rFonts w:ascii="Arial" w:hAnsi="Arial"/>
      <w:lang w:val="en-US" w:eastAsia="en-US"/>
    </w:rPr>
  </w:style>
  <w:style w:type="paragraph" w:styleId="NormalWeb">
    <w:name w:val="Normal (Web)"/>
    <w:basedOn w:val="Normal"/>
    <w:uiPriority w:val="99"/>
    <w:semiHidden/>
    <w:unhideWhenUsed/>
    <w:rsid w:val="004D1106"/>
    <w:pPr>
      <w:spacing w:before="100" w:beforeAutospacing="1" w:after="100" w:afterAutospacing="1"/>
    </w:pPr>
    <w:rPr>
      <w:rFonts w:eastAsiaTheme="minorHAnsi"/>
    </w:rPr>
  </w:style>
  <w:style w:type="character" w:styleId="Hyperlink">
    <w:name w:val="Hyperlink"/>
    <w:basedOn w:val="DefaultParagraphFont"/>
    <w:uiPriority w:val="99"/>
    <w:unhideWhenUsed/>
    <w:rsid w:val="009C33A8"/>
    <w:rPr>
      <w:color w:val="0000FF"/>
      <w:u w:val="single"/>
    </w:rPr>
  </w:style>
  <w:style w:type="paragraph" w:customStyle="1" w:styleId="Default">
    <w:name w:val="Default"/>
    <w:rsid w:val="000E376C"/>
    <w:pPr>
      <w:autoSpaceDE w:val="0"/>
      <w:autoSpaceDN w:val="0"/>
      <w:adjustRightInd w:val="0"/>
    </w:pPr>
    <w:rPr>
      <w:rFonts w:ascii="Arial" w:hAnsi="Arial" w:cs="Arial"/>
      <w:color w:val="000000"/>
      <w:sz w:val="24"/>
      <w:szCs w:val="24"/>
    </w:rPr>
  </w:style>
  <w:style w:type="paragraph" w:styleId="Header">
    <w:name w:val="header"/>
    <w:basedOn w:val="Normal"/>
    <w:link w:val="HeaderChar"/>
    <w:uiPriority w:val="99"/>
    <w:unhideWhenUsed/>
    <w:rsid w:val="00AB663B"/>
    <w:pPr>
      <w:tabs>
        <w:tab w:val="center" w:pos="4513"/>
        <w:tab w:val="right" w:pos="9026"/>
      </w:tabs>
    </w:pPr>
  </w:style>
  <w:style w:type="character" w:customStyle="1" w:styleId="HeaderChar">
    <w:name w:val="Header Char"/>
    <w:basedOn w:val="DefaultParagraphFont"/>
    <w:link w:val="Header"/>
    <w:uiPriority w:val="99"/>
    <w:rsid w:val="00AB663B"/>
    <w:rPr>
      <w:sz w:val="24"/>
      <w:szCs w:val="24"/>
    </w:rPr>
  </w:style>
  <w:style w:type="paragraph" w:styleId="Footer">
    <w:name w:val="footer"/>
    <w:basedOn w:val="Normal"/>
    <w:link w:val="FooterChar"/>
    <w:uiPriority w:val="99"/>
    <w:unhideWhenUsed/>
    <w:rsid w:val="00AB663B"/>
    <w:pPr>
      <w:tabs>
        <w:tab w:val="center" w:pos="4513"/>
        <w:tab w:val="right" w:pos="9026"/>
      </w:tabs>
    </w:pPr>
  </w:style>
  <w:style w:type="character" w:customStyle="1" w:styleId="FooterChar">
    <w:name w:val="Footer Char"/>
    <w:basedOn w:val="DefaultParagraphFont"/>
    <w:link w:val="Footer"/>
    <w:uiPriority w:val="99"/>
    <w:rsid w:val="00AB663B"/>
    <w:rPr>
      <w:sz w:val="24"/>
      <w:szCs w:val="24"/>
    </w:rPr>
  </w:style>
  <w:style w:type="character" w:styleId="UnresolvedMention">
    <w:name w:val="Unresolved Mention"/>
    <w:basedOn w:val="DefaultParagraphFont"/>
    <w:uiPriority w:val="99"/>
    <w:semiHidden/>
    <w:unhideWhenUsed/>
    <w:rsid w:val="007C3D12"/>
    <w:rPr>
      <w:color w:val="605E5C"/>
      <w:shd w:val="clear" w:color="auto" w:fill="E1DFDD"/>
    </w:rPr>
  </w:style>
  <w:style w:type="character" w:customStyle="1" w:styleId="Heading3Char">
    <w:name w:val="Heading 3 Char"/>
    <w:basedOn w:val="DefaultParagraphFont"/>
    <w:link w:val="Heading3"/>
    <w:uiPriority w:val="9"/>
    <w:semiHidden/>
    <w:rsid w:val="008655CC"/>
    <w:rPr>
      <w:rFonts w:asciiTheme="majorHAnsi" w:eastAsiaTheme="majorEastAsia" w:hAnsiTheme="majorHAnsi" w:cstheme="majorBidi"/>
      <w:color w:val="243F60" w:themeColor="accent1" w:themeShade="7F"/>
      <w:sz w:val="24"/>
      <w:szCs w:val="24"/>
    </w:rPr>
  </w:style>
  <w:style w:type="paragraph" w:styleId="BodyText">
    <w:name w:val="Body Text"/>
    <w:basedOn w:val="Normal"/>
    <w:link w:val="BodyTextChar"/>
    <w:uiPriority w:val="99"/>
    <w:semiHidden/>
    <w:unhideWhenUsed/>
    <w:rsid w:val="00AE3D6D"/>
    <w:pPr>
      <w:spacing w:after="120"/>
    </w:pPr>
  </w:style>
  <w:style w:type="character" w:customStyle="1" w:styleId="BodyTextChar">
    <w:name w:val="Body Text Char"/>
    <w:basedOn w:val="DefaultParagraphFont"/>
    <w:link w:val="BodyText"/>
    <w:uiPriority w:val="99"/>
    <w:semiHidden/>
    <w:rsid w:val="00AE3D6D"/>
    <w:rPr>
      <w:sz w:val="24"/>
      <w:szCs w:val="24"/>
    </w:rPr>
  </w:style>
  <w:style w:type="character" w:customStyle="1" w:styleId="fontstyle01">
    <w:name w:val="fontstyle01"/>
    <w:basedOn w:val="DefaultParagraphFont"/>
    <w:rsid w:val="00680040"/>
    <w:rPr>
      <w:rFonts w:ascii="ArialMT" w:hAnsi="Arial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784">
      <w:bodyDiv w:val="1"/>
      <w:marLeft w:val="0"/>
      <w:marRight w:val="0"/>
      <w:marTop w:val="0"/>
      <w:marBottom w:val="0"/>
      <w:divBdr>
        <w:top w:val="none" w:sz="0" w:space="0" w:color="auto"/>
        <w:left w:val="none" w:sz="0" w:space="0" w:color="auto"/>
        <w:bottom w:val="none" w:sz="0" w:space="0" w:color="auto"/>
        <w:right w:val="none" w:sz="0" w:space="0" w:color="auto"/>
      </w:divBdr>
      <w:divsChild>
        <w:div w:id="1039209303">
          <w:marLeft w:val="0"/>
          <w:marRight w:val="0"/>
          <w:marTop w:val="0"/>
          <w:marBottom w:val="0"/>
          <w:divBdr>
            <w:top w:val="none" w:sz="0" w:space="0" w:color="auto"/>
            <w:left w:val="none" w:sz="0" w:space="0" w:color="auto"/>
            <w:bottom w:val="none" w:sz="0" w:space="0" w:color="auto"/>
            <w:right w:val="none" w:sz="0" w:space="0" w:color="auto"/>
          </w:divBdr>
          <w:divsChild>
            <w:div w:id="1341853091">
              <w:marLeft w:val="0"/>
              <w:marRight w:val="0"/>
              <w:marTop w:val="0"/>
              <w:marBottom w:val="0"/>
              <w:divBdr>
                <w:top w:val="none" w:sz="0" w:space="0" w:color="auto"/>
                <w:left w:val="none" w:sz="0" w:space="0" w:color="auto"/>
                <w:bottom w:val="none" w:sz="0" w:space="0" w:color="auto"/>
                <w:right w:val="none" w:sz="0" w:space="0" w:color="auto"/>
              </w:divBdr>
              <w:divsChild>
                <w:div w:id="1896626609">
                  <w:marLeft w:val="0"/>
                  <w:marRight w:val="0"/>
                  <w:marTop w:val="0"/>
                  <w:marBottom w:val="0"/>
                  <w:divBdr>
                    <w:top w:val="none" w:sz="0" w:space="0" w:color="auto"/>
                    <w:left w:val="none" w:sz="0" w:space="0" w:color="auto"/>
                    <w:bottom w:val="none" w:sz="0" w:space="0" w:color="auto"/>
                    <w:right w:val="none" w:sz="0" w:space="0" w:color="auto"/>
                  </w:divBdr>
                  <w:divsChild>
                    <w:div w:id="1120806647">
                      <w:marLeft w:val="0"/>
                      <w:marRight w:val="0"/>
                      <w:marTop w:val="0"/>
                      <w:marBottom w:val="0"/>
                      <w:divBdr>
                        <w:top w:val="none" w:sz="0" w:space="0" w:color="auto"/>
                        <w:left w:val="none" w:sz="0" w:space="0" w:color="auto"/>
                        <w:bottom w:val="none" w:sz="0" w:space="0" w:color="auto"/>
                        <w:right w:val="none" w:sz="0" w:space="0" w:color="auto"/>
                      </w:divBdr>
                      <w:divsChild>
                        <w:div w:id="1638414185">
                          <w:marLeft w:val="0"/>
                          <w:marRight w:val="0"/>
                          <w:marTop w:val="0"/>
                          <w:marBottom w:val="0"/>
                          <w:divBdr>
                            <w:top w:val="none" w:sz="0" w:space="0" w:color="auto"/>
                            <w:left w:val="none" w:sz="0" w:space="0" w:color="auto"/>
                            <w:bottom w:val="none" w:sz="0" w:space="0" w:color="auto"/>
                            <w:right w:val="none" w:sz="0" w:space="0" w:color="auto"/>
                          </w:divBdr>
                          <w:divsChild>
                            <w:div w:id="1532257052">
                              <w:marLeft w:val="0"/>
                              <w:marRight w:val="0"/>
                              <w:marTop w:val="0"/>
                              <w:marBottom w:val="0"/>
                              <w:divBdr>
                                <w:top w:val="none" w:sz="0" w:space="0" w:color="auto"/>
                                <w:left w:val="none" w:sz="0" w:space="0" w:color="auto"/>
                                <w:bottom w:val="none" w:sz="0" w:space="0" w:color="auto"/>
                                <w:right w:val="none" w:sz="0" w:space="0" w:color="auto"/>
                              </w:divBdr>
                              <w:divsChild>
                                <w:div w:id="1254322393">
                                  <w:marLeft w:val="0"/>
                                  <w:marRight w:val="0"/>
                                  <w:marTop w:val="0"/>
                                  <w:marBottom w:val="0"/>
                                  <w:divBdr>
                                    <w:top w:val="none" w:sz="0" w:space="0" w:color="auto"/>
                                    <w:left w:val="none" w:sz="0" w:space="0" w:color="auto"/>
                                    <w:bottom w:val="none" w:sz="0" w:space="0" w:color="auto"/>
                                    <w:right w:val="none" w:sz="0" w:space="0" w:color="auto"/>
                                  </w:divBdr>
                                  <w:divsChild>
                                    <w:div w:id="1617063272">
                                      <w:marLeft w:val="0"/>
                                      <w:marRight w:val="0"/>
                                      <w:marTop w:val="0"/>
                                      <w:marBottom w:val="0"/>
                                      <w:divBdr>
                                        <w:top w:val="none" w:sz="0" w:space="0" w:color="auto"/>
                                        <w:left w:val="none" w:sz="0" w:space="0" w:color="auto"/>
                                        <w:bottom w:val="none" w:sz="0" w:space="0" w:color="auto"/>
                                        <w:right w:val="none" w:sz="0" w:space="0" w:color="auto"/>
                                      </w:divBdr>
                                      <w:divsChild>
                                        <w:div w:id="174999613">
                                          <w:marLeft w:val="0"/>
                                          <w:marRight w:val="0"/>
                                          <w:marTop w:val="75"/>
                                          <w:marBottom w:val="0"/>
                                          <w:divBdr>
                                            <w:top w:val="none" w:sz="0" w:space="0" w:color="auto"/>
                                            <w:left w:val="none" w:sz="0" w:space="0" w:color="auto"/>
                                            <w:bottom w:val="none" w:sz="0" w:space="0" w:color="auto"/>
                                            <w:right w:val="none" w:sz="0" w:space="0" w:color="auto"/>
                                          </w:divBdr>
                                          <w:divsChild>
                                            <w:div w:id="83233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247164">
      <w:bodyDiv w:val="1"/>
      <w:marLeft w:val="0"/>
      <w:marRight w:val="0"/>
      <w:marTop w:val="0"/>
      <w:marBottom w:val="0"/>
      <w:divBdr>
        <w:top w:val="none" w:sz="0" w:space="0" w:color="auto"/>
        <w:left w:val="none" w:sz="0" w:space="0" w:color="auto"/>
        <w:bottom w:val="none" w:sz="0" w:space="0" w:color="auto"/>
        <w:right w:val="none" w:sz="0" w:space="0" w:color="auto"/>
      </w:divBdr>
    </w:div>
    <w:div w:id="162477731">
      <w:bodyDiv w:val="1"/>
      <w:marLeft w:val="0"/>
      <w:marRight w:val="0"/>
      <w:marTop w:val="0"/>
      <w:marBottom w:val="0"/>
      <w:divBdr>
        <w:top w:val="none" w:sz="0" w:space="0" w:color="auto"/>
        <w:left w:val="none" w:sz="0" w:space="0" w:color="auto"/>
        <w:bottom w:val="none" w:sz="0" w:space="0" w:color="auto"/>
        <w:right w:val="none" w:sz="0" w:space="0" w:color="auto"/>
      </w:divBdr>
    </w:div>
    <w:div w:id="195780694">
      <w:bodyDiv w:val="1"/>
      <w:marLeft w:val="0"/>
      <w:marRight w:val="0"/>
      <w:marTop w:val="0"/>
      <w:marBottom w:val="0"/>
      <w:divBdr>
        <w:top w:val="none" w:sz="0" w:space="0" w:color="auto"/>
        <w:left w:val="none" w:sz="0" w:space="0" w:color="auto"/>
        <w:bottom w:val="none" w:sz="0" w:space="0" w:color="auto"/>
        <w:right w:val="none" w:sz="0" w:space="0" w:color="auto"/>
      </w:divBdr>
    </w:div>
    <w:div w:id="298000980">
      <w:bodyDiv w:val="1"/>
      <w:marLeft w:val="0"/>
      <w:marRight w:val="0"/>
      <w:marTop w:val="0"/>
      <w:marBottom w:val="0"/>
      <w:divBdr>
        <w:top w:val="none" w:sz="0" w:space="0" w:color="auto"/>
        <w:left w:val="none" w:sz="0" w:space="0" w:color="auto"/>
        <w:bottom w:val="none" w:sz="0" w:space="0" w:color="auto"/>
        <w:right w:val="none" w:sz="0" w:space="0" w:color="auto"/>
      </w:divBdr>
      <w:divsChild>
        <w:div w:id="1153526178">
          <w:marLeft w:val="0"/>
          <w:marRight w:val="0"/>
          <w:marTop w:val="0"/>
          <w:marBottom w:val="0"/>
          <w:divBdr>
            <w:top w:val="none" w:sz="0" w:space="0" w:color="auto"/>
            <w:left w:val="none" w:sz="0" w:space="0" w:color="auto"/>
            <w:bottom w:val="none" w:sz="0" w:space="0" w:color="auto"/>
            <w:right w:val="none" w:sz="0" w:space="0" w:color="auto"/>
          </w:divBdr>
          <w:divsChild>
            <w:div w:id="15011929">
              <w:marLeft w:val="0"/>
              <w:marRight w:val="0"/>
              <w:marTop w:val="0"/>
              <w:marBottom w:val="0"/>
              <w:divBdr>
                <w:top w:val="none" w:sz="0" w:space="0" w:color="auto"/>
                <w:left w:val="none" w:sz="0" w:space="0" w:color="auto"/>
                <w:bottom w:val="none" w:sz="0" w:space="0" w:color="auto"/>
                <w:right w:val="none" w:sz="0" w:space="0" w:color="auto"/>
              </w:divBdr>
              <w:divsChild>
                <w:div w:id="418983566">
                  <w:marLeft w:val="0"/>
                  <w:marRight w:val="0"/>
                  <w:marTop w:val="0"/>
                  <w:marBottom w:val="0"/>
                  <w:divBdr>
                    <w:top w:val="none" w:sz="0" w:space="0" w:color="auto"/>
                    <w:left w:val="none" w:sz="0" w:space="0" w:color="auto"/>
                    <w:bottom w:val="none" w:sz="0" w:space="0" w:color="auto"/>
                    <w:right w:val="none" w:sz="0" w:space="0" w:color="auto"/>
                  </w:divBdr>
                  <w:divsChild>
                    <w:div w:id="1088044140">
                      <w:marLeft w:val="0"/>
                      <w:marRight w:val="0"/>
                      <w:marTop w:val="0"/>
                      <w:marBottom w:val="0"/>
                      <w:divBdr>
                        <w:top w:val="none" w:sz="0" w:space="0" w:color="auto"/>
                        <w:left w:val="none" w:sz="0" w:space="0" w:color="auto"/>
                        <w:bottom w:val="none" w:sz="0" w:space="0" w:color="auto"/>
                        <w:right w:val="none" w:sz="0" w:space="0" w:color="auto"/>
                      </w:divBdr>
                      <w:divsChild>
                        <w:div w:id="547298548">
                          <w:marLeft w:val="0"/>
                          <w:marRight w:val="0"/>
                          <w:marTop w:val="0"/>
                          <w:marBottom w:val="0"/>
                          <w:divBdr>
                            <w:top w:val="none" w:sz="0" w:space="0" w:color="auto"/>
                            <w:left w:val="none" w:sz="0" w:space="0" w:color="auto"/>
                            <w:bottom w:val="none" w:sz="0" w:space="0" w:color="auto"/>
                            <w:right w:val="none" w:sz="0" w:space="0" w:color="auto"/>
                          </w:divBdr>
                          <w:divsChild>
                            <w:div w:id="522479591">
                              <w:marLeft w:val="0"/>
                              <w:marRight w:val="0"/>
                              <w:marTop w:val="0"/>
                              <w:marBottom w:val="0"/>
                              <w:divBdr>
                                <w:top w:val="none" w:sz="0" w:space="0" w:color="auto"/>
                                <w:left w:val="none" w:sz="0" w:space="0" w:color="auto"/>
                                <w:bottom w:val="none" w:sz="0" w:space="0" w:color="auto"/>
                                <w:right w:val="none" w:sz="0" w:space="0" w:color="auto"/>
                              </w:divBdr>
                              <w:divsChild>
                                <w:div w:id="1293291292">
                                  <w:marLeft w:val="0"/>
                                  <w:marRight w:val="0"/>
                                  <w:marTop w:val="0"/>
                                  <w:marBottom w:val="0"/>
                                  <w:divBdr>
                                    <w:top w:val="none" w:sz="0" w:space="0" w:color="auto"/>
                                    <w:left w:val="none" w:sz="0" w:space="0" w:color="auto"/>
                                    <w:bottom w:val="none" w:sz="0" w:space="0" w:color="auto"/>
                                    <w:right w:val="none" w:sz="0" w:space="0" w:color="auto"/>
                                  </w:divBdr>
                                  <w:divsChild>
                                    <w:div w:id="144398474">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75"/>
                                          <w:marBottom w:val="0"/>
                                          <w:divBdr>
                                            <w:top w:val="none" w:sz="0" w:space="0" w:color="auto"/>
                                            <w:left w:val="none" w:sz="0" w:space="0" w:color="auto"/>
                                            <w:bottom w:val="none" w:sz="0" w:space="0" w:color="auto"/>
                                            <w:right w:val="none" w:sz="0" w:space="0" w:color="auto"/>
                                          </w:divBdr>
                                          <w:divsChild>
                                            <w:div w:id="105199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4993705">
      <w:bodyDiv w:val="1"/>
      <w:marLeft w:val="0"/>
      <w:marRight w:val="0"/>
      <w:marTop w:val="0"/>
      <w:marBottom w:val="0"/>
      <w:divBdr>
        <w:top w:val="none" w:sz="0" w:space="0" w:color="auto"/>
        <w:left w:val="none" w:sz="0" w:space="0" w:color="auto"/>
        <w:bottom w:val="none" w:sz="0" w:space="0" w:color="auto"/>
        <w:right w:val="none" w:sz="0" w:space="0" w:color="auto"/>
      </w:divBdr>
      <w:divsChild>
        <w:div w:id="722370076">
          <w:marLeft w:val="0"/>
          <w:marRight w:val="0"/>
          <w:marTop w:val="0"/>
          <w:marBottom w:val="0"/>
          <w:divBdr>
            <w:top w:val="none" w:sz="0" w:space="0" w:color="auto"/>
            <w:left w:val="none" w:sz="0" w:space="0" w:color="auto"/>
            <w:bottom w:val="none" w:sz="0" w:space="0" w:color="auto"/>
            <w:right w:val="none" w:sz="0" w:space="0" w:color="auto"/>
          </w:divBdr>
          <w:divsChild>
            <w:div w:id="1477332852">
              <w:marLeft w:val="0"/>
              <w:marRight w:val="0"/>
              <w:marTop w:val="0"/>
              <w:marBottom w:val="0"/>
              <w:divBdr>
                <w:top w:val="none" w:sz="0" w:space="0" w:color="auto"/>
                <w:left w:val="none" w:sz="0" w:space="0" w:color="auto"/>
                <w:bottom w:val="none" w:sz="0" w:space="0" w:color="auto"/>
                <w:right w:val="none" w:sz="0" w:space="0" w:color="auto"/>
              </w:divBdr>
              <w:divsChild>
                <w:div w:id="666982155">
                  <w:marLeft w:val="0"/>
                  <w:marRight w:val="0"/>
                  <w:marTop w:val="0"/>
                  <w:marBottom w:val="0"/>
                  <w:divBdr>
                    <w:top w:val="none" w:sz="0" w:space="0" w:color="auto"/>
                    <w:left w:val="none" w:sz="0" w:space="0" w:color="auto"/>
                    <w:bottom w:val="none" w:sz="0" w:space="0" w:color="auto"/>
                    <w:right w:val="none" w:sz="0" w:space="0" w:color="auto"/>
                  </w:divBdr>
                  <w:divsChild>
                    <w:div w:id="239604545">
                      <w:marLeft w:val="0"/>
                      <w:marRight w:val="0"/>
                      <w:marTop w:val="0"/>
                      <w:marBottom w:val="0"/>
                      <w:divBdr>
                        <w:top w:val="none" w:sz="0" w:space="0" w:color="auto"/>
                        <w:left w:val="none" w:sz="0" w:space="0" w:color="auto"/>
                        <w:bottom w:val="none" w:sz="0" w:space="0" w:color="auto"/>
                        <w:right w:val="none" w:sz="0" w:space="0" w:color="auto"/>
                      </w:divBdr>
                      <w:divsChild>
                        <w:div w:id="898437208">
                          <w:marLeft w:val="0"/>
                          <w:marRight w:val="0"/>
                          <w:marTop w:val="0"/>
                          <w:marBottom w:val="0"/>
                          <w:divBdr>
                            <w:top w:val="none" w:sz="0" w:space="0" w:color="auto"/>
                            <w:left w:val="none" w:sz="0" w:space="0" w:color="auto"/>
                            <w:bottom w:val="none" w:sz="0" w:space="0" w:color="auto"/>
                            <w:right w:val="none" w:sz="0" w:space="0" w:color="auto"/>
                          </w:divBdr>
                          <w:divsChild>
                            <w:div w:id="1725913392">
                              <w:marLeft w:val="0"/>
                              <w:marRight w:val="0"/>
                              <w:marTop w:val="0"/>
                              <w:marBottom w:val="0"/>
                              <w:divBdr>
                                <w:top w:val="none" w:sz="0" w:space="0" w:color="auto"/>
                                <w:left w:val="none" w:sz="0" w:space="0" w:color="auto"/>
                                <w:bottom w:val="none" w:sz="0" w:space="0" w:color="auto"/>
                                <w:right w:val="none" w:sz="0" w:space="0" w:color="auto"/>
                              </w:divBdr>
                              <w:divsChild>
                                <w:div w:id="1634560650">
                                  <w:marLeft w:val="0"/>
                                  <w:marRight w:val="0"/>
                                  <w:marTop w:val="0"/>
                                  <w:marBottom w:val="0"/>
                                  <w:divBdr>
                                    <w:top w:val="none" w:sz="0" w:space="0" w:color="auto"/>
                                    <w:left w:val="none" w:sz="0" w:space="0" w:color="auto"/>
                                    <w:bottom w:val="none" w:sz="0" w:space="0" w:color="auto"/>
                                    <w:right w:val="none" w:sz="0" w:space="0" w:color="auto"/>
                                  </w:divBdr>
                                  <w:divsChild>
                                    <w:div w:id="1297222055">
                                      <w:marLeft w:val="0"/>
                                      <w:marRight w:val="0"/>
                                      <w:marTop w:val="0"/>
                                      <w:marBottom w:val="0"/>
                                      <w:divBdr>
                                        <w:top w:val="none" w:sz="0" w:space="0" w:color="auto"/>
                                        <w:left w:val="none" w:sz="0" w:space="0" w:color="auto"/>
                                        <w:bottom w:val="none" w:sz="0" w:space="0" w:color="auto"/>
                                        <w:right w:val="none" w:sz="0" w:space="0" w:color="auto"/>
                                      </w:divBdr>
                                      <w:divsChild>
                                        <w:div w:id="1130786075">
                                          <w:marLeft w:val="0"/>
                                          <w:marRight w:val="0"/>
                                          <w:marTop w:val="75"/>
                                          <w:marBottom w:val="0"/>
                                          <w:divBdr>
                                            <w:top w:val="none" w:sz="0" w:space="0" w:color="auto"/>
                                            <w:left w:val="none" w:sz="0" w:space="0" w:color="auto"/>
                                            <w:bottom w:val="none" w:sz="0" w:space="0" w:color="auto"/>
                                            <w:right w:val="none" w:sz="0" w:space="0" w:color="auto"/>
                                          </w:divBdr>
                                          <w:divsChild>
                                            <w:div w:id="133734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1350482">
      <w:bodyDiv w:val="1"/>
      <w:marLeft w:val="0"/>
      <w:marRight w:val="0"/>
      <w:marTop w:val="0"/>
      <w:marBottom w:val="0"/>
      <w:divBdr>
        <w:top w:val="none" w:sz="0" w:space="0" w:color="auto"/>
        <w:left w:val="none" w:sz="0" w:space="0" w:color="auto"/>
        <w:bottom w:val="none" w:sz="0" w:space="0" w:color="auto"/>
        <w:right w:val="none" w:sz="0" w:space="0" w:color="auto"/>
      </w:divBdr>
      <w:divsChild>
        <w:div w:id="29645875">
          <w:marLeft w:val="0"/>
          <w:marRight w:val="0"/>
          <w:marTop w:val="0"/>
          <w:marBottom w:val="0"/>
          <w:divBdr>
            <w:top w:val="none" w:sz="0" w:space="0" w:color="auto"/>
            <w:left w:val="none" w:sz="0" w:space="0" w:color="auto"/>
            <w:bottom w:val="none" w:sz="0" w:space="0" w:color="auto"/>
            <w:right w:val="none" w:sz="0" w:space="0" w:color="auto"/>
          </w:divBdr>
          <w:divsChild>
            <w:div w:id="983583335">
              <w:marLeft w:val="0"/>
              <w:marRight w:val="0"/>
              <w:marTop w:val="0"/>
              <w:marBottom w:val="0"/>
              <w:divBdr>
                <w:top w:val="none" w:sz="0" w:space="0" w:color="auto"/>
                <w:left w:val="none" w:sz="0" w:space="0" w:color="auto"/>
                <w:bottom w:val="none" w:sz="0" w:space="0" w:color="auto"/>
                <w:right w:val="none" w:sz="0" w:space="0" w:color="auto"/>
              </w:divBdr>
              <w:divsChild>
                <w:div w:id="728572451">
                  <w:marLeft w:val="0"/>
                  <w:marRight w:val="0"/>
                  <w:marTop w:val="0"/>
                  <w:marBottom w:val="0"/>
                  <w:divBdr>
                    <w:top w:val="none" w:sz="0" w:space="0" w:color="auto"/>
                    <w:left w:val="none" w:sz="0" w:space="0" w:color="auto"/>
                    <w:bottom w:val="none" w:sz="0" w:space="0" w:color="auto"/>
                    <w:right w:val="none" w:sz="0" w:space="0" w:color="auto"/>
                  </w:divBdr>
                  <w:divsChild>
                    <w:div w:id="1560705160">
                      <w:marLeft w:val="0"/>
                      <w:marRight w:val="0"/>
                      <w:marTop w:val="0"/>
                      <w:marBottom w:val="0"/>
                      <w:divBdr>
                        <w:top w:val="none" w:sz="0" w:space="0" w:color="auto"/>
                        <w:left w:val="none" w:sz="0" w:space="0" w:color="auto"/>
                        <w:bottom w:val="none" w:sz="0" w:space="0" w:color="auto"/>
                        <w:right w:val="none" w:sz="0" w:space="0" w:color="auto"/>
                      </w:divBdr>
                      <w:divsChild>
                        <w:div w:id="420882924">
                          <w:marLeft w:val="0"/>
                          <w:marRight w:val="0"/>
                          <w:marTop w:val="0"/>
                          <w:marBottom w:val="0"/>
                          <w:divBdr>
                            <w:top w:val="none" w:sz="0" w:space="0" w:color="auto"/>
                            <w:left w:val="none" w:sz="0" w:space="0" w:color="auto"/>
                            <w:bottom w:val="none" w:sz="0" w:space="0" w:color="auto"/>
                            <w:right w:val="none" w:sz="0" w:space="0" w:color="auto"/>
                          </w:divBdr>
                          <w:divsChild>
                            <w:div w:id="1374965753">
                              <w:marLeft w:val="0"/>
                              <w:marRight w:val="0"/>
                              <w:marTop w:val="0"/>
                              <w:marBottom w:val="0"/>
                              <w:divBdr>
                                <w:top w:val="none" w:sz="0" w:space="0" w:color="auto"/>
                                <w:left w:val="none" w:sz="0" w:space="0" w:color="auto"/>
                                <w:bottom w:val="none" w:sz="0" w:space="0" w:color="auto"/>
                                <w:right w:val="none" w:sz="0" w:space="0" w:color="auto"/>
                              </w:divBdr>
                              <w:divsChild>
                                <w:div w:id="1506746359">
                                  <w:marLeft w:val="0"/>
                                  <w:marRight w:val="0"/>
                                  <w:marTop w:val="0"/>
                                  <w:marBottom w:val="0"/>
                                  <w:divBdr>
                                    <w:top w:val="none" w:sz="0" w:space="0" w:color="auto"/>
                                    <w:left w:val="none" w:sz="0" w:space="0" w:color="auto"/>
                                    <w:bottom w:val="none" w:sz="0" w:space="0" w:color="auto"/>
                                    <w:right w:val="none" w:sz="0" w:space="0" w:color="auto"/>
                                  </w:divBdr>
                                  <w:divsChild>
                                    <w:div w:id="648169543">
                                      <w:marLeft w:val="0"/>
                                      <w:marRight w:val="0"/>
                                      <w:marTop w:val="0"/>
                                      <w:marBottom w:val="0"/>
                                      <w:divBdr>
                                        <w:top w:val="none" w:sz="0" w:space="0" w:color="auto"/>
                                        <w:left w:val="none" w:sz="0" w:space="0" w:color="auto"/>
                                        <w:bottom w:val="none" w:sz="0" w:space="0" w:color="auto"/>
                                        <w:right w:val="none" w:sz="0" w:space="0" w:color="auto"/>
                                      </w:divBdr>
                                      <w:divsChild>
                                        <w:div w:id="643582772">
                                          <w:marLeft w:val="0"/>
                                          <w:marRight w:val="0"/>
                                          <w:marTop w:val="75"/>
                                          <w:marBottom w:val="0"/>
                                          <w:divBdr>
                                            <w:top w:val="none" w:sz="0" w:space="0" w:color="auto"/>
                                            <w:left w:val="none" w:sz="0" w:space="0" w:color="auto"/>
                                            <w:bottom w:val="none" w:sz="0" w:space="0" w:color="auto"/>
                                            <w:right w:val="none" w:sz="0" w:space="0" w:color="auto"/>
                                          </w:divBdr>
                                          <w:divsChild>
                                            <w:div w:id="35763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5454397">
      <w:bodyDiv w:val="1"/>
      <w:marLeft w:val="0"/>
      <w:marRight w:val="0"/>
      <w:marTop w:val="0"/>
      <w:marBottom w:val="0"/>
      <w:divBdr>
        <w:top w:val="none" w:sz="0" w:space="0" w:color="auto"/>
        <w:left w:val="none" w:sz="0" w:space="0" w:color="auto"/>
        <w:bottom w:val="none" w:sz="0" w:space="0" w:color="auto"/>
        <w:right w:val="none" w:sz="0" w:space="0" w:color="auto"/>
      </w:divBdr>
      <w:divsChild>
        <w:div w:id="671445013">
          <w:blockQuote w:val="1"/>
          <w:marLeft w:val="0"/>
          <w:marRight w:val="0"/>
          <w:marTop w:val="0"/>
          <w:marBottom w:val="0"/>
          <w:divBdr>
            <w:top w:val="none" w:sz="0" w:space="0" w:color="auto"/>
            <w:left w:val="single" w:sz="6" w:space="18" w:color="707070"/>
            <w:bottom w:val="none" w:sz="0" w:space="0" w:color="auto"/>
            <w:right w:val="none" w:sz="0" w:space="0" w:color="auto"/>
          </w:divBdr>
        </w:div>
        <w:div w:id="327792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79346686">
      <w:bodyDiv w:val="1"/>
      <w:marLeft w:val="0"/>
      <w:marRight w:val="0"/>
      <w:marTop w:val="0"/>
      <w:marBottom w:val="0"/>
      <w:divBdr>
        <w:top w:val="none" w:sz="0" w:space="0" w:color="auto"/>
        <w:left w:val="none" w:sz="0" w:space="0" w:color="auto"/>
        <w:bottom w:val="none" w:sz="0" w:space="0" w:color="auto"/>
        <w:right w:val="none" w:sz="0" w:space="0" w:color="auto"/>
      </w:divBdr>
    </w:div>
    <w:div w:id="1194884808">
      <w:bodyDiv w:val="1"/>
      <w:marLeft w:val="0"/>
      <w:marRight w:val="0"/>
      <w:marTop w:val="0"/>
      <w:marBottom w:val="0"/>
      <w:divBdr>
        <w:top w:val="none" w:sz="0" w:space="0" w:color="auto"/>
        <w:left w:val="none" w:sz="0" w:space="0" w:color="auto"/>
        <w:bottom w:val="none" w:sz="0" w:space="0" w:color="auto"/>
        <w:right w:val="none" w:sz="0" w:space="0" w:color="auto"/>
      </w:divBdr>
    </w:div>
    <w:div w:id="1383167333">
      <w:bodyDiv w:val="1"/>
      <w:marLeft w:val="0"/>
      <w:marRight w:val="0"/>
      <w:marTop w:val="0"/>
      <w:marBottom w:val="0"/>
      <w:divBdr>
        <w:top w:val="none" w:sz="0" w:space="0" w:color="auto"/>
        <w:left w:val="none" w:sz="0" w:space="0" w:color="auto"/>
        <w:bottom w:val="none" w:sz="0" w:space="0" w:color="auto"/>
        <w:right w:val="none" w:sz="0" w:space="0" w:color="auto"/>
      </w:divBdr>
      <w:divsChild>
        <w:div w:id="669020345">
          <w:blockQuote w:val="1"/>
          <w:marLeft w:val="0"/>
          <w:marRight w:val="0"/>
          <w:marTop w:val="0"/>
          <w:marBottom w:val="0"/>
          <w:divBdr>
            <w:top w:val="none" w:sz="0" w:space="0" w:color="auto"/>
            <w:left w:val="single" w:sz="6" w:space="18" w:color="707070"/>
            <w:bottom w:val="none" w:sz="0" w:space="0" w:color="auto"/>
            <w:right w:val="none" w:sz="0" w:space="0" w:color="auto"/>
          </w:divBdr>
        </w:div>
        <w:div w:id="42441858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386953325">
      <w:bodyDiv w:val="1"/>
      <w:marLeft w:val="0"/>
      <w:marRight w:val="0"/>
      <w:marTop w:val="0"/>
      <w:marBottom w:val="0"/>
      <w:divBdr>
        <w:top w:val="none" w:sz="0" w:space="0" w:color="auto"/>
        <w:left w:val="none" w:sz="0" w:space="0" w:color="auto"/>
        <w:bottom w:val="none" w:sz="0" w:space="0" w:color="auto"/>
        <w:right w:val="none" w:sz="0" w:space="0" w:color="auto"/>
      </w:divBdr>
      <w:divsChild>
        <w:div w:id="712579573">
          <w:marLeft w:val="0"/>
          <w:marRight w:val="0"/>
          <w:marTop w:val="0"/>
          <w:marBottom w:val="0"/>
          <w:divBdr>
            <w:top w:val="none" w:sz="0" w:space="0" w:color="auto"/>
            <w:left w:val="none" w:sz="0" w:space="0" w:color="auto"/>
            <w:bottom w:val="none" w:sz="0" w:space="0" w:color="auto"/>
            <w:right w:val="none" w:sz="0" w:space="0" w:color="auto"/>
          </w:divBdr>
          <w:divsChild>
            <w:div w:id="1493713489">
              <w:marLeft w:val="0"/>
              <w:marRight w:val="0"/>
              <w:marTop w:val="0"/>
              <w:marBottom w:val="0"/>
              <w:divBdr>
                <w:top w:val="none" w:sz="0" w:space="0" w:color="auto"/>
                <w:left w:val="none" w:sz="0" w:space="0" w:color="auto"/>
                <w:bottom w:val="none" w:sz="0" w:space="0" w:color="auto"/>
                <w:right w:val="none" w:sz="0" w:space="0" w:color="auto"/>
              </w:divBdr>
              <w:divsChild>
                <w:div w:id="473061788">
                  <w:marLeft w:val="0"/>
                  <w:marRight w:val="0"/>
                  <w:marTop w:val="0"/>
                  <w:marBottom w:val="0"/>
                  <w:divBdr>
                    <w:top w:val="none" w:sz="0" w:space="0" w:color="auto"/>
                    <w:left w:val="none" w:sz="0" w:space="0" w:color="auto"/>
                    <w:bottom w:val="none" w:sz="0" w:space="0" w:color="auto"/>
                    <w:right w:val="none" w:sz="0" w:space="0" w:color="auto"/>
                  </w:divBdr>
                  <w:divsChild>
                    <w:div w:id="1479419554">
                      <w:marLeft w:val="0"/>
                      <w:marRight w:val="0"/>
                      <w:marTop w:val="0"/>
                      <w:marBottom w:val="0"/>
                      <w:divBdr>
                        <w:top w:val="none" w:sz="0" w:space="0" w:color="auto"/>
                        <w:left w:val="none" w:sz="0" w:space="0" w:color="auto"/>
                        <w:bottom w:val="none" w:sz="0" w:space="0" w:color="auto"/>
                        <w:right w:val="none" w:sz="0" w:space="0" w:color="auto"/>
                      </w:divBdr>
                      <w:divsChild>
                        <w:div w:id="238176540">
                          <w:marLeft w:val="0"/>
                          <w:marRight w:val="0"/>
                          <w:marTop w:val="0"/>
                          <w:marBottom w:val="0"/>
                          <w:divBdr>
                            <w:top w:val="none" w:sz="0" w:space="0" w:color="auto"/>
                            <w:left w:val="none" w:sz="0" w:space="0" w:color="auto"/>
                            <w:bottom w:val="none" w:sz="0" w:space="0" w:color="auto"/>
                            <w:right w:val="none" w:sz="0" w:space="0" w:color="auto"/>
                          </w:divBdr>
                          <w:divsChild>
                            <w:div w:id="192688919">
                              <w:marLeft w:val="0"/>
                              <w:marRight w:val="0"/>
                              <w:marTop w:val="0"/>
                              <w:marBottom w:val="0"/>
                              <w:divBdr>
                                <w:top w:val="none" w:sz="0" w:space="0" w:color="auto"/>
                                <w:left w:val="none" w:sz="0" w:space="0" w:color="auto"/>
                                <w:bottom w:val="none" w:sz="0" w:space="0" w:color="auto"/>
                                <w:right w:val="none" w:sz="0" w:space="0" w:color="auto"/>
                              </w:divBdr>
                              <w:divsChild>
                                <w:div w:id="455955485">
                                  <w:marLeft w:val="0"/>
                                  <w:marRight w:val="0"/>
                                  <w:marTop w:val="0"/>
                                  <w:marBottom w:val="0"/>
                                  <w:divBdr>
                                    <w:top w:val="none" w:sz="0" w:space="0" w:color="auto"/>
                                    <w:left w:val="none" w:sz="0" w:space="0" w:color="auto"/>
                                    <w:bottom w:val="none" w:sz="0" w:space="0" w:color="auto"/>
                                    <w:right w:val="none" w:sz="0" w:space="0" w:color="auto"/>
                                  </w:divBdr>
                                  <w:divsChild>
                                    <w:div w:id="1419328403">
                                      <w:marLeft w:val="0"/>
                                      <w:marRight w:val="0"/>
                                      <w:marTop w:val="0"/>
                                      <w:marBottom w:val="0"/>
                                      <w:divBdr>
                                        <w:top w:val="none" w:sz="0" w:space="0" w:color="auto"/>
                                        <w:left w:val="none" w:sz="0" w:space="0" w:color="auto"/>
                                        <w:bottom w:val="none" w:sz="0" w:space="0" w:color="auto"/>
                                        <w:right w:val="none" w:sz="0" w:space="0" w:color="auto"/>
                                      </w:divBdr>
                                      <w:divsChild>
                                        <w:div w:id="664087414">
                                          <w:marLeft w:val="0"/>
                                          <w:marRight w:val="0"/>
                                          <w:marTop w:val="75"/>
                                          <w:marBottom w:val="0"/>
                                          <w:divBdr>
                                            <w:top w:val="none" w:sz="0" w:space="0" w:color="auto"/>
                                            <w:left w:val="none" w:sz="0" w:space="0" w:color="auto"/>
                                            <w:bottom w:val="none" w:sz="0" w:space="0" w:color="auto"/>
                                            <w:right w:val="none" w:sz="0" w:space="0" w:color="auto"/>
                                          </w:divBdr>
                                          <w:divsChild>
                                            <w:div w:id="29899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0736639">
      <w:bodyDiv w:val="1"/>
      <w:marLeft w:val="0"/>
      <w:marRight w:val="0"/>
      <w:marTop w:val="0"/>
      <w:marBottom w:val="0"/>
      <w:divBdr>
        <w:top w:val="none" w:sz="0" w:space="0" w:color="auto"/>
        <w:left w:val="none" w:sz="0" w:space="0" w:color="auto"/>
        <w:bottom w:val="none" w:sz="0" w:space="0" w:color="auto"/>
        <w:right w:val="none" w:sz="0" w:space="0" w:color="auto"/>
      </w:divBdr>
    </w:div>
    <w:div w:id="1572696900">
      <w:bodyDiv w:val="1"/>
      <w:marLeft w:val="0"/>
      <w:marRight w:val="0"/>
      <w:marTop w:val="0"/>
      <w:marBottom w:val="0"/>
      <w:divBdr>
        <w:top w:val="none" w:sz="0" w:space="0" w:color="auto"/>
        <w:left w:val="none" w:sz="0" w:space="0" w:color="auto"/>
        <w:bottom w:val="none" w:sz="0" w:space="0" w:color="auto"/>
        <w:right w:val="none" w:sz="0" w:space="0" w:color="auto"/>
      </w:divBdr>
      <w:divsChild>
        <w:div w:id="2001999385">
          <w:marLeft w:val="0"/>
          <w:marRight w:val="0"/>
          <w:marTop w:val="0"/>
          <w:marBottom w:val="0"/>
          <w:divBdr>
            <w:top w:val="none" w:sz="0" w:space="0" w:color="auto"/>
            <w:left w:val="none" w:sz="0" w:space="0" w:color="auto"/>
            <w:bottom w:val="none" w:sz="0" w:space="0" w:color="auto"/>
            <w:right w:val="none" w:sz="0" w:space="0" w:color="auto"/>
          </w:divBdr>
          <w:divsChild>
            <w:div w:id="862860004">
              <w:marLeft w:val="0"/>
              <w:marRight w:val="0"/>
              <w:marTop w:val="0"/>
              <w:marBottom w:val="0"/>
              <w:divBdr>
                <w:top w:val="none" w:sz="0" w:space="0" w:color="auto"/>
                <w:left w:val="none" w:sz="0" w:space="0" w:color="auto"/>
                <w:bottom w:val="none" w:sz="0" w:space="0" w:color="auto"/>
                <w:right w:val="none" w:sz="0" w:space="0" w:color="auto"/>
              </w:divBdr>
              <w:divsChild>
                <w:div w:id="1693801880">
                  <w:marLeft w:val="0"/>
                  <w:marRight w:val="0"/>
                  <w:marTop w:val="0"/>
                  <w:marBottom w:val="0"/>
                  <w:divBdr>
                    <w:top w:val="none" w:sz="0" w:space="0" w:color="auto"/>
                    <w:left w:val="none" w:sz="0" w:space="0" w:color="auto"/>
                    <w:bottom w:val="none" w:sz="0" w:space="0" w:color="auto"/>
                    <w:right w:val="none" w:sz="0" w:space="0" w:color="auto"/>
                  </w:divBdr>
                  <w:divsChild>
                    <w:div w:id="559051373">
                      <w:marLeft w:val="0"/>
                      <w:marRight w:val="0"/>
                      <w:marTop w:val="0"/>
                      <w:marBottom w:val="0"/>
                      <w:divBdr>
                        <w:top w:val="none" w:sz="0" w:space="0" w:color="auto"/>
                        <w:left w:val="none" w:sz="0" w:space="0" w:color="auto"/>
                        <w:bottom w:val="none" w:sz="0" w:space="0" w:color="auto"/>
                        <w:right w:val="none" w:sz="0" w:space="0" w:color="auto"/>
                      </w:divBdr>
                      <w:divsChild>
                        <w:div w:id="1666666933">
                          <w:marLeft w:val="0"/>
                          <w:marRight w:val="0"/>
                          <w:marTop w:val="0"/>
                          <w:marBottom w:val="0"/>
                          <w:divBdr>
                            <w:top w:val="none" w:sz="0" w:space="0" w:color="auto"/>
                            <w:left w:val="none" w:sz="0" w:space="0" w:color="auto"/>
                            <w:bottom w:val="none" w:sz="0" w:space="0" w:color="auto"/>
                            <w:right w:val="none" w:sz="0" w:space="0" w:color="auto"/>
                          </w:divBdr>
                          <w:divsChild>
                            <w:div w:id="2007317951">
                              <w:marLeft w:val="0"/>
                              <w:marRight w:val="0"/>
                              <w:marTop w:val="0"/>
                              <w:marBottom w:val="0"/>
                              <w:divBdr>
                                <w:top w:val="none" w:sz="0" w:space="0" w:color="auto"/>
                                <w:left w:val="none" w:sz="0" w:space="0" w:color="auto"/>
                                <w:bottom w:val="none" w:sz="0" w:space="0" w:color="auto"/>
                                <w:right w:val="none" w:sz="0" w:space="0" w:color="auto"/>
                              </w:divBdr>
                              <w:divsChild>
                                <w:div w:id="438717315">
                                  <w:marLeft w:val="0"/>
                                  <w:marRight w:val="0"/>
                                  <w:marTop w:val="0"/>
                                  <w:marBottom w:val="0"/>
                                  <w:divBdr>
                                    <w:top w:val="none" w:sz="0" w:space="0" w:color="auto"/>
                                    <w:left w:val="none" w:sz="0" w:space="0" w:color="auto"/>
                                    <w:bottom w:val="none" w:sz="0" w:space="0" w:color="auto"/>
                                    <w:right w:val="none" w:sz="0" w:space="0" w:color="auto"/>
                                  </w:divBdr>
                                  <w:divsChild>
                                    <w:div w:id="1308512469">
                                      <w:marLeft w:val="0"/>
                                      <w:marRight w:val="0"/>
                                      <w:marTop w:val="0"/>
                                      <w:marBottom w:val="0"/>
                                      <w:divBdr>
                                        <w:top w:val="none" w:sz="0" w:space="0" w:color="auto"/>
                                        <w:left w:val="none" w:sz="0" w:space="0" w:color="auto"/>
                                        <w:bottom w:val="none" w:sz="0" w:space="0" w:color="auto"/>
                                        <w:right w:val="none" w:sz="0" w:space="0" w:color="auto"/>
                                      </w:divBdr>
                                      <w:divsChild>
                                        <w:div w:id="2124496612">
                                          <w:marLeft w:val="0"/>
                                          <w:marRight w:val="0"/>
                                          <w:marTop w:val="75"/>
                                          <w:marBottom w:val="0"/>
                                          <w:divBdr>
                                            <w:top w:val="none" w:sz="0" w:space="0" w:color="auto"/>
                                            <w:left w:val="none" w:sz="0" w:space="0" w:color="auto"/>
                                            <w:bottom w:val="none" w:sz="0" w:space="0" w:color="auto"/>
                                            <w:right w:val="none" w:sz="0" w:space="0" w:color="auto"/>
                                          </w:divBdr>
                                          <w:divsChild>
                                            <w:div w:id="133591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2807354">
      <w:bodyDiv w:val="1"/>
      <w:marLeft w:val="0"/>
      <w:marRight w:val="0"/>
      <w:marTop w:val="0"/>
      <w:marBottom w:val="0"/>
      <w:divBdr>
        <w:top w:val="none" w:sz="0" w:space="0" w:color="auto"/>
        <w:left w:val="none" w:sz="0" w:space="0" w:color="auto"/>
        <w:bottom w:val="none" w:sz="0" w:space="0" w:color="auto"/>
        <w:right w:val="none" w:sz="0" w:space="0" w:color="auto"/>
      </w:divBdr>
    </w:div>
    <w:div w:id="1652631932">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 w:id="1851335170">
      <w:bodyDiv w:val="1"/>
      <w:marLeft w:val="0"/>
      <w:marRight w:val="0"/>
      <w:marTop w:val="0"/>
      <w:marBottom w:val="0"/>
      <w:divBdr>
        <w:top w:val="none" w:sz="0" w:space="0" w:color="auto"/>
        <w:left w:val="none" w:sz="0" w:space="0" w:color="auto"/>
        <w:bottom w:val="none" w:sz="0" w:space="0" w:color="auto"/>
        <w:right w:val="none" w:sz="0" w:space="0" w:color="auto"/>
      </w:divBdr>
    </w:div>
    <w:div w:id="1879778501">
      <w:bodyDiv w:val="1"/>
      <w:marLeft w:val="0"/>
      <w:marRight w:val="0"/>
      <w:marTop w:val="0"/>
      <w:marBottom w:val="0"/>
      <w:divBdr>
        <w:top w:val="none" w:sz="0" w:space="0" w:color="auto"/>
        <w:left w:val="none" w:sz="0" w:space="0" w:color="auto"/>
        <w:bottom w:val="none" w:sz="0" w:space="0" w:color="auto"/>
        <w:right w:val="none" w:sz="0" w:space="0" w:color="auto"/>
      </w:divBdr>
    </w:div>
    <w:div w:id="1900703773">
      <w:bodyDiv w:val="1"/>
      <w:marLeft w:val="0"/>
      <w:marRight w:val="0"/>
      <w:marTop w:val="0"/>
      <w:marBottom w:val="0"/>
      <w:divBdr>
        <w:top w:val="none" w:sz="0" w:space="0" w:color="auto"/>
        <w:left w:val="none" w:sz="0" w:space="0" w:color="auto"/>
        <w:bottom w:val="none" w:sz="0" w:space="0" w:color="auto"/>
        <w:right w:val="none" w:sz="0" w:space="0" w:color="auto"/>
      </w:divBdr>
    </w:div>
    <w:div w:id="2016573862">
      <w:bodyDiv w:val="1"/>
      <w:marLeft w:val="0"/>
      <w:marRight w:val="0"/>
      <w:marTop w:val="0"/>
      <w:marBottom w:val="0"/>
      <w:divBdr>
        <w:top w:val="none" w:sz="0" w:space="0" w:color="auto"/>
        <w:left w:val="none" w:sz="0" w:space="0" w:color="auto"/>
        <w:bottom w:val="none" w:sz="0" w:space="0" w:color="auto"/>
        <w:right w:val="none" w:sz="0" w:space="0" w:color="auto"/>
      </w:divBdr>
      <w:divsChild>
        <w:div w:id="1748846820">
          <w:marLeft w:val="0"/>
          <w:marRight w:val="0"/>
          <w:marTop w:val="0"/>
          <w:marBottom w:val="0"/>
          <w:divBdr>
            <w:top w:val="none" w:sz="0" w:space="0" w:color="auto"/>
            <w:left w:val="none" w:sz="0" w:space="0" w:color="auto"/>
            <w:bottom w:val="none" w:sz="0" w:space="0" w:color="auto"/>
            <w:right w:val="none" w:sz="0" w:space="0" w:color="auto"/>
          </w:divBdr>
          <w:divsChild>
            <w:div w:id="1384988265">
              <w:marLeft w:val="0"/>
              <w:marRight w:val="0"/>
              <w:marTop w:val="0"/>
              <w:marBottom w:val="0"/>
              <w:divBdr>
                <w:top w:val="none" w:sz="0" w:space="0" w:color="auto"/>
                <w:left w:val="none" w:sz="0" w:space="0" w:color="auto"/>
                <w:bottom w:val="none" w:sz="0" w:space="0" w:color="auto"/>
                <w:right w:val="none" w:sz="0" w:space="0" w:color="auto"/>
              </w:divBdr>
              <w:divsChild>
                <w:div w:id="11886324">
                  <w:marLeft w:val="0"/>
                  <w:marRight w:val="0"/>
                  <w:marTop w:val="0"/>
                  <w:marBottom w:val="0"/>
                  <w:divBdr>
                    <w:top w:val="none" w:sz="0" w:space="0" w:color="auto"/>
                    <w:left w:val="none" w:sz="0" w:space="0" w:color="auto"/>
                    <w:bottom w:val="none" w:sz="0" w:space="0" w:color="auto"/>
                    <w:right w:val="none" w:sz="0" w:space="0" w:color="auto"/>
                  </w:divBdr>
                  <w:divsChild>
                    <w:div w:id="1784227389">
                      <w:marLeft w:val="0"/>
                      <w:marRight w:val="0"/>
                      <w:marTop w:val="0"/>
                      <w:marBottom w:val="0"/>
                      <w:divBdr>
                        <w:top w:val="none" w:sz="0" w:space="0" w:color="auto"/>
                        <w:left w:val="none" w:sz="0" w:space="0" w:color="auto"/>
                        <w:bottom w:val="none" w:sz="0" w:space="0" w:color="auto"/>
                        <w:right w:val="none" w:sz="0" w:space="0" w:color="auto"/>
                      </w:divBdr>
                      <w:divsChild>
                        <w:div w:id="487868397">
                          <w:marLeft w:val="0"/>
                          <w:marRight w:val="0"/>
                          <w:marTop w:val="0"/>
                          <w:marBottom w:val="0"/>
                          <w:divBdr>
                            <w:top w:val="none" w:sz="0" w:space="0" w:color="auto"/>
                            <w:left w:val="none" w:sz="0" w:space="0" w:color="auto"/>
                            <w:bottom w:val="none" w:sz="0" w:space="0" w:color="auto"/>
                            <w:right w:val="none" w:sz="0" w:space="0" w:color="auto"/>
                          </w:divBdr>
                          <w:divsChild>
                            <w:div w:id="1129085417">
                              <w:marLeft w:val="0"/>
                              <w:marRight w:val="0"/>
                              <w:marTop w:val="0"/>
                              <w:marBottom w:val="0"/>
                              <w:divBdr>
                                <w:top w:val="none" w:sz="0" w:space="0" w:color="auto"/>
                                <w:left w:val="none" w:sz="0" w:space="0" w:color="auto"/>
                                <w:bottom w:val="none" w:sz="0" w:space="0" w:color="auto"/>
                                <w:right w:val="none" w:sz="0" w:space="0" w:color="auto"/>
                              </w:divBdr>
                              <w:divsChild>
                                <w:div w:id="1766070622">
                                  <w:marLeft w:val="0"/>
                                  <w:marRight w:val="0"/>
                                  <w:marTop w:val="0"/>
                                  <w:marBottom w:val="0"/>
                                  <w:divBdr>
                                    <w:top w:val="none" w:sz="0" w:space="0" w:color="auto"/>
                                    <w:left w:val="none" w:sz="0" w:space="0" w:color="auto"/>
                                    <w:bottom w:val="none" w:sz="0" w:space="0" w:color="auto"/>
                                    <w:right w:val="none" w:sz="0" w:space="0" w:color="auto"/>
                                  </w:divBdr>
                                  <w:divsChild>
                                    <w:div w:id="2032294664">
                                      <w:marLeft w:val="0"/>
                                      <w:marRight w:val="0"/>
                                      <w:marTop w:val="0"/>
                                      <w:marBottom w:val="0"/>
                                      <w:divBdr>
                                        <w:top w:val="none" w:sz="0" w:space="0" w:color="auto"/>
                                        <w:left w:val="none" w:sz="0" w:space="0" w:color="auto"/>
                                        <w:bottom w:val="none" w:sz="0" w:space="0" w:color="auto"/>
                                        <w:right w:val="none" w:sz="0" w:space="0" w:color="auto"/>
                                      </w:divBdr>
                                      <w:divsChild>
                                        <w:div w:id="610867405">
                                          <w:marLeft w:val="0"/>
                                          <w:marRight w:val="0"/>
                                          <w:marTop w:val="75"/>
                                          <w:marBottom w:val="0"/>
                                          <w:divBdr>
                                            <w:top w:val="none" w:sz="0" w:space="0" w:color="auto"/>
                                            <w:left w:val="none" w:sz="0" w:space="0" w:color="auto"/>
                                            <w:bottom w:val="none" w:sz="0" w:space="0" w:color="auto"/>
                                            <w:right w:val="none" w:sz="0" w:space="0" w:color="auto"/>
                                          </w:divBdr>
                                          <w:divsChild>
                                            <w:div w:id="162700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036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359C6E7C-1F5B-41C6-919A-CD50CF1D3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A918E8-A62B-42FF-9E68-60C9489C2E7D}">
  <ds:schemaRefs>
    <ds:schemaRef ds:uri="http://schemas.microsoft.com/sharepoint/v3/contenttype/forms"/>
  </ds:schemaRefs>
</ds:datastoreItem>
</file>

<file path=customXml/itemProps3.xml><?xml version="1.0" encoding="utf-8"?>
<ds:datastoreItem xmlns:ds="http://schemas.openxmlformats.org/officeDocument/2006/customXml" ds:itemID="{315C8FDF-77A6-4795-A0F9-1839ADA9CF6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6</Pages>
  <Words>2068</Words>
  <Characters>11794</Characters>
  <Application>Microsoft Office Word</Application>
  <DocSecurity>0</DocSecurity>
  <Lines>98</Lines>
  <Paragraphs>27</Paragraphs>
  <ScaleCrop>false</ScaleCrop>
  <Company>KDC</Company>
  <LinksUpToDate>false</LinksUpToDate>
  <CharactersWithSpaces>13835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salesforceId:2c020147-4c1d-45ee-a4c6-6996bea256ec</dc:subject>
  <dc:creator>Wright, Georgina</dc:creator>
  <cp:keywords/>
  <dc:description/>
  <cp:lastModifiedBy>O'Donoghue, Ruaridh</cp:lastModifiedBy>
  <cp:revision>157</cp:revision>
  <cp:lastPrinted>2007-12-19T19:51:00Z</cp:lastPrinted>
  <dcterms:created xsi:type="dcterms:W3CDTF">2026-06-09T20:35:00Z</dcterms:created>
  <dcterms:modified xsi:type="dcterms:W3CDTF">2026-06-12T14:20:00Z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069Q300000QKFdSIAX</vt:lpwstr>
  </property>
</Properties>
</file>