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9DD8F"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4FD5A804"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529B7EF6"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2FF59600" w14:textId="77777777" w:rsidTr="47A0F66D">
        <w:tc>
          <w:tcPr>
            <w:tcW w:w="3681" w:type="dxa"/>
          </w:tcPr>
          <w:p w14:paraId="32629795"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0B5DFE68"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PL/2026/02430</w:t>
            </w:r>
          </w:p>
        </w:tc>
      </w:tr>
      <w:tr w:rsidR="00477CC4" w14:paraId="721ECA36" w14:textId="77777777" w:rsidTr="47A0F66D">
        <w:tc>
          <w:tcPr>
            <w:tcW w:w="3681" w:type="dxa"/>
          </w:tcPr>
          <w:p w14:paraId="7B885D01"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3964FBDB"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2D1B438A" w14:textId="77777777" w:rsidTr="47A0F66D">
        <w:tc>
          <w:tcPr>
            <w:tcW w:w="3681" w:type="dxa"/>
          </w:tcPr>
          <w:p w14:paraId="224068AA"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1BFBFCBB"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13b London Road, Marlborough, SN8 1PH</w:t>
            </w:r>
          </w:p>
        </w:tc>
      </w:tr>
      <w:tr w:rsidR="00477CC4" w14:paraId="5506C995" w14:textId="77777777" w:rsidTr="47A0F66D">
        <w:tc>
          <w:tcPr>
            <w:tcW w:w="3681" w:type="dxa"/>
          </w:tcPr>
          <w:p w14:paraId="09FAC20E"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73F33A0C"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Resubmission of application for construction of garage/workshop previously approved under PL/2022/00548 and PL/2023/01359</w:t>
            </w:r>
          </w:p>
        </w:tc>
      </w:tr>
      <w:tr w:rsidR="00477CC4" w14:paraId="60AEC587" w14:textId="77777777" w:rsidTr="47A0F66D">
        <w:tc>
          <w:tcPr>
            <w:tcW w:w="3681" w:type="dxa"/>
          </w:tcPr>
          <w:p w14:paraId="00703046"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6AF8AA6B"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2BDCBEC2" w14:textId="77777777" w:rsidR="00F7609E" w:rsidRPr="00F7609E" w:rsidRDefault="00F7609E" w:rsidP="00F7609E">
      <w:pPr>
        <w:spacing w:line="276" w:lineRule="auto"/>
        <w:jc w:val="both"/>
        <w:rPr>
          <w:rFonts w:ascii="Arial" w:hAnsi="Arial" w:cs="Arial"/>
          <w:sz w:val="22"/>
          <w:szCs w:val="22"/>
        </w:rPr>
      </w:pPr>
    </w:p>
    <w:p w14:paraId="4E8EF5D6"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5D79F905" w14:textId="77777777" w:rsidR="00683C17" w:rsidRDefault="00683C17" w:rsidP="00683C17">
      <w:pPr>
        <w:spacing w:line="276" w:lineRule="auto"/>
        <w:jc w:val="both"/>
        <w:rPr>
          <w:rFonts w:ascii="Arial" w:hAnsi="Arial" w:cs="Arial"/>
          <w:color w:val="FF0000"/>
          <w:sz w:val="22"/>
          <w:szCs w:val="22"/>
        </w:rPr>
      </w:pPr>
    </w:p>
    <w:p w14:paraId="79C73B81" w14:textId="74CDA125" w:rsidR="005216D0" w:rsidRDefault="002923B7" w:rsidP="00557D8E">
      <w:pPr>
        <w:jc w:val="both"/>
        <w:rPr>
          <w:rStyle w:val="fontstyle01"/>
          <w:rFonts w:ascii="Arial" w:hAnsi="Arial" w:cs="Arial"/>
        </w:rPr>
      </w:pPr>
      <w:r w:rsidRPr="002923B7">
        <w:rPr>
          <w:rStyle w:val="fontstyle01"/>
          <w:rFonts w:ascii="Arial" w:hAnsi="Arial" w:cs="Arial"/>
        </w:rPr>
        <w:t xml:space="preserve">The application site </w:t>
      </w:r>
      <w:r w:rsidR="00D85EE5">
        <w:rPr>
          <w:rStyle w:val="fontstyle01"/>
          <w:rFonts w:ascii="Arial" w:hAnsi="Arial" w:cs="Arial"/>
        </w:rPr>
        <w:t>relates to</w:t>
      </w:r>
      <w:r w:rsidR="005216D0">
        <w:rPr>
          <w:rStyle w:val="fontstyle01"/>
          <w:rFonts w:ascii="Arial" w:hAnsi="Arial" w:cs="Arial"/>
        </w:rPr>
        <w:t xml:space="preserve"> a</w:t>
      </w:r>
      <w:r w:rsidR="005216D0" w:rsidRPr="005216D0">
        <w:rPr>
          <w:rStyle w:val="fontstyle01"/>
          <w:rFonts w:ascii="Arial" w:hAnsi="Arial" w:cs="Arial"/>
        </w:rPr>
        <w:t xml:space="preserve"> </w:t>
      </w:r>
      <w:r w:rsidR="005216D0" w:rsidRPr="002923B7">
        <w:rPr>
          <w:rStyle w:val="fontstyle01"/>
          <w:rFonts w:ascii="Arial" w:hAnsi="Arial" w:cs="Arial"/>
        </w:rPr>
        <w:t>two-storey</w:t>
      </w:r>
      <w:r w:rsidR="00D85EE5">
        <w:rPr>
          <w:rStyle w:val="fontstyle01"/>
          <w:rFonts w:ascii="Arial" w:hAnsi="Arial" w:cs="Arial"/>
        </w:rPr>
        <w:t>,</w:t>
      </w:r>
      <w:r w:rsidR="005216D0" w:rsidRPr="002923B7">
        <w:rPr>
          <w:rStyle w:val="fontstyle01"/>
          <w:rFonts w:ascii="Arial" w:hAnsi="Arial" w:cs="Arial"/>
        </w:rPr>
        <w:t xml:space="preserve"> detached</w:t>
      </w:r>
      <w:r w:rsidR="0033180E">
        <w:rPr>
          <w:rStyle w:val="fontstyle01"/>
          <w:rFonts w:ascii="Arial" w:hAnsi="Arial" w:cs="Arial"/>
        </w:rPr>
        <w:t>, red brick and tiled roof</w:t>
      </w:r>
      <w:r w:rsidR="005216D0" w:rsidRPr="002923B7">
        <w:rPr>
          <w:rStyle w:val="fontstyle01"/>
          <w:rFonts w:ascii="Arial" w:hAnsi="Arial" w:cs="Arial"/>
        </w:rPr>
        <w:t xml:space="preserve"> dwelling which is currently under construction (almost completed</w:t>
      </w:r>
      <w:r w:rsidR="005216D0">
        <w:rPr>
          <w:rStyle w:val="fontstyle01"/>
          <w:rFonts w:ascii="Arial" w:hAnsi="Arial" w:cs="Arial"/>
        </w:rPr>
        <w:t>).  T</w:t>
      </w:r>
      <w:r w:rsidR="005216D0" w:rsidRPr="002923B7">
        <w:rPr>
          <w:rStyle w:val="fontstyle01"/>
          <w:rFonts w:ascii="Arial" w:hAnsi="Arial" w:cs="Arial"/>
        </w:rPr>
        <w:t>his was approved under planning permission 15/02364/FUL.</w:t>
      </w:r>
      <w:r w:rsidR="005216D0">
        <w:rPr>
          <w:rStyle w:val="fontstyle01"/>
          <w:rFonts w:ascii="Arial" w:hAnsi="Arial" w:cs="Arial"/>
        </w:rPr>
        <w:t xml:space="preserve">  </w:t>
      </w:r>
      <w:r w:rsidR="0033180E">
        <w:rPr>
          <w:rStyle w:val="fontstyle01"/>
          <w:rFonts w:ascii="Arial" w:hAnsi="Arial" w:cs="Arial"/>
        </w:rPr>
        <w:t>The site is linear in form</w:t>
      </w:r>
      <w:r w:rsidR="000738CD">
        <w:rPr>
          <w:rStyle w:val="fontstyle01"/>
          <w:rFonts w:ascii="Arial" w:hAnsi="Arial" w:cs="Arial"/>
        </w:rPr>
        <w:t xml:space="preserve"> </w:t>
      </w:r>
      <w:r w:rsidR="00C13451">
        <w:rPr>
          <w:rStyle w:val="fontstyle01"/>
          <w:rFonts w:ascii="Arial" w:hAnsi="Arial" w:cs="Arial"/>
        </w:rPr>
        <w:t>and is enclosed along its southern side by</w:t>
      </w:r>
      <w:r w:rsidR="0019298A">
        <w:rPr>
          <w:rStyle w:val="fontstyle01"/>
          <w:rFonts w:ascii="Arial" w:hAnsi="Arial" w:cs="Arial"/>
        </w:rPr>
        <w:t xml:space="preserve"> he</w:t>
      </w:r>
      <w:r w:rsidR="00D722BE">
        <w:rPr>
          <w:rStyle w:val="fontstyle01"/>
          <w:rFonts w:ascii="Arial" w:hAnsi="Arial" w:cs="Arial"/>
        </w:rPr>
        <w:t>r</w:t>
      </w:r>
      <w:r w:rsidR="0019298A">
        <w:rPr>
          <w:rStyle w:val="fontstyle01"/>
          <w:rFonts w:ascii="Arial" w:hAnsi="Arial" w:cs="Arial"/>
        </w:rPr>
        <w:t>ras fencing</w:t>
      </w:r>
      <w:r w:rsidR="00D722BE">
        <w:rPr>
          <w:rStyle w:val="fontstyle01"/>
          <w:rFonts w:ascii="Arial" w:hAnsi="Arial" w:cs="Arial"/>
        </w:rPr>
        <w:t xml:space="preserve">, </w:t>
      </w:r>
      <w:r w:rsidR="00901B1A">
        <w:rPr>
          <w:rStyle w:val="fontstyle01"/>
          <w:rFonts w:ascii="Arial" w:hAnsi="Arial" w:cs="Arial"/>
        </w:rPr>
        <w:t>with Plume of Feathers Lane beyond.</w:t>
      </w:r>
    </w:p>
    <w:p w14:paraId="77FEB93C" w14:textId="77777777" w:rsidR="005216D0" w:rsidRDefault="005216D0" w:rsidP="00557D8E">
      <w:pPr>
        <w:jc w:val="both"/>
        <w:rPr>
          <w:rStyle w:val="fontstyle01"/>
          <w:rFonts w:ascii="Arial" w:hAnsi="Arial" w:cs="Arial"/>
        </w:rPr>
      </w:pPr>
    </w:p>
    <w:p w14:paraId="7F475865" w14:textId="184E9C27" w:rsidR="00D85EE5" w:rsidRDefault="00901B1A" w:rsidP="00557D8E">
      <w:pPr>
        <w:jc w:val="both"/>
        <w:rPr>
          <w:rStyle w:val="fontstyle01"/>
          <w:rFonts w:ascii="Arial" w:hAnsi="Arial" w:cs="Arial"/>
        </w:rPr>
      </w:pPr>
      <w:r>
        <w:rPr>
          <w:rStyle w:val="fontstyle01"/>
          <w:rFonts w:ascii="Arial" w:hAnsi="Arial" w:cs="Arial"/>
        </w:rPr>
        <w:t xml:space="preserve">The </w:t>
      </w:r>
      <w:r w:rsidR="003A7D19">
        <w:rPr>
          <w:rStyle w:val="fontstyle01"/>
          <w:rFonts w:ascii="Arial" w:hAnsi="Arial" w:cs="Arial"/>
        </w:rPr>
        <w:t>site is accessed via</w:t>
      </w:r>
      <w:r w:rsidR="002923B7" w:rsidRPr="002923B7">
        <w:rPr>
          <w:rStyle w:val="fontstyle01"/>
          <w:rFonts w:ascii="Arial" w:hAnsi="Arial" w:cs="Arial"/>
        </w:rPr>
        <w:t xml:space="preserve"> London Road</w:t>
      </w:r>
      <w:r w:rsidR="003A7D19">
        <w:rPr>
          <w:rStyle w:val="fontstyle01"/>
          <w:rFonts w:ascii="Arial" w:hAnsi="Arial" w:cs="Arial"/>
        </w:rPr>
        <w:t xml:space="preserve"> leading onto a</w:t>
      </w:r>
      <w:r w:rsidR="002923B7" w:rsidRPr="002923B7">
        <w:rPr>
          <w:rStyle w:val="fontstyle01"/>
          <w:rFonts w:ascii="Arial" w:hAnsi="Arial" w:cs="Arial"/>
        </w:rPr>
        <w:t xml:space="preserve"> no-through</w:t>
      </w:r>
      <w:r w:rsidR="00D85EE5">
        <w:rPr>
          <w:rStyle w:val="fontstyle01"/>
          <w:rFonts w:ascii="Arial" w:hAnsi="Arial" w:cs="Arial"/>
        </w:rPr>
        <w:t>,</w:t>
      </w:r>
      <w:r w:rsidR="002923B7" w:rsidRPr="002923B7">
        <w:rPr>
          <w:rStyle w:val="fontstyle01"/>
          <w:rFonts w:ascii="Arial" w:hAnsi="Arial" w:cs="Arial"/>
        </w:rPr>
        <w:t xml:space="preserve"> unadopted lane that leads to the application site alongside two other dwellings</w:t>
      </w:r>
      <w:r w:rsidR="00D03CA8">
        <w:rPr>
          <w:rStyle w:val="fontstyle01"/>
          <w:rFonts w:ascii="Arial" w:hAnsi="Arial" w:cs="Arial"/>
        </w:rPr>
        <w:t>.  These include</w:t>
      </w:r>
      <w:r w:rsidR="002923B7" w:rsidRPr="002923B7">
        <w:rPr>
          <w:rStyle w:val="fontstyle01"/>
          <w:rFonts w:ascii="Arial" w:hAnsi="Arial" w:cs="Arial"/>
        </w:rPr>
        <w:t xml:space="preserve"> the Plume of Feathers' garden, and rear access to the terraced properties 14-23 London Road. </w:t>
      </w:r>
      <w:r w:rsidR="00D03CA8">
        <w:rPr>
          <w:rStyle w:val="fontstyle01"/>
          <w:rFonts w:ascii="Arial" w:hAnsi="Arial" w:cs="Arial"/>
        </w:rPr>
        <w:t xml:space="preserve"> </w:t>
      </w:r>
    </w:p>
    <w:p w14:paraId="64B1B209" w14:textId="77777777" w:rsidR="00D85EE5" w:rsidRDefault="00D85EE5" w:rsidP="00557D8E">
      <w:pPr>
        <w:jc w:val="both"/>
        <w:rPr>
          <w:rStyle w:val="fontstyle01"/>
          <w:rFonts w:ascii="Arial" w:hAnsi="Arial" w:cs="Arial"/>
        </w:rPr>
      </w:pPr>
    </w:p>
    <w:p w14:paraId="2F22A283" w14:textId="1514CC6D" w:rsidR="005020F5" w:rsidRDefault="002923B7" w:rsidP="00557D8E">
      <w:pPr>
        <w:jc w:val="both"/>
        <w:rPr>
          <w:rStyle w:val="fontstyle01"/>
          <w:rFonts w:ascii="Arial" w:hAnsi="Arial" w:cs="Arial"/>
        </w:rPr>
      </w:pPr>
      <w:r w:rsidRPr="002923B7">
        <w:rPr>
          <w:rStyle w:val="fontstyle01"/>
          <w:rFonts w:ascii="Arial" w:hAnsi="Arial" w:cs="Arial"/>
        </w:rPr>
        <w:t>The site is within the Marlborough Conservation Area</w:t>
      </w:r>
      <w:r w:rsidR="00176061">
        <w:rPr>
          <w:rStyle w:val="fontstyle01"/>
          <w:rFonts w:ascii="Arial" w:hAnsi="Arial" w:cs="Arial"/>
        </w:rPr>
        <w:t xml:space="preserve">; </w:t>
      </w:r>
      <w:r w:rsidRPr="002923B7">
        <w:rPr>
          <w:rStyle w:val="fontstyle01"/>
          <w:rFonts w:ascii="Arial" w:hAnsi="Arial" w:cs="Arial"/>
        </w:rPr>
        <w:t>the North Wessex Downs</w:t>
      </w:r>
      <w:r w:rsidR="00D03CA8">
        <w:rPr>
          <w:rStyle w:val="fontstyle01"/>
          <w:rFonts w:ascii="Arial" w:hAnsi="Arial" w:cs="Arial"/>
        </w:rPr>
        <w:t xml:space="preserve"> National Landscape</w:t>
      </w:r>
      <w:r w:rsidR="00176061">
        <w:rPr>
          <w:rStyle w:val="fontstyle01"/>
          <w:rFonts w:ascii="Arial" w:hAnsi="Arial" w:cs="Arial"/>
        </w:rPr>
        <w:t>; and Flood Zone 2.</w:t>
      </w:r>
    </w:p>
    <w:p w14:paraId="4EADEA63" w14:textId="77777777" w:rsidR="00557D8E" w:rsidRDefault="00557D8E" w:rsidP="00557D8E">
      <w:pPr>
        <w:jc w:val="both"/>
        <w:rPr>
          <w:rFonts w:ascii="Arial" w:hAnsi="Arial" w:cs="Arial"/>
          <w:color w:val="000000"/>
          <w:sz w:val="22"/>
          <w:szCs w:val="22"/>
        </w:rPr>
      </w:pPr>
    </w:p>
    <w:p w14:paraId="53B0CFED" w14:textId="77777777" w:rsidR="00557D8E" w:rsidRPr="00557D8E" w:rsidRDefault="00557D8E" w:rsidP="00557D8E">
      <w:pPr>
        <w:jc w:val="both"/>
        <w:rPr>
          <w:rFonts w:ascii="Arial" w:hAnsi="Arial" w:cs="Arial"/>
          <w:color w:val="000000"/>
          <w:sz w:val="22"/>
          <w:szCs w:val="22"/>
        </w:rPr>
      </w:pPr>
    </w:p>
    <w:p w14:paraId="08AE442C"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207A0E99" w14:textId="77777777" w:rsidR="00683C17" w:rsidRDefault="00683C17" w:rsidP="00683C17">
      <w:pPr>
        <w:spacing w:line="276" w:lineRule="auto"/>
        <w:jc w:val="both"/>
        <w:rPr>
          <w:rFonts w:ascii="Arial" w:hAnsi="Arial" w:cs="Arial"/>
          <w:color w:val="FF0000"/>
          <w:sz w:val="22"/>
          <w:szCs w:val="22"/>
        </w:rPr>
      </w:pPr>
    </w:p>
    <w:p w14:paraId="0EDD0EE7" w14:textId="207FC258" w:rsidR="002614F7" w:rsidRPr="002614F7" w:rsidRDefault="00176061" w:rsidP="002614F7">
      <w:pPr>
        <w:spacing w:line="276" w:lineRule="auto"/>
        <w:jc w:val="both"/>
        <w:outlineLvl w:val="2"/>
        <w:rPr>
          <w:rFonts w:ascii="Arial" w:hAnsi="Arial" w:cs="Arial"/>
          <w:sz w:val="22"/>
          <w:szCs w:val="22"/>
        </w:rPr>
      </w:pPr>
      <w:r>
        <w:rPr>
          <w:rFonts w:ascii="Arial" w:hAnsi="Arial" w:cs="Arial"/>
          <w:sz w:val="22"/>
          <w:szCs w:val="22"/>
        </w:rPr>
        <w:t>This application seeks to renew</w:t>
      </w:r>
      <w:r w:rsidR="00A342F6">
        <w:rPr>
          <w:rFonts w:ascii="Arial" w:hAnsi="Arial" w:cs="Arial"/>
          <w:sz w:val="22"/>
          <w:szCs w:val="22"/>
        </w:rPr>
        <w:t xml:space="preserve"> the now lapsed</w:t>
      </w:r>
      <w:r>
        <w:rPr>
          <w:rFonts w:ascii="Arial" w:hAnsi="Arial" w:cs="Arial"/>
          <w:sz w:val="22"/>
          <w:szCs w:val="22"/>
        </w:rPr>
        <w:t xml:space="preserve"> Permission PL/2022/00548</w:t>
      </w:r>
      <w:r w:rsidR="006A3679">
        <w:rPr>
          <w:rFonts w:ascii="Arial" w:hAnsi="Arial" w:cs="Arial"/>
          <w:sz w:val="22"/>
          <w:szCs w:val="22"/>
        </w:rPr>
        <w:t>, dated as approved on 21 April 2022</w:t>
      </w:r>
      <w:r w:rsidR="003B05B8">
        <w:rPr>
          <w:rFonts w:ascii="Arial" w:hAnsi="Arial" w:cs="Arial"/>
          <w:sz w:val="22"/>
          <w:szCs w:val="22"/>
        </w:rPr>
        <w:t>,</w:t>
      </w:r>
      <w:r>
        <w:rPr>
          <w:rFonts w:ascii="Arial" w:hAnsi="Arial" w:cs="Arial"/>
          <w:sz w:val="22"/>
          <w:szCs w:val="22"/>
        </w:rPr>
        <w:t xml:space="preserve"> for the construction of </w:t>
      </w:r>
      <w:r w:rsidR="002614F7" w:rsidRPr="002614F7">
        <w:rPr>
          <w:rFonts w:ascii="Arial" w:hAnsi="Arial" w:cs="Arial"/>
          <w:sz w:val="22"/>
          <w:szCs w:val="22"/>
        </w:rPr>
        <w:t>a domestic outbuilding comprising a garage/workshop for purposes incidental to the enjoyment of the dwellinghouse (Use Class C3), with no independent residential use proposed</w:t>
      </w:r>
      <w:r w:rsidR="002614F7">
        <w:rPr>
          <w:rFonts w:ascii="Arial" w:hAnsi="Arial" w:cs="Arial"/>
          <w:sz w:val="22"/>
          <w:szCs w:val="22"/>
        </w:rPr>
        <w:t xml:space="preserve"> (storage of applicants vintage car). </w:t>
      </w:r>
    </w:p>
    <w:p w14:paraId="72F74405" w14:textId="77777777" w:rsidR="003C2629" w:rsidRDefault="003C2629" w:rsidP="003B05B8">
      <w:pPr>
        <w:spacing w:line="276" w:lineRule="auto"/>
        <w:jc w:val="both"/>
        <w:outlineLvl w:val="2"/>
        <w:rPr>
          <w:rFonts w:ascii="Arial" w:hAnsi="Arial" w:cs="Arial"/>
          <w:sz w:val="22"/>
          <w:szCs w:val="22"/>
        </w:rPr>
      </w:pPr>
    </w:p>
    <w:p w14:paraId="03E2583A" w14:textId="66041B29" w:rsidR="003C2629" w:rsidRPr="0036393B" w:rsidRDefault="003C2629" w:rsidP="003B05B8">
      <w:pPr>
        <w:spacing w:line="276" w:lineRule="auto"/>
        <w:jc w:val="both"/>
        <w:outlineLvl w:val="2"/>
        <w:rPr>
          <w:rFonts w:ascii="Arial" w:hAnsi="Arial" w:cs="Arial"/>
          <w:sz w:val="22"/>
          <w:szCs w:val="22"/>
        </w:rPr>
      </w:pPr>
      <w:r>
        <w:rPr>
          <w:rFonts w:ascii="Arial" w:hAnsi="Arial" w:cs="Arial"/>
          <w:sz w:val="22"/>
          <w:szCs w:val="22"/>
        </w:rPr>
        <w:t>It is noted that the siting</w:t>
      </w:r>
      <w:r w:rsidR="00296054">
        <w:rPr>
          <w:rFonts w:ascii="Arial" w:hAnsi="Arial" w:cs="Arial"/>
          <w:sz w:val="22"/>
          <w:szCs w:val="22"/>
        </w:rPr>
        <w:t xml:space="preserve"> </w:t>
      </w:r>
      <w:r>
        <w:rPr>
          <w:rFonts w:ascii="Arial" w:hAnsi="Arial" w:cs="Arial"/>
          <w:sz w:val="22"/>
          <w:szCs w:val="22"/>
        </w:rPr>
        <w:t xml:space="preserve">of the proposed garage/workshop has </w:t>
      </w:r>
      <w:r w:rsidR="00296054">
        <w:rPr>
          <w:rFonts w:ascii="Arial" w:hAnsi="Arial" w:cs="Arial"/>
          <w:sz w:val="22"/>
          <w:szCs w:val="22"/>
        </w:rPr>
        <w:t>been changed slightly from the lapsed approval</w:t>
      </w:r>
      <w:r w:rsidR="00FB0DF3">
        <w:rPr>
          <w:rFonts w:ascii="Arial" w:hAnsi="Arial" w:cs="Arial"/>
          <w:sz w:val="22"/>
          <w:szCs w:val="22"/>
        </w:rPr>
        <w:t xml:space="preserve"> and the footprint of the building has been reduced in area. </w:t>
      </w:r>
    </w:p>
    <w:p w14:paraId="5A72493E" w14:textId="77777777" w:rsidR="006D7901" w:rsidRDefault="006D7901" w:rsidP="00683C17">
      <w:pPr>
        <w:spacing w:line="276" w:lineRule="auto"/>
        <w:jc w:val="both"/>
        <w:outlineLvl w:val="2"/>
        <w:rPr>
          <w:rFonts w:ascii="Arial" w:hAnsi="Arial" w:cs="Arial"/>
          <w:b/>
          <w:bCs/>
          <w:sz w:val="22"/>
          <w:szCs w:val="22"/>
        </w:rPr>
      </w:pPr>
    </w:p>
    <w:p w14:paraId="789CB1DC"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2E604893"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3E74F7" w14:paraId="55FD59D7" w14:textId="77777777" w:rsidTr="003A649D">
        <w:trPr>
          <w:trHeight w:hRule="exact" w:val="20"/>
        </w:trPr>
        <w:tc>
          <w:tcPr>
            <w:tcW w:w="8921" w:type="dxa"/>
            <w:tcBorders>
              <w:bottom w:val="single" w:sz="6" w:space="0" w:color="auto"/>
            </w:tcBorders>
            <w:vAlign w:val="center"/>
            <w:hideMark/>
          </w:tcPr>
          <w:p w14:paraId="3ECCE86C" w14:textId="77777777" w:rsidR="00151532" w:rsidRPr="00D6500C" w:rsidRDefault="00151532" w:rsidP="003A649D">
            <w:pPr>
              <w:rPr>
                <w:rFonts w:ascii="Arial" w:hAnsi="Arial" w:cs="Arial"/>
                <w:sz w:val="22"/>
                <w:szCs w:val="22"/>
              </w:rPr>
            </w:pPr>
            <w:bookmarkStart w:id="0" w:name="_bc9eaa23_7b84_4e11_8860_67eb8bbe0c9e"/>
          </w:p>
        </w:tc>
      </w:tr>
      <w:tr w:rsidR="00151532" w:rsidRPr="003E74F7" w14:paraId="20EFA100"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36C6871" w14:textId="77777777" w:rsidR="00151532" w:rsidRPr="00D6500C" w:rsidRDefault="00151532" w:rsidP="003A649D">
            <w:pPr>
              <w:rPr>
                <w:rFonts w:ascii="Arial" w:hAnsi="Arial" w:cs="Arial"/>
                <w:b/>
                <w:bCs/>
                <w:sz w:val="22"/>
                <w:szCs w:val="22"/>
              </w:rPr>
            </w:pPr>
            <w:r w:rsidRPr="00D6500C">
              <w:rPr>
                <w:rFonts w:ascii="Arial" w:hAnsi="Arial" w:cs="Arial"/>
                <w:b/>
                <w:bCs/>
                <w:sz w:val="22"/>
                <w:szCs w:val="22"/>
              </w:rPr>
              <w:t>Proposal / Summary</w:t>
            </w:r>
          </w:p>
        </w:tc>
      </w:tr>
      <w:tr w:rsidR="00151532" w:rsidRPr="003E74F7" w14:paraId="6D62D593" w14:textId="77777777" w:rsidTr="003A649D">
        <w:tc>
          <w:tcPr>
            <w:tcW w:w="8921" w:type="dxa"/>
            <w:tcBorders>
              <w:left w:val="single" w:sz="12" w:space="0" w:color="auto"/>
              <w:bottom w:val="single" w:sz="12" w:space="0" w:color="auto"/>
              <w:right w:val="single" w:sz="12" w:space="0" w:color="auto"/>
            </w:tcBorders>
            <w:vAlign w:val="center"/>
          </w:tcPr>
          <w:p w14:paraId="619D5F6D" w14:textId="77777777" w:rsidR="00151532" w:rsidRPr="00D6500C" w:rsidRDefault="00151532" w:rsidP="003A649D">
            <w:pPr>
              <w:rPr>
                <w:rFonts w:ascii="Arial" w:hAnsi="Arial" w:cs="Arial"/>
                <w:sz w:val="22"/>
                <w:szCs w:val="22"/>
              </w:rPr>
            </w:pPr>
            <w:r w:rsidRPr="00D6500C">
              <w:rPr>
                <w:rFonts w:ascii="Arial" w:hAnsi="Arial" w:cs="Arial"/>
                <w:sz w:val="22"/>
                <w:szCs w:val="22"/>
              </w:rPr>
              <w:t>PL/2022/00548 - Full planning permission Decision - Approve with Conditions Date: 21/4/2022 – Construction of garage/workshop</w:t>
            </w:r>
          </w:p>
        </w:tc>
      </w:tr>
      <w:tr w:rsidR="00151532" w:rsidRPr="003E74F7" w14:paraId="3CA4063C" w14:textId="77777777" w:rsidTr="003A649D">
        <w:tc>
          <w:tcPr>
            <w:tcW w:w="8921" w:type="dxa"/>
            <w:tcBorders>
              <w:left w:val="single" w:sz="12" w:space="0" w:color="auto"/>
              <w:bottom w:val="single" w:sz="12" w:space="0" w:color="auto"/>
              <w:right w:val="single" w:sz="12" w:space="0" w:color="auto"/>
            </w:tcBorders>
            <w:vAlign w:val="center"/>
          </w:tcPr>
          <w:p w14:paraId="71A406C1" w14:textId="77777777" w:rsidR="00151532" w:rsidRPr="00D6500C" w:rsidRDefault="00151532" w:rsidP="003A649D">
            <w:pPr>
              <w:rPr>
                <w:rFonts w:ascii="Arial" w:hAnsi="Arial" w:cs="Arial"/>
                <w:sz w:val="22"/>
                <w:szCs w:val="22"/>
              </w:rPr>
            </w:pPr>
            <w:r w:rsidRPr="00D6500C">
              <w:rPr>
                <w:rFonts w:ascii="Arial" w:hAnsi="Arial" w:cs="Arial"/>
                <w:sz w:val="22"/>
                <w:szCs w:val="22"/>
              </w:rPr>
              <w:t>14/06254/FUL - Full planning permission Decision - Approve with Conditions Date: 5/9/2014 – Construction of a single two bedroom cottage</w:t>
            </w:r>
          </w:p>
        </w:tc>
      </w:tr>
      <w:tr w:rsidR="00151532" w:rsidRPr="003E74F7" w14:paraId="1A962413" w14:textId="77777777" w:rsidTr="003A649D">
        <w:tc>
          <w:tcPr>
            <w:tcW w:w="8921" w:type="dxa"/>
            <w:tcBorders>
              <w:left w:val="single" w:sz="12" w:space="0" w:color="auto"/>
              <w:bottom w:val="single" w:sz="12" w:space="0" w:color="auto"/>
              <w:right w:val="single" w:sz="12" w:space="0" w:color="auto"/>
            </w:tcBorders>
            <w:vAlign w:val="center"/>
          </w:tcPr>
          <w:p w14:paraId="10C96E38" w14:textId="77777777" w:rsidR="00151532" w:rsidRPr="00D6500C" w:rsidRDefault="00151532" w:rsidP="003A649D">
            <w:pPr>
              <w:rPr>
                <w:rFonts w:ascii="Arial" w:hAnsi="Arial" w:cs="Arial"/>
                <w:sz w:val="22"/>
                <w:szCs w:val="22"/>
              </w:rPr>
            </w:pPr>
            <w:r w:rsidRPr="00D6500C">
              <w:rPr>
                <w:rFonts w:ascii="Arial" w:hAnsi="Arial" w:cs="Arial"/>
                <w:sz w:val="22"/>
                <w:szCs w:val="22"/>
              </w:rPr>
              <w:t>15/02364/FUL - Full planning permission Decision - Approve with Conditions Date: 22/4/2015 – Erection of a detached dwelling with amendments to internal layout, elevations, and footprint of previously approved application 14/06254/FUL.</w:t>
            </w:r>
          </w:p>
        </w:tc>
      </w:tr>
      <w:tr w:rsidR="00151532" w:rsidRPr="003E74F7" w14:paraId="41DB3F73" w14:textId="77777777" w:rsidTr="003A649D">
        <w:tc>
          <w:tcPr>
            <w:tcW w:w="8921" w:type="dxa"/>
            <w:tcBorders>
              <w:left w:val="single" w:sz="12" w:space="0" w:color="auto"/>
              <w:bottom w:val="single" w:sz="12" w:space="0" w:color="auto"/>
              <w:right w:val="single" w:sz="12" w:space="0" w:color="auto"/>
            </w:tcBorders>
            <w:vAlign w:val="center"/>
          </w:tcPr>
          <w:p w14:paraId="76B2BBCB" w14:textId="77777777" w:rsidR="00151532" w:rsidRPr="00D6500C" w:rsidRDefault="00151532" w:rsidP="003A649D">
            <w:pPr>
              <w:rPr>
                <w:rFonts w:ascii="Arial" w:hAnsi="Arial" w:cs="Arial"/>
                <w:sz w:val="22"/>
                <w:szCs w:val="22"/>
              </w:rPr>
            </w:pPr>
            <w:r w:rsidRPr="00D6500C">
              <w:rPr>
                <w:rFonts w:ascii="Arial" w:hAnsi="Arial" w:cs="Arial"/>
                <w:sz w:val="22"/>
                <w:szCs w:val="22"/>
              </w:rPr>
              <w:t>K/39056 - Full planning permission Decision - Refused Date: 9/5/2000 – The erection of one dwelling</w:t>
            </w:r>
          </w:p>
        </w:tc>
      </w:tr>
      <w:tr w:rsidR="00151532" w:rsidRPr="003E74F7" w14:paraId="4134D2E4" w14:textId="77777777" w:rsidTr="003A649D">
        <w:tc>
          <w:tcPr>
            <w:tcW w:w="8921" w:type="dxa"/>
            <w:tcBorders>
              <w:left w:val="single" w:sz="12" w:space="0" w:color="auto"/>
              <w:bottom w:val="single" w:sz="12" w:space="0" w:color="auto"/>
              <w:right w:val="single" w:sz="12" w:space="0" w:color="auto"/>
            </w:tcBorders>
            <w:vAlign w:val="center"/>
          </w:tcPr>
          <w:p w14:paraId="74C19317" w14:textId="77777777" w:rsidR="00151532" w:rsidRPr="00D6500C" w:rsidRDefault="00151532" w:rsidP="003A649D">
            <w:pPr>
              <w:rPr>
                <w:rFonts w:ascii="Arial" w:hAnsi="Arial" w:cs="Arial"/>
                <w:sz w:val="22"/>
                <w:szCs w:val="22"/>
              </w:rPr>
            </w:pPr>
            <w:r w:rsidRPr="00D6500C">
              <w:rPr>
                <w:rFonts w:ascii="Arial" w:hAnsi="Arial" w:cs="Arial"/>
                <w:sz w:val="22"/>
                <w:szCs w:val="22"/>
              </w:rPr>
              <w:lastRenderedPageBreak/>
              <w:t>PL/2023/01359 - Full planning permission Decision - Approve with Conditions Date: 17/4/2023 – Alteration to planning permission 15/02364/FUL to include additional porch to approved dwelling</w:t>
            </w:r>
          </w:p>
        </w:tc>
      </w:tr>
      <w:bookmarkEnd w:id="0"/>
    </w:tbl>
    <w:p w14:paraId="49616195" w14:textId="77777777" w:rsidR="006F5FC1" w:rsidRPr="00F7609E" w:rsidRDefault="006F5FC1" w:rsidP="00683C17">
      <w:pPr>
        <w:spacing w:line="276" w:lineRule="auto"/>
        <w:jc w:val="both"/>
        <w:outlineLvl w:val="2"/>
        <w:rPr>
          <w:rFonts w:ascii="Arial" w:hAnsi="Arial" w:cs="Arial"/>
          <w:b/>
          <w:bCs/>
          <w:sz w:val="22"/>
          <w:szCs w:val="22"/>
        </w:rPr>
      </w:pPr>
    </w:p>
    <w:p w14:paraId="4DB68D8E" w14:textId="1BF605FA" w:rsidR="007D3D9D" w:rsidRPr="00662B4A" w:rsidRDefault="007D3D9D" w:rsidP="007D3D9D">
      <w:pPr>
        <w:jc w:val="both"/>
        <w:rPr>
          <w:rFonts w:ascii="Arial" w:hAnsi="Arial" w:cs="Arial"/>
          <w:i/>
          <w:iCs/>
          <w:color w:val="000000"/>
          <w:sz w:val="22"/>
          <w:szCs w:val="22"/>
        </w:rPr>
      </w:pPr>
      <w:r>
        <w:rPr>
          <w:rStyle w:val="fontstyle01"/>
          <w:rFonts w:ascii="Arial" w:hAnsi="Arial" w:cs="Arial"/>
        </w:rPr>
        <w:t>The construction of the garage/workshop was approved under Permission PL/2022/00548.  Permission PL/2023/01359 also comprised the same plans as the 2022 Permission but solely related to the addition of a porch</w:t>
      </w:r>
      <w:r w:rsidR="003A7D19">
        <w:rPr>
          <w:rStyle w:val="fontstyle01"/>
          <w:rFonts w:ascii="Arial" w:hAnsi="Arial" w:cs="Arial"/>
        </w:rPr>
        <w:t xml:space="preserve"> on the main dwellinghouse</w:t>
      </w:r>
      <w:r>
        <w:rPr>
          <w:rStyle w:val="fontstyle01"/>
          <w:rFonts w:ascii="Arial" w:hAnsi="Arial" w:cs="Arial"/>
        </w:rPr>
        <w:t>.  The case officer report did not include the construction of the garage/workshop in its assessment or</w:t>
      </w:r>
      <w:r w:rsidR="00536A78">
        <w:rPr>
          <w:rStyle w:val="fontstyle01"/>
          <w:rFonts w:ascii="Arial" w:hAnsi="Arial" w:cs="Arial"/>
        </w:rPr>
        <w:t xml:space="preserve"> the</w:t>
      </w:r>
      <w:r>
        <w:rPr>
          <w:rStyle w:val="fontstyle01"/>
          <w:rFonts w:ascii="Arial" w:hAnsi="Arial" w:cs="Arial"/>
        </w:rPr>
        <w:t xml:space="preserve"> conditions. </w:t>
      </w:r>
      <w:r w:rsidR="00215E95">
        <w:rPr>
          <w:rStyle w:val="fontstyle01"/>
          <w:rFonts w:ascii="Arial" w:hAnsi="Arial" w:cs="Arial"/>
        </w:rPr>
        <w:t xml:space="preserve"> Therefore, the original </w:t>
      </w:r>
      <w:r w:rsidR="00BE42D7">
        <w:rPr>
          <w:rStyle w:val="fontstyle01"/>
          <w:rFonts w:ascii="Arial" w:hAnsi="Arial" w:cs="Arial"/>
        </w:rPr>
        <w:t xml:space="preserve">Proposal description has been amended from </w:t>
      </w:r>
      <w:r w:rsidR="00BE42D7" w:rsidRPr="00BE42D7">
        <w:rPr>
          <w:rFonts w:ascii="Arial" w:hAnsi="Arial" w:cs="Arial"/>
          <w:i/>
          <w:iCs/>
          <w:color w:val="181818"/>
          <w:sz w:val="22"/>
          <w:szCs w:val="22"/>
          <w:shd w:val="clear" w:color="auto" w:fill="FFFFFF"/>
        </w:rPr>
        <w:t>Resubmission of application for construction of garage/workshop previously approved under PL/2022/00548 and PL/2023/01359</w:t>
      </w:r>
      <w:r w:rsidR="00BE42D7">
        <w:rPr>
          <w:rFonts w:ascii="Arial" w:hAnsi="Arial" w:cs="Arial"/>
          <w:i/>
          <w:iCs/>
          <w:color w:val="181818"/>
          <w:sz w:val="22"/>
          <w:szCs w:val="22"/>
          <w:shd w:val="clear" w:color="auto" w:fill="FFFFFF"/>
        </w:rPr>
        <w:t xml:space="preserve"> </w:t>
      </w:r>
      <w:r w:rsidR="00BE42D7">
        <w:rPr>
          <w:rFonts w:ascii="Arial" w:hAnsi="Arial" w:cs="Arial"/>
          <w:color w:val="181818"/>
          <w:sz w:val="22"/>
          <w:szCs w:val="22"/>
          <w:shd w:val="clear" w:color="auto" w:fill="FFFFFF"/>
        </w:rPr>
        <w:t xml:space="preserve">to </w:t>
      </w:r>
      <w:r w:rsidR="00E324C4" w:rsidRPr="00662B4A">
        <w:rPr>
          <w:rFonts w:ascii="Arial" w:hAnsi="Arial" w:cs="Arial"/>
          <w:i/>
          <w:iCs/>
          <w:color w:val="181818"/>
          <w:sz w:val="22"/>
          <w:szCs w:val="22"/>
          <w:shd w:val="clear" w:color="auto" w:fill="FFFFFF"/>
        </w:rPr>
        <w:t xml:space="preserve">Resubmission of application for construction of garage/workshop previously approved under PL/2022/00548. </w:t>
      </w:r>
    </w:p>
    <w:p w14:paraId="24E4970F" w14:textId="568B49C1" w:rsidR="00683C17" w:rsidRDefault="00683C17" w:rsidP="00683C17">
      <w:pPr>
        <w:spacing w:line="276" w:lineRule="auto"/>
        <w:jc w:val="both"/>
        <w:rPr>
          <w:rFonts w:ascii="Arial" w:hAnsi="Arial" w:cs="Arial"/>
          <w:color w:val="FF0000"/>
          <w:sz w:val="22"/>
          <w:szCs w:val="22"/>
        </w:rPr>
      </w:pPr>
    </w:p>
    <w:p w14:paraId="21F0FCA8" w14:textId="77777777" w:rsidR="007D3D9D" w:rsidRDefault="007D3D9D" w:rsidP="00683C17">
      <w:pPr>
        <w:spacing w:line="276" w:lineRule="auto"/>
        <w:jc w:val="both"/>
        <w:rPr>
          <w:rFonts w:ascii="Arial" w:hAnsi="Arial" w:cs="Arial"/>
          <w:color w:val="FF0000"/>
          <w:sz w:val="22"/>
          <w:szCs w:val="22"/>
        </w:rPr>
      </w:pPr>
    </w:p>
    <w:p w14:paraId="7083D75D" w14:textId="351974D3"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0CE9FE7A" w14:textId="77777777" w:rsidR="00E35059" w:rsidRDefault="00E35059" w:rsidP="00237634">
      <w:pPr>
        <w:spacing w:line="276" w:lineRule="auto"/>
        <w:jc w:val="both"/>
        <w:rPr>
          <w:rFonts w:ascii="Arial" w:hAnsi="Arial" w:cs="Arial"/>
          <w:b/>
          <w:bCs/>
          <w:sz w:val="22"/>
          <w:szCs w:val="22"/>
        </w:rPr>
      </w:pPr>
    </w:p>
    <w:p w14:paraId="07D4532F" w14:textId="77777777"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7787E2C6" w14:textId="77777777" w:rsidR="00237634" w:rsidRDefault="00237634" w:rsidP="00237634">
      <w:pPr>
        <w:spacing w:line="276" w:lineRule="auto"/>
        <w:jc w:val="both"/>
        <w:rPr>
          <w:rFonts w:ascii="Arial" w:hAnsi="Arial" w:cs="Arial"/>
          <w:b/>
          <w:bCs/>
          <w:sz w:val="22"/>
          <w:szCs w:val="22"/>
        </w:rPr>
      </w:pPr>
    </w:p>
    <w:p w14:paraId="3313C8AE"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190693B4" w14:textId="77777777" w:rsidR="00237634" w:rsidRPr="008C5404" w:rsidRDefault="00237634" w:rsidP="00C52C4B">
      <w:pPr>
        <w:pStyle w:val="ListParagraph"/>
        <w:numPr>
          <w:ilvl w:val="0"/>
          <w:numId w:val="3"/>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2C5D27B9" w14:textId="77777777" w:rsidR="00237634" w:rsidRPr="008C5404" w:rsidRDefault="00237634" w:rsidP="00C52C4B">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0CC9BB0D" w14:textId="77777777" w:rsidR="00237634" w:rsidRPr="008C5404" w:rsidRDefault="00237634" w:rsidP="00C52C4B">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National Design Guide</w:t>
      </w:r>
    </w:p>
    <w:p w14:paraId="3219A935"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1D7D14AC"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628EC9B9" w14:textId="77777777" w:rsidR="00533E0C" w:rsidRPr="004B1608" w:rsidRDefault="00533E0C" w:rsidP="00533E0C">
      <w:pPr>
        <w:spacing w:line="276" w:lineRule="auto"/>
        <w:jc w:val="both"/>
        <w:rPr>
          <w:rFonts w:ascii="Arial" w:hAnsi="Arial" w:cs="Arial"/>
          <w:sz w:val="22"/>
          <w:szCs w:val="22"/>
        </w:rPr>
      </w:pPr>
    </w:p>
    <w:p w14:paraId="1ADDA3BD"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43DF41DB" w14:textId="77777777" w:rsidR="00533E0C" w:rsidRDefault="00533E0C" w:rsidP="00533E0C">
      <w:pPr>
        <w:spacing w:line="276" w:lineRule="auto"/>
        <w:jc w:val="both"/>
        <w:rPr>
          <w:rFonts w:ascii="Arial" w:hAnsi="Arial" w:cs="Arial"/>
          <w:b/>
          <w:bCs/>
          <w:sz w:val="22"/>
          <w:szCs w:val="22"/>
        </w:rPr>
      </w:pPr>
    </w:p>
    <w:p w14:paraId="66EE513D"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5FAF7377" w14:textId="77777777" w:rsidR="00533E0C" w:rsidRPr="00D902FA" w:rsidRDefault="00533E0C" w:rsidP="00533E0C">
      <w:pPr>
        <w:spacing w:line="276" w:lineRule="auto"/>
        <w:jc w:val="both"/>
        <w:rPr>
          <w:rFonts w:ascii="Arial" w:hAnsi="Arial" w:cs="Arial"/>
          <w:sz w:val="22"/>
          <w:szCs w:val="22"/>
        </w:rPr>
      </w:pPr>
    </w:p>
    <w:p w14:paraId="53347E3D" w14:textId="77087C98" w:rsidR="00AE104E" w:rsidRDefault="00AE104E" w:rsidP="00C52C4B">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1</w:t>
      </w:r>
      <w:r w:rsidR="00B67C2C">
        <w:rPr>
          <w:rFonts w:ascii="Arial" w:hAnsi="Arial" w:cs="Arial"/>
          <w:sz w:val="22"/>
          <w:szCs w:val="22"/>
        </w:rPr>
        <w:t xml:space="preserve">: </w:t>
      </w:r>
      <w:r>
        <w:rPr>
          <w:rFonts w:ascii="Arial" w:hAnsi="Arial" w:cs="Arial"/>
          <w:sz w:val="22"/>
          <w:szCs w:val="22"/>
        </w:rPr>
        <w:t>Settlement Strategy</w:t>
      </w:r>
    </w:p>
    <w:p w14:paraId="10780850" w14:textId="68C2BD76" w:rsidR="00AE104E" w:rsidRDefault="00AE104E" w:rsidP="00C52C4B">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2</w:t>
      </w:r>
      <w:r w:rsidR="00B67C2C">
        <w:rPr>
          <w:rFonts w:ascii="Arial" w:hAnsi="Arial" w:cs="Arial"/>
          <w:sz w:val="22"/>
          <w:szCs w:val="22"/>
        </w:rPr>
        <w:t>:</w:t>
      </w:r>
      <w:r>
        <w:rPr>
          <w:rFonts w:ascii="Arial" w:hAnsi="Arial" w:cs="Arial"/>
          <w:sz w:val="22"/>
          <w:szCs w:val="22"/>
        </w:rPr>
        <w:t xml:space="preserve"> </w:t>
      </w:r>
      <w:r w:rsidR="00E25D20">
        <w:rPr>
          <w:rFonts w:ascii="Arial" w:hAnsi="Arial" w:cs="Arial"/>
          <w:sz w:val="22"/>
          <w:szCs w:val="22"/>
        </w:rPr>
        <w:t>Delivery Strategy</w:t>
      </w:r>
    </w:p>
    <w:p w14:paraId="4ACCC666" w14:textId="6CF4E143" w:rsidR="00E25D20" w:rsidRPr="000113F3" w:rsidRDefault="000113F3" w:rsidP="00C52C4B">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1</w:t>
      </w:r>
      <w:r w:rsidR="006E1771">
        <w:rPr>
          <w:rFonts w:ascii="Arial" w:hAnsi="Arial" w:cs="Arial"/>
          <w:sz w:val="22"/>
          <w:szCs w:val="22"/>
        </w:rPr>
        <w:t>4</w:t>
      </w:r>
      <w:r>
        <w:rPr>
          <w:rFonts w:ascii="Arial" w:hAnsi="Arial" w:cs="Arial"/>
          <w:sz w:val="22"/>
          <w:szCs w:val="22"/>
        </w:rPr>
        <w:t xml:space="preserve">: Spatial Strategy: </w:t>
      </w:r>
      <w:r w:rsidR="006E1771">
        <w:rPr>
          <w:rFonts w:ascii="Arial" w:hAnsi="Arial" w:cs="Arial"/>
          <w:sz w:val="22"/>
          <w:szCs w:val="22"/>
        </w:rPr>
        <w:t>Marlborough</w:t>
      </w:r>
      <w:r>
        <w:rPr>
          <w:rFonts w:ascii="Arial" w:hAnsi="Arial" w:cs="Arial"/>
          <w:sz w:val="22"/>
          <w:szCs w:val="22"/>
        </w:rPr>
        <w:t xml:space="preserve"> Community Area</w:t>
      </w:r>
    </w:p>
    <w:p w14:paraId="288F75A5" w14:textId="6CD56FF2" w:rsidR="0029208D" w:rsidRPr="00D902FA" w:rsidRDefault="0029208D" w:rsidP="00C52C4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22A0F4B7" w14:textId="77777777" w:rsidR="0029208D" w:rsidRDefault="0029208D" w:rsidP="00C52C4B">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5D4AAC0C" w14:textId="77777777" w:rsidR="0029208D" w:rsidRPr="00D902FA" w:rsidRDefault="0029208D" w:rsidP="00C52C4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14B73635" w14:textId="77777777" w:rsidR="0029208D" w:rsidRPr="00D902FA" w:rsidRDefault="0029208D" w:rsidP="00C52C4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53A74DAB" w14:textId="77777777" w:rsidR="0029208D" w:rsidRPr="00D902FA" w:rsidRDefault="0029208D" w:rsidP="00C52C4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545B7EB9" w14:textId="77777777" w:rsidR="0029208D" w:rsidRPr="00D902FA" w:rsidRDefault="0029208D" w:rsidP="00C52C4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3C55DA3D" w14:textId="77777777" w:rsidR="0029208D" w:rsidRPr="00D902FA" w:rsidRDefault="0029208D" w:rsidP="00C52C4B">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44A23877" w14:textId="77777777" w:rsidR="0029208D" w:rsidRPr="00D902FA" w:rsidRDefault="0029208D" w:rsidP="00C52C4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5E7DF93C" w14:textId="77777777" w:rsidR="00D101B5" w:rsidRDefault="00D101B5" w:rsidP="00D101B5">
      <w:pPr>
        <w:spacing w:line="276" w:lineRule="auto"/>
        <w:jc w:val="both"/>
        <w:rPr>
          <w:rFonts w:ascii="Arial" w:hAnsi="Arial" w:cs="Arial"/>
          <w:b/>
          <w:bCs/>
          <w:sz w:val="22"/>
          <w:szCs w:val="22"/>
        </w:rPr>
      </w:pPr>
    </w:p>
    <w:p w14:paraId="21CF5135" w14:textId="77777777"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296B3300" w14:textId="23C32DE3" w:rsidR="00B56EE9" w:rsidRDefault="00D56DB6" w:rsidP="001418E4">
      <w:pPr>
        <w:spacing w:line="276" w:lineRule="auto"/>
        <w:jc w:val="both"/>
        <w:rPr>
          <w:rFonts w:ascii="Arial" w:hAnsi="Arial" w:cs="Arial"/>
          <w:sz w:val="22"/>
          <w:szCs w:val="22"/>
        </w:rPr>
      </w:pPr>
      <w:r>
        <w:rPr>
          <w:rFonts w:ascii="Arial" w:hAnsi="Arial" w:cs="Arial"/>
          <w:sz w:val="22"/>
          <w:szCs w:val="22"/>
        </w:rPr>
        <w:lastRenderedPageBreak/>
        <w:t>Marlborough Neighbourhood Plan 2021 – 2036 – Made March 2023</w:t>
      </w:r>
    </w:p>
    <w:p w14:paraId="49E140AE" w14:textId="77777777" w:rsidR="001418E4" w:rsidRDefault="001418E4" w:rsidP="00533E0C">
      <w:pPr>
        <w:spacing w:line="276" w:lineRule="auto"/>
        <w:jc w:val="both"/>
        <w:rPr>
          <w:rFonts w:ascii="Arial" w:hAnsi="Arial" w:cs="Arial"/>
          <w:b/>
          <w:bCs/>
          <w:sz w:val="22"/>
          <w:szCs w:val="22"/>
        </w:rPr>
      </w:pPr>
    </w:p>
    <w:p w14:paraId="34BE08B7" w14:textId="77777777" w:rsidR="00AE104E" w:rsidRDefault="00533E0C" w:rsidP="00AE104E">
      <w:pPr>
        <w:spacing w:line="276" w:lineRule="auto"/>
        <w:jc w:val="both"/>
        <w:rPr>
          <w:rFonts w:ascii="Arial" w:hAnsi="Arial" w:cs="Arial"/>
          <w:color w:val="EE0000"/>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r w:rsidR="005F4A4B" w:rsidRPr="00525A94">
        <w:rPr>
          <w:rFonts w:ascii="Arial" w:hAnsi="Arial" w:cs="Arial"/>
          <w:color w:val="EE0000"/>
          <w:sz w:val="22"/>
          <w:szCs w:val="22"/>
        </w:rPr>
        <w:t>[</w:t>
      </w:r>
    </w:p>
    <w:p w14:paraId="4BB311F5" w14:textId="5ADE29C5" w:rsidR="00533E0C" w:rsidRPr="00AE104E" w:rsidRDefault="00533E0C" w:rsidP="00C52C4B">
      <w:pPr>
        <w:pStyle w:val="ListParagraph"/>
        <w:numPr>
          <w:ilvl w:val="0"/>
          <w:numId w:val="10"/>
        </w:numPr>
        <w:spacing w:line="276" w:lineRule="auto"/>
        <w:jc w:val="both"/>
        <w:rPr>
          <w:rFonts w:ascii="Arial" w:hAnsi="Arial" w:cs="Arial"/>
          <w:sz w:val="22"/>
          <w:szCs w:val="22"/>
        </w:rPr>
      </w:pPr>
      <w:r w:rsidRPr="00AE104E">
        <w:rPr>
          <w:rFonts w:ascii="Arial" w:hAnsi="Arial" w:cs="Arial"/>
          <w:sz w:val="22"/>
          <w:szCs w:val="22"/>
        </w:rPr>
        <w:t>Wiltshire Design Guide (adopted April 2024)</w:t>
      </w:r>
    </w:p>
    <w:p w14:paraId="2FC4C077" w14:textId="77777777" w:rsidR="00A313CE" w:rsidRPr="005504E4" w:rsidRDefault="00A313CE" w:rsidP="00C52C4B">
      <w:pPr>
        <w:pStyle w:val="ListParagraph"/>
        <w:numPr>
          <w:ilvl w:val="0"/>
          <w:numId w:val="4"/>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5C5B3366" w14:textId="77777777" w:rsidR="00D902FA" w:rsidRDefault="00D902FA" w:rsidP="00D902FA">
      <w:pPr>
        <w:spacing w:line="276" w:lineRule="auto"/>
        <w:jc w:val="both"/>
        <w:rPr>
          <w:rFonts w:ascii="Arial" w:hAnsi="Arial" w:cs="Arial"/>
          <w:color w:val="FF0000"/>
          <w:sz w:val="22"/>
          <w:szCs w:val="22"/>
        </w:rPr>
      </w:pPr>
    </w:p>
    <w:p w14:paraId="31CFBEBA" w14:textId="4FA0F4A0"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p>
    <w:p w14:paraId="09D4A3EA" w14:textId="77777777" w:rsidR="00D902FA" w:rsidRDefault="00D902FA" w:rsidP="00D902FA">
      <w:pPr>
        <w:spacing w:line="276" w:lineRule="auto"/>
        <w:jc w:val="both"/>
        <w:rPr>
          <w:rFonts w:ascii="Arial" w:hAnsi="Arial" w:cs="Arial"/>
          <w:b/>
          <w:bCs/>
          <w:sz w:val="22"/>
          <w:szCs w:val="22"/>
        </w:rPr>
      </w:pPr>
    </w:p>
    <w:p w14:paraId="3DA10048"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64948D71" w14:textId="77777777" w:rsidR="00067BEE" w:rsidRPr="00F10E9B" w:rsidRDefault="00067BEE" w:rsidP="00067BEE">
      <w:pPr>
        <w:spacing w:line="276" w:lineRule="auto"/>
        <w:jc w:val="both"/>
        <w:rPr>
          <w:rFonts w:ascii="Arial" w:hAnsi="Arial" w:cs="Arial"/>
          <w:sz w:val="22"/>
          <w:szCs w:val="22"/>
        </w:rPr>
      </w:pPr>
    </w:p>
    <w:p w14:paraId="1F940BAB" w14:textId="2DB97298" w:rsidR="000113F3" w:rsidRDefault="000113F3" w:rsidP="00C52C4B">
      <w:pPr>
        <w:numPr>
          <w:ilvl w:val="0"/>
          <w:numId w:val="5"/>
        </w:numPr>
        <w:spacing w:line="276" w:lineRule="auto"/>
        <w:jc w:val="both"/>
        <w:rPr>
          <w:rFonts w:ascii="Arial" w:hAnsi="Arial" w:cs="Arial"/>
          <w:sz w:val="22"/>
          <w:szCs w:val="22"/>
        </w:rPr>
      </w:pPr>
      <w:r>
        <w:rPr>
          <w:rFonts w:ascii="Arial" w:hAnsi="Arial" w:cs="Arial"/>
          <w:sz w:val="22"/>
          <w:szCs w:val="22"/>
        </w:rPr>
        <w:t>Principal of development</w:t>
      </w:r>
    </w:p>
    <w:p w14:paraId="7988F207" w14:textId="382D4B0D" w:rsidR="000113F3" w:rsidRDefault="000113F3" w:rsidP="00C52C4B">
      <w:pPr>
        <w:numPr>
          <w:ilvl w:val="0"/>
          <w:numId w:val="5"/>
        </w:numPr>
        <w:spacing w:line="276" w:lineRule="auto"/>
        <w:jc w:val="both"/>
        <w:rPr>
          <w:rFonts w:ascii="Arial" w:hAnsi="Arial" w:cs="Arial"/>
          <w:sz w:val="22"/>
          <w:szCs w:val="22"/>
        </w:rPr>
      </w:pPr>
      <w:r>
        <w:rPr>
          <w:rFonts w:ascii="Arial" w:hAnsi="Arial" w:cs="Arial"/>
          <w:sz w:val="22"/>
          <w:szCs w:val="22"/>
        </w:rPr>
        <w:t>Design</w:t>
      </w:r>
      <w:r w:rsidR="00666E19">
        <w:rPr>
          <w:rFonts w:ascii="Arial" w:hAnsi="Arial" w:cs="Arial"/>
          <w:sz w:val="22"/>
          <w:szCs w:val="22"/>
        </w:rPr>
        <w:t xml:space="preserve">, </w:t>
      </w:r>
      <w:r>
        <w:rPr>
          <w:rFonts w:ascii="Arial" w:hAnsi="Arial" w:cs="Arial"/>
          <w:sz w:val="22"/>
          <w:szCs w:val="22"/>
        </w:rPr>
        <w:t>Impact upon the character and context of the</w:t>
      </w:r>
      <w:r w:rsidR="00666E19">
        <w:rPr>
          <w:rFonts w:ascii="Arial" w:hAnsi="Arial" w:cs="Arial"/>
          <w:sz w:val="22"/>
          <w:szCs w:val="22"/>
        </w:rPr>
        <w:t xml:space="preserve"> area and heritage impacts</w:t>
      </w:r>
    </w:p>
    <w:p w14:paraId="1AEB272C" w14:textId="415985F5" w:rsidR="000113F3" w:rsidRDefault="00666E19" w:rsidP="00C52C4B">
      <w:pPr>
        <w:numPr>
          <w:ilvl w:val="0"/>
          <w:numId w:val="5"/>
        </w:numPr>
        <w:spacing w:line="276" w:lineRule="auto"/>
        <w:jc w:val="both"/>
        <w:rPr>
          <w:rFonts w:ascii="Arial" w:hAnsi="Arial" w:cs="Arial"/>
          <w:sz w:val="22"/>
          <w:szCs w:val="22"/>
        </w:rPr>
      </w:pPr>
      <w:r>
        <w:rPr>
          <w:rFonts w:ascii="Arial" w:hAnsi="Arial" w:cs="Arial"/>
          <w:sz w:val="22"/>
          <w:szCs w:val="22"/>
        </w:rPr>
        <w:t>Amenity</w:t>
      </w:r>
    </w:p>
    <w:p w14:paraId="33C4CE58" w14:textId="2393A582" w:rsidR="00666E19" w:rsidRDefault="00666E19" w:rsidP="00C52C4B">
      <w:pPr>
        <w:numPr>
          <w:ilvl w:val="0"/>
          <w:numId w:val="5"/>
        </w:numPr>
        <w:spacing w:line="276" w:lineRule="auto"/>
        <w:jc w:val="both"/>
        <w:rPr>
          <w:rFonts w:ascii="Arial" w:hAnsi="Arial" w:cs="Arial"/>
          <w:sz w:val="22"/>
          <w:szCs w:val="22"/>
        </w:rPr>
      </w:pPr>
      <w:r>
        <w:rPr>
          <w:rFonts w:ascii="Arial" w:hAnsi="Arial" w:cs="Arial"/>
          <w:sz w:val="22"/>
          <w:szCs w:val="22"/>
        </w:rPr>
        <w:t>Highway impact</w:t>
      </w:r>
    </w:p>
    <w:p w14:paraId="4C4F612D" w14:textId="76427377" w:rsidR="00666E19" w:rsidRDefault="00666E19" w:rsidP="00C52C4B">
      <w:pPr>
        <w:numPr>
          <w:ilvl w:val="0"/>
          <w:numId w:val="5"/>
        </w:numPr>
        <w:spacing w:line="276" w:lineRule="auto"/>
        <w:jc w:val="both"/>
        <w:rPr>
          <w:rFonts w:ascii="Arial" w:hAnsi="Arial" w:cs="Arial"/>
          <w:sz w:val="22"/>
          <w:szCs w:val="22"/>
        </w:rPr>
      </w:pPr>
      <w:r>
        <w:rPr>
          <w:rFonts w:ascii="Arial" w:hAnsi="Arial" w:cs="Arial"/>
          <w:sz w:val="22"/>
          <w:szCs w:val="22"/>
        </w:rPr>
        <w:t>Ecology impact</w:t>
      </w:r>
    </w:p>
    <w:p w14:paraId="439EBFD4" w14:textId="4367E295" w:rsidR="00BE5A27" w:rsidRDefault="00BE5A27" w:rsidP="00C52C4B">
      <w:pPr>
        <w:numPr>
          <w:ilvl w:val="0"/>
          <w:numId w:val="5"/>
        </w:numPr>
        <w:spacing w:line="276" w:lineRule="auto"/>
        <w:jc w:val="both"/>
        <w:rPr>
          <w:rFonts w:ascii="Arial" w:hAnsi="Arial" w:cs="Arial"/>
          <w:sz w:val="22"/>
          <w:szCs w:val="22"/>
        </w:rPr>
      </w:pPr>
      <w:r>
        <w:rPr>
          <w:rFonts w:ascii="Arial" w:hAnsi="Arial" w:cs="Arial"/>
          <w:sz w:val="22"/>
          <w:szCs w:val="22"/>
        </w:rPr>
        <w:t>Drainage and flooding impact</w:t>
      </w:r>
    </w:p>
    <w:p w14:paraId="38F762A4" w14:textId="5AD10129" w:rsidR="00BE5A27" w:rsidRDefault="00BE5A27" w:rsidP="00C52C4B">
      <w:pPr>
        <w:numPr>
          <w:ilvl w:val="0"/>
          <w:numId w:val="5"/>
        </w:numPr>
        <w:spacing w:line="276" w:lineRule="auto"/>
        <w:jc w:val="both"/>
        <w:rPr>
          <w:rFonts w:ascii="Arial" w:hAnsi="Arial" w:cs="Arial"/>
          <w:sz w:val="22"/>
          <w:szCs w:val="22"/>
        </w:rPr>
      </w:pPr>
      <w:r>
        <w:rPr>
          <w:rFonts w:ascii="Arial" w:hAnsi="Arial" w:cs="Arial"/>
          <w:sz w:val="22"/>
          <w:szCs w:val="22"/>
        </w:rPr>
        <w:t>Other Issues</w:t>
      </w:r>
    </w:p>
    <w:p w14:paraId="48A172CB" w14:textId="77777777" w:rsidR="00067BEE" w:rsidRDefault="00067BEE" w:rsidP="00067BEE">
      <w:pPr>
        <w:spacing w:line="276" w:lineRule="auto"/>
        <w:jc w:val="both"/>
        <w:rPr>
          <w:rFonts w:ascii="Arial" w:hAnsi="Arial" w:cs="Arial"/>
          <w:sz w:val="22"/>
          <w:szCs w:val="22"/>
        </w:rPr>
      </w:pPr>
    </w:p>
    <w:p w14:paraId="74BDA9D0" w14:textId="77777777" w:rsidR="00D902FA" w:rsidRDefault="00D902FA" w:rsidP="00D902FA">
      <w:pPr>
        <w:spacing w:line="276" w:lineRule="auto"/>
        <w:jc w:val="both"/>
        <w:rPr>
          <w:rFonts w:ascii="Arial" w:hAnsi="Arial" w:cs="Arial"/>
          <w:b/>
          <w:bCs/>
          <w:color w:val="FF0000"/>
          <w:sz w:val="22"/>
          <w:szCs w:val="22"/>
        </w:rPr>
      </w:pPr>
    </w:p>
    <w:p w14:paraId="2B288920" w14:textId="1A35CC56"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4D214E24" w14:textId="77777777" w:rsidR="00D902FA" w:rsidRDefault="00D902FA" w:rsidP="00D902FA">
      <w:pPr>
        <w:spacing w:line="276" w:lineRule="auto"/>
        <w:jc w:val="both"/>
        <w:rPr>
          <w:rFonts w:ascii="Arial" w:hAnsi="Arial" w:cs="Arial"/>
          <w:b/>
          <w:bCs/>
          <w:color w:val="FF0000"/>
          <w:sz w:val="22"/>
          <w:szCs w:val="22"/>
        </w:rPr>
      </w:pPr>
    </w:p>
    <w:p w14:paraId="11BF99CA" w14:textId="233D959A" w:rsidR="00765EEE" w:rsidRPr="002C320C" w:rsidRDefault="00765EEE" w:rsidP="00765EEE">
      <w:pPr>
        <w:jc w:val="both"/>
        <w:rPr>
          <w:rFonts w:ascii="Arial" w:hAnsi="Arial" w:cs="Arial"/>
          <w:color w:val="FF0000"/>
          <w:sz w:val="22"/>
          <w:szCs w:val="22"/>
        </w:rPr>
      </w:pPr>
      <w:r w:rsidRPr="002C320C">
        <w:rPr>
          <w:rFonts w:ascii="Arial" w:hAnsi="Arial" w:cs="Arial"/>
          <w:sz w:val="22"/>
          <w:szCs w:val="22"/>
        </w:rPr>
        <w:t xml:space="preserve">WC Highways: </w:t>
      </w:r>
      <w:bookmarkStart w:id="1" w:name="_Hlk206417654"/>
      <w:r w:rsidR="00E948BA">
        <w:rPr>
          <w:rFonts w:ascii="Arial" w:hAnsi="Arial" w:cs="Arial"/>
          <w:sz w:val="22"/>
          <w:szCs w:val="22"/>
        </w:rPr>
        <w:t xml:space="preserve">No objections. </w:t>
      </w:r>
    </w:p>
    <w:bookmarkEnd w:id="1"/>
    <w:p w14:paraId="4FC35E61" w14:textId="77777777" w:rsidR="000E62BA" w:rsidRDefault="000E62BA" w:rsidP="00765EEE">
      <w:pPr>
        <w:jc w:val="both"/>
        <w:rPr>
          <w:rFonts w:ascii="Arial" w:hAnsi="Arial" w:cs="Arial"/>
          <w:sz w:val="22"/>
          <w:szCs w:val="22"/>
        </w:rPr>
      </w:pPr>
    </w:p>
    <w:p w14:paraId="15088D20" w14:textId="30045AA6" w:rsidR="00765EEE" w:rsidRPr="00A16312" w:rsidRDefault="00765EEE" w:rsidP="00765EEE">
      <w:pPr>
        <w:jc w:val="both"/>
        <w:rPr>
          <w:rFonts w:ascii="Arial" w:hAnsi="Arial" w:cs="Arial"/>
          <w:color w:val="FF0000"/>
          <w:sz w:val="22"/>
          <w:szCs w:val="22"/>
        </w:rPr>
      </w:pPr>
      <w:r w:rsidRPr="002C320C">
        <w:rPr>
          <w:rFonts w:ascii="Arial" w:hAnsi="Arial" w:cs="Arial"/>
          <w:sz w:val="22"/>
          <w:szCs w:val="22"/>
        </w:rPr>
        <w:t xml:space="preserve">WC Drainage: </w:t>
      </w:r>
      <w:r w:rsidR="0025744D">
        <w:rPr>
          <w:rFonts w:ascii="Arial" w:hAnsi="Arial" w:cs="Arial"/>
          <w:sz w:val="22"/>
          <w:szCs w:val="22"/>
        </w:rPr>
        <w:t>No objections.</w:t>
      </w:r>
    </w:p>
    <w:p w14:paraId="041ACEF5" w14:textId="77777777" w:rsidR="000E62BA" w:rsidRDefault="000E62BA" w:rsidP="00765EEE">
      <w:pPr>
        <w:jc w:val="both"/>
        <w:rPr>
          <w:rFonts w:ascii="Arial" w:hAnsi="Arial" w:cs="Arial"/>
          <w:sz w:val="22"/>
          <w:szCs w:val="22"/>
        </w:rPr>
      </w:pPr>
    </w:p>
    <w:p w14:paraId="29E533E8" w14:textId="77777777" w:rsidR="00D902FA" w:rsidRDefault="00D902FA" w:rsidP="00D902FA">
      <w:pPr>
        <w:spacing w:line="276" w:lineRule="auto"/>
        <w:jc w:val="both"/>
        <w:rPr>
          <w:rFonts w:ascii="Arial" w:hAnsi="Arial" w:cs="Arial"/>
          <w:b/>
          <w:bCs/>
          <w:color w:val="FF0000"/>
          <w:sz w:val="22"/>
          <w:szCs w:val="22"/>
        </w:rPr>
      </w:pPr>
    </w:p>
    <w:p w14:paraId="59052199"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34E6CE03"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157A245B" w14:textId="77777777" w:rsidR="00D902FA" w:rsidRDefault="5CD3423D" w:rsidP="3656A09E">
      <w:pPr>
        <w:spacing w:line="276" w:lineRule="auto"/>
        <w:jc w:val="both"/>
      </w:pPr>
      <w:r w:rsidRPr="3656A09E">
        <w:rPr>
          <w:rFonts w:ascii="Arial" w:eastAsia="Arial" w:hAnsi="Arial" w:cs="Arial"/>
          <w:sz w:val="22"/>
          <w:szCs w:val="22"/>
        </w:rPr>
        <w:t xml:space="preserve"> </w:t>
      </w:r>
    </w:p>
    <w:p w14:paraId="09D173AE"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434F8BAA" w14:textId="241A249B"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site; </w:t>
      </w:r>
    </w:p>
    <w:p w14:paraId="69E250DF" w14:textId="77777777" w:rsidR="006C3279" w:rsidRPr="006C3279" w:rsidRDefault="5CD3423D" w:rsidP="00201CCD">
      <w:pPr>
        <w:pStyle w:val="ListParagraph"/>
        <w:numPr>
          <w:ilvl w:val="0"/>
          <w:numId w:val="1"/>
        </w:numPr>
        <w:spacing w:line="276" w:lineRule="auto"/>
        <w:jc w:val="both"/>
      </w:pPr>
      <w:r w:rsidRPr="006C3279">
        <w:rPr>
          <w:rFonts w:ascii="Arial" w:eastAsia="Arial" w:hAnsi="Arial" w:cs="Arial"/>
          <w:sz w:val="22"/>
          <w:szCs w:val="22"/>
        </w:rPr>
        <w:t>An advertisement placed in the local press</w:t>
      </w:r>
      <w:r w:rsidR="006C3279">
        <w:rPr>
          <w:rFonts w:ascii="Arial" w:eastAsia="Arial" w:hAnsi="Arial" w:cs="Arial"/>
          <w:sz w:val="22"/>
          <w:szCs w:val="22"/>
        </w:rPr>
        <w:t>.</w:t>
      </w:r>
    </w:p>
    <w:p w14:paraId="6FC89103" w14:textId="62EAFF40" w:rsidR="00D902FA" w:rsidRDefault="00D902FA" w:rsidP="006C3279">
      <w:pPr>
        <w:pStyle w:val="ListParagraph"/>
        <w:spacing w:line="276" w:lineRule="auto"/>
        <w:jc w:val="both"/>
      </w:pPr>
    </w:p>
    <w:p w14:paraId="7C700A8F"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7152147F" w14:textId="77777777" w:rsidR="00D902FA" w:rsidRPr="004817FB" w:rsidRDefault="00D902FA" w:rsidP="3656A09E">
      <w:pPr>
        <w:spacing w:line="276" w:lineRule="auto"/>
        <w:jc w:val="both"/>
      </w:pPr>
    </w:p>
    <w:p w14:paraId="74E93269" w14:textId="77777777" w:rsidR="00D902FA" w:rsidRPr="004817FB" w:rsidRDefault="5CD3423D" w:rsidP="3656A09E">
      <w:pPr>
        <w:spacing w:line="276" w:lineRule="auto"/>
        <w:jc w:val="both"/>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313FE41A" w14:textId="77777777" w:rsidR="00D902FA" w:rsidRDefault="00D902FA" w:rsidP="00D902FA">
      <w:pPr>
        <w:spacing w:line="276" w:lineRule="auto"/>
        <w:jc w:val="both"/>
        <w:rPr>
          <w:rFonts w:ascii="Arial" w:hAnsi="Arial" w:cs="Arial"/>
          <w:b/>
          <w:bCs/>
          <w:color w:val="FF0000"/>
          <w:sz w:val="22"/>
          <w:szCs w:val="22"/>
        </w:rPr>
      </w:pPr>
    </w:p>
    <w:p w14:paraId="5B3994E7" w14:textId="73CA4990" w:rsidR="0007377C" w:rsidRPr="004C46A5" w:rsidRDefault="00556248" w:rsidP="0007377C">
      <w:pPr>
        <w:spacing w:line="276" w:lineRule="auto"/>
        <w:jc w:val="both"/>
        <w:rPr>
          <w:rFonts w:ascii="Arial" w:hAnsi="Arial" w:cs="Arial"/>
          <w:sz w:val="22"/>
          <w:szCs w:val="22"/>
        </w:rPr>
      </w:pPr>
      <w:r w:rsidRPr="004C46A5">
        <w:rPr>
          <w:rFonts w:ascii="Arial" w:hAnsi="Arial" w:cs="Arial"/>
          <w:sz w:val="22"/>
          <w:szCs w:val="22"/>
        </w:rPr>
        <w:t>Two objections have been received from the occupiers of Skittle End, 8 Five Al</w:t>
      </w:r>
      <w:r w:rsidR="00AC5BCC">
        <w:rPr>
          <w:rFonts w:ascii="Arial" w:hAnsi="Arial" w:cs="Arial"/>
          <w:sz w:val="22"/>
          <w:szCs w:val="22"/>
        </w:rPr>
        <w:t>l</w:t>
      </w:r>
      <w:r w:rsidRPr="004C46A5">
        <w:rPr>
          <w:rFonts w:ascii="Arial" w:hAnsi="Arial" w:cs="Arial"/>
          <w:sz w:val="22"/>
          <w:szCs w:val="22"/>
        </w:rPr>
        <w:t xml:space="preserve">s Court and </w:t>
      </w:r>
      <w:r w:rsidR="003367E1" w:rsidRPr="004C46A5">
        <w:rPr>
          <w:rFonts w:ascii="Arial" w:hAnsi="Arial" w:cs="Arial"/>
          <w:sz w:val="22"/>
          <w:szCs w:val="22"/>
        </w:rPr>
        <w:t>4 Five Alls Court, London Road, Marlborough.  The</w:t>
      </w:r>
      <w:r w:rsidR="00AC5BCC">
        <w:rPr>
          <w:rFonts w:ascii="Arial" w:hAnsi="Arial" w:cs="Arial"/>
          <w:sz w:val="22"/>
          <w:szCs w:val="22"/>
        </w:rPr>
        <w:t>y</w:t>
      </w:r>
      <w:r w:rsidR="003367E1" w:rsidRPr="004C46A5">
        <w:rPr>
          <w:rFonts w:ascii="Arial" w:hAnsi="Arial" w:cs="Arial"/>
          <w:sz w:val="22"/>
          <w:szCs w:val="22"/>
        </w:rPr>
        <w:t xml:space="preserve"> have raised the following comments:</w:t>
      </w:r>
    </w:p>
    <w:p w14:paraId="1DD33534" w14:textId="77777777" w:rsidR="005432F7" w:rsidRDefault="005432F7" w:rsidP="0007377C">
      <w:pPr>
        <w:spacing w:line="276" w:lineRule="auto"/>
        <w:jc w:val="both"/>
        <w:rPr>
          <w:rFonts w:ascii="Arial" w:hAnsi="Arial" w:cs="Arial"/>
          <w:color w:val="FF0000"/>
          <w:sz w:val="22"/>
          <w:szCs w:val="22"/>
        </w:rPr>
      </w:pPr>
    </w:p>
    <w:p w14:paraId="79BA9551" w14:textId="77777777" w:rsidR="00FB2187" w:rsidRDefault="005432F7" w:rsidP="00C52C4B">
      <w:pPr>
        <w:pStyle w:val="ListParagraph"/>
        <w:numPr>
          <w:ilvl w:val="0"/>
          <w:numId w:val="4"/>
        </w:numPr>
        <w:spacing w:line="276" w:lineRule="auto"/>
        <w:jc w:val="both"/>
        <w:rPr>
          <w:rFonts w:ascii="Arial" w:eastAsia="Arial" w:hAnsi="Arial" w:cs="Arial"/>
          <w:sz w:val="22"/>
          <w:szCs w:val="22"/>
        </w:rPr>
      </w:pPr>
      <w:r w:rsidRPr="004C46A5">
        <w:rPr>
          <w:rFonts w:ascii="Arial" w:eastAsia="Arial" w:hAnsi="Arial" w:cs="Arial"/>
          <w:sz w:val="22"/>
          <w:szCs w:val="22"/>
        </w:rPr>
        <w:lastRenderedPageBreak/>
        <w:t xml:space="preserve">We object to the use of a workshop so close to our homes, particularly number 4, Five All's Court, whose garden would be in close proximity to the workshop. </w:t>
      </w:r>
    </w:p>
    <w:p w14:paraId="5E4833ED" w14:textId="7E50B848" w:rsidR="005432F7" w:rsidRPr="004C46A5" w:rsidRDefault="005432F7" w:rsidP="00C52C4B">
      <w:pPr>
        <w:pStyle w:val="ListParagraph"/>
        <w:numPr>
          <w:ilvl w:val="0"/>
          <w:numId w:val="4"/>
        </w:numPr>
        <w:spacing w:line="276" w:lineRule="auto"/>
        <w:jc w:val="both"/>
        <w:rPr>
          <w:rFonts w:ascii="Arial" w:eastAsia="Arial" w:hAnsi="Arial" w:cs="Arial"/>
          <w:sz w:val="22"/>
          <w:szCs w:val="22"/>
        </w:rPr>
      </w:pPr>
      <w:r w:rsidRPr="004C46A5">
        <w:rPr>
          <w:rFonts w:ascii="Arial" w:eastAsia="Arial" w:hAnsi="Arial" w:cs="Arial"/>
          <w:sz w:val="22"/>
          <w:szCs w:val="22"/>
        </w:rPr>
        <w:t>The use of woodworking and other tools creates significant noise in an already small neighbourhood and on these grounds, we would strongly object to this.</w:t>
      </w:r>
    </w:p>
    <w:p w14:paraId="321E5CF7" w14:textId="68018A56" w:rsidR="00422690" w:rsidRPr="004C46A5" w:rsidRDefault="00422690" w:rsidP="00C52C4B">
      <w:pPr>
        <w:pStyle w:val="ListParagraph"/>
        <w:numPr>
          <w:ilvl w:val="0"/>
          <w:numId w:val="4"/>
        </w:numPr>
        <w:spacing w:line="276" w:lineRule="auto"/>
        <w:jc w:val="both"/>
        <w:rPr>
          <w:rFonts w:ascii="Arial" w:eastAsia="Arial" w:hAnsi="Arial" w:cs="Arial"/>
          <w:sz w:val="22"/>
          <w:szCs w:val="22"/>
        </w:rPr>
      </w:pPr>
      <w:r w:rsidRPr="004C46A5">
        <w:rPr>
          <w:rFonts w:ascii="Arial" w:eastAsia="Arial" w:hAnsi="Arial" w:cs="Arial"/>
          <w:sz w:val="22"/>
          <w:szCs w:val="22"/>
        </w:rPr>
        <w:t>A workshop would create noise and disturbance in a quiet location beside a small park run by a mental health charity which has the specific aim of creating a peaceful space. This area is considered one of Marlborough's" hidden gems."</w:t>
      </w:r>
    </w:p>
    <w:p w14:paraId="6C31D840" w14:textId="03240671" w:rsidR="009C0FF0" w:rsidRPr="00480810" w:rsidRDefault="00422690" w:rsidP="00C52C4B">
      <w:pPr>
        <w:pStyle w:val="ListParagraph"/>
        <w:numPr>
          <w:ilvl w:val="0"/>
          <w:numId w:val="4"/>
        </w:numPr>
        <w:spacing w:line="276" w:lineRule="auto"/>
        <w:jc w:val="both"/>
        <w:rPr>
          <w:rFonts w:ascii="Arial" w:eastAsia="Arial" w:hAnsi="Arial" w:cs="Arial"/>
          <w:sz w:val="22"/>
          <w:szCs w:val="22"/>
        </w:rPr>
      </w:pPr>
      <w:r w:rsidRPr="004C46A5">
        <w:rPr>
          <w:rFonts w:ascii="Arial" w:eastAsia="Arial" w:hAnsi="Arial" w:cs="Arial"/>
          <w:sz w:val="22"/>
          <w:szCs w:val="22"/>
        </w:rPr>
        <w:t>As the resident of number 8 Five Alls Court, which is across a small open space from 13b London Road, I have suffered intermittently for years from the ear-splitting noise of power tools being used during the renovations at 13b London Road. The noise can occur at all times of the day, including weekends. Given that the plans have been submitted by a member of the building trade I believe that the proposed workshop will be used for more than domestic or hobby purposes thus I strongly object to this planning application.</w:t>
      </w:r>
    </w:p>
    <w:p w14:paraId="324C7E6D" w14:textId="77777777" w:rsidR="009C0FF0" w:rsidRPr="003770AA" w:rsidRDefault="009C0FF0" w:rsidP="0007377C">
      <w:pPr>
        <w:spacing w:line="276" w:lineRule="auto"/>
        <w:jc w:val="both"/>
        <w:rPr>
          <w:rFonts w:ascii="Arial" w:eastAsia="Arial" w:hAnsi="Arial" w:cs="Arial"/>
          <w:sz w:val="22"/>
          <w:szCs w:val="22"/>
        </w:rPr>
      </w:pPr>
    </w:p>
    <w:p w14:paraId="032E0B6C" w14:textId="77777777" w:rsidR="006C3279" w:rsidRDefault="006C3279" w:rsidP="0007377C">
      <w:pPr>
        <w:spacing w:line="276" w:lineRule="auto"/>
        <w:jc w:val="both"/>
        <w:rPr>
          <w:rFonts w:ascii="Arial" w:hAnsi="Arial" w:cs="Arial"/>
          <w:b/>
          <w:bCs/>
          <w:color w:val="FF0000"/>
          <w:sz w:val="22"/>
          <w:szCs w:val="22"/>
        </w:rPr>
      </w:pPr>
    </w:p>
    <w:p w14:paraId="4B124725" w14:textId="09728627"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17403F7E"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16D09194" w14:textId="77777777" w:rsidR="0092586B" w:rsidRPr="0092586B" w:rsidRDefault="0092586B" w:rsidP="0092586B">
      <w:pPr>
        <w:spacing w:line="276" w:lineRule="auto"/>
        <w:jc w:val="both"/>
        <w:rPr>
          <w:rFonts w:ascii="Arial" w:hAnsi="Arial" w:cs="Arial"/>
          <w:color w:val="000000" w:themeColor="text1"/>
          <w:sz w:val="22"/>
          <w:szCs w:val="22"/>
        </w:rPr>
      </w:pPr>
    </w:p>
    <w:p w14:paraId="5A6D9535"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902062B" w14:textId="77777777" w:rsidR="0092586B" w:rsidRPr="0092586B" w:rsidRDefault="0092586B" w:rsidP="0092586B">
      <w:pPr>
        <w:spacing w:line="276" w:lineRule="auto"/>
        <w:jc w:val="both"/>
        <w:rPr>
          <w:rFonts w:ascii="Arial" w:hAnsi="Arial" w:cs="Arial"/>
          <w:color w:val="000000" w:themeColor="text1"/>
          <w:sz w:val="22"/>
          <w:szCs w:val="22"/>
        </w:rPr>
      </w:pPr>
    </w:p>
    <w:p w14:paraId="1DB37963"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7E0F169E" w14:textId="77777777" w:rsidR="00A16EA1" w:rsidRDefault="00A16EA1" w:rsidP="7D84FC5F">
      <w:pPr>
        <w:spacing w:line="276" w:lineRule="auto"/>
        <w:jc w:val="both"/>
        <w:rPr>
          <w:rFonts w:ascii="Arial" w:hAnsi="Arial" w:cs="Arial"/>
          <w:i/>
          <w:iCs/>
          <w:color w:val="FF0000"/>
          <w:sz w:val="22"/>
          <w:szCs w:val="22"/>
        </w:rPr>
      </w:pPr>
    </w:p>
    <w:p w14:paraId="23E3B6FE"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47446735" w14:textId="77777777" w:rsidR="00FB04FE" w:rsidRPr="00FB04FE" w:rsidRDefault="00FB04FE" w:rsidP="00FB04FE">
      <w:pPr>
        <w:spacing w:line="276" w:lineRule="auto"/>
        <w:jc w:val="both"/>
        <w:rPr>
          <w:rFonts w:ascii="Arial" w:hAnsi="Arial" w:cs="Arial"/>
          <w:color w:val="000000" w:themeColor="text1"/>
          <w:sz w:val="22"/>
          <w:szCs w:val="22"/>
        </w:rPr>
      </w:pPr>
      <w:r w:rsidRPr="00FB04FE">
        <w:rPr>
          <w:rFonts w:ascii="Arial" w:hAnsi="Arial" w:cs="Arial"/>
          <w:color w:val="000000" w:themeColor="text1"/>
          <w:sz w:val="22"/>
          <w:szCs w:val="22"/>
        </w:rPr>
        <w:t>When assessing proposals for annexed accommodation, it is essential to determine whether the development genuinely constitutes an annexe or whether it functions as an independent dwelling. An annexe should have a clear physical and/or functional relationship with the main dwelling. This means it must be subordinate in scale and use, and typically reliant on the main house for access, services, or shared facilities.</w:t>
      </w:r>
    </w:p>
    <w:p w14:paraId="26384767" w14:textId="77777777" w:rsidR="00FB04FE" w:rsidRPr="00FB04FE" w:rsidRDefault="00FB04FE" w:rsidP="00FB04FE">
      <w:pPr>
        <w:spacing w:line="276" w:lineRule="auto"/>
        <w:jc w:val="both"/>
        <w:rPr>
          <w:rFonts w:ascii="Arial" w:hAnsi="Arial" w:cs="Arial"/>
          <w:color w:val="000000" w:themeColor="text1"/>
          <w:sz w:val="22"/>
          <w:szCs w:val="22"/>
        </w:rPr>
      </w:pPr>
    </w:p>
    <w:p w14:paraId="5358D07E" w14:textId="0D8C44FF" w:rsidR="00FB04FE" w:rsidRPr="00FB04FE" w:rsidRDefault="00160CC1" w:rsidP="00FB04FE">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H</w:t>
      </w:r>
      <w:r w:rsidR="00FB04FE" w:rsidRPr="00FB04FE">
        <w:rPr>
          <w:rFonts w:ascii="Arial" w:hAnsi="Arial" w:cs="Arial"/>
          <w:sz w:val="22"/>
          <w:szCs w:val="22"/>
        </w:rPr>
        <w:t xml:space="preserve">aving regard to the principle of the proposed </w:t>
      </w:r>
      <w:r w:rsidR="00FB04FE">
        <w:rPr>
          <w:rFonts w:ascii="Arial" w:hAnsi="Arial" w:cs="Arial"/>
          <w:sz w:val="22"/>
          <w:szCs w:val="22"/>
        </w:rPr>
        <w:t xml:space="preserve">construction of a </w:t>
      </w:r>
      <w:r w:rsidR="00FB04FE" w:rsidRPr="00FB04FE">
        <w:rPr>
          <w:rFonts w:ascii="Arial" w:hAnsi="Arial" w:cs="Arial"/>
          <w:sz w:val="22"/>
          <w:szCs w:val="22"/>
        </w:rPr>
        <w:t>garage</w:t>
      </w:r>
      <w:r w:rsidR="00FB04FE">
        <w:rPr>
          <w:rFonts w:ascii="Arial" w:hAnsi="Arial" w:cs="Arial"/>
          <w:sz w:val="22"/>
          <w:szCs w:val="22"/>
        </w:rPr>
        <w:t>/workshop</w:t>
      </w:r>
      <w:r w:rsidR="00FB04FE" w:rsidRPr="00FB04FE">
        <w:rPr>
          <w:rFonts w:ascii="Arial" w:hAnsi="Arial" w:cs="Arial"/>
          <w:sz w:val="22"/>
          <w:szCs w:val="22"/>
        </w:rPr>
        <w:t xml:space="preserve"> to an annexe, policies CP1, CP2 and CP1</w:t>
      </w:r>
      <w:r w:rsidR="006E1771">
        <w:rPr>
          <w:rFonts w:ascii="Arial" w:hAnsi="Arial" w:cs="Arial"/>
          <w:sz w:val="22"/>
          <w:szCs w:val="22"/>
        </w:rPr>
        <w:t>4</w:t>
      </w:r>
      <w:r w:rsidR="00FB04FE" w:rsidRPr="00FB04FE">
        <w:rPr>
          <w:rFonts w:ascii="Arial" w:hAnsi="Arial" w:cs="Arial"/>
          <w:sz w:val="22"/>
          <w:szCs w:val="22"/>
        </w:rPr>
        <w:t xml:space="preserve"> of the WCS are relevant considerations, together with the themes of the NPPF.  The above policies deal with new housing supply.  There are no policies within the WCS that directly relate to the provision of ancillary, residential accommodation.  This element of the proposal does not seek permission for a separate dwellinghouse but would be for ancillary residential accommodation to</w:t>
      </w:r>
      <w:r w:rsidR="00392106">
        <w:rPr>
          <w:rFonts w:ascii="Arial" w:hAnsi="Arial" w:cs="Arial"/>
          <w:sz w:val="22"/>
          <w:szCs w:val="22"/>
        </w:rPr>
        <w:t xml:space="preserve"> 13b London Road, Marlborough</w:t>
      </w:r>
      <w:r w:rsidR="00FB04FE" w:rsidRPr="00FB04FE">
        <w:rPr>
          <w:rFonts w:ascii="Arial" w:hAnsi="Arial" w:cs="Arial"/>
          <w:sz w:val="22"/>
          <w:szCs w:val="22"/>
        </w:rPr>
        <w:t xml:space="preserve">. </w:t>
      </w:r>
      <w:r>
        <w:rPr>
          <w:rFonts w:ascii="Arial" w:hAnsi="Arial" w:cs="Arial"/>
          <w:sz w:val="22"/>
          <w:szCs w:val="22"/>
        </w:rPr>
        <w:t xml:space="preserve"> The principle of development has already been established in the lapsed </w:t>
      </w:r>
      <w:r w:rsidR="008F3603">
        <w:rPr>
          <w:rFonts w:ascii="Arial" w:hAnsi="Arial" w:cs="Arial"/>
          <w:sz w:val="22"/>
          <w:szCs w:val="22"/>
        </w:rPr>
        <w:t>Permission in 2022, under approval PL/2022/00548.</w:t>
      </w:r>
    </w:p>
    <w:p w14:paraId="3AF3CC01" w14:textId="77777777" w:rsidR="00FB04FE" w:rsidRPr="00FB04FE" w:rsidRDefault="00FB04FE" w:rsidP="00FB04FE">
      <w:pPr>
        <w:spacing w:line="276" w:lineRule="auto"/>
        <w:jc w:val="both"/>
        <w:rPr>
          <w:rFonts w:ascii="Arial" w:hAnsi="Arial" w:cs="Arial"/>
          <w:i/>
          <w:iCs/>
          <w:sz w:val="22"/>
          <w:szCs w:val="22"/>
        </w:rPr>
      </w:pPr>
    </w:p>
    <w:p w14:paraId="35E60A38" w14:textId="77777777" w:rsidR="00FB04FE" w:rsidRPr="00FB04FE" w:rsidRDefault="00FB04FE" w:rsidP="00FB04FE">
      <w:pPr>
        <w:spacing w:line="276" w:lineRule="auto"/>
        <w:jc w:val="both"/>
        <w:rPr>
          <w:rFonts w:ascii="Arial" w:hAnsi="Arial" w:cs="Arial"/>
          <w:i/>
          <w:iCs/>
          <w:sz w:val="22"/>
          <w:szCs w:val="22"/>
          <w:u w:val="single"/>
        </w:rPr>
      </w:pPr>
      <w:r w:rsidRPr="00FB04FE">
        <w:rPr>
          <w:rFonts w:ascii="Arial" w:hAnsi="Arial" w:cs="Arial"/>
          <w:i/>
          <w:iCs/>
          <w:sz w:val="22"/>
          <w:szCs w:val="22"/>
          <w:u w:val="single"/>
        </w:rPr>
        <w:t>Physical Relationship</w:t>
      </w:r>
    </w:p>
    <w:p w14:paraId="5522E79A" w14:textId="77777777" w:rsidR="00FB04FE" w:rsidRPr="00FB04FE" w:rsidRDefault="00FB04FE" w:rsidP="00FB04FE">
      <w:pPr>
        <w:spacing w:line="276" w:lineRule="auto"/>
        <w:jc w:val="both"/>
        <w:rPr>
          <w:rFonts w:ascii="Arial" w:hAnsi="Arial" w:cs="Arial"/>
          <w:i/>
          <w:iCs/>
          <w:color w:val="EE0000"/>
          <w:sz w:val="22"/>
          <w:szCs w:val="22"/>
          <w:u w:val="single"/>
        </w:rPr>
      </w:pPr>
    </w:p>
    <w:p w14:paraId="092B8CE9" w14:textId="3958282E" w:rsidR="009E06F7" w:rsidRDefault="00FB04FE" w:rsidP="00FB04FE">
      <w:pPr>
        <w:spacing w:line="276" w:lineRule="auto"/>
        <w:jc w:val="both"/>
        <w:rPr>
          <w:rFonts w:ascii="Arial" w:hAnsi="Arial" w:cs="Arial"/>
          <w:sz w:val="22"/>
          <w:szCs w:val="22"/>
        </w:rPr>
      </w:pPr>
      <w:r w:rsidRPr="00FB04FE">
        <w:rPr>
          <w:rFonts w:ascii="Arial" w:hAnsi="Arial" w:cs="Arial"/>
          <w:sz w:val="22"/>
          <w:szCs w:val="22"/>
        </w:rPr>
        <w:lastRenderedPageBreak/>
        <w:t xml:space="preserve">The </w:t>
      </w:r>
      <w:r w:rsidR="00392106">
        <w:rPr>
          <w:rFonts w:ascii="Arial" w:hAnsi="Arial" w:cs="Arial"/>
          <w:sz w:val="22"/>
          <w:szCs w:val="22"/>
        </w:rPr>
        <w:t xml:space="preserve">proposed construction of a </w:t>
      </w:r>
      <w:r w:rsidRPr="00FB04FE">
        <w:rPr>
          <w:rFonts w:ascii="Arial" w:hAnsi="Arial" w:cs="Arial"/>
          <w:sz w:val="22"/>
          <w:szCs w:val="22"/>
        </w:rPr>
        <w:t>garage</w:t>
      </w:r>
      <w:r w:rsidR="00392106">
        <w:rPr>
          <w:rFonts w:ascii="Arial" w:hAnsi="Arial" w:cs="Arial"/>
          <w:sz w:val="22"/>
          <w:szCs w:val="22"/>
        </w:rPr>
        <w:t>/workshop</w:t>
      </w:r>
      <w:r w:rsidRPr="00FB04FE">
        <w:rPr>
          <w:rFonts w:ascii="Arial" w:hAnsi="Arial" w:cs="Arial"/>
          <w:sz w:val="22"/>
          <w:szCs w:val="22"/>
        </w:rPr>
        <w:t xml:space="preserve"> </w:t>
      </w:r>
      <w:r w:rsidR="00EF760B">
        <w:rPr>
          <w:rFonts w:ascii="Arial" w:hAnsi="Arial" w:cs="Arial"/>
          <w:sz w:val="22"/>
          <w:szCs w:val="22"/>
        </w:rPr>
        <w:t xml:space="preserve">will be </w:t>
      </w:r>
      <w:r w:rsidRPr="00FB04FE">
        <w:rPr>
          <w:rFonts w:ascii="Arial" w:hAnsi="Arial" w:cs="Arial"/>
          <w:sz w:val="22"/>
          <w:szCs w:val="22"/>
        </w:rPr>
        <w:t xml:space="preserve">located within the residential curtilage of the host dwelling.  The ancillary accommodation proposed would share the same vehicular and pedestrian access with the main dwellinghouse.  The proposals do not show any subdivision of the annexe within the curtilage of the property; therefore, it would remain physically and visually within the same planning unit as the main dwellinghouse.  </w:t>
      </w:r>
    </w:p>
    <w:p w14:paraId="594AD559" w14:textId="77777777" w:rsidR="009E06F7" w:rsidRDefault="009E06F7" w:rsidP="00FB04FE">
      <w:pPr>
        <w:spacing w:line="276" w:lineRule="auto"/>
        <w:jc w:val="both"/>
        <w:rPr>
          <w:rFonts w:ascii="Arial" w:hAnsi="Arial" w:cs="Arial"/>
          <w:sz w:val="22"/>
          <w:szCs w:val="22"/>
        </w:rPr>
      </w:pPr>
    </w:p>
    <w:p w14:paraId="371BCFF2" w14:textId="75EF8EBD" w:rsidR="00FB04FE" w:rsidRPr="00FB04FE" w:rsidRDefault="00FB04FE" w:rsidP="00FB04FE">
      <w:pPr>
        <w:spacing w:line="276" w:lineRule="auto"/>
        <w:jc w:val="both"/>
        <w:rPr>
          <w:rFonts w:ascii="Arial" w:hAnsi="Arial" w:cs="Arial"/>
          <w:sz w:val="22"/>
          <w:szCs w:val="22"/>
        </w:rPr>
      </w:pPr>
      <w:r w:rsidRPr="00FB04FE">
        <w:rPr>
          <w:rFonts w:ascii="Arial" w:hAnsi="Arial" w:cs="Arial"/>
          <w:sz w:val="22"/>
          <w:szCs w:val="22"/>
        </w:rPr>
        <w:t xml:space="preserve">The siting of the annexe would be in close enough proximity to the main dwellinghouse, to be seen within its context.  Therefore, it meets the physical test required for annexes. </w:t>
      </w:r>
    </w:p>
    <w:p w14:paraId="410537F4" w14:textId="77777777" w:rsidR="00FB04FE" w:rsidRPr="00FB04FE" w:rsidRDefault="00FB04FE" w:rsidP="00FB04FE">
      <w:pPr>
        <w:spacing w:line="276" w:lineRule="auto"/>
        <w:jc w:val="both"/>
        <w:rPr>
          <w:rFonts w:ascii="Arial" w:hAnsi="Arial" w:cs="Arial"/>
          <w:i/>
          <w:iCs/>
          <w:color w:val="EE0000"/>
          <w:sz w:val="22"/>
          <w:szCs w:val="22"/>
        </w:rPr>
      </w:pPr>
    </w:p>
    <w:p w14:paraId="00405899" w14:textId="77777777" w:rsidR="00FB04FE" w:rsidRPr="00FB04FE" w:rsidRDefault="00FB04FE" w:rsidP="00FB04FE">
      <w:pPr>
        <w:spacing w:line="276" w:lineRule="auto"/>
        <w:jc w:val="both"/>
        <w:rPr>
          <w:rFonts w:ascii="Arial" w:hAnsi="Arial" w:cs="Arial"/>
          <w:i/>
          <w:iCs/>
          <w:sz w:val="22"/>
          <w:szCs w:val="22"/>
          <w:u w:val="single"/>
        </w:rPr>
      </w:pPr>
      <w:r w:rsidRPr="00FB04FE">
        <w:rPr>
          <w:rFonts w:ascii="Arial" w:hAnsi="Arial" w:cs="Arial"/>
          <w:i/>
          <w:iCs/>
          <w:sz w:val="22"/>
          <w:szCs w:val="22"/>
          <w:u w:val="single"/>
        </w:rPr>
        <w:t>Functional Relationship</w:t>
      </w:r>
    </w:p>
    <w:p w14:paraId="3F93879A" w14:textId="77777777" w:rsidR="00FB04FE" w:rsidRPr="00FB04FE" w:rsidRDefault="00FB04FE" w:rsidP="00FB04FE">
      <w:pPr>
        <w:spacing w:line="276" w:lineRule="auto"/>
        <w:jc w:val="both"/>
        <w:rPr>
          <w:rFonts w:ascii="Arial" w:hAnsi="Arial" w:cs="Arial"/>
          <w:i/>
          <w:iCs/>
          <w:color w:val="EE0000"/>
          <w:sz w:val="22"/>
          <w:szCs w:val="22"/>
          <w:u w:val="single"/>
        </w:rPr>
      </w:pPr>
    </w:p>
    <w:p w14:paraId="49CD79C2" w14:textId="6C0B755A" w:rsidR="00FA7190" w:rsidRDefault="00FB04FE" w:rsidP="00FB04FE">
      <w:pPr>
        <w:spacing w:line="276" w:lineRule="auto"/>
        <w:jc w:val="both"/>
        <w:rPr>
          <w:rFonts w:ascii="Arial" w:hAnsi="Arial" w:cs="Arial"/>
          <w:sz w:val="22"/>
          <w:szCs w:val="22"/>
        </w:rPr>
      </w:pPr>
      <w:r w:rsidRPr="00FB04FE">
        <w:rPr>
          <w:rFonts w:ascii="Arial" w:hAnsi="Arial" w:cs="Arial"/>
          <w:sz w:val="22"/>
          <w:szCs w:val="22"/>
        </w:rPr>
        <w:t xml:space="preserve">The annexe accommodation is proposed to be used </w:t>
      </w:r>
      <w:r w:rsidR="00361A30">
        <w:rPr>
          <w:rFonts w:ascii="Arial" w:hAnsi="Arial" w:cs="Arial"/>
          <w:sz w:val="22"/>
          <w:szCs w:val="22"/>
        </w:rPr>
        <w:t xml:space="preserve">for </w:t>
      </w:r>
      <w:r w:rsidR="0031730A">
        <w:rPr>
          <w:rFonts w:ascii="Arial" w:hAnsi="Arial" w:cs="Arial"/>
          <w:sz w:val="22"/>
          <w:szCs w:val="22"/>
        </w:rPr>
        <w:t xml:space="preserve">ancillary accommodation by the applicant and for the storage of his classic car.  </w:t>
      </w:r>
      <w:r w:rsidRPr="00FB04FE">
        <w:rPr>
          <w:rFonts w:ascii="Arial" w:hAnsi="Arial" w:cs="Arial"/>
          <w:sz w:val="22"/>
          <w:szCs w:val="22"/>
        </w:rPr>
        <w:t xml:space="preserve">The ancillary accommodation would share the same services as the main dwelling in terms of </w:t>
      </w:r>
      <w:r w:rsidR="001A0F98">
        <w:rPr>
          <w:rFonts w:ascii="Arial" w:hAnsi="Arial" w:cs="Arial"/>
          <w:sz w:val="22"/>
          <w:szCs w:val="22"/>
        </w:rPr>
        <w:t xml:space="preserve">any </w:t>
      </w:r>
      <w:r w:rsidRPr="00FB04FE">
        <w:rPr>
          <w:rFonts w:ascii="Arial" w:hAnsi="Arial" w:cs="Arial"/>
          <w:sz w:val="22"/>
          <w:szCs w:val="22"/>
        </w:rPr>
        <w:t xml:space="preserve">water, electricity and broadband.  Due to the size of the annexe, it would provide limited accommodation, </w:t>
      </w:r>
      <w:r w:rsidR="00FA7190">
        <w:rPr>
          <w:rFonts w:ascii="Arial" w:hAnsi="Arial" w:cs="Arial"/>
          <w:sz w:val="22"/>
          <w:szCs w:val="22"/>
        </w:rPr>
        <w:t xml:space="preserve">over a footprint of approximately 24.5m2. </w:t>
      </w:r>
      <w:r w:rsidR="00F012CB">
        <w:rPr>
          <w:rFonts w:ascii="Arial" w:hAnsi="Arial" w:cs="Arial"/>
          <w:sz w:val="22"/>
          <w:szCs w:val="22"/>
        </w:rPr>
        <w:t xml:space="preserve"> Therefore, it is considered to meet the physical test. </w:t>
      </w:r>
    </w:p>
    <w:p w14:paraId="57D27A83" w14:textId="77777777" w:rsidR="00FB04FE" w:rsidRPr="00FB04FE" w:rsidRDefault="00FB04FE" w:rsidP="00FB04FE">
      <w:pPr>
        <w:spacing w:line="276" w:lineRule="auto"/>
        <w:jc w:val="both"/>
        <w:rPr>
          <w:rFonts w:ascii="Arial" w:hAnsi="Arial" w:cs="Arial"/>
          <w:i/>
          <w:iCs/>
          <w:color w:val="EE0000"/>
          <w:sz w:val="22"/>
          <w:szCs w:val="22"/>
        </w:rPr>
      </w:pPr>
    </w:p>
    <w:p w14:paraId="40B2D8D1" w14:textId="77777777" w:rsidR="00FB04FE" w:rsidRPr="00FB04FE" w:rsidRDefault="00FB04FE" w:rsidP="00FB04FE">
      <w:pPr>
        <w:spacing w:line="276" w:lineRule="auto"/>
        <w:jc w:val="both"/>
        <w:rPr>
          <w:rFonts w:ascii="Arial" w:hAnsi="Arial" w:cs="Arial"/>
          <w:i/>
          <w:iCs/>
          <w:sz w:val="22"/>
          <w:szCs w:val="22"/>
          <w:u w:val="single"/>
        </w:rPr>
      </w:pPr>
      <w:r w:rsidRPr="00FB04FE">
        <w:rPr>
          <w:rFonts w:ascii="Arial" w:hAnsi="Arial" w:cs="Arial"/>
          <w:i/>
          <w:iCs/>
          <w:sz w:val="22"/>
          <w:szCs w:val="22"/>
          <w:u w:val="single"/>
        </w:rPr>
        <w:t>Subservience and Scale</w:t>
      </w:r>
    </w:p>
    <w:p w14:paraId="09155D16" w14:textId="77777777" w:rsidR="0070347F" w:rsidRDefault="0070347F" w:rsidP="00FB04FE">
      <w:pPr>
        <w:spacing w:line="276" w:lineRule="auto"/>
        <w:jc w:val="both"/>
        <w:rPr>
          <w:rFonts w:ascii="Arial" w:hAnsi="Arial" w:cs="Arial"/>
          <w:sz w:val="22"/>
          <w:szCs w:val="22"/>
        </w:rPr>
      </w:pPr>
    </w:p>
    <w:p w14:paraId="08C2EDA0" w14:textId="657EAB3B" w:rsidR="00FB04FE" w:rsidRPr="00FB04FE" w:rsidRDefault="005A199E" w:rsidP="00FB04FE">
      <w:pPr>
        <w:spacing w:line="276" w:lineRule="auto"/>
        <w:jc w:val="both"/>
        <w:rPr>
          <w:rFonts w:ascii="Arial" w:hAnsi="Arial" w:cs="Arial"/>
          <w:sz w:val="22"/>
          <w:szCs w:val="22"/>
        </w:rPr>
      </w:pPr>
      <w:r>
        <w:rPr>
          <w:rFonts w:ascii="Arial" w:hAnsi="Arial" w:cs="Arial"/>
          <w:sz w:val="22"/>
          <w:szCs w:val="22"/>
        </w:rPr>
        <w:t>D</w:t>
      </w:r>
      <w:r w:rsidR="00FB04FE" w:rsidRPr="00FB04FE">
        <w:rPr>
          <w:rFonts w:ascii="Arial" w:hAnsi="Arial" w:cs="Arial"/>
          <w:sz w:val="22"/>
          <w:szCs w:val="22"/>
        </w:rPr>
        <w:t>ue to the</w:t>
      </w:r>
      <w:r w:rsidR="0079100D">
        <w:rPr>
          <w:rFonts w:ascii="Arial" w:hAnsi="Arial" w:cs="Arial"/>
          <w:sz w:val="22"/>
          <w:szCs w:val="22"/>
        </w:rPr>
        <w:t xml:space="preserve"> single storey, low scale</w:t>
      </w:r>
      <w:r w:rsidR="00005A3D">
        <w:rPr>
          <w:rFonts w:ascii="Arial" w:hAnsi="Arial" w:cs="Arial"/>
          <w:sz w:val="22"/>
          <w:szCs w:val="22"/>
        </w:rPr>
        <w:t>, limited footprint</w:t>
      </w:r>
      <w:r w:rsidR="0079100D">
        <w:rPr>
          <w:rFonts w:ascii="Arial" w:hAnsi="Arial" w:cs="Arial"/>
          <w:sz w:val="22"/>
          <w:szCs w:val="22"/>
        </w:rPr>
        <w:t xml:space="preserve"> of the proposed annexe, it will remain subservient</w:t>
      </w:r>
      <w:r w:rsidR="00005A3D">
        <w:rPr>
          <w:rFonts w:ascii="Arial" w:hAnsi="Arial" w:cs="Arial"/>
          <w:sz w:val="22"/>
          <w:szCs w:val="22"/>
        </w:rPr>
        <w:t xml:space="preserve"> to the main dwelling, will be </w:t>
      </w:r>
      <w:r w:rsidR="00FB04FE" w:rsidRPr="00FB04FE">
        <w:rPr>
          <w:rFonts w:ascii="Arial" w:hAnsi="Arial" w:cs="Arial"/>
          <w:sz w:val="22"/>
          <w:szCs w:val="22"/>
        </w:rPr>
        <w:t>well contained within the domestic curtilage, with</w:t>
      </w:r>
      <w:r w:rsidR="00351930">
        <w:rPr>
          <w:rFonts w:ascii="Arial" w:hAnsi="Arial" w:cs="Arial"/>
          <w:sz w:val="22"/>
          <w:szCs w:val="22"/>
        </w:rPr>
        <w:t xml:space="preserve"> access onto</w:t>
      </w:r>
      <w:r w:rsidR="00FB04FE" w:rsidRPr="00FB04FE">
        <w:rPr>
          <w:rFonts w:ascii="Arial" w:hAnsi="Arial" w:cs="Arial"/>
          <w:sz w:val="22"/>
          <w:szCs w:val="22"/>
        </w:rPr>
        <w:t xml:space="preserve"> the main driveway to the house</w:t>
      </w:r>
      <w:r w:rsidR="00F012CB">
        <w:rPr>
          <w:rFonts w:ascii="Arial" w:hAnsi="Arial" w:cs="Arial"/>
          <w:sz w:val="22"/>
          <w:szCs w:val="22"/>
        </w:rPr>
        <w:t>.</w:t>
      </w:r>
      <w:r w:rsidR="00351930">
        <w:rPr>
          <w:rFonts w:ascii="Arial" w:hAnsi="Arial" w:cs="Arial"/>
          <w:sz w:val="22"/>
          <w:szCs w:val="22"/>
        </w:rPr>
        <w:t xml:space="preserve"> </w:t>
      </w:r>
      <w:r w:rsidR="00274E60">
        <w:rPr>
          <w:rFonts w:ascii="Arial" w:hAnsi="Arial" w:cs="Arial"/>
          <w:sz w:val="22"/>
          <w:szCs w:val="22"/>
        </w:rPr>
        <w:t xml:space="preserve"> Therefore, it wi</w:t>
      </w:r>
      <w:r w:rsidR="000E417D">
        <w:rPr>
          <w:rFonts w:ascii="Arial" w:hAnsi="Arial" w:cs="Arial"/>
          <w:sz w:val="22"/>
          <w:szCs w:val="22"/>
        </w:rPr>
        <w:t xml:space="preserve">ll be of an appropriate scale in relation to the main house. </w:t>
      </w:r>
    </w:p>
    <w:p w14:paraId="475FC92C" w14:textId="77777777" w:rsidR="0021750A" w:rsidRDefault="0021750A" w:rsidP="7D84FC5F">
      <w:pPr>
        <w:spacing w:line="276" w:lineRule="auto"/>
        <w:jc w:val="both"/>
        <w:rPr>
          <w:rFonts w:ascii="Arial" w:hAnsi="Arial" w:cs="Arial"/>
          <w:b/>
          <w:bCs/>
          <w:sz w:val="22"/>
          <w:szCs w:val="22"/>
        </w:rPr>
      </w:pPr>
    </w:p>
    <w:p w14:paraId="40B57D31" w14:textId="1AE733C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w:t>
      </w:r>
      <w:r w:rsidR="00005A3D">
        <w:rPr>
          <w:rFonts w:ascii="Arial" w:hAnsi="Arial" w:cs="Arial"/>
          <w:b/>
          <w:bCs/>
          <w:sz w:val="22"/>
          <w:szCs w:val="22"/>
        </w:rPr>
        <w:t xml:space="preserve">, </w:t>
      </w:r>
      <w:r w:rsidRPr="00AA13D0">
        <w:rPr>
          <w:rFonts w:ascii="Arial" w:hAnsi="Arial" w:cs="Arial"/>
          <w:b/>
          <w:bCs/>
          <w:sz w:val="22"/>
          <w:szCs w:val="22"/>
        </w:rPr>
        <w:t>Impact on the Character and Appearance of the Area</w:t>
      </w:r>
      <w:r w:rsidR="00005A3D">
        <w:rPr>
          <w:rFonts w:ascii="Arial" w:hAnsi="Arial" w:cs="Arial"/>
          <w:b/>
          <w:bCs/>
          <w:sz w:val="22"/>
          <w:szCs w:val="22"/>
        </w:rPr>
        <w:t xml:space="preserve"> and Heritage Assets</w:t>
      </w:r>
    </w:p>
    <w:p w14:paraId="021001B4" w14:textId="77777777" w:rsidR="007A63CA" w:rsidRPr="00F6059A" w:rsidRDefault="007A63CA" w:rsidP="007A63CA">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38D30233" w14:textId="77777777" w:rsidR="003B5A0A" w:rsidRDefault="003B5A0A" w:rsidP="00AE78A2">
      <w:pPr>
        <w:spacing w:line="276" w:lineRule="auto"/>
        <w:jc w:val="both"/>
        <w:rPr>
          <w:rFonts w:ascii="Arial" w:hAnsi="Arial" w:cs="Arial"/>
          <w:color w:val="000000" w:themeColor="text1"/>
          <w:sz w:val="22"/>
          <w:szCs w:val="22"/>
        </w:rPr>
      </w:pPr>
    </w:p>
    <w:p w14:paraId="51F7213D" w14:textId="77777777" w:rsidR="003B5A0A" w:rsidRPr="00F6059A" w:rsidRDefault="003B5A0A" w:rsidP="003B5A0A">
      <w:pPr>
        <w:spacing w:line="276" w:lineRule="auto"/>
        <w:jc w:val="both"/>
        <w:rPr>
          <w:rFonts w:ascii="Arial" w:hAnsi="Arial" w:cs="Arial"/>
          <w:sz w:val="22"/>
          <w:szCs w:val="22"/>
        </w:rPr>
      </w:pPr>
      <w:r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10C30232" w14:textId="77777777" w:rsidR="003B5A0A" w:rsidRPr="00F6059A" w:rsidRDefault="003B5A0A" w:rsidP="003B5A0A">
      <w:pPr>
        <w:spacing w:line="276" w:lineRule="auto"/>
        <w:jc w:val="both"/>
        <w:rPr>
          <w:rFonts w:ascii="Arial" w:hAnsi="Arial" w:cs="Arial"/>
          <w:sz w:val="22"/>
          <w:szCs w:val="22"/>
        </w:rPr>
      </w:pPr>
    </w:p>
    <w:p w14:paraId="2437F442" w14:textId="353D8D40" w:rsidR="003B5A0A" w:rsidRPr="00F6059A" w:rsidRDefault="003B5A0A" w:rsidP="003B5A0A">
      <w:pPr>
        <w:spacing w:line="276" w:lineRule="auto"/>
        <w:jc w:val="both"/>
        <w:rPr>
          <w:rFonts w:ascii="Arial" w:hAnsi="Arial" w:cs="Arial"/>
          <w:sz w:val="22"/>
          <w:szCs w:val="22"/>
        </w:rPr>
      </w:pPr>
      <w:r w:rsidRPr="00F6059A">
        <w:rPr>
          <w:rFonts w:ascii="Arial" w:hAnsi="Arial" w:cs="Arial"/>
          <w:sz w:val="22"/>
          <w:szCs w:val="22"/>
        </w:rPr>
        <w:t>Section 16 (Listed Building Consent)</w:t>
      </w:r>
      <w:r w:rsidR="00DE44DF">
        <w:rPr>
          <w:rFonts w:ascii="Arial" w:hAnsi="Arial" w:cs="Arial"/>
          <w:sz w:val="22"/>
          <w:szCs w:val="22"/>
        </w:rPr>
        <w:t xml:space="preserve"> and </w:t>
      </w:r>
      <w:r w:rsidRPr="00F6059A">
        <w:rPr>
          <w:rFonts w:ascii="Arial" w:hAnsi="Arial" w:cs="Arial"/>
          <w:sz w:val="22"/>
          <w:szCs w:val="22"/>
        </w:rPr>
        <w:t>Section 66 (Planning Permission) requires that special regard be given to the desirability of preserving listed buildings, their settings or any features of special architectural or historic interest which they possess.</w:t>
      </w:r>
    </w:p>
    <w:p w14:paraId="5FCEE6AC" w14:textId="77777777" w:rsidR="003B5A0A" w:rsidRDefault="003B5A0A" w:rsidP="00AE78A2">
      <w:pPr>
        <w:spacing w:line="276" w:lineRule="auto"/>
        <w:jc w:val="both"/>
        <w:rPr>
          <w:rFonts w:ascii="Arial" w:hAnsi="Arial" w:cs="Arial"/>
          <w:color w:val="000000" w:themeColor="text1"/>
          <w:sz w:val="22"/>
          <w:szCs w:val="22"/>
        </w:rPr>
      </w:pPr>
    </w:p>
    <w:p w14:paraId="221C0AC9" w14:textId="77777777" w:rsidR="003B5A0A" w:rsidRPr="00F6059A" w:rsidRDefault="003B5A0A" w:rsidP="003B5A0A">
      <w:pPr>
        <w:spacing w:line="276" w:lineRule="auto"/>
        <w:jc w:val="both"/>
        <w:rPr>
          <w:rFonts w:ascii="Arial" w:hAnsi="Arial" w:cs="Arial"/>
          <w:sz w:val="22"/>
          <w:szCs w:val="22"/>
        </w:rPr>
      </w:pPr>
      <w:r w:rsidRPr="00F6059A">
        <w:rPr>
          <w:rFonts w:ascii="Arial" w:hAnsi="Arial" w:cs="Arial"/>
          <w:sz w:val="22"/>
          <w:szCs w:val="22"/>
        </w:rPr>
        <w:t>Section 72(1) of the Act requires the Council to pay special attention to the desirability of preserving or enhancing the character or appearance of designated Conservation Areas.</w:t>
      </w:r>
    </w:p>
    <w:p w14:paraId="28D68C06" w14:textId="77777777" w:rsidR="003B5A0A" w:rsidRPr="00F6059A" w:rsidRDefault="003B5A0A" w:rsidP="003B5A0A">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4B0D2AB0" w14:textId="77777777" w:rsidR="003B5A0A" w:rsidRDefault="003B5A0A" w:rsidP="00AE78A2">
      <w:pPr>
        <w:spacing w:line="276" w:lineRule="auto"/>
        <w:jc w:val="both"/>
        <w:rPr>
          <w:rFonts w:ascii="Arial" w:hAnsi="Arial" w:cs="Arial"/>
          <w:color w:val="000000" w:themeColor="text1"/>
          <w:sz w:val="22"/>
          <w:szCs w:val="22"/>
        </w:rPr>
      </w:pPr>
    </w:p>
    <w:p w14:paraId="3124E2C5" w14:textId="77777777" w:rsidR="007A63CA" w:rsidRPr="00F6059A" w:rsidRDefault="007A63CA" w:rsidP="007A63CA">
      <w:pPr>
        <w:spacing w:line="276" w:lineRule="auto"/>
        <w:jc w:val="both"/>
        <w:rPr>
          <w:rFonts w:ascii="Arial" w:hAnsi="Arial" w:cs="Arial"/>
          <w:bCs/>
          <w:iCs/>
          <w:color w:val="000000" w:themeColor="text1"/>
          <w:sz w:val="22"/>
          <w:szCs w:val="22"/>
        </w:rPr>
      </w:pPr>
      <w:r w:rsidRPr="00F6059A">
        <w:rPr>
          <w:rFonts w:ascii="Arial" w:hAnsi="Arial" w:cs="Arial"/>
          <w:bCs/>
          <w:iCs/>
          <w:color w:val="000000" w:themeColor="text1"/>
          <w:sz w:val="22"/>
          <w:szCs w:val="22"/>
        </w:rPr>
        <w:t>The Planning Practice Guidance provides guidance on interpreting the NPPF.</w:t>
      </w:r>
    </w:p>
    <w:p w14:paraId="6F1C7ECC" w14:textId="77777777" w:rsidR="007A63CA" w:rsidRPr="00F6059A" w:rsidRDefault="007A63CA" w:rsidP="007A63CA">
      <w:pPr>
        <w:spacing w:line="276" w:lineRule="auto"/>
        <w:jc w:val="both"/>
        <w:rPr>
          <w:rFonts w:ascii="Arial" w:hAnsi="Arial" w:cs="Arial"/>
          <w:color w:val="000000"/>
          <w:sz w:val="22"/>
          <w:szCs w:val="22"/>
        </w:rPr>
      </w:pPr>
      <w:r w:rsidRPr="00F6059A">
        <w:rPr>
          <w:rFonts w:ascii="Arial" w:hAnsi="Arial" w:cs="Arial"/>
          <w:color w:val="000000"/>
          <w:sz w:val="22"/>
          <w:szCs w:val="22"/>
        </w:rPr>
        <w:lastRenderedPageBreak/>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33395325" w14:textId="77777777" w:rsidR="007A63CA" w:rsidRPr="00F6059A" w:rsidRDefault="007A63CA" w:rsidP="007A63CA">
      <w:pPr>
        <w:spacing w:line="276" w:lineRule="auto"/>
        <w:ind w:firstLine="60"/>
        <w:jc w:val="both"/>
        <w:rPr>
          <w:rFonts w:ascii="Arial" w:hAnsi="Arial" w:cs="Arial"/>
          <w:color w:val="000000"/>
          <w:sz w:val="22"/>
          <w:szCs w:val="22"/>
        </w:rPr>
      </w:pPr>
    </w:p>
    <w:p w14:paraId="64332333" w14:textId="64946D6A" w:rsidR="003B5A0A" w:rsidRDefault="00670A86" w:rsidP="00670A86">
      <w:pPr>
        <w:spacing w:line="276" w:lineRule="auto"/>
        <w:jc w:val="both"/>
        <w:rPr>
          <w:rFonts w:ascii="Arial" w:hAnsi="Arial" w:cs="Arial"/>
          <w:bCs/>
          <w:iCs/>
          <w:color w:val="000000" w:themeColor="text1"/>
          <w:sz w:val="22"/>
          <w:szCs w:val="22"/>
        </w:rPr>
      </w:pPr>
      <w:r w:rsidRPr="00670A86">
        <w:rPr>
          <w:rFonts w:ascii="Arial" w:hAnsi="Arial" w:cs="Arial"/>
          <w:bCs/>
          <w:iCs/>
          <w:color w:val="000000" w:themeColor="text1"/>
          <w:sz w:val="22"/>
          <w:szCs w:val="22"/>
        </w:rPr>
        <w:t xml:space="preserve">The proposed </w:t>
      </w:r>
      <w:r w:rsidR="0043472B">
        <w:rPr>
          <w:rFonts w:ascii="Arial" w:hAnsi="Arial" w:cs="Arial"/>
          <w:bCs/>
          <w:iCs/>
          <w:color w:val="000000" w:themeColor="text1"/>
          <w:sz w:val="22"/>
          <w:szCs w:val="22"/>
        </w:rPr>
        <w:t>garage/workshop</w:t>
      </w:r>
      <w:r w:rsidRPr="00670A86">
        <w:rPr>
          <w:rFonts w:ascii="Arial" w:hAnsi="Arial" w:cs="Arial"/>
          <w:bCs/>
          <w:iCs/>
          <w:color w:val="000000" w:themeColor="text1"/>
          <w:sz w:val="22"/>
          <w:szCs w:val="22"/>
        </w:rPr>
        <w:t xml:space="preserve"> would be seen as an ancillary building located within a residential area near the centre of Marlborough. The pitched roof design, scale and material finish proposed, red brick</w:t>
      </w:r>
      <w:r w:rsidR="00D27042">
        <w:rPr>
          <w:rFonts w:ascii="Arial" w:hAnsi="Arial" w:cs="Arial"/>
          <w:bCs/>
          <w:iCs/>
          <w:color w:val="000000" w:themeColor="text1"/>
          <w:sz w:val="22"/>
          <w:szCs w:val="22"/>
        </w:rPr>
        <w:t>, with clay tiles</w:t>
      </w:r>
      <w:r w:rsidR="001664C2">
        <w:rPr>
          <w:rFonts w:ascii="Arial" w:hAnsi="Arial" w:cs="Arial"/>
          <w:bCs/>
          <w:iCs/>
          <w:color w:val="000000" w:themeColor="text1"/>
          <w:sz w:val="22"/>
          <w:szCs w:val="22"/>
        </w:rPr>
        <w:t xml:space="preserve"> to match the existing dwelling</w:t>
      </w:r>
      <w:r w:rsidRPr="00670A86">
        <w:rPr>
          <w:rFonts w:ascii="Arial" w:hAnsi="Arial" w:cs="Arial"/>
          <w:bCs/>
          <w:iCs/>
          <w:color w:val="000000" w:themeColor="text1"/>
          <w:sz w:val="22"/>
          <w:szCs w:val="22"/>
        </w:rPr>
        <w:t>, would</w:t>
      </w:r>
      <w:r w:rsidR="00D27042">
        <w:rPr>
          <w:rFonts w:ascii="Arial" w:hAnsi="Arial" w:cs="Arial"/>
          <w:bCs/>
          <w:iCs/>
          <w:color w:val="000000" w:themeColor="text1"/>
          <w:sz w:val="22"/>
          <w:szCs w:val="22"/>
        </w:rPr>
        <w:t xml:space="preserve"> </w:t>
      </w:r>
      <w:r w:rsidRPr="00670A86">
        <w:rPr>
          <w:rFonts w:ascii="Arial" w:hAnsi="Arial" w:cs="Arial"/>
          <w:bCs/>
          <w:iCs/>
          <w:color w:val="000000" w:themeColor="text1"/>
          <w:sz w:val="22"/>
          <w:szCs w:val="22"/>
        </w:rPr>
        <w:t xml:space="preserve">create a building that respects the surrounding built form and character of the area and would not detract from the character or appearance of the Conservation Area. </w:t>
      </w:r>
      <w:r w:rsidR="00016FF4">
        <w:rPr>
          <w:rFonts w:ascii="Arial" w:hAnsi="Arial" w:cs="Arial"/>
          <w:bCs/>
          <w:iCs/>
          <w:color w:val="000000" w:themeColor="text1"/>
          <w:sz w:val="22"/>
          <w:szCs w:val="22"/>
        </w:rPr>
        <w:t xml:space="preserve"> </w:t>
      </w:r>
      <w:r w:rsidRPr="00670A86">
        <w:rPr>
          <w:rFonts w:ascii="Arial" w:hAnsi="Arial" w:cs="Arial"/>
          <w:bCs/>
          <w:iCs/>
          <w:color w:val="000000" w:themeColor="text1"/>
          <w:sz w:val="22"/>
          <w:szCs w:val="22"/>
        </w:rPr>
        <w:t>The setting of the surrounding listed buildings would be maintained. It is therefore considered that the proposed building would have a neutral impact on the character and setting of the designated heritage assets.</w:t>
      </w:r>
    </w:p>
    <w:p w14:paraId="65EAAEF0" w14:textId="77777777" w:rsidR="00732889" w:rsidRDefault="00732889" w:rsidP="00670A86">
      <w:pPr>
        <w:spacing w:line="276" w:lineRule="auto"/>
        <w:jc w:val="both"/>
        <w:rPr>
          <w:rFonts w:ascii="Arial" w:hAnsi="Arial" w:cs="Arial"/>
          <w:bCs/>
          <w:iCs/>
          <w:color w:val="000000" w:themeColor="text1"/>
          <w:sz w:val="22"/>
          <w:szCs w:val="22"/>
        </w:rPr>
      </w:pPr>
    </w:p>
    <w:p w14:paraId="5898FA66" w14:textId="3960EAFA" w:rsidR="00732889" w:rsidRPr="00670A86" w:rsidRDefault="00732889" w:rsidP="00670A86">
      <w:pPr>
        <w:spacing w:line="276" w:lineRule="auto"/>
        <w:jc w:val="both"/>
        <w:rPr>
          <w:rFonts w:ascii="Arial" w:hAnsi="Arial" w:cs="Arial"/>
          <w:bCs/>
          <w:iCs/>
          <w:color w:val="000000" w:themeColor="text1"/>
          <w:sz w:val="22"/>
          <w:szCs w:val="22"/>
        </w:rPr>
      </w:pPr>
      <w:r>
        <w:rPr>
          <w:rFonts w:ascii="Arial" w:hAnsi="Arial" w:cs="Arial"/>
          <w:bCs/>
          <w:iCs/>
          <w:color w:val="000000" w:themeColor="text1"/>
          <w:sz w:val="22"/>
          <w:szCs w:val="22"/>
        </w:rPr>
        <w:t xml:space="preserve">The external materials of the garage/workshop will be conditioned to match those existing. </w:t>
      </w:r>
    </w:p>
    <w:p w14:paraId="5C22B8D8" w14:textId="77777777" w:rsidR="00E03EDD" w:rsidRDefault="00E03EDD" w:rsidP="7D84FC5F">
      <w:pPr>
        <w:spacing w:line="276" w:lineRule="auto"/>
        <w:jc w:val="both"/>
        <w:rPr>
          <w:rFonts w:ascii="Arial" w:hAnsi="Arial" w:cs="Arial"/>
          <w:b/>
          <w:bCs/>
          <w:sz w:val="22"/>
          <w:szCs w:val="22"/>
        </w:rPr>
      </w:pPr>
    </w:p>
    <w:p w14:paraId="3B1A1853"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48B4F034"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606FCAD6" w14:textId="77777777" w:rsidR="00D45219" w:rsidRPr="00336FA4" w:rsidRDefault="00D45219" w:rsidP="00D45219">
      <w:pPr>
        <w:spacing w:line="276" w:lineRule="auto"/>
        <w:jc w:val="both"/>
        <w:rPr>
          <w:rFonts w:ascii="Arial" w:hAnsi="Arial" w:cs="Arial"/>
          <w:i/>
          <w:iCs/>
          <w:color w:val="000000" w:themeColor="text1"/>
          <w:sz w:val="22"/>
          <w:szCs w:val="22"/>
        </w:rPr>
      </w:pPr>
    </w:p>
    <w:p w14:paraId="3BC56CAD"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FE70922"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7D56207C" w14:textId="77777777" w:rsidR="00336FA4" w:rsidRPr="00336FA4" w:rsidRDefault="00336FA4" w:rsidP="00336FA4">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 xml:space="preserve">These policies guide the assessment of amenity impacts, which will be considered in detail under </w:t>
      </w:r>
      <w:r w:rsidR="00B32039">
        <w:rPr>
          <w:rFonts w:ascii="Arial" w:hAnsi="Arial" w:cs="Arial"/>
          <w:color w:val="000000" w:themeColor="text1"/>
          <w:sz w:val="22"/>
          <w:szCs w:val="22"/>
        </w:rPr>
        <w:t xml:space="preserve">the below </w:t>
      </w:r>
      <w:r w:rsidRPr="00336FA4">
        <w:rPr>
          <w:rFonts w:ascii="Arial" w:hAnsi="Arial" w:cs="Arial"/>
          <w:color w:val="000000" w:themeColor="text1"/>
          <w:sz w:val="22"/>
          <w:szCs w:val="22"/>
        </w:rPr>
        <w:t>headings</w:t>
      </w:r>
      <w:r w:rsidR="00B32039">
        <w:rPr>
          <w:rFonts w:ascii="Arial" w:hAnsi="Arial" w:cs="Arial"/>
          <w:color w:val="000000" w:themeColor="text1"/>
          <w:sz w:val="22"/>
          <w:szCs w:val="22"/>
        </w:rPr>
        <w:t>.</w:t>
      </w:r>
    </w:p>
    <w:p w14:paraId="6C292BA8" w14:textId="77777777" w:rsidR="000C0D1A" w:rsidRPr="00C86CAF" w:rsidRDefault="000C0D1A" w:rsidP="000C0D1A">
      <w:pPr>
        <w:spacing w:line="276" w:lineRule="auto"/>
        <w:jc w:val="both"/>
        <w:rPr>
          <w:rFonts w:ascii="Arial" w:hAnsi="Arial" w:cs="Arial"/>
          <w:i/>
          <w:iCs/>
          <w:color w:val="000000" w:themeColor="text1"/>
          <w:sz w:val="22"/>
          <w:szCs w:val="22"/>
        </w:rPr>
      </w:pPr>
    </w:p>
    <w:p w14:paraId="422C1E79" w14:textId="78DCE366" w:rsidR="0084537B" w:rsidRDefault="00BA3715" w:rsidP="00BA3715">
      <w:pPr>
        <w:spacing w:line="276" w:lineRule="auto"/>
        <w:jc w:val="both"/>
        <w:rPr>
          <w:rFonts w:ascii="Arial" w:hAnsi="Arial" w:cs="Arial"/>
          <w:bCs/>
          <w:iCs/>
          <w:color w:val="000000" w:themeColor="text1"/>
          <w:sz w:val="22"/>
          <w:szCs w:val="22"/>
        </w:rPr>
      </w:pPr>
      <w:r w:rsidRPr="00BA3715">
        <w:rPr>
          <w:rFonts w:ascii="Arial" w:hAnsi="Arial" w:cs="Arial"/>
          <w:bCs/>
          <w:iCs/>
          <w:color w:val="000000" w:themeColor="text1"/>
          <w:sz w:val="22"/>
          <w:szCs w:val="22"/>
        </w:rPr>
        <w:t>The proposed development as a result of its design would not result in an adverse loss of privacy</w:t>
      </w:r>
      <w:r>
        <w:rPr>
          <w:rFonts w:ascii="Arial" w:hAnsi="Arial" w:cs="Arial"/>
          <w:bCs/>
          <w:iCs/>
          <w:color w:val="000000" w:themeColor="text1"/>
          <w:sz w:val="22"/>
          <w:szCs w:val="22"/>
        </w:rPr>
        <w:t>, have an</w:t>
      </w:r>
      <w:r w:rsidRPr="00BA3715">
        <w:rPr>
          <w:rFonts w:ascii="Arial" w:hAnsi="Arial" w:cs="Arial"/>
          <w:bCs/>
          <w:iCs/>
          <w:color w:val="000000" w:themeColor="text1"/>
          <w:sz w:val="22"/>
          <w:szCs w:val="22"/>
        </w:rPr>
        <w:t xml:space="preserve"> overshadowing</w:t>
      </w:r>
      <w:r>
        <w:rPr>
          <w:rFonts w:ascii="Arial" w:hAnsi="Arial" w:cs="Arial"/>
          <w:bCs/>
          <w:iCs/>
          <w:color w:val="000000" w:themeColor="text1"/>
          <w:sz w:val="22"/>
          <w:szCs w:val="22"/>
        </w:rPr>
        <w:t xml:space="preserve"> or overbearing impact</w:t>
      </w:r>
      <w:r w:rsidR="00BB779C">
        <w:rPr>
          <w:rFonts w:ascii="Arial" w:hAnsi="Arial" w:cs="Arial"/>
          <w:bCs/>
          <w:iCs/>
          <w:color w:val="000000" w:themeColor="text1"/>
          <w:sz w:val="22"/>
          <w:szCs w:val="22"/>
        </w:rPr>
        <w:t xml:space="preserve"> upon the occupiers of neighbouring</w:t>
      </w:r>
      <w:r w:rsidR="004248A1">
        <w:rPr>
          <w:rFonts w:ascii="Arial" w:hAnsi="Arial" w:cs="Arial"/>
          <w:bCs/>
          <w:iCs/>
          <w:color w:val="000000" w:themeColor="text1"/>
          <w:sz w:val="22"/>
          <w:szCs w:val="22"/>
        </w:rPr>
        <w:t xml:space="preserve"> properties</w:t>
      </w:r>
      <w:r w:rsidR="00BB779C">
        <w:rPr>
          <w:rFonts w:ascii="Arial" w:hAnsi="Arial" w:cs="Arial"/>
          <w:bCs/>
          <w:iCs/>
          <w:color w:val="000000" w:themeColor="text1"/>
          <w:sz w:val="22"/>
          <w:szCs w:val="22"/>
        </w:rPr>
        <w:t xml:space="preserve"> due to the</w:t>
      </w:r>
      <w:r w:rsidR="004248A1">
        <w:rPr>
          <w:rFonts w:ascii="Arial" w:hAnsi="Arial" w:cs="Arial"/>
          <w:bCs/>
          <w:iCs/>
          <w:color w:val="000000" w:themeColor="text1"/>
          <w:sz w:val="22"/>
          <w:szCs w:val="22"/>
        </w:rPr>
        <w:t xml:space="preserve"> single storey height,</w:t>
      </w:r>
      <w:r w:rsidR="00BB779C">
        <w:rPr>
          <w:rFonts w:ascii="Arial" w:hAnsi="Arial" w:cs="Arial"/>
          <w:bCs/>
          <w:iCs/>
          <w:color w:val="000000" w:themeColor="text1"/>
          <w:sz w:val="22"/>
          <w:szCs w:val="22"/>
        </w:rPr>
        <w:t xml:space="preserve"> </w:t>
      </w:r>
      <w:r w:rsidRPr="00BA3715">
        <w:rPr>
          <w:rFonts w:ascii="Arial" w:hAnsi="Arial" w:cs="Arial"/>
          <w:bCs/>
          <w:iCs/>
          <w:color w:val="000000" w:themeColor="text1"/>
          <w:sz w:val="22"/>
          <w:szCs w:val="22"/>
        </w:rPr>
        <w:t>scale and</w:t>
      </w:r>
      <w:r w:rsidR="007C1B1F">
        <w:rPr>
          <w:rFonts w:ascii="Arial" w:hAnsi="Arial" w:cs="Arial"/>
          <w:bCs/>
          <w:iCs/>
          <w:color w:val="000000" w:themeColor="text1"/>
          <w:sz w:val="22"/>
          <w:szCs w:val="22"/>
        </w:rPr>
        <w:t xml:space="preserve"> revised</w:t>
      </w:r>
      <w:r w:rsidRPr="00BA3715">
        <w:rPr>
          <w:rFonts w:ascii="Arial" w:hAnsi="Arial" w:cs="Arial"/>
          <w:bCs/>
          <w:iCs/>
          <w:color w:val="000000" w:themeColor="text1"/>
          <w:sz w:val="22"/>
          <w:szCs w:val="22"/>
        </w:rPr>
        <w:t xml:space="preserve"> position of the building</w:t>
      </w:r>
      <w:r w:rsidR="004248A1">
        <w:rPr>
          <w:rFonts w:ascii="Arial" w:hAnsi="Arial" w:cs="Arial"/>
          <w:bCs/>
          <w:iCs/>
          <w:color w:val="000000" w:themeColor="text1"/>
          <w:sz w:val="22"/>
          <w:szCs w:val="22"/>
        </w:rPr>
        <w:t xml:space="preserve">, </w:t>
      </w:r>
      <w:r w:rsidR="007C1B1F">
        <w:rPr>
          <w:rFonts w:ascii="Arial" w:hAnsi="Arial" w:cs="Arial"/>
          <w:bCs/>
          <w:iCs/>
          <w:color w:val="000000" w:themeColor="text1"/>
          <w:sz w:val="22"/>
          <w:szCs w:val="22"/>
        </w:rPr>
        <w:t xml:space="preserve">now showing as </w:t>
      </w:r>
      <w:r w:rsidR="006F731C">
        <w:rPr>
          <w:rFonts w:ascii="Arial" w:hAnsi="Arial" w:cs="Arial"/>
          <w:bCs/>
          <w:iCs/>
          <w:color w:val="000000" w:themeColor="text1"/>
          <w:sz w:val="22"/>
          <w:szCs w:val="22"/>
        </w:rPr>
        <w:t xml:space="preserve">set in from the western rear and southern </w:t>
      </w:r>
      <w:r w:rsidR="003B61D3">
        <w:rPr>
          <w:rFonts w:ascii="Arial" w:hAnsi="Arial" w:cs="Arial"/>
          <w:bCs/>
          <w:iCs/>
          <w:color w:val="000000" w:themeColor="text1"/>
          <w:sz w:val="22"/>
          <w:szCs w:val="22"/>
        </w:rPr>
        <w:t>side boundaries of the sit</w:t>
      </w:r>
      <w:r w:rsidR="00E53D66">
        <w:rPr>
          <w:rFonts w:ascii="Arial" w:hAnsi="Arial" w:cs="Arial"/>
          <w:bCs/>
          <w:iCs/>
          <w:color w:val="000000" w:themeColor="text1"/>
          <w:sz w:val="22"/>
          <w:szCs w:val="22"/>
        </w:rPr>
        <w:t>e.  This will</w:t>
      </w:r>
      <w:r w:rsidR="002459B6">
        <w:rPr>
          <w:rFonts w:ascii="Arial" w:hAnsi="Arial" w:cs="Arial"/>
          <w:bCs/>
          <w:iCs/>
          <w:color w:val="000000" w:themeColor="text1"/>
          <w:sz w:val="22"/>
          <w:szCs w:val="22"/>
        </w:rPr>
        <w:t xml:space="preserve"> aid the construction of the building, due to the poor state of the neighbours wall</w:t>
      </w:r>
      <w:r w:rsidR="004A2205">
        <w:rPr>
          <w:rFonts w:ascii="Arial" w:hAnsi="Arial" w:cs="Arial"/>
          <w:bCs/>
          <w:iCs/>
          <w:color w:val="000000" w:themeColor="text1"/>
          <w:sz w:val="22"/>
          <w:szCs w:val="22"/>
        </w:rPr>
        <w:t xml:space="preserve"> (according to the agent)</w:t>
      </w:r>
      <w:r w:rsidR="002459B6">
        <w:rPr>
          <w:rFonts w:ascii="Arial" w:hAnsi="Arial" w:cs="Arial"/>
          <w:bCs/>
          <w:iCs/>
          <w:color w:val="000000" w:themeColor="text1"/>
          <w:sz w:val="22"/>
          <w:szCs w:val="22"/>
        </w:rPr>
        <w:t xml:space="preserve">.  This will also enable the applicant to </w:t>
      </w:r>
      <w:r w:rsidR="003D1107">
        <w:rPr>
          <w:rFonts w:ascii="Arial" w:hAnsi="Arial" w:cs="Arial"/>
          <w:bCs/>
          <w:iCs/>
          <w:color w:val="000000" w:themeColor="text1"/>
          <w:sz w:val="22"/>
          <w:szCs w:val="22"/>
        </w:rPr>
        <w:t>carry out any maintenance to</w:t>
      </w:r>
      <w:r w:rsidR="002459B6">
        <w:rPr>
          <w:rFonts w:ascii="Arial" w:hAnsi="Arial" w:cs="Arial"/>
          <w:bCs/>
          <w:iCs/>
          <w:color w:val="000000" w:themeColor="text1"/>
          <w:sz w:val="22"/>
          <w:szCs w:val="22"/>
        </w:rPr>
        <w:t xml:space="preserve"> </w:t>
      </w:r>
      <w:r w:rsidR="0084537B">
        <w:rPr>
          <w:rFonts w:ascii="Arial" w:hAnsi="Arial" w:cs="Arial"/>
          <w:bCs/>
          <w:iCs/>
          <w:color w:val="000000" w:themeColor="text1"/>
          <w:sz w:val="22"/>
          <w:szCs w:val="22"/>
        </w:rPr>
        <w:t xml:space="preserve">these </w:t>
      </w:r>
      <w:r w:rsidR="003D1107">
        <w:rPr>
          <w:rFonts w:ascii="Arial" w:hAnsi="Arial" w:cs="Arial"/>
          <w:bCs/>
          <w:iCs/>
          <w:color w:val="000000" w:themeColor="text1"/>
          <w:sz w:val="22"/>
          <w:szCs w:val="22"/>
        </w:rPr>
        <w:t>elevations</w:t>
      </w:r>
      <w:r w:rsidR="0084537B">
        <w:rPr>
          <w:rFonts w:ascii="Arial" w:hAnsi="Arial" w:cs="Arial"/>
          <w:bCs/>
          <w:iCs/>
          <w:color w:val="000000" w:themeColor="text1"/>
          <w:sz w:val="22"/>
          <w:szCs w:val="22"/>
        </w:rPr>
        <w:t xml:space="preserve"> of the building without having to access land outside </w:t>
      </w:r>
      <w:r w:rsidR="00E53D66">
        <w:rPr>
          <w:rFonts w:ascii="Arial" w:hAnsi="Arial" w:cs="Arial"/>
          <w:bCs/>
          <w:iCs/>
          <w:color w:val="000000" w:themeColor="text1"/>
          <w:sz w:val="22"/>
          <w:szCs w:val="22"/>
        </w:rPr>
        <w:t>the applicants</w:t>
      </w:r>
      <w:r w:rsidR="0084537B">
        <w:rPr>
          <w:rFonts w:ascii="Arial" w:hAnsi="Arial" w:cs="Arial"/>
          <w:bCs/>
          <w:iCs/>
          <w:color w:val="000000" w:themeColor="text1"/>
          <w:sz w:val="22"/>
          <w:szCs w:val="22"/>
        </w:rPr>
        <w:t xml:space="preserve"> ownership. </w:t>
      </w:r>
      <w:r w:rsidR="003B61D3">
        <w:rPr>
          <w:rFonts w:ascii="Arial" w:hAnsi="Arial" w:cs="Arial"/>
          <w:bCs/>
          <w:iCs/>
          <w:color w:val="000000" w:themeColor="text1"/>
          <w:sz w:val="22"/>
          <w:szCs w:val="22"/>
        </w:rPr>
        <w:t xml:space="preserve"> </w:t>
      </w:r>
    </w:p>
    <w:p w14:paraId="33BBDD59" w14:textId="77777777" w:rsidR="00ED4CF7" w:rsidRDefault="00ED4CF7" w:rsidP="00BA3715">
      <w:pPr>
        <w:spacing w:line="276" w:lineRule="auto"/>
        <w:jc w:val="both"/>
        <w:rPr>
          <w:rFonts w:ascii="Arial" w:hAnsi="Arial" w:cs="Arial"/>
          <w:bCs/>
          <w:iCs/>
          <w:color w:val="000000" w:themeColor="text1"/>
          <w:sz w:val="22"/>
          <w:szCs w:val="22"/>
        </w:rPr>
      </w:pPr>
    </w:p>
    <w:p w14:paraId="0F594C7E" w14:textId="77777777" w:rsidR="002614F7" w:rsidRPr="002614F7" w:rsidRDefault="002614F7" w:rsidP="002614F7">
      <w:pPr>
        <w:spacing w:line="276" w:lineRule="auto"/>
        <w:jc w:val="both"/>
        <w:rPr>
          <w:rFonts w:ascii="Arial" w:hAnsi="Arial" w:cs="Arial"/>
          <w:bCs/>
          <w:iCs/>
          <w:color w:val="000000" w:themeColor="text1"/>
          <w:sz w:val="22"/>
          <w:szCs w:val="22"/>
        </w:rPr>
      </w:pPr>
      <w:r w:rsidRPr="002614F7">
        <w:rPr>
          <w:rFonts w:ascii="Arial" w:hAnsi="Arial" w:cs="Arial"/>
          <w:bCs/>
          <w:iCs/>
          <w:color w:val="000000" w:themeColor="text1"/>
          <w:sz w:val="22"/>
          <w:szCs w:val="22"/>
        </w:rPr>
        <w:t>Whilst concerns have been raised regarding potential noise from workshop activities, the proposed building is modest in scale and is to be used for purposes incidental to the residential use of the dwelling. A planning condition will restrict the use of the building to purposes incidental to the enjoyment of the dwellinghouse and prohibit any commercial or business use. This ensures that the intensity and nature of activities remain compatible with the surrounding residential context. On this basis, and having regard to the fall-back position, the proposal would not give rise to unacceptable harm to neighbouring amenity.</w:t>
      </w:r>
    </w:p>
    <w:p w14:paraId="5A34C922" w14:textId="77777777" w:rsidR="00472C24" w:rsidRDefault="00472C24" w:rsidP="00BA3715">
      <w:pPr>
        <w:spacing w:line="276" w:lineRule="auto"/>
        <w:jc w:val="both"/>
        <w:rPr>
          <w:rFonts w:ascii="Arial" w:hAnsi="Arial" w:cs="Arial"/>
          <w:bCs/>
          <w:iCs/>
          <w:color w:val="000000" w:themeColor="text1"/>
          <w:sz w:val="22"/>
          <w:szCs w:val="22"/>
        </w:rPr>
      </w:pPr>
    </w:p>
    <w:p w14:paraId="7D0797FE" w14:textId="77777777" w:rsidR="00E53D66" w:rsidRDefault="00585DA4" w:rsidP="00E1565C">
      <w:pPr>
        <w:spacing w:line="276" w:lineRule="auto"/>
        <w:jc w:val="both"/>
        <w:rPr>
          <w:rFonts w:ascii="Arial" w:hAnsi="Arial" w:cs="Arial"/>
          <w:bCs/>
          <w:iCs/>
          <w:color w:val="000000" w:themeColor="text1"/>
          <w:sz w:val="22"/>
          <w:szCs w:val="22"/>
        </w:rPr>
      </w:pPr>
      <w:r>
        <w:rPr>
          <w:rFonts w:ascii="Arial" w:hAnsi="Arial" w:cs="Arial"/>
          <w:bCs/>
          <w:iCs/>
          <w:color w:val="000000" w:themeColor="text1"/>
          <w:sz w:val="22"/>
          <w:szCs w:val="22"/>
        </w:rPr>
        <w:t>Further ongoing construction noise is mentioned</w:t>
      </w:r>
      <w:r w:rsidR="00B3040E">
        <w:rPr>
          <w:rFonts w:ascii="Arial" w:hAnsi="Arial" w:cs="Arial"/>
          <w:bCs/>
          <w:iCs/>
          <w:color w:val="000000" w:themeColor="text1"/>
          <w:sz w:val="22"/>
          <w:szCs w:val="22"/>
        </w:rPr>
        <w:t xml:space="preserve">.  </w:t>
      </w:r>
      <w:r w:rsidR="00BA3715" w:rsidRPr="00BA3715">
        <w:rPr>
          <w:rFonts w:ascii="Arial" w:hAnsi="Arial" w:cs="Arial"/>
          <w:bCs/>
          <w:iCs/>
          <w:color w:val="000000" w:themeColor="text1"/>
          <w:sz w:val="22"/>
          <w:szCs w:val="22"/>
        </w:rPr>
        <w:t>The site is currently a building site and therefore there would be a degree of nuisance and disturbance</w:t>
      </w:r>
      <w:r w:rsidR="00E1565C">
        <w:rPr>
          <w:rFonts w:ascii="Arial" w:hAnsi="Arial" w:cs="Arial"/>
          <w:bCs/>
          <w:iCs/>
          <w:color w:val="000000" w:themeColor="text1"/>
          <w:sz w:val="22"/>
          <w:szCs w:val="22"/>
        </w:rPr>
        <w:t xml:space="preserve"> related to this, which will cease when the development is complete.  </w:t>
      </w:r>
    </w:p>
    <w:p w14:paraId="00820D61" w14:textId="77777777" w:rsidR="00E53D66" w:rsidRDefault="00E53D66" w:rsidP="00E1565C">
      <w:pPr>
        <w:spacing w:line="276" w:lineRule="auto"/>
        <w:jc w:val="both"/>
        <w:rPr>
          <w:rFonts w:ascii="Arial" w:hAnsi="Arial" w:cs="Arial"/>
          <w:bCs/>
          <w:iCs/>
          <w:color w:val="000000" w:themeColor="text1"/>
          <w:sz w:val="22"/>
          <w:szCs w:val="22"/>
        </w:rPr>
      </w:pPr>
    </w:p>
    <w:p w14:paraId="4DE709D6" w14:textId="113D1BC6" w:rsidR="00E1565C" w:rsidRDefault="00E1565C" w:rsidP="00E1565C">
      <w:pPr>
        <w:spacing w:line="276" w:lineRule="auto"/>
        <w:jc w:val="both"/>
        <w:rPr>
          <w:rFonts w:ascii="Arial" w:hAnsi="Arial" w:cs="Arial"/>
          <w:bCs/>
          <w:iCs/>
          <w:color w:val="000000" w:themeColor="text1"/>
          <w:sz w:val="22"/>
          <w:szCs w:val="22"/>
        </w:rPr>
      </w:pPr>
      <w:r>
        <w:rPr>
          <w:rFonts w:ascii="Arial" w:hAnsi="Arial" w:cs="Arial"/>
          <w:bCs/>
          <w:iCs/>
          <w:color w:val="000000" w:themeColor="text1"/>
          <w:sz w:val="22"/>
          <w:szCs w:val="22"/>
        </w:rPr>
        <w:t>A</w:t>
      </w:r>
      <w:r w:rsidRPr="00BA3715">
        <w:rPr>
          <w:rFonts w:ascii="Arial" w:hAnsi="Arial" w:cs="Arial"/>
          <w:bCs/>
          <w:iCs/>
          <w:color w:val="000000" w:themeColor="text1"/>
          <w:sz w:val="22"/>
          <w:szCs w:val="22"/>
        </w:rPr>
        <w:t>ppropriate conditions</w:t>
      </w:r>
      <w:r>
        <w:rPr>
          <w:rFonts w:ascii="Arial" w:hAnsi="Arial" w:cs="Arial"/>
          <w:bCs/>
          <w:iCs/>
          <w:color w:val="000000" w:themeColor="text1"/>
          <w:sz w:val="22"/>
          <w:szCs w:val="22"/>
        </w:rPr>
        <w:t xml:space="preserve"> will form part of the approval</w:t>
      </w:r>
      <w:r w:rsidR="004D0FC9">
        <w:rPr>
          <w:rFonts w:ascii="Arial" w:hAnsi="Arial" w:cs="Arial"/>
          <w:bCs/>
          <w:iCs/>
          <w:color w:val="000000" w:themeColor="text1"/>
          <w:sz w:val="22"/>
          <w:szCs w:val="22"/>
        </w:rPr>
        <w:t xml:space="preserve"> restricting the use</w:t>
      </w:r>
      <w:r w:rsidR="00E53D66">
        <w:rPr>
          <w:rFonts w:ascii="Arial" w:hAnsi="Arial" w:cs="Arial"/>
          <w:bCs/>
          <w:iCs/>
          <w:color w:val="000000" w:themeColor="text1"/>
          <w:sz w:val="22"/>
          <w:szCs w:val="22"/>
        </w:rPr>
        <w:t xml:space="preserve"> of the garage/workshop as</w:t>
      </w:r>
      <w:r w:rsidR="004D0FC9">
        <w:rPr>
          <w:rFonts w:ascii="Arial" w:hAnsi="Arial" w:cs="Arial"/>
          <w:bCs/>
          <w:iCs/>
          <w:color w:val="000000" w:themeColor="text1"/>
          <w:sz w:val="22"/>
          <w:szCs w:val="22"/>
        </w:rPr>
        <w:t xml:space="preserve"> an ancillary accommodation in relation to the main dwelling and a further condition ensuring that the garage/workshop will be </w:t>
      </w:r>
      <w:r w:rsidR="002614F7" w:rsidRPr="002614F7">
        <w:rPr>
          <w:rFonts w:ascii="Arial" w:hAnsi="Arial" w:cs="Arial"/>
          <w:bCs/>
          <w:iCs/>
          <w:color w:val="000000" w:themeColor="text1"/>
          <w:sz w:val="22"/>
          <w:szCs w:val="22"/>
        </w:rPr>
        <w:t xml:space="preserve">used only for purposes incidental to the enjoyment of the </w:t>
      </w:r>
      <w:r w:rsidR="002614F7" w:rsidRPr="002614F7">
        <w:rPr>
          <w:rFonts w:ascii="Arial" w:hAnsi="Arial" w:cs="Arial"/>
          <w:bCs/>
          <w:iCs/>
          <w:color w:val="000000" w:themeColor="text1"/>
          <w:sz w:val="22"/>
          <w:szCs w:val="22"/>
        </w:rPr>
        <w:lastRenderedPageBreak/>
        <w:t>dwellinghouse known as 13b London Road and not for any commercial, business or primary residential use.</w:t>
      </w:r>
      <w:r w:rsidR="00E53D66">
        <w:rPr>
          <w:rFonts w:ascii="Arial" w:hAnsi="Arial" w:cs="Arial"/>
          <w:bCs/>
          <w:iCs/>
          <w:color w:val="000000" w:themeColor="text1"/>
          <w:sz w:val="22"/>
          <w:szCs w:val="22"/>
        </w:rPr>
        <w:t xml:space="preserve"> </w:t>
      </w:r>
      <w:r w:rsidRPr="00BA3715">
        <w:rPr>
          <w:rFonts w:ascii="Arial" w:hAnsi="Arial" w:cs="Arial"/>
          <w:bCs/>
          <w:iCs/>
          <w:color w:val="000000" w:themeColor="text1"/>
          <w:sz w:val="22"/>
          <w:szCs w:val="22"/>
        </w:rPr>
        <w:t xml:space="preserve"> </w:t>
      </w:r>
    </w:p>
    <w:p w14:paraId="64F6E48E" w14:textId="77777777" w:rsidR="000A00C9" w:rsidRDefault="000A00C9" w:rsidP="00BA3715">
      <w:pPr>
        <w:spacing w:line="276" w:lineRule="auto"/>
        <w:jc w:val="both"/>
        <w:rPr>
          <w:rFonts w:ascii="Arial" w:hAnsi="Arial" w:cs="Arial"/>
          <w:bCs/>
          <w:iCs/>
          <w:color w:val="000000" w:themeColor="text1"/>
          <w:sz w:val="22"/>
          <w:szCs w:val="22"/>
        </w:rPr>
      </w:pPr>
    </w:p>
    <w:p w14:paraId="30EC38E2" w14:textId="319BC5D5" w:rsidR="000A00C9" w:rsidRPr="00BA3715" w:rsidRDefault="000A00C9" w:rsidP="00BA3715">
      <w:pPr>
        <w:spacing w:line="276" w:lineRule="auto"/>
        <w:jc w:val="both"/>
        <w:rPr>
          <w:rFonts w:ascii="Arial" w:hAnsi="Arial" w:cs="Arial"/>
          <w:bCs/>
          <w:iCs/>
          <w:color w:val="000000" w:themeColor="text1"/>
          <w:sz w:val="22"/>
          <w:szCs w:val="22"/>
        </w:rPr>
      </w:pPr>
      <w:r>
        <w:rPr>
          <w:rFonts w:ascii="Arial" w:hAnsi="Arial" w:cs="Arial"/>
          <w:bCs/>
          <w:iCs/>
          <w:color w:val="000000" w:themeColor="text1"/>
          <w:sz w:val="22"/>
          <w:szCs w:val="22"/>
        </w:rPr>
        <w:t>In relation to the neighbour</w:t>
      </w:r>
      <w:r w:rsidR="00094147">
        <w:rPr>
          <w:rFonts w:ascii="Arial" w:hAnsi="Arial" w:cs="Arial"/>
          <w:bCs/>
          <w:iCs/>
          <w:color w:val="000000" w:themeColor="text1"/>
          <w:sz w:val="22"/>
          <w:szCs w:val="22"/>
        </w:rPr>
        <w:t xml:space="preserve">/local resident comments, the principal of this development has already been established by a lapsed approval </w:t>
      </w:r>
      <w:r w:rsidR="00E164AC">
        <w:rPr>
          <w:rFonts w:ascii="Arial" w:hAnsi="Arial" w:cs="Arial"/>
          <w:bCs/>
          <w:iCs/>
          <w:color w:val="000000" w:themeColor="text1"/>
          <w:sz w:val="22"/>
          <w:szCs w:val="22"/>
        </w:rPr>
        <w:t>in 2022</w:t>
      </w:r>
      <w:r w:rsidR="00B5615E">
        <w:rPr>
          <w:rFonts w:ascii="Arial" w:hAnsi="Arial" w:cs="Arial"/>
          <w:bCs/>
          <w:iCs/>
          <w:color w:val="000000" w:themeColor="text1"/>
          <w:sz w:val="22"/>
          <w:szCs w:val="22"/>
        </w:rPr>
        <w:t>,</w:t>
      </w:r>
      <w:r w:rsidR="00E164AC">
        <w:rPr>
          <w:rFonts w:ascii="Arial" w:hAnsi="Arial" w:cs="Arial"/>
          <w:bCs/>
          <w:iCs/>
          <w:color w:val="000000" w:themeColor="text1"/>
          <w:sz w:val="22"/>
          <w:szCs w:val="22"/>
        </w:rPr>
        <w:t xml:space="preserve"> </w:t>
      </w:r>
      <w:r w:rsidR="00094147">
        <w:rPr>
          <w:rFonts w:ascii="Arial" w:hAnsi="Arial" w:cs="Arial"/>
          <w:bCs/>
          <w:iCs/>
          <w:color w:val="000000" w:themeColor="text1"/>
          <w:sz w:val="22"/>
          <w:szCs w:val="22"/>
        </w:rPr>
        <w:t>and the proposals are predominantly the same as previously approved.  There has been no material change in policy</w:t>
      </w:r>
      <w:r w:rsidR="00E53D66">
        <w:rPr>
          <w:rFonts w:ascii="Arial" w:hAnsi="Arial" w:cs="Arial"/>
          <w:bCs/>
          <w:iCs/>
          <w:color w:val="000000" w:themeColor="text1"/>
          <w:sz w:val="22"/>
          <w:szCs w:val="22"/>
        </w:rPr>
        <w:t xml:space="preserve"> </w:t>
      </w:r>
      <w:r w:rsidR="00B5615E">
        <w:rPr>
          <w:rFonts w:ascii="Arial" w:hAnsi="Arial" w:cs="Arial"/>
          <w:bCs/>
          <w:iCs/>
          <w:color w:val="000000" w:themeColor="text1"/>
          <w:sz w:val="22"/>
          <w:szCs w:val="22"/>
        </w:rPr>
        <w:t xml:space="preserve">or </w:t>
      </w:r>
      <w:r w:rsidR="007D0675">
        <w:rPr>
          <w:rFonts w:ascii="Arial" w:hAnsi="Arial" w:cs="Arial"/>
          <w:bCs/>
          <w:iCs/>
          <w:color w:val="000000" w:themeColor="text1"/>
          <w:sz w:val="22"/>
          <w:szCs w:val="22"/>
        </w:rPr>
        <w:t>the proposals,</w:t>
      </w:r>
      <w:r w:rsidR="00E164AC">
        <w:rPr>
          <w:rFonts w:ascii="Arial" w:hAnsi="Arial" w:cs="Arial"/>
          <w:bCs/>
          <w:iCs/>
          <w:color w:val="000000" w:themeColor="text1"/>
          <w:sz w:val="22"/>
          <w:szCs w:val="22"/>
        </w:rPr>
        <w:t xml:space="preserve"> therefore </w:t>
      </w:r>
      <w:r w:rsidR="00B5615E">
        <w:rPr>
          <w:rFonts w:ascii="Arial" w:hAnsi="Arial" w:cs="Arial"/>
          <w:bCs/>
          <w:iCs/>
          <w:color w:val="000000" w:themeColor="text1"/>
          <w:sz w:val="22"/>
          <w:szCs w:val="22"/>
        </w:rPr>
        <w:t xml:space="preserve">there are no grounds to warrant a refusal. </w:t>
      </w:r>
    </w:p>
    <w:p w14:paraId="671697F7" w14:textId="77777777" w:rsidR="00F950BB" w:rsidRDefault="00F950BB" w:rsidP="7D84FC5F">
      <w:pPr>
        <w:spacing w:line="276" w:lineRule="auto"/>
        <w:jc w:val="both"/>
        <w:rPr>
          <w:rFonts w:ascii="Arial" w:hAnsi="Arial" w:cs="Arial"/>
          <w:b/>
          <w:bCs/>
          <w:sz w:val="22"/>
          <w:szCs w:val="22"/>
        </w:rPr>
      </w:pPr>
    </w:p>
    <w:p w14:paraId="6AD49047"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327B630B"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429363A7" w14:textId="77777777" w:rsidR="00520340" w:rsidRPr="00520340" w:rsidRDefault="00520340" w:rsidP="00C52C4B">
      <w:pPr>
        <w:numPr>
          <w:ilvl w:val="0"/>
          <w:numId w:val="6"/>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2B62E286" w14:textId="77777777" w:rsidR="00520340" w:rsidRPr="00520340" w:rsidRDefault="00520340" w:rsidP="00C52C4B">
      <w:pPr>
        <w:numPr>
          <w:ilvl w:val="0"/>
          <w:numId w:val="6"/>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0B98F4E4" w14:textId="77777777" w:rsidR="00520340" w:rsidRPr="00520340" w:rsidRDefault="00520340" w:rsidP="00C52C4B">
      <w:pPr>
        <w:numPr>
          <w:ilvl w:val="0"/>
          <w:numId w:val="6"/>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05F789E0" w14:textId="77777777" w:rsidR="00520340" w:rsidRPr="00520340" w:rsidRDefault="00520340" w:rsidP="00C52C4B">
      <w:pPr>
        <w:numPr>
          <w:ilvl w:val="0"/>
          <w:numId w:val="6"/>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04710EF3" w14:textId="77777777" w:rsidR="00520340" w:rsidRDefault="00520340" w:rsidP="00C52C4B">
      <w:pPr>
        <w:numPr>
          <w:ilvl w:val="0"/>
          <w:numId w:val="6"/>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00573914" w14:textId="77777777" w:rsidR="00E3526F" w:rsidRPr="00520340" w:rsidRDefault="00E3526F" w:rsidP="00E3526F">
      <w:pPr>
        <w:spacing w:line="276" w:lineRule="auto"/>
        <w:ind w:left="720"/>
        <w:jc w:val="both"/>
        <w:rPr>
          <w:rFonts w:ascii="Arial" w:hAnsi="Arial" w:cs="Arial"/>
          <w:sz w:val="22"/>
          <w:szCs w:val="22"/>
        </w:rPr>
      </w:pPr>
    </w:p>
    <w:p w14:paraId="2D355B9B" w14:textId="4B1F6544"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 Car Parking Strategy</w:t>
      </w:r>
      <w:r w:rsidR="00FB1BC1">
        <w:rPr>
          <w:rFonts w:ascii="Arial" w:hAnsi="Arial" w:cs="Arial"/>
          <w:sz w:val="22"/>
          <w:szCs w:val="22"/>
        </w:rPr>
        <w:t>.</w:t>
      </w:r>
    </w:p>
    <w:p w14:paraId="46BBD8B5" w14:textId="77777777" w:rsidR="00E3526F" w:rsidRPr="00520340" w:rsidRDefault="00E3526F" w:rsidP="00520340">
      <w:pPr>
        <w:spacing w:line="276" w:lineRule="auto"/>
        <w:jc w:val="both"/>
        <w:rPr>
          <w:rFonts w:ascii="Arial" w:hAnsi="Arial" w:cs="Arial"/>
          <w:sz w:val="22"/>
          <w:szCs w:val="22"/>
        </w:rPr>
      </w:pPr>
    </w:p>
    <w:p w14:paraId="6BD238E7" w14:textId="6BD51346" w:rsidR="00BF7EE8" w:rsidRPr="00BF7EE8" w:rsidRDefault="00BF7EE8" w:rsidP="00BF7EE8">
      <w:pPr>
        <w:spacing w:line="276" w:lineRule="auto"/>
        <w:jc w:val="both"/>
        <w:rPr>
          <w:rFonts w:ascii="Arial" w:hAnsi="Arial" w:cs="Arial"/>
          <w:bCs/>
          <w:iCs/>
          <w:color w:val="000000" w:themeColor="text1"/>
          <w:sz w:val="22"/>
          <w:szCs w:val="22"/>
        </w:rPr>
      </w:pPr>
      <w:r w:rsidRPr="00BF7EE8">
        <w:rPr>
          <w:rFonts w:ascii="Arial" w:hAnsi="Arial" w:cs="Arial"/>
          <w:bCs/>
          <w:iCs/>
          <w:color w:val="000000" w:themeColor="text1"/>
          <w:sz w:val="22"/>
          <w:szCs w:val="22"/>
        </w:rPr>
        <w:t>The site is positioned along a narrow lane where manoeuvring a vehicle into the site would be restricted. The plans show how a car can be manoeuvred into the site</w:t>
      </w:r>
      <w:r w:rsidR="006D0C7A">
        <w:rPr>
          <w:rFonts w:ascii="Arial" w:hAnsi="Arial" w:cs="Arial"/>
          <w:bCs/>
          <w:iCs/>
          <w:color w:val="000000" w:themeColor="text1"/>
          <w:sz w:val="22"/>
          <w:szCs w:val="22"/>
        </w:rPr>
        <w:t>,</w:t>
      </w:r>
      <w:r w:rsidRPr="00BF7EE8">
        <w:rPr>
          <w:rFonts w:ascii="Arial" w:hAnsi="Arial" w:cs="Arial"/>
          <w:bCs/>
          <w:iCs/>
          <w:color w:val="000000" w:themeColor="text1"/>
          <w:sz w:val="22"/>
          <w:szCs w:val="22"/>
        </w:rPr>
        <w:t xml:space="preserve"> </w:t>
      </w:r>
      <w:r w:rsidR="0018670C">
        <w:rPr>
          <w:rFonts w:ascii="Arial" w:hAnsi="Arial" w:cs="Arial"/>
          <w:bCs/>
          <w:iCs/>
          <w:color w:val="000000" w:themeColor="text1"/>
          <w:sz w:val="22"/>
          <w:szCs w:val="22"/>
        </w:rPr>
        <w:t xml:space="preserve">and the building is proposed to </w:t>
      </w:r>
      <w:r w:rsidR="00D05A53">
        <w:rPr>
          <w:rFonts w:ascii="Arial" w:hAnsi="Arial" w:cs="Arial"/>
          <w:bCs/>
          <w:iCs/>
          <w:color w:val="000000" w:themeColor="text1"/>
          <w:sz w:val="22"/>
          <w:szCs w:val="22"/>
        </w:rPr>
        <w:t xml:space="preserve">store a classic car.  </w:t>
      </w:r>
      <w:r w:rsidR="00060F03">
        <w:rPr>
          <w:rFonts w:ascii="Arial" w:hAnsi="Arial" w:cs="Arial"/>
          <w:bCs/>
          <w:iCs/>
          <w:color w:val="000000" w:themeColor="text1"/>
          <w:sz w:val="22"/>
          <w:szCs w:val="22"/>
        </w:rPr>
        <w:t>The site occupie</w:t>
      </w:r>
      <w:r w:rsidR="006D0C7A">
        <w:rPr>
          <w:rFonts w:ascii="Arial" w:hAnsi="Arial" w:cs="Arial"/>
          <w:bCs/>
          <w:iCs/>
          <w:color w:val="000000" w:themeColor="text1"/>
          <w:sz w:val="22"/>
          <w:szCs w:val="22"/>
        </w:rPr>
        <w:t>s</w:t>
      </w:r>
      <w:r w:rsidR="00060F03">
        <w:rPr>
          <w:rFonts w:ascii="Arial" w:hAnsi="Arial" w:cs="Arial"/>
          <w:bCs/>
          <w:iCs/>
          <w:color w:val="000000" w:themeColor="text1"/>
          <w:sz w:val="22"/>
          <w:szCs w:val="22"/>
        </w:rPr>
        <w:t xml:space="preserve"> a sustainable location in the town centre, where shops and services are within walking distance, therefore it occupies a sustainable location.  WC Highways have not raised any objections to the proposals on the basis</w:t>
      </w:r>
      <w:r w:rsidR="001B4C6A">
        <w:rPr>
          <w:rFonts w:ascii="Arial" w:hAnsi="Arial" w:cs="Arial"/>
          <w:bCs/>
          <w:iCs/>
          <w:color w:val="000000" w:themeColor="text1"/>
          <w:sz w:val="22"/>
          <w:szCs w:val="22"/>
        </w:rPr>
        <w:t xml:space="preserve"> this is a renewal of a lapsed Permission.  </w:t>
      </w:r>
      <w:r w:rsidRPr="00BF7EE8">
        <w:rPr>
          <w:rFonts w:ascii="Arial" w:hAnsi="Arial" w:cs="Arial"/>
          <w:bCs/>
          <w:iCs/>
          <w:color w:val="000000" w:themeColor="text1"/>
          <w:sz w:val="22"/>
          <w:szCs w:val="22"/>
        </w:rPr>
        <w:t xml:space="preserve">It is therefore considered that the proposed </w:t>
      </w:r>
      <w:r w:rsidR="006D0C7A">
        <w:rPr>
          <w:rFonts w:ascii="Arial" w:hAnsi="Arial" w:cs="Arial"/>
          <w:bCs/>
          <w:iCs/>
          <w:color w:val="000000" w:themeColor="text1"/>
          <w:sz w:val="22"/>
          <w:szCs w:val="22"/>
        </w:rPr>
        <w:t>out</w:t>
      </w:r>
      <w:r w:rsidRPr="00BF7EE8">
        <w:rPr>
          <w:rFonts w:ascii="Arial" w:hAnsi="Arial" w:cs="Arial"/>
          <w:bCs/>
          <w:iCs/>
          <w:color w:val="000000" w:themeColor="text1"/>
          <w:sz w:val="22"/>
          <w:szCs w:val="22"/>
        </w:rPr>
        <w:t>building would not adversely impact on the highway safety or its users within the area</w:t>
      </w:r>
      <w:r w:rsidR="001B4C6A">
        <w:rPr>
          <w:rFonts w:ascii="Arial" w:hAnsi="Arial" w:cs="Arial"/>
          <w:bCs/>
          <w:iCs/>
          <w:color w:val="000000" w:themeColor="text1"/>
          <w:sz w:val="22"/>
          <w:szCs w:val="22"/>
        </w:rPr>
        <w:t>.</w:t>
      </w:r>
    </w:p>
    <w:p w14:paraId="35CF94F4" w14:textId="77777777" w:rsidR="00FB1BC1" w:rsidRDefault="00FB1BC1" w:rsidP="7D84FC5F">
      <w:pPr>
        <w:spacing w:line="276" w:lineRule="auto"/>
        <w:jc w:val="both"/>
        <w:rPr>
          <w:rFonts w:ascii="Arial" w:hAnsi="Arial" w:cs="Arial"/>
          <w:b/>
          <w:bCs/>
          <w:sz w:val="22"/>
          <w:szCs w:val="22"/>
        </w:rPr>
      </w:pPr>
    </w:p>
    <w:p w14:paraId="37D748C0"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1783A462" w14:textId="6BBE8FFD" w:rsidR="000F2BDF" w:rsidRPr="000F2BDF" w:rsidRDefault="000F2BDF" w:rsidP="009A2A0C">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r w:rsidR="009A2A0C">
        <w:rPr>
          <w:rFonts w:ascii="Arial" w:hAnsi="Arial" w:cs="Arial"/>
          <w:sz w:val="22"/>
          <w:szCs w:val="22"/>
        </w:rPr>
        <w:t xml:space="preserve"> p</w:t>
      </w:r>
      <w:r w:rsidRPr="000F2BDF">
        <w:rPr>
          <w:rFonts w:ascii="Arial" w:hAnsi="Arial" w:cs="Arial"/>
          <w:sz w:val="22"/>
          <w:szCs w:val="22"/>
        </w:rPr>
        <w:t>rotected species</w:t>
      </w:r>
      <w:r w:rsidR="009A2A0C">
        <w:rPr>
          <w:rFonts w:ascii="Arial" w:hAnsi="Arial" w:cs="Arial"/>
          <w:sz w:val="22"/>
          <w:szCs w:val="22"/>
        </w:rPr>
        <w:t>; p</w:t>
      </w:r>
      <w:r w:rsidRPr="000F2BDF">
        <w:rPr>
          <w:rFonts w:ascii="Arial" w:hAnsi="Arial" w:cs="Arial"/>
          <w:sz w:val="22"/>
          <w:szCs w:val="22"/>
        </w:rPr>
        <w:t>riority habitats</w:t>
      </w:r>
      <w:r w:rsidR="009A2A0C">
        <w:rPr>
          <w:rFonts w:ascii="Arial" w:hAnsi="Arial" w:cs="Arial"/>
          <w:sz w:val="22"/>
          <w:szCs w:val="22"/>
        </w:rPr>
        <w:t>; e</w:t>
      </w:r>
      <w:r w:rsidRPr="000F2BDF">
        <w:rPr>
          <w:rFonts w:ascii="Arial" w:hAnsi="Arial" w:cs="Arial"/>
          <w:sz w:val="22"/>
          <w:szCs w:val="22"/>
        </w:rPr>
        <w:t>cological networks</w:t>
      </w:r>
      <w:r w:rsidR="009A2A0C">
        <w:rPr>
          <w:rFonts w:ascii="Arial" w:hAnsi="Arial" w:cs="Arial"/>
          <w:sz w:val="22"/>
          <w:szCs w:val="22"/>
        </w:rPr>
        <w:t>; and g</w:t>
      </w:r>
      <w:r w:rsidRPr="000F2BDF">
        <w:rPr>
          <w:rFonts w:ascii="Arial" w:hAnsi="Arial" w:cs="Arial"/>
          <w:sz w:val="22"/>
          <w:szCs w:val="22"/>
        </w:rPr>
        <w:t>reen and blue infrastructure</w:t>
      </w:r>
    </w:p>
    <w:p w14:paraId="30460E75" w14:textId="77777777" w:rsidR="003D5959" w:rsidRDefault="003D5959" w:rsidP="003D5959">
      <w:pPr>
        <w:spacing w:line="276" w:lineRule="auto"/>
        <w:ind w:left="720"/>
        <w:jc w:val="both"/>
        <w:rPr>
          <w:rFonts w:ascii="Arial" w:hAnsi="Arial" w:cs="Arial"/>
          <w:sz w:val="22"/>
          <w:szCs w:val="22"/>
        </w:rPr>
      </w:pPr>
    </w:p>
    <w:p w14:paraId="0A169965" w14:textId="16BCDCE7" w:rsidR="000F2BDF" w:rsidRPr="000F2BDF" w:rsidRDefault="000F2BDF" w:rsidP="009A2A0C">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r w:rsidR="009A2A0C">
        <w:rPr>
          <w:rFonts w:ascii="Arial" w:hAnsi="Arial" w:cs="Arial"/>
          <w:sz w:val="22"/>
          <w:szCs w:val="22"/>
        </w:rPr>
        <w:t xml:space="preserve"> a</w:t>
      </w:r>
      <w:r w:rsidRPr="000F2BDF">
        <w:rPr>
          <w:rFonts w:ascii="Arial" w:hAnsi="Arial" w:cs="Arial"/>
          <w:sz w:val="22"/>
          <w:szCs w:val="22"/>
        </w:rPr>
        <w:t>void harm to ecological assets</w:t>
      </w:r>
      <w:r w:rsidR="009A2A0C">
        <w:rPr>
          <w:rFonts w:ascii="Arial" w:hAnsi="Arial" w:cs="Arial"/>
          <w:sz w:val="22"/>
          <w:szCs w:val="22"/>
        </w:rPr>
        <w:t>; d</w:t>
      </w:r>
      <w:r w:rsidRPr="000F2BDF">
        <w:rPr>
          <w:rFonts w:ascii="Arial" w:hAnsi="Arial" w:cs="Arial"/>
          <w:sz w:val="22"/>
          <w:szCs w:val="22"/>
        </w:rPr>
        <w:t>eliver measurable Biodiversity Net Gain (BNG), in line with the Environment Act 2021</w:t>
      </w:r>
      <w:r w:rsidR="009A2A0C">
        <w:rPr>
          <w:rFonts w:ascii="Arial" w:hAnsi="Arial" w:cs="Arial"/>
          <w:sz w:val="22"/>
          <w:szCs w:val="22"/>
        </w:rPr>
        <w:t>; s</w:t>
      </w:r>
      <w:r w:rsidRPr="000F2BDF">
        <w:rPr>
          <w:rFonts w:ascii="Arial" w:hAnsi="Arial" w:cs="Arial"/>
          <w:sz w:val="22"/>
          <w:szCs w:val="22"/>
        </w:rPr>
        <w:t>upport habitat restoration and connectivity</w:t>
      </w:r>
      <w:r w:rsidR="009A2A0C">
        <w:rPr>
          <w:rFonts w:ascii="Arial" w:hAnsi="Arial" w:cs="Arial"/>
          <w:sz w:val="22"/>
          <w:szCs w:val="22"/>
        </w:rPr>
        <w:t xml:space="preserve">; and </w:t>
      </w:r>
      <w:r w:rsidRPr="000F2BDF">
        <w:rPr>
          <w:rFonts w:ascii="Arial" w:hAnsi="Arial" w:cs="Arial"/>
          <w:sz w:val="22"/>
          <w:szCs w:val="22"/>
        </w:rPr>
        <w:t>Integrate biodiversity into site design.</w:t>
      </w:r>
    </w:p>
    <w:p w14:paraId="20075E0F" w14:textId="77777777" w:rsidR="003D5959" w:rsidRDefault="003D5959" w:rsidP="003D5959">
      <w:pPr>
        <w:spacing w:line="276" w:lineRule="auto"/>
        <w:jc w:val="both"/>
        <w:rPr>
          <w:rFonts w:ascii="Arial" w:hAnsi="Arial" w:cs="Arial"/>
          <w:sz w:val="22"/>
          <w:szCs w:val="22"/>
        </w:rPr>
      </w:pPr>
    </w:p>
    <w:p w14:paraId="55B018ED"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5FB90DC5" w14:textId="77777777" w:rsidR="003D5959" w:rsidRDefault="003D5959" w:rsidP="003D5959">
      <w:pPr>
        <w:spacing w:line="276" w:lineRule="auto"/>
        <w:jc w:val="both"/>
        <w:rPr>
          <w:rFonts w:ascii="Arial" w:hAnsi="Arial" w:cs="Arial"/>
          <w:sz w:val="22"/>
          <w:szCs w:val="22"/>
        </w:rPr>
      </w:pPr>
    </w:p>
    <w:p w14:paraId="21C7146B" w14:textId="1A6E8171" w:rsidR="000F2BDF" w:rsidRDefault="00EE6040" w:rsidP="009A2A0C">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r w:rsidR="009A2A0C">
        <w:rPr>
          <w:rFonts w:ascii="Arial" w:hAnsi="Arial" w:cs="Arial"/>
          <w:sz w:val="22"/>
          <w:szCs w:val="22"/>
        </w:rPr>
        <w:t xml:space="preserve"> B</w:t>
      </w:r>
      <w:r w:rsidR="000F2BDF" w:rsidRPr="000F2BDF">
        <w:rPr>
          <w:rFonts w:ascii="Arial" w:hAnsi="Arial" w:cs="Arial"/>
          <w:sz w:val="22"/>
          <w:szCs w:val="22"/>
        </w:rPr>
        <w:t>iodiversity Metric calculations</w:t>
      </w:r>
      <w:r w:rsidR="009A2A0C">
        <w:rPr>
          <w:rFonts w:ascii="Arial" w:hAnsi="Arial" w:cs="Arial"/>
          <w:sz w:val="22"/>
          <w:szCs w:val="22"/>
        </w:rPr>
        <w:t xml:space="preserve"> and e</w:t>
      </w:r>
      <w:r w:rsidR="000F2BDF" w:rsidRPr="000F2BDF">
        <w:rPr>
          <w:rFonts w:ascii="Arial" w:hAnsi="Arial" w:cs="Arial"/>
          <w:sz w:val="22"/>
          <w:szCs w:val="22"/>
        </w:rPr>
        <w:t>cological assessments (e.g. PEAs, Phase 1 surveys, protected species surveys)</w:t>
      </w:r>
      <w:r w:rsidR="009A2A0C">
        <w:rPr>
          <w:rFonts w:ascii="Arial" w:hAnsi="Arial" w:cs="Arial"/>
          <w:sz w:val="22"/>
          <w:szCs w:val="22"/>
        </w:rPr>
        <w:t>.</w:t>
      </w:r>
    </w:p>
    <w:p w14:paraId="71A61C0E" w14:textId="77777777" w:rsidR="009A2A0C" w:rsidRDefault="009A2A0C" w:rsidP="009A2A0C">
      <w:pPr>
        <w:spacing w:line="276" w:lineRule="auto"/>
        <w:jc w:val="both"/>
        <w:rPr>
          <w:rFonts w:ascii="Arial" w:hAnsi="Arial" w:cs="Arial"/>
          <w:sz w:val="22"/>
          <w:szCs w:val="22"/>
        </w:rPr>
      </w:pPr>
    </w:p>
    <w:p w14:paraId="6D6DD021" w14:textId="4570522D" w:rsidR="009A2A0C" w:rsidRPr="000F2BDF" w:rsidRDefault="000A257A" w:rsidP="009A2A0C">
      <w:pPr>
        <w:spacing w:line="276" w:lineRule="auto"/>
        <w:jc w:val="both"/>
        <w:rPr>
          <w:rFonts w:ascii="Arial" w:hAnsi="Arial" w:cs="Arial"/>
          <w:sz w:val="22"/>
          <w:szCs w:val="22"/>
        </w:rPr>
      </w:pPr>
      <w:r>
        <w:rPr>
          <w:rFonts w:ascii="Arial" w:hAnsi="Arial" w:cs="Arial"/>
          <w:sz w:val="22"/>
          <w:szCs w:val="22"/>
        </w:rPr>
        <w:t>The proposed garage covers an area of approximately 24.5m2 and replaces a shed on the site</w:t>
      </w:r>
      <w:r w:rsidR="00C55A05">
        <w:rPr>
          <w:rFonts w:ascii="Arial" w:hAnsi="Arial" w:cs="Arial"/>
          <w:sz w:val="22"/>
          <w:szCs w:val="22"/>
        </w:rPr>
        <w:t>.  Therefore</w:t>
      </w:r>
      <w:r w:rsidR="003424E6">
        <w:rPr>
          <w:rFonts w:ascii="Arial" w:hAnsi="Arial" w:cs="Arial"/>
          <w:sz w:val="22"/>
          <w:szCs w:val="22"/>
        </w:rPr>
        <w:t>,</w:t>
      </w:r>
      <w:r w:rsidR="00C55A05">
        <w:rPr>
          <w:rFonts w:ascii="Arial" w:hAnsi="Arial" w:cs="Arial"/>
          <w:sz w:val="22"/>
          <w:szCs w:val="22"/>
        </w:rPr>
        <w:t xml:space="preserve"> </w:t>
      </w:r>
      <w:r w:rsidR="003424E6">
        <w:rPr>
          <w:rFonts w:ascii="Arial" w:hAnsi="Arial" w:cs="Arial"/>
          <w:sz w:val="22"/>
          <w:szCs w:val="22"/>
        </w:rPr>
        <w:t xml:space="preserve">as </w:t>
      </w:r>
      <w:r w:rsidR="00C55A05">
        <w:rPr>
          <w:rFonts w:ascii="Arial" w:hAnsi="Arial" w:cs="Arial"/>
          <w:sz w:val="22"/>
          <w:szCs w:val="22"/>
        </w:rPr>
        <w:t>there will be no net loss of onsite or linear habitat</w:t>
      </w:r>
      <w:r w:rsidR="003424E6">
        <w:rPr>
          <w:rFonts w:ascii="Arial" w:hAnsi="Arial" w:cs="Arial"/>
          <w:sz w:val="22"/>
          <w:szCs w:val="22"/>
        </w:rPr>
        <w:t xml:space="preserve">, </w:t>
      </w:r>
      <w:r w:rsidR="00C55A05">
        <w:rPr>
          <w:rFonts w:ascii="Arial" w:hAnsi="Arial" w:cs="Arial"/>
          <w:sz w:val="22"/>
          <w:szCs w:val="22"/>
        </w:rPr>
        <w:t xml:space="preserve">the development is </w:t>
      </w:r>
      <w:r w:rsidR="00C55A05">
        <w:rPr>
          <w:rFonts w:ascii="Arial" w:hAnsi="Arial" w:cs="Arial"/>
          <w:sz w:val="22"/>
          <w:szCs w:val="22"/>
        </w:rPr>
        <w:lastRenderedPageBreak/>
        <w:t xml:space="preserve">considered to be </w:t>
      </w:r>
      <w:r w:rsidR="003424E6">
        <w:rPr>
          <w:rFonts w:ascii="Arial" w:hAnsi="Arial" w:cs="Arial"/>
          <w:sz w:val="22"/>
          <w:szCs w:val="22"/>
        </w:rPr>
        <w:t xml:space="preserve">subject to </w:t>
      </w:r>
      <w:r w:rsidR="00C55A05">
        <w:rPr>
          <w:rFonts w:ascii="Arial" w:hAnsi="Arial" w:cs="Arial"/>
          <w:sz w:val="22"/>
          <w:szCs w:val="22"/>
        </w:rPr>
        <w:t>de minimis</w:t>
      </w:r>
      <w:r w:rsidR="003424E6">
        <w:rPr>
          <w:rFonts w:ascii="Arial" w:hAnsi="Arial" w:cs="Arial"/>
          <w:sz w:val="22"/>
          <w:szCs w:val="22"/>
        </w:rPr>
        <w:t xml:space="preserve"> exemption.  Therefore, it is not necessary to provide 10% BNG.</w:t>
      </w:r>
    </w:p>
    <w:p w14:paraId="5705EF74" w14:textId="77777777" w:rsidR="00E03EDD" w:rsidRDefault="00E03EDD" w:rsidP="7D84FC5F">
      <w:pPr>
        <w:spacing w:line="276" w:lineRule="auto"/>
        <w:jc w:val="both"/>
        <w:rPr>
          <w:rFonts w:ascii="Arial" w:hAnsi="Arial" w:cs="Arial"/>
          <w:i/>
          <w:iCs/>
          <w:color w:val="FF0000"/>
          <w:sz w:val="22"/>
          <w:szCs w:val="22"/>
        </w:rPr>
      </w:pPr>
    </w:p>
    <w:p w14:paraId="19C02A7B" w14:textId="77777777"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03E66CD3"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39E998EB" w14:textId="77777777" w:rsidR="00DD1AF1" w:rsidRPr="00DD1AF1" w:rsidRDefault="00DD1AF1" w:rsidP="00C52C4B">
      <w:pPr>
        <w:numPr>
          <w:ilvl w:val="0"/>
          <w:numId w:val="7"/>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519C4709" w14:textId="77777777" w:rsidR="00DD1AF1" w:rsidRPr="00DD1AF1" w:rsidRDefault="00DD1AF1" w:rsidP="00C52C4B">
      <w:pPr>
        <w:numPr>
          <w:ilvl w:val="0"/>
          <w:numId w:val="7"/>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735E1209" w14:textId="77777777" w:rsidR="00DD1AF1" w:rsidRPr="00DD1AF1" w:rsidRDefault="00DD1AF1" w:rsidP="00C52C4B">
      <w:pPr>
        <w:numPr>
          <w:ilvl w:val="0"/>
          <w:numId w:val="7"/>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Give particular weight to impacts on National Landscapes (formerly AONBs) and locally valued landscapes.</w:t>
      </w:r>
    </w:p>
    <w:p w14:paraId="7AE6E771" w14:textId="77777777" w:rsidR="00DD1AF1" w:rsidRPr="00DD1AF1" w:rsidRDefault="00DD1AF1" w:rsidP="00DD1AF1">
      <w:pPr>
        <w:spacing w:line="276" w:lineRule="auto"/>
        <w:jc w:val="both"/>
        <w:rPr>
          <w:rFonts w:ascii="Arial" w:hAnsi="Arial" w:cs="Arial"/>
          <w:color w:val="000000" w:themeColor="text1"/>
          <w:sz w:val="22"/>
          <w:szCs w:val="22"/>
        </w:rPr>
      </w:pPr>
    </w:p>
    <w:p w14:paraId="0749C3C7"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33E86829" w14:textId="77777777" w:rsidR="00DD1AF1" w:rsidRPr="00DD1AF1" w:rsidRDefault="00DD1AF1" w:rsidP="00DD1AF1">
      <w:pPr>
        <w:spacing w:line="276" w:lineRule="auto"/>
        <w:jc w:val="both"/>
        <w:rPr>
          <w:rFonts w:ascii="Arial" w:hAnsi="Arial" w:cs="Arial"/>
          <w:color w:val="000000" w:themeColor="text1"/>
          <w:sz w:val="22"/>
          <w:szCs w:val="22"/>
        </w:rPr>
      </w:pPr>
    </w:p>
    <w:p w14:paraId="75F0AF94"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2D8CB3EF" w14:textId="77777777" w:rsidR="00352A11" w:rsidRDefault="00352A11" w:rsidP="00DF3CCE">
      <w:pPr>
        <w:spacing w:line="276" w:lineRule="auto"/>
        <w:jc w:val="both"/>
        <w:rPr>
          <w:rFonts w:ascii="Arial" w:hAnsi="Arial" w:cs="Arial"/>
          <w:i/>
          <w:iCs/>
          <w:color w:val="FF0000"/>
          <w:sz w:val="22"/>
          <w:szCs w:val="22"/>
        </w:rPr>
      </w:pPr>
    </w:p>
    <w:p w14:paraId="09DF9259" w14:textId="77777777" w:rsidR="00DF3CCE" w:rsidRDefault="00352A11" w:rsidP="00DF3CCE">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60FE0E7C" w14:textId="77777777" w:rsidR="00352A11" w:rsidRPr="00DF3CCE" w:rsidRDefault="00352A11" w:rsidP="00DF3CCE">
      <w:pPr>
        <w:spacing w:line="276" w:lineRule="auto"/>
        <w:jc w:val="both"/>
        <w:rPr>
          <w:rFonts w:ascii="Arial" w:hAnsi="Arial" w:cs="Arial"/>
          <w:color w:val="000000" w:themeColor="text1"/>
          <w:sz w:val="22"/>
          <w:szCs w:val="22"/>
        </w:rPr>
      </w:pPr>
    </w:p>
    <w:p w14:paraId="0D7EA70E" w14:textId="77777777" w:rsidR="00DF3CCE" w:rsidRPr="00DF3CCE" w:rsidRDefault="00DF3CCE" w:rsidP="00C52C4B">
      <w:pPr>
        <w:numPr>
          <w:ilvl w:val="0"/>
          <w:numId w:val="8"/>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4EDB8F2A" w14:textId="77777777" w:rsidR="00DF3CCE" w:rsidRPr="00DF3CCE" w:rsidRDefault="00DF3CCE" w:rsidP="00C52C4B">
      <w:pPr>
        <w:numPr>
          <w:ilvl w:val="0"/>
          <w:numId w:val="8"/>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5810183F" w14:textId="77777777" w:rsidR="00DF3CCE" w:rsidRDefault="00DF3CCE" w:rsidP="00C52C4B">
      <w:pPr>
        <w:numPr>
          <w:ilvl w:val="0"/>
          <w:numId w:val="8"/>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7C7F087E" w14:textId="77777777" w:rsidR="00352A11" w:rsidRPr="00DF3CCE" w:rsidRDefault="00352A11" w:rsidP="00352A11">
      <w:pPr>
        <w:spacing w:line="276" w:lineRule="auto"/>
        <w:ind w:left="720"/>
        <w:jc w:val="both"/>
        <w:rPr>
          <w:rFonts w:ascii="Arial" w:hAnsi="Arial" w:cs="Arial"/>
          <w:color w:val="000000" w:themeColor="text1"/>
          <w:sz w:val="22"/>
          <w:szCs w:val="22"/>
        </w:rPr>
      </w:pPr>
    </w:p>
    <w:p w14:paraId="3075C149" w14:textId="77777777" w:rsidR="00DF3CCE" w:rsidRPr="00DF3CCE" w:rsidRDefault="00DF3CCE" w:rsidP="00DF3CCE">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3084DC92" w14:textId="77777777" w:rsidR="00DD1AF1" w:rsidRDefault="00DD1AF1" w:rsidP="7D84FC5F">
      <w:pPr>
        <w:spacing w:line="276" w:lineRule="auto"/>
        <w:jc w:val="both"/>
        <w:rPr>
          <w:rFonts w:ascii="Arial" w:hAnsi="Arial" w:cs="Arial"/>
          <w:i/>
          <w:iCs/>
          <w:color w:val="FF0000"/>
          <w:sz w:val="22"/>
          <w:szCs w:val="22"/>
        </w:rPr>
      </w:pPr>
    </w:p>
    <w:p w14:paraId="6F058FDA" w14:textId="77777777" w:rsidR="00515B1F" w:rsidRDefault="006A65F4" w:rsidP="00E2499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Paragraph</w:t>
      </w:r>
      <w:r w:rsidR="00F37FAD">
        <w:rPr>
          <w:rFonts w:ascii="Arial" w:hAnsi="Arial" w:cs="Arial"/>
          <w:color w:val="000000" w:themeColor="text1"/>
          <w:sz w:val="22"/>
          <w:szCs w:val="22"/>
        </w:rPr>
        <w:t xml:space="preserve"> 189 of t</w:t>
      </w:r>
      <w:r w:rsidR="00515B1F">
        <w:rPr>
          <w:rFonts w:ascii="Arial" w:hAnsi="Arial" w:cs="Arial"/>
          <w:color w:val="000000" w:themeColor="text1"/>
          <w:sz w:val="22"/>
          <w:szCs w:val="22"/>
        </w:rPr>
        <w:t xml:space="preserve">he NPPF requires </w:t>
      </w:r>
      <w:r w:rsidR="00F37FAD">
        <w:rPr>
          <w:rFonts w:ascii="Arial" w:hAnsi="Arial" w:cs="Arial"/>
          <w:color w:val="000000" w:themeColor="text1"/>
          <w:sz w:val="22"/>
          <w:szCs w:val="22"/>
        </w:rPr>
        <w:t>that g</w:t>
      </w:r>
      <w:r w:rsidR="00F37FAD" w:rsidRPr="00F37FAD">
        <w:rPr>
          <w:rFonts w:ascii="Arial" w:hAnsi="Arial" w:cs="Arial"/>
          <w:color w:val="000000" w:themeColor="text1"/>
          <w:sz w:val="22"/>
          <w:szCs w:val="22"/>
        </w:rPr>
        <w:t>reat weight should be given to conserving and enhancing landscape and scenic beauty in National Landscapes which have the highest status of protection in relation to these issues.</w:t>
      </w:r>
    </w:p>
    <w:p w14:paraId="436C8346" w14:textId="77777777" w:rsidR="00515B1F" w:rsidRDefault="00515B1F" w:rsidP="00E24994">
      <w:pPr>
        <w:spacing w:line="276" w:lineRule="auto"/>
        <w:jc w:val="both"/>
        <w:rPr>
          <w:rFonts w:ascii="Arial" w:hAnsi="Arial" w:cs="Arial"/>
          <w:color w:val="000000" w:themeColor="text1"/>
          <w:sz w:val="22"/>
          <w:szCs w:val="22"/>
        </w:rPr>
      </w:pPr>
    </w:p>
    <w:p w14:paraId="34F4EF9E" w14:textId="77777777" w:rsidR="00E24994" w:rsidRPr="00B45C5F"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Under Section 245 of the Levelling-up and Regeneration Act 2023, LPAs and other relevant authorities must now “seek to further” the statutory purposes of National</w:t>
      </w:r>
      <w:r w:rsidR="00515B1F">
        <w:rPr>
          <w:rFonts w:ascii="Arial" w:hAnsi="Arial" w:cs="Arial"/>
          <w:color w:val="000000" w:themeColor="text1"/>
          <w:sz w:val="22"/>
          <w:szCs w:val="22"/>
        </w:rPr>
        <w:t xml:space="preserve"> </w:t>
      </w:r>
      <w:r w:rsidRPr="00E24994">
        <w:rPr>
          <w:rFonts w:ascii="Arial" w:hAnsi="Arial" w:cs="Arial"/>
          <w:color w:val="000000" w:themeColor="text1"/>
          <w:sz w:val="22"/>
          <w:szCs w:val="22"/>
        </w:rPr>
        <w:t>Landscapes (formerly Areas of Outstanding Natural Beauty), replacing the previous duty to merely “have regard to” them.</w:t>
      </w:r>
    </w:p>
    <w:p w14:paraId="33995C69" w14:textId="77777777" w:rsidR="00B45C5F" w:rsidRPr="00E24994" w:rsidRDefault="00B45C5F" w:rsidP="00E24994">
      <w:pPr>
        <w:spacing w:line="276" w:lineRule="auto"/>
        <w:jc w:val="both"/>
        <w:rPr>
          <w:rFonts w:ascii="Arial" w:hAnsi="Arial" w:cs="Arial"/>
          <w:color w:val="000000" w:themeColor="text1"/>
          <w:sz w:val="22"/>
          <w:szCs w:val="22"/>
        </w:rPr>
      </w:pPr>
    </w:p>
    <w:p w14:paraId="1D7B0415" w14:textId="77777777" w:rsidR="00E24994" w:rsidRPr="00E24994"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This is an active duty, requiring authorities to take reasonable and proportionate steps to support the conservation and enhancement of the natural beauty, special qualities, and key characteristics of these designated areas when exercising any function that affects them</w:t>
      </w:r>
      <w:r w:rsidR="00B45C5F" w:rsidRPr="00B45C5F">
        <w:rPr>
          <w:rFonts w:ascii="Arial" w:hAnsi="Arial" w:cs="Arial"/>
          <w:color w:val="000000" w:themeColor="text1"/>
          <w:sz w:val="22"/>
          <w:szCs w:val="22"/>
        </w:rPr>
        <w:t>.</w:t>
      </w:r>
    </w:p>
    <w:p w14:paraId="13586E9A" w14:textId="77777777" w:rsidR="009223E2" w:rsidRDefault="009223E2" w:rsidP="7D84FC5F">
      <w:pPr>
        <w:spacing w:line="276" w:lineRule="auto"/>
        <w:jc w:val="both"/>
        <w:rPr>
          <w:rFonts w:ascii="Arial" w:hAnsi="Arial" w:cs="Arial"/>
          <w:i/>
          <w:iCs/>
          <w:color w:val="FF0000"/>
          <w:sz w:val="22"/>
          <w:szCs w:val="22"/>
        </w:rPr>
      </w:pPr>
    </w:p>
    <w:p w14:paraId="4CA3FE2E" w14:textId="79940C1E" w:rsidR="00316C37" w:rsidRDefault="000F7820"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proposal due to its position within the built</w:t>
      </w:r>
      <w:r w:rsidR="003D1107">
        <w:rPr>
          <w:rFonts w:ascii="Arial" w:hAnsi="Arial" w:cs="Arial"/>
          <w:color w:val="000000" w:themeColor="text1"/>
          <w:sz w:val="22"/>
          <w:szCs w:val="22"/>
        </w:rPr>
        <w:t>-</w:t>
      </w:r>
      <w:r>
        <w:rPr>
          <w:rFonts w:ascii="Arial" w:hAnsi="Arial" w:cs="Arial"/>
          <w:color w:val="000000" w:themeColor="text1"/>
          <w:sz w:val="22"/>
          <w:szCs w:val="22"/>
        </w:rPr>
        <w:t>up area of Marlborough, will not encroach or</w:t>
      </w:r>
      <w:r w:rsidR="00E769AE">
        <w:rPr>
          <w:rFonts w:ascii="Arial" w:hAnsi="Arial" w:cs="Arial"/>
          <w:color w:val="000000" w:themeColor="text1"/>
          <w:sz w:val="22"/>
          <w:szCs w:val="22"/>
        </w:rPr>
        <w:t xml:space="preserve"> cause visual harm to the National Landscape</w:t>
      </w:r>
      <w:r w:rsidR="008A0BF2">
        <w:rPr>
          <w:rFonts w:ascii="Arial" w:hAnsi="Arial" w:cs="Arial"/>
          <w:color w:val="000000" w:themeColor="text1"/>
          <w:sz w:val="22"/>
          <w:szCs w:val="22"/>
        </w:rPr>
        <w:t xml:space="preserve">. </w:t>
      </w:r>
    </w:p>
    <w:p w14:paraId="585BD982" w14:textId="77777777" w:rsidR="00D37AFD" w:rsidRDefault="00D37AFD" w:rsidP="7D84FC5F">
      <w:pPr>
        <w:spacing w:line="276" w:lineRule="auto"/>
        <w:jc w:val="both"/>
        <w:rPr>
          <w:rFonts w:ascii="Arial" w:hAnsi="Arial" w:cs="Arial"/>
          <w:color w:val="000000" w:themeColor="text1"/>
          <w:sz w:val="22"/>
          <w:szCs w:val="22"/>
        </w:rPr>
      </w:pPr>
    </w:p>
    <w:p w14:paraId="58B6003C" w14:textId="06DD4F35" w:rsidR="00D37AFD" w:rsidRPr="000F7820" w:rsidRDefault="00D37AFD"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Therefore, the proposals comply with CP 51 of the WCS.</w:t>
      </w:r>
    </w:p>
    <w:p w14:paraId="3DDD26E0" w14:textId="77777777" w:rsidR="0002128A" w:rsidRDefault="0002128A" w:rsidP="7D84FC5F">
      <w:pPr>
        <w:spacing w:line="276" w:lineRule="auto"/>
        <w:jc w:val="both"/>
        <w:rPr>
          <w:rFonts w:ascii="Arial" w:hAnsi="Arial" w:cs="Arial"/>
          <w:i/>
          <w:iCs/>
          <w:color w:val="FF0000"/>
          <w:sz w:val="22"/>
          <w:szCs w:val="22"/>
        </w:rPr>
      </w:pPr>
    </w:p>
    <w:p w14:paraId="68293FCE" w14:textId="77777777" w:rsidR="009613A4" w:rsidRDefault="009613A4" w:rsidP="7D84FC5F">
      <w:pPr>
        <w:spacing w:line="276" w:lineRule="auto"/>
        <w:jc w:val="both"/>
        <w:rPr>
          <w:rFonts w:ascii="Arial" w:hAnsi="Arial" w:cs="Arial"/>
          <w:b/>
          <w:bCs/>
          <w:color w:val="000000" w:themeColor="text1"/>
          <w:sz w:val="22"/>
          <w:szCs w:val="22"/>
        </w:rPr>
      </w:pPr>
      <w:r w:rsidRPr="009613A4">
        <w:rPr>
          <w:rFonts w:ascii="Arial" w:hAnsi="Arial" w:cs="Arial"/>
          <w:b/>
          <w:bCs/>
          <w:color w:val="000000" w:themeColor="text1"/>
          <w:sz w:val="22"/>
          <w:szCs w:val="22"/>
        </w:rPr>
        <w:t>Flood Risk and Drainage</w:t>
      </w:r>
    </w:p>
    <w:p w14:paraId="38AD7A70" w14:textId="77777777" w:rsidR="009613A4" w:rsidRPr="009613A4" w:rsidRDefault="009613A4" w:rsidP="00883BF4">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Core Policy 67 of the Wiltshire Core Strategy and NPPF paragraphs 170–182 require:</w:t>
      </w:r>
    </w:p>
    <w:p w14:paraId="723EE384" w14:textId="77777777" w:rsidR="009613A4" w:rsidRPr="009613A4" w:rsidRDefault="009613A4" w:rsidP="00C52C4B">
      <w:pPr>
        <w:numPr>
          <w:ilvl w:val="0"/>
          <w:numId w:val="9"/>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lastRenderedPageBreak/>
        <w:t>Avoidance of increased flood risk.</w:t>
      </w:r>
    </w:p>
    <w:p w14:paraId="71AB2E12" w14:textId="77777777" w:rsidR="009613A4" w:rsidRPr="009613A4" w:rsidRDefault="009613A4" w:rsidP="00C52C4B">
      <w:pPr>
        <w:numPr>
          <w:ilvl w:val="0"/>
          <w:numId w:val="9"/>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Use of appropriate mitigation measures.</w:t>
      </w:r>
    </w:p>
    <w:p w14:paraId="4F1350C4" w14:textId="77777777" w:rsidR="009613A4" w:rsidRPr="009613A4" w:rsidRDefault="009613A4" w:rsidP="00C52C4B">
      <w:pPr>
        <w:numPr>
          <w:ilvl w:val="0"/>
          <w:numId w:val="9"/>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Application of the sequential and exception tests for developments in Flood Zones 2 or 3.</w:t>
      </w:r>
    </w:p>
    <w:p w14:paraId="330E3C28" w14:textId="77777777" w:rsidR="00883BF4" w:rsidRPr="00532780" w:rsidRDefault="00883BF4" w:rsidP="00883BF4">
      <w:pPr>
        <w:spacing w:line="276" w:lineRule="auto"/>
        <w:jc w:val="both"/>
        <w:rPr>
          <w:rFonts w:ascii="Arial" w:hAnsi="Arial" w:cs="Arial"/>
          <w:color w:val="000000" w:themeColor="text1"/>
          <w:sz w:val="22"/>
          <w:szCs w:val="22"/>
        </w:rPr>
      </w:pPr>
    </w:p>
    <w:p w14:paraId="442692E9" w14:textId="77777777" w:rsidR="009613A4" w:rsidRPr="009613A4" w:rsidRDefault="009613A4" w:rsidP="00532780">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Sustainable Drainage Systems (SuDS)</w:t>
      </w:r>
      <w:r w:rsidR="00532780">
        <w:rPr>
          <w:rFonts w:ascii="Arial" w:hAnsi="Arial" w:cs="Arial"/>
          <w:color w:val="000000" w:themeColor="text1"/>
          <w:sz w:val="22"/>
          <w:szCs w:val="22"/>
        </w:rPr>
        <w:t xml:space="preserve"> are r</w:t>
      </w:r>
      <w:r w:rsidRPr="009613A4">
        <w:rPr>
          <w:rFonts w:ascii="Arial" w:hAnsi="Arial" w:cs="Arial"/>
          <w:color w:val="000000" w:themeColor="text1"/>
          <w:sz w:val="22"/>
          <w:szCs w:val="22"/>
        </w:rPr>
        <w:t>equired for all major developments</w:t>
      </w:r>
      <w:r w:rsidR="00532780">
        <w:rPr>
          <w:rFonts w:ascii="Arial" w:hAnsi="Arial" w:cs="Arial"/>
          <w:color w:val="000000" w:themeColor="text1"/>
          <w:sz w:val="22"/>
          <w:szCs w:val="22"/>
        </w:rPr>
        <w:t xml:space="preserve"> and m</w:t>
      </w:r>
      <w:r w:rsidRPr="009613A4">
        <w:rPr>
          <w:rFonts w:ascii="Arial" w:hAnsi="Arial" w:cs="Arial"/>
          <w:color w:val="000000" w:themeColor="text1"/>
          <w:sz w:val="22"/>
          <w:szCs w:val="22"/>
        </w:rPr>
        <w:t>ust:</w:t>
      </w:r>
    </w:p>
    <w:p w14:paraId="16DEE052" w14:textId="77777777" w:rsidR="009613A4" w:rsidRPr="009613A4" w:rsidRDefault="009613A4" w:rsidP="00C52C4B">
      <w:pPr>
        <w:numPr>
          <w:ilvl w:val="0"/>
          <w:numId w:val="9"/>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Manage runoff near its source.</w:t>
      </w:r>
    </w:p>
    <w:p w14:paraId="7F505DF0" w14:textId="77777777" w:rsidR="009613A4" w:rsidRPr="009613A4" w:rsidRDefault="009613A4" w:rsidP="00C52C4B">
      <w:pPr>
        <w:numPr>
          <w:ilvl w:val="0"/>
          <w:numId w:val="9"/>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Improve water quality.</w:t>
      </w:r>
    </w:p>
    <w:p w14:paraId="4930AA36" w14:textId="77777777" w:rsidR="009613A4" w:rsidRPr="009613A4" w:rsidRDefault="009613A4" w:rsidP="00C52C4B">
      <w:pPr>
        <w:numPr>
          <w:ilvl w:val="0"/>
          <w:numId w:val="9"/>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Support biodiversity and amenity.</w:t>
      </w:r>
    </w:p>
    <w:p w14:paraId="6AFEB45A" w14:textId="77777777" w:rsidR="009613A4" w:rsidRPr="009613A4" w:rsidRDefault="009613A4" w:rsidP="00C52C4B">
      <w:pPr>
        <w:numPr>
          <w:ilvl w:val="0"/>
          <w:numId w:val="9"/>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Be integrated into the site layout and green infrastructure.</w:t>
      </w:r>
    </w:p>
    <w:p w14:paraId="4859DFA0" w14:textId="77777777" w:rsidR="009613A4" w:rsidRDefault="009613A4" w:rsidP="7D84FC5F">
      <w:pPr>
        <w:spacing w:line="276" w:lineRule="auto"/>
        <w:jc w:val="both"/>
        <w:rPr>
          <w:rFonts w:ascii="Arial" w:hAnsi="Arial" w:cs="Arial"/>
          <w:i/>
          <w:iCs/>
          <w:color w:val="FF0000"/>
          <w:sz w:val="22"/>
          <w:szCs w:val="22"/>
        </w:rPr>
      </w:pPr>
    </w:p>
    <w:p w14:paraId="79151A00" w14:textId="77777777" w:rsidR="00F0148F" w:rsidRDefault="00776359"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w:t>
      </w:r>
      <w:r w:rsidR="00F0148F">
        <w:rPr>
          <w:rFonts w:ascii="Arial" w:hAnsi="Arial" w:cs="Arial"/>
          <w:color w:val="000000" w:themeColor="text1"/>
          <w:sz w:val="22"/>
          <w:szCs w:val="22"/>
        </w:rPr>
        <w:t xml:space="preserve"> Council’s Drainage Team have made the following comments:</w:t>
      </w:r>
    </w:p>
    <w:p w14:paraId="7516EAB8" w14:textId="77777777" w:rsidR="00F0148F" w:rsidRDefault="00F0148F" w:rsidP="7D84FC5F">
      <w:pPr>
        <w:spacing w:line="276" w:lineRule="auto"/>
        <w:jc w:val="both"/>
        <w:rPr>
          <w:rFonts w:ascii="Arial" w:hAnsi="Arial" w:cs="Arial"/>
          <w:color w:val="000000" w:themeColor="text1"/>
          <w:sz w:val="22"/>
          <w:szCs w:val="22"/>
        </w:rPr>
      </w:pPr>
    </w:p>
    <w:p w14:paraId="5A882F22" w14:textId="703477E3" w:rsidR="00A55DA1" w:rsidRDefault="00F0148F"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w:t>
      </w:r>
      <w:r w:rsidR="00776359">
        <w:rPr>
          <w:rFonts w:ascii="Arial" w:hAnsi="Arial" w:cs="Arial"/>
          <w:color w:val="000000" w:themeColor="text1"/>
          <w:sz w:val="22"/>
          <w:szCs w:val="22"/>
        </w:rPr>
        <w:t xml:space="preserve"> application has been supported by a site</w:t>
      </w:r>
      <w:r>
        <w:rPr>
          <w:rFonts w:ascii="Arial" w:hAnsi="Arial" w:cs="Arial"/>
          <w:color w:val="000000" w:themeColor="text1"/>
          <w:sz w:val="22"/>
          <w:szCs w:val="22"/>
        </w:rPr>
        <w:t>-</w:t>
      </w:r>
      <w:r w:rsidR="00776359">
        <w:rPr>
          <w:rFonts w:ascii="Arial" w:hAnsi="Arial" w:cs="Arial"/>
          <w:color w:val="000000" w:themeColor="text1"/>
          <w:sz w:val="22"/>
          <w:szCs w:val="22"/>
        </w:rPr>
        <w:t>specific flood risk assessment (FRA), which identifies the site as being within flood zone 2, indicating a medium risk of fluvial.  No details regarding surface water or groundwater flooding have been provided in the FRA. However, as per Wiltshire Council’s SFRA there is low risk of surface water flooding but the access to the site is at high risk of flooding.  Also, mapping suggests a high level of risk from groundwater flooding with ground water levels ranging from approximately 0.025m to 0.5m below ground level.</w:t>
      </w:r>
      <w:r>
        <w:rPr>
          <w:rFonts w:ascii="Arial" w:hAnsi="Arial" w:cs="Arial"/>
          <w:color w:val="000000" w:themeColor="text1"/>
          <w:sz w:val="22"/>
          <w:szCs w:val="22"/>
        </w:rPr>
        <w:t>”</w:t>
      </w:r>
      <w:r w:rsidR="00776359">
        <w:rPr>
          <w:rFonts w:ascii="Arial" w:hAnsi="Arial" w:cs="Arial"/>
          <w:color w:val="000000" w:themeColor="text1"/>
          <w:sz w:val="22"/>
          <w:szCs w:val="22"/>
        </w:rPr>
        <w:t xml:space="preserve"> </w:t>
      </w:r>
    </w:p>
    <w:p w14:paraId="3156A38A" w14:textId="77777777" w:rsidR="00776359" w:rsidRDefault="00776359" w:rsidP="7D84FC5F">
      <w:pPr>
        <w:spacing w:line="276" w:lineRule="auto"/>
        <w:jc w:val="both"/>
        <w:rPr>
          <w:rFonts w:ascii="Arial" w:hAnsi="Arial" w:cs="Arial"/>
          <w:color w:val="000000" w:themeColor="text1"/>
          <w:sz w:val="22"/>
          <w:szCs w:val="22"/>
        </w:rPr>
      </w:pPr>
    </w:p>
    <w:p w14:paraId="550778A2" w14:textId="12881B24" w:rsidR="00F0148F" w:rsidRPr="00F0148F" w:rsidRDefault="00F0148F" w:rsidP="00F0148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t>
      </w:r>
      <w:r w:rsidRPr="00F0148F">
        <w:rPr>
          <w:rFonts w:ascii="Arial" w:hAnsi="Arial" w:cs="Arial"/>
          <w:color w:val="000000" w:themeColor="text1"/>
          <w:sz w:val="22"/>
          <w:szCs w:val="22"/>
        </w:rPr>
        <w:t xml:space="preserve">The applicant is seeking permission to construct garage or workshop next to the existing house. Which was previously approved under PL/2022/00548 and PL/2023/01359. There is no information provided specifying the change in impermeable area, however on the basis of previous applications the area is approximately 125 </w:t>
      </w:r>
      <w:proofErr w:type="spellStart"/>
      <w:r w:rsidRPr="00F0148F">
        <w:rPr>
          <w:rFonts w:ascii="Arial" w:hAnsi="Arial" w:cs="Arial"/>
          <w:color w:val="000000" w:themeColor="text1"/>
          <w:sz w:val="22"/>
          <w:szCs w:val="22"/>
        </w:rPr>
        <w:t>Sq.M</w:t>
      </w:r>
      <w:proofErr w:type="spellEnd"/>
      <w:r>
        <w:rPr>
          <w:rFonts w:ascii="Arial" w:hAnsi="Arial" w:cs="Arial"/>
          <w:color w:val="000000" w:themeColor="text1"/>
          <w:sz w:val="22"/>
          <w:szCs w:val="22"/>
        </w:rPr>
        <w:t>”.</w:t>
      </w:r>
    </w:p>
    <w:p w14:paraId="1AABC116" w14:textId="77777777" w:rsidR="00F0148F" w:rsidRPr="00F0148F" w:rsidRDefault="00F0148F" w:rsidP="00F0148F">
      <w:pPr>
        <w:spacing w:line="276" w:lineRule="auto"/>
        <w:jc w:val="both"/>
        <w:rPr>
          <w:rFonts w:ascii="Arial" w:hAnsi="Arial" w:cs="Arial"/>
          <w:color w:val="000000" w:themeColor="text1"/>
          <w:sz w:val="22"/>
          <w:szCs w:val="22"/>
        </w:rPr>
      </w:pPr>
    </w:p>
    <w:p w14:paraId="4A1B217D" w14:textId="32CBB97B" w:rsidR="00F0148F" w:rsidRPr="00F0148F" w:rsidRDefault="00F0148F" w:rsidP="00F0148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t>
      </w:r>
      <w:r w:rsidRPr="00F0148F">
        <w:rPr>
          <w:rFonts w:ascii="Arial" w:hAnsi="Arial" w:cs="Arial"/>
          <w:color w:val="000000" w:themeColor="text1"/>
          <w:sz w:val="22"/>
          <w:szCs w:val="22"/>
        </w:rPr>
        <w:t>It is noted that the applicant has proposed following flood mitigation measures:</w:t>
      </w:r>
    </w:p>
    <w:p w14:paraId="0DE0909B" w14:textId="77777777" w:rsidR="00F0148F" w:rsidRPr="00F0148F" w:rsidRDefault="00F0148F" w:rsidP="00F0148F">
      <w:pPr>
        <w:spacing w:line="276" w:lineRule="auto"/>
        <w:jc w:val="both"/>
        <w:rPr>
          <w:rFonts w:ascii="Arial" w:hAnsi="Arial" w:cs="Arial"/>
          <w:color w:val="000000" w:themeColor="text1"/>
          <w:sz w:val="22"/>
          <w:szCs w:val="22"/>
        </w:rPr>
      </w:pPr>
    </w:p>
    <w:p w14:paraId="7B1835C4" w14:textId="031B58BC" w:rsidR="00F0148F" w:rsidRPr="00F0148F" w:rsidRDefault="00F0148F" w:rsidP="00C52C4B">
      <w:pPr>
        <w:pStyle w:val="ListParagraph"/>
        <w:numPr>
          <w:ilvl w:val="0"/>
          <w:numId w:val="11"/>
        </w:numPr>
        <w:spacing w:line="276" w:lineRule="auto"/>
        <w:jc w:val="both"/>
        <w:rPr>
          <w:rFonts w:ascii="Arial" w:hAnsi="Arial" w:cs="Arial"/>
          <w:color w:val="000000" w:themeColor="text1"/>
          <w:sz w:val="22"/>
          <w:szCs w:val="22"/>
        </w:rPr>
      </w:pPr>
      <w:r w:rsidRPr="00F0148F">
        <w:rPr>
          <w:rFonts w:ascii="Arial" w:hAnsi="Arial" w:cs="Arial"/>
          <w:color w:val="000000" w:themeColor="text1"/>
          <w:sz w:val="22"/>
          <w:szCs w:val="22"/>
        </w:rPr>
        <w:t>The floor level of the garage will be a minimum of 50mm above general ground leve</w:t>
      </w:r>
      <w:r>
        <w:rPr>
          <w:rFonts w:ascii="Arial" w:hAnsi="Arial" w:cs="Arial"/>
          <w:color w:val="000000" w:themeColor="text1"/>
          <w:sz w:val="22"/>
          <w:szCs w:val="22"/>
        </w:rPr>
        <w:t>l</w:t>
      </w:r>
      <w:r w:rsidRPr="00F0148F">
        <w:rPr>
          <w:rFonts w:ascii="Arial" w:hAnsi="Arial" w:cs="Arial"/>
          <w:color w:val="000000" w:themeColor="text1"/>
          <w:sz w:val="22"/>
          <w:szCs w:val="22"/>
        </w:rPr>
        <w:t xml:space="preserve"> and will slope towards the external doors by 50mm.</w:t>
      </w:r>
    </w:p>
    <w:p w14:paraId="6AD38787" w14:textId="77777777" w:rsidR="00F0148F" w:rsidRPr="00F0148F" w:rsidRDefault="00F0148F" w:rsidP="00C52C4B">
      <w:pPr>
        <w:pStyle w:val="ListParagraph"/>
        <w:numPr>
          <w:ilvl w:val="0"/>
          <w:numId w:val="11"/>
        </w:numPr>
        <w:spacing w:line="276" w:lineRule="auto"/>
        <w:jc w:val="both"/>
        <w:rPr>
          <w:rFonts w:ascii="Arial" w:hAnsi="Arial" w:cs="Arial"/>
          <w:color w:val="000000" w:themeColor="text1"/>
          <w:sz w:val="22"/>
          <w:szCs w:val="22"/>
        </w:rPr>
      </w:pPr>
      <w:r w:rsidRPr="00F0148F">
        <w:rPr>
          <w:rFonts w:ascii="Arial" w:hAnsi="Arial" w:cs="Arial"/>
          <w:color w:val="000000" w:themeColor="text1"/>
          <w:sz w:val="22"/>
          <w:szCs w:val="22"/>
        </w:rPr>
        <w:t>The external walls will be of resilient masonry construction. There will be no cavity as the building is to be an unheated garage. The outer face will be treated with a breathable but water resisting silicone coating to inhibit water penetration plaster.</w:t>
      </w:r>
    </w:p>
    <w:p w14:paraId="50033277" w14:textId="77777777" w:rsidR="00F0148F" w:rsidRPr="00F0148F" w:rsidRDefault="00F0148F" w:rsidP="00C52C4B">
      <w:pPr>
        <w:pStyle w:val="ListParagraph"/>
        <w:numPr>
          <w:ilvl w:val="0"/>
          <w:numId w:val="11"/>
        </w:numPr>
        <w:spacing w:line="276" w:lineRule="auto"/>
        <w:jc w:val="both"/>
        <w:rPr>
          <w:rFonts w:ascii="Arial" w:hAnsi="Arial" w:cs="Arial"/>
          <w:color w:val="000000" w:themeColor="text1"/>
          <w:sz w:val="22"/>
          <w:szCs w:val="22"/>
        </w:rPr>
      </w:pPr>
      <w:r w:rsidRPr="00F0148F">
        <w:rPr>
          <w:rFonts w:ascii="Arial" w:hAnsi="Arial" w:cs="Arial"/>
          <w:color w:val="000000" w:themeColor="text1"/>
          <w:sz w:val="22"/>
          <w:szCs w:val="22"/>
        </w:rPr>
        <w:t>New floors will be of solid construction with a concrete slab over a sealed damp proof membrane turned up and linked to damp proof courses in the walls.</w:t>
      </w:r>
    </w:p>
    <w:p w14:paraId="25B3D2C7" w14:textId="77777777" w:rsidR="00F0148F" w:rsidRPr="00F0148F" w:rsidRDefault="00F0148F" w:rsidP="00C52C4B">
      <w:pPr>
        <w:pStyle w:val="ListParagraph"/>
        <w:numPr>
          <w:ilvl w:val="0"/>
          <w:numId w:val="11"/>
        </w:numPr>
        <w:spacing w:line="276" w:lineRule="auto"/>
        <w:jc w:val="both"/>
        <w:rPr>
          <w:rFonts w:ascii="Arial" w:hAnsi="Arial" w:cs="Arial"/>
          <w:color w:val="000000" w:themeColor="text1"/>
          <w:sz w:val="22"/>
          <w:szCs w:val="22"/>
        </w:rPr>
      </w:pPr>
      <w:r w:rsidRPr="00F0148F">
        <w:rPr>
          <w:rFonts w:ascii="Arial" w:hAnsi="Arial" w:cs="Arial"/>
          <w:color w:val="000000" w:themeColor="text1"/>
          <w:sz w:val="22"/>
          <w:szCs w:val="22"/>
        </w:rPr>
        <w:t>All electrical services will be kept to a minimum height of 450 mm above the floor level.</w:t>
      </w:r>
    </w:p>
    <w:p w14:paraId="7EA9E412" w14:textId="4C9ECC95" w:rsidR="00F0148F" w:rsidRPr="00F0148F" w:rsidRDefault="00F0148F" w:rsidP="00C52C4B">
      <w:pPr>
        <w:pStyle w:val="ListParagraph"/>
        <w:numPr>
          <w:ilvl w:val="0"/>
          <w:numId w:val="11"/>
        </w:numPr>
        <w:spacing w:line="276" w:lineRule="auto"/>
        <w:jc w:val="both"/>
        <w:rPr>
          <w:rFonts w:ascii="Arial" w:hAnsi="Arial" w:cs="Arial"/>
          <w:color w:val="000000" w:themeColor="text1"/>
          <w:sz w:val="22"/>
          <w:szCs w:val="22"/>
        </w:rPr>
      </w:pPr>
      <w:r w:rsidRPr="00F0148F">
        <w:rPr>
          <w:rFonts w:ascii="Arial" w:hAnsi="Arial" w:cs="Arial"/>
          <w:color w:val="000000" w:themeColor="text1"/>
          <w:sz w:val="22"/>
          <w:szCs w:val="22"/>
        </w:rPr>
        <w:t>All paving will be permeable type</w:t>
      </w:r>
      <w:r>
        <w:rPr>
          <w:rFonts w:ascii="Arial" w:hAnsi="Arial" w:cs="Arial"/>
          <w:color w:val="000000" w:themeColor="text1"/>
          <w:sz w:val="22"/>
          <w:szCs w:val="22"/>
        </w:rPr>
        <w:t>”</w:t>
      </w:r>
      <w:r w:rsidRPr="00F0148F">
        <w:rPr>
          <w:rFonts w:ascii="Arial" w:hAnsi="Arial" w:cs="Arial"/>
          <w:color w:val="000000" w:themeColor="text1"/>
          <w:sz w:val="22"/>
          <w:szCs w:val="22"/>
        </w:rPr>
        <w:t>.</w:t>
      </w:r>
    </w:p>
    <w:p w14:paraId="41D27C1A" w14:textId="77777777" w:rsidR="00776359" w:rsidRPr="002614F7" w:rsidRDefault="00776359" w:rsidP="7D84FC5F">
      <w:pPr>
        <w:spacing w:line="276" w:lineRule="auto"/>
        <w:jc w:val="both"/>
        <w:rPr>
          <w:rFonts w:ascii="Arial" w:hAnsi="Arial" w:cs="Arial"/>
          <w:color w:val="000000" w:themeColor="text1"/>
          <w:sz w:val="22"/>
          <w:szCs w:val="22"/>
        </w:rPr>
      </w:pPr>
    </w:p>
    <w:p w14:paraId="73EB404E" w14:textId="20467442" w:rsidR="00AE0E88" w:rsidRPr="002614F7" w:rsidRDefault="002614F7" w:rsidP="7D84FC5F">
      <w:pPr>
        <w:spacing w:line="276" w:lineRule="auto"/>
        <w:jc w:val="both"/>
        <w:rPr>
          <w:rFonts w:ascii="Arial" w:hAnsi="Arial" w:cs="Arial"/>
          <w:color w:val="000000" w:themeColor="text1"/>
          <w:sz w:val="22"/>
          <w:szCs w:val="22"/>
        </w:rPr>
      </w:pPr>
      <w:r w:rsidRPr="002614F7">
        <w:rPr>
          <w:rFonts w:ascii="Arial" w:hAnsi="Arial" w:cs="Arial"/>
          <w:color w:val="000000" w:themeColor="text1"/>
          <w:sz w:val="22"/>
          <w:szCs w:val="22"/>
        </w:rPr>
        <w:t>The proposal constitutes minor development for the purposes of the NPPF and is therefore not subject to the sequential test. Having regard to its scale, location within an existing residential curtilage, and the mitigation measures proposed, the development is considered acceptable in flood risk terms.</w:t>
      </w:r>
      <w:r>
        <w:rPr>
          <w:rFonts w:ascii="Arial" w:hAnsi="Arial" w:cs="Arial"/>
          <w:color w:val="000000" w:themeColor="text1"/>
          <w:sz w:val="22"/>
          <w:szCs w:val="22"/>
        </w:rPr>
        <w:t xml:space="preserve"> </w:t>
      </w:r>
      <w:r w:rsidR="00B67C2C">
        <w:rPr>
          <w:rFonts w:ascii="Arial" w:hAnsi="Arial" w:cs="Arial"/>
          <w:sz w:val="22"/>
          <w:szCs w:val="22"/>
        </w:rPr>
        <w:t xml:space="preserve">Therefore, the proposals comply with CP 67. </w:t>
      </w:r>
    </w:p>
    <w:p w14:paraId="72A56927" w14:textId="77777777" w:rsidR="00EA523D" w:rsidRDefault="00EA523D" w:rsidP="7D84FC5F">
      <w:pPr>
        <w:spacing w:line="276" w:lineRule="auto"/>
        <w:jc w:val="both"/>
        <w:rPr>
          <w:rFonts w:ascii="Arial" w:hAnsi="Arial" w:cs="Arial"/>
          <w:i/>
          <w:iCs/>
          <w:color w:val="FF0000"/>
          <w:sz w:val="22"/>
          <w:szCs w:val="22"/>
        </w:rPr>
      </w:pPr>
    </w:p>
    <w:p w14:paraId="4EBFEA90" w14:textId="77777777" w:rsidR="00D12140" w:rsidRPr="00D12140" w:rsidRDefault="00D12140" w:rsidP="7D84FC5F">
      <w:pPr>
        <w:spacing w:line="276" w:lineRule="auto"/>
        <w:jc w:val="both"/>
        <w:rPr>
          <w:rFonts w:ascii="Arial" w:hAnsi="Arial" w:cs="Arial"/>
          <w:b/>
          <w:bCs/>
          <w:color w:val="000000" w:themeColor="text1"/>
          <w:sz w:val="22"/>
          <w:szCs w:val="22"/>
        </w:rPr>
      </w:pPr>
      <w:r w:rsidRPr="00D12140">
        <w:rPr>
          <w:rFonts w:ascii="Arial" w:hAnsi="Arial" w:cs="Arial"/>
          <w:b/>
          <w:bCs/>
          <w:color w:val="000000" w:themeColor="text1"/>
          <w:sz w:val="22"/>
          <w:szCs w:val="22"/>
        </w:rPr>
        <w:t>Other Issues</w:t>
      </w:r>
    </w:p>
    <w:p w14:paraId="339677A5" w14:textId="26B65C08" w:rsidR="00D12140" w:rsidRPr="0040235F" w:rsidRDefault="002334ED" w:rsidP="7D84FC5F">
      <w:pPr>
        <w:spacing w:line="276" w:lineRule="auto"/>
        <w:jc w:val="both"/>
        <w:rPr>
          <w:rFonts w:ascii="Arial" w:hAnsi="Arial" w:cs="Arial"/>
          <w:sz w:val="22"/>
          <w:szCs w:val="22"/>
        </w:rPr>
      </w:pPr>
      <w:r w:rsidRPr="0040235F">
        <w:rPr>
          <w:rFonts w:ascii="Arial" w:hAnsi="Arial" w:cs="Arial"/>
          <w:sz w:val="22"/>
          <w:szCs w:val="22"/>
        </w:rPr>
        <w:t>Informative WP18 will be attached to the approval to draw to the applicant’s attention</w:t>
      </w:r>
      <w:r w:rsidR="00AB4A53" w:rsidRPr="0040235F">
        <w:rPr>
          <w:rFonts w:ascii="Arial" w:hAnsi="Arial" w:cs="Arial"/>
          <w:sz w:val="22"/>
          <w:szCs w:val="22"/>
        </w:rPr>
        <w:t xml:space="preserve"> to</w:t>
      </w:r>
      <w:r w:rsidRPr="0040235F">
        <w:rPr>
          <w:rFonts w:ascii="Arial" w:hAnsi="Arial" w:cs="Arial"/>
          <w:sz w:val="22"/>
          <w:szCs w:val="22"/>
        </w:rPr>
        <w:t xml:space="preserve"> th</w:t>
      </w:r>
      <w:r w:rsidR="00AB4A53" w:rsidRPr="0040235F">
        <w:rPr>
          <w:rFonts w:ascii="Arial" w:hAnsi="Arial" w:cs="Arial"/>
          <w:sz w:val="22"/>
          <w:szCs w:val="22"/>
        </w:rPr>
        <w:t>e fact that</w:t>
      </w:r>
      <w:r w:rsidRPr="0040235F">
        <w:rPr>
          <w:rFonts w:ascii="Arial" w:hAnsi="Arial" w:cs="Arial"/>
          <w:sz w:val="22"/>
          <w:szCs w:val="22"/>
        </w:rPr>
        <w:t xml:space="preserve"> the approval only relates to land within the ownership of the applicant. </w:t>
      </w:r>
      <w:r w:rsidR="00AB4A53" w:rsidRPr="0040235F">
        <w:rPr>
          <w:rFonts w:ascii="Arial" w:hAnsi="Arial" w:cs="Arial"/>
          <w:sz w:val="22"/>
          <w:szCs w:val="22"/>
        </w:rPr>
        <w:t xml:space="preserve"> This is relevant </w:t>
      </w:r>
      <w:r w:rsidR="00AB4A53" w:rsidRPr="0040235F">
        <w:rPr>
          <w:rFonts w:ascii="Arial" w:hAnsi="Arial" w:cs="Arial"/>
          <w:sz w:val="22"/>
          <w:szCs w:val="22"/>
        </w:rPr>
        <w:lastRenderedPageBreak/>
        <w:t>due to the position of the proposed garage/workshop, built up to t</w:t>
      </w:r>
      <w:r w:rsidR="0040235F" w:rsidRPr="0040235F">
        <w:rPr>
          <w:rFonts w:ascii="Arial" w:hAnsi="Arial" w:cs="Arial"/>
          <w:sz w:val="22"/>
          <w:szCs w:val="22"/>
        </w:rPr>
        <w:t xml:space="preserve">he northern boundary of the site. </w:t>
      </w:r>
    </w:p>
    <w:p w14:paraId="72CCFBA9" w14:textId="77777777" w:rsidR="007F548E" w:rsidRDefault="007F548E" w:rsidP="008B0B16">
      <w:pPr>
        <w:spacing w:line="276" w:lineRule="auto"/>
        <w:jc w:val="both"/>
        <w:rPr>
          <w:rFonts w:ascii="Arial" w:hAnsi="Arial" w:cs="Arial"/>
          <w:sz w:val="22"/>
          <w:szCs w:val="22"/>
        </w:rPr>
      </w:pPr>
    </w:p>
    <w:p w14:paraId="5E9322E8" w14:textId="4207E939" w:rsidR="004974DE" w:rsidRPr="004974DE" w:rsidRDefault="004974DE" w:rsidP="008B0B16">
      <w:pPr>
        <w:spacing w:line="276" w:lineRule="auto"/>
        <w:jc w:val="both"/>
        <w:rPr>
          <w:rFonts w:ascii="Arial" w:hAnsi="Arial" w:cs="Arial"/>
          <w:b/>
          <w:bCs/>
          <w:sz w:val="22"/>
          <w:szCs w:val="22"/>
        </w:rPr>
      </w:pPr>
      <w:r w:rsidRPr="004974DE">
        <w:rPr>
          <w:rFonts w:ascii="Arial" w:hAnsi="Arial" w:cs="Arial"/>
          <w:b/>
          <w:bCs/>
          <w:sz w:val="22"/>
          <w:szCs w:val="22"/>
        </w:rPr>
        <w:t>Conclusion / Planning Balance</w:t>
      </w:r>
    </w:p>
    <w:p w14:paraId="45E71C3D" w14:textId="77777777" w:rsidR="00543BBB" w:rsidRPr="00543BBB" w:rsidRDefault="00543BBB" w:rsidP="00543BBB">
      <w:pPr>
        <w:spacing w:line="276" w:lineRule="auto"/>
        <w:jc w:val="both"/>
        <w:rPr>
          <w:rFonts w:ascii="Arial" w:hAnsi="Arial" w:cs="Arial"/>
          <w:sz w:val="22"/>
          <w:szCs w:val="22"/>
        </w:rPr>
      </w:pPr>
      <w:r w:rsidRPr="00543BBB">
        <w:rPr>
          <w:rFonts w:ascii="Arial" w:hAnsi="Arial" w:cs="Arial"/>
          <w:sz w:val="22"/>
          <w:szCs w:val="22"/>
        </w:rPr>
        <w:t>In the planning balance, significant weight is afforded to the extant fallback permission for a similar form of development. The proposed development is of reduced scale and would not materially alter previously accepted impacts. Whilst some concerns have been raised in relation to potential noise from workshop use, these are appropriately controlled through condition. The proposal would result in no harm to heritage assets, landscape character, highway safety or flood risk. Accordingly, the proposal is considered acceptable.</w:t>
      </w:r>
    </w:p>
    <w:p w14:paraId="4EC62F67" w14:textId="77777777" w:rsidR="00942BFA" w:rsidRPr="00942BFA" w:rsidRDefault="00942BFA" w:rsidP="00942BFA">
      <w:pPr>
        <w:spacing w:line="276" w:lineRule="auto"/>
        <w:jc w:val="both"/>
        <w:rPr>
          <w:rFonts w:ascii="Arial" w:hAnsi="Arial" w:cs="Arial"/>
          <w:color w:val="000000" w:themeColor="text1"/>
          <w:sz w:val="22"/>
          <w:szCs w:val="22"/>
        </w:rPr>
      </w:pPr>
    </w:p>
    <w:p w14:paraId="271B83D2" w14:textId="6415E3E3" w:rsidR="00836270" w:rsidRPr="0008207E" w:rsidRDefault="00942BFA" w:rsidP="0008207E">
      <w:pPr>
        <w:spacing w:line="276" w:lineRule="auto"/>
        <w:jc w:val="both"/>
        <w:rPr>
          <w:rFonts w:ascii="Arial" w:hAnsi="Arial" w:cs="Arial"/>
          <w:i/>
          <w:iCs/>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r w:rsidR="00DB59E0">
        <w:rPr>
          <w:rFonts w:ascii="Arial" w:hAnsi="Arial" w:cs="Arial"/>
          <w:b/>
          <w:bCs/>
          <w:color w:val="000000" w:themeColor="text1"/>
          <w:sz w:val="22"/>
          <w:szCs w:val="22"/>
        </w:rPr>
        <w:t>.</w:t>
      </w:r>
    </w:p>
    <w:sectPr w:rsidR="00836270" w:rsidRPr="000820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MT">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C603A"/>
    <w:multiLevelType w:val="hybridMultilevel"/>
    <w:tmpl w:val="A1F6C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4"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ABD1D4C"/>
    <w:multiLevelType w:val="hybridMultilevel"/>
    <w:tmpl w:val="5896C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F50517"/>
    <w:multiLevelType w:val="hybridMultilevel"/>
    <w:tmpl w:val="B630F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3"/>
  </w:num>
  <w:num w:numId="2" w16cid:durableId="1542328013">
    <w:abstractNumId w:val="10"/>
  </w:num>
  <w:num w:numId="3" w16cid:durableId="2085175374">
    <w:abstractNumId w:val="2"/>
  </w:num>
  <w:num w:numId="4" w16cid:durableId="1488207918">
    <w:abstractNumId w:val="7"/>
  </w:num>
  <w:num w:numId="5" w16cid:durableId="134420376">
    <w:abstractNumId w:val="9"/>
  </w:num>
  <w:num w:numId="6" w16cid:durableId="182673538">
    <w:abstractNumId w:val="1"/>
  </w:num>
  <w:num w:numId="7" w16cid:durableId="1700400412">
    <w:abstractNumId w:val="4"/>
  </w:num>
  <w:num w:numId="8" w16cid:durableId="1797262182">
    <w:abstractNumId w:val="5"/>
  </w:num>
  <w:num w:numId="9" w16cid:durableId="658310686">
    <w:abstractNumId w:val="8"/>
  </w:num>
  <w:num w:numId="10" w16cid:durableId="712005201">
    <w:abstractNumId w:val="6"/>
  </w:num>
  <w:num w:numId="11" w16cid:durableId="1870339023">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27D5"/>
    <w:rsid w:val="00005A3D"/>
    <w:rsid w:val="000113F3"/>
    <w:rsid w:val="00016FF4"/>
    <w:rsid w:val="000203F2"/>
    <w:rsid w:val="0002128A"/>
    <w:rsid w:val="00024030"/>
    <w:rsid w:val="0002490A"/>
    <w:rsid w:val="00024C5E"/>
    <w:rsid w:val="00035D59"/>
    <w:rsid w:val="00043528"/>
    <w:rsid w:val="0004756B"/>
    <w:rsid w:val="00051208"/>
    <w:rsid w:val="000532E5"/>
    <w:rsid w:val="00053F09"/>
    <w:rsid w:val="00060F03"/>
    <w:rsid w:val="00061168"/>
    <w:rsid w:val="0006523B"/>
    <w:rsid w:val="00067BEE"/>
    <w:rsid w:val="0007377C"/>
    <w:rsid w:val="000738CD"/>
    <w:rsid w:val="0008207E"/>
    <w:rsid w:val="00094147"/>
    <w:rsid w:val="00097010"/>
    <w:rsid w:val="000A00C9"/>
    <w:rsid w:val="000A257A"/>
    <w:rsid w:val="000A78E4"/>
    <w:rsid w:val="000B4E91"/>
    <w:rsid w:val="000C0D1A"/>
    <w:rsid w:val="000C773F"/>
    <w:rsid w:val="000D0858"/>
    <w:rsid w:val="000D5ED6"/>
    <w:rsid w:val="000E31A2"/>
    <w:rsid w:val="000E3FD8"/>
    <w:rsid w:val="000E417D"/>
    <w:rsid w:val="000E59B7"/>
    <w:rsid w:val="000E62BA"/>
    <w:rsid w:val="000F1D49"/>
    <w:rsid w:val="000F2BDF"/>
    <w:rsid w:val="000F7820"/>
    <w:rsid w:val="00107D4F"/>
    <w:rsid w:val="001171CC"/>
    <w:rsid w:val="00121EDB"/>
    <w:rsid w:val="001348DD"/>
    <w:rsid w:val="001418E4"/>
    <w:rsid w:val="00151532"/>
    <w:rsid w:val="001559DD"/>
    <w:rsid w:val="00157709"/>
    <w:rsid w:val="00160CC1"/>
    <w:rsid w:val="001664C2"/>
    <w:rsid w:val="00176061"/>
    <w:rsid w:val="001778D6"/>
    <w:rsid w:val="0018670C"/>
    <w:rsid w:val="0019298A"/>
    <w:rsid w:val="001A0F98"/>
    <w:rsid w:val="001A12BE"/>
    <w:rsid w:val="001A33F3"/>
    <w:rsid w:val="001B4C6A"/>
    <w:rsid w:val="001F3B03"/>
    <w:rsid w:val="00200743"/>
    <w:rsid w:val="00204E4E"/>
    <w:rsid w:val="0021133E"/>
    <w:rsid w:val="00211B6E"/>
    <w:rsid w:val="0021435E"/>
    <w:rsid w:val="00215E95"/>
    <w:rsid w:val="0021750A"/>
    <w:rsid w:val="00222BAA"/>
    <w:rsid w:val="00226458"/>
    <w:rsid w:val="00230405"/>
    <w:rsid w:val="002319A7"/>
    <w:rsid w:val="002334ED"/>
    <w:rsid w:val="00237634"/>
    <w:rsid w:val="002459B6"/>
    <w:rsid w:val="00250212"/>
    <w:rsid w:val="002552D4"/>
    <w:rsid w:val="0025744D"/>
    <w:rsid w:val="002614F7"/>
    <w:rsid w:val="00262CDC"/>
    <w:rsid w:val="00274E60"/>
    <w:rsid w:val="0029187E"/>
    <w:rsid w:val="0029208D"/>
    <w:rsid w:val="002920BF"/>
    <w:rsid w:val="002923B7"/>
    <w:rsid w:val="002927C8"/>
    <w:rsid w:val="00296054"/>
    <w:rsid w:val="002B0BE1"/>
    <w:rsid w:val="002D0394"/>
    <w:rsid w:val="002D26CE"/>
    <w:rsid w:val="002D491E"/>
    <w:rsid w:val="002D63A7"/>
    <w:rsid w:val="002E4A40"/>
    <w:rsid w:val="002E4B31"/>
    <w:rsid w:val="003007EC"/>
    <w:rsid w:val="003066D0"/>
    <w:rsid w:val="00307886"/>
    <w:rsid w:val="003108F4"/>
    <w:rsid w:val="00312C7F"/>
    <w:rsid w:val="0031436B"/>
    <w:rsid w:val="00316C37"/>
    <w:rsid w:val="0031730A"/>
    <w:rsid w:val="00327312"/>
    <w:rsid w:val="0033180E"/>
    <w:rsid w:val="003367E1"/>
    <w:rsid w:val="00336FA4"/>
    <w:rsid w:val="003424E6"/>
    <w:rsid w:val="0034399A"/>
    <w:rsid w:val="003440E3"/>
    <w:rsid w:val="00351930"/>
    <w:rsid w:val="0035216D"/>
    <w:rsid w:val="00352A11"/>
    <w:rsid w:val="00355C32"/>
    <w:rsid w:val="00361A30"/>
    <w:rsid w:val="0036393B"/>
    <w:rsid w:val="003770AA"/>
    <w:rsid w:val="003905FB"/>
    <w:rsid w:val="00392106"/>
    <w:rsid w:val="003A7D19"/>
    <w:rsid w:val="003B05B8"/>
    <w:rsid w:val="003B5A0A"/>
    <w:rsid w:val="003B61D3"/>
    <w:rsid w:val="003C2629"/>
    <w:rsid w:val="003C606B"/>
    <w:rsid w:val="003D1107"/>
    <w:rsid w:val="003D5959"/>
    <w:rsid w:val="0040235F"/>
    <w:rsid w:val="00422690"/>
    <w:rsid w:val="004248A1"/>
    <w:rsid w:val="0043472B"/>
    <w:rsid w:val="0043749E"/>
    <w:rsid w:val="00472C24"/>
    <w:rsid w:val="00477CC4"/>
    <w:rsid w:val="00480810"/>
    <w:rsid w:val="004817FB"/>
    <w:rsid w:val="00482421"/>
    <w:rsid w:val="00482DB3"/>
    <w:rsid w:val="004901C5"/>
    <w:rsid w:val="004974DE"/>
    <w:rsid w:val="004A2205"/>
    <w:rsid w:val="004C0337"/>
    <w:rsid w:val="004C46A5"/>
    <w:rsid w:val="004C4FA0"/>
    <w:rsid w:val="004D0FC9"/>
    <w:rsid w:val="004E6F69"/>
    <w:rsid w:val="005020F5"/>
    <w:rsid w:val="005138AB"/>
    <w:rsid w:val="00515B1F"/>
    <w:rsid w:val="00520340"/>
    <w:rsid w:val="005216D0"/>
    <w:rsid w:val="00532780"/>
    <w:rsid w:val="00533E0C"/>
    <w:rsid w:val="005346D2"/>
    <w:rsid w:val="00536A78"/>
    <w:rsid w:val="0054068B"/>
    <w:rsid w:val="005432F7"/>
    <w:rsid w:val="00543309"/>
    <w:rsid w:val="00543BBB"/>
    <w:rsid w:val="005509AC"/>
    <w:rsid w:val="00555F24"/>
    <w:rsid w:val="00556248"/>
    <w:rsid w:val="00557D8E"/>
    <w:rsid w:val="00562C98"/>
    <w:rsid w:val="005729CC"/>
    <w:rsid w:val="005762DF"/>
    <w:rsid w:val="00585DA4"/>
    <w:rsid w:val="00587773"/>
    <w:rsid w:val="005A03A2"/>
    <w:rsid w:val="005A199E"/>
    <w:rsid w:val="005F3C5A"/>
    <w:rsid w:val="005F4A4B"/>
    <w:rsid w:val="0061252A"/>
    <w:rsid w:val="00632D81"/>
    <w:rsid w:val="006411AB"/>
    <w:rsid w:val="00643BA7"/>
    <w:rsid w:val="00643C57"/>
    <w:rsid w:val="00646832"/>
    <w:rsid w:val="006477C7"/>
    <w:rsid w:val="00662067"/>
    <w:rsid w:val="00662B4A"/>
    <w:rsid w:val="00666E19"/>
    <w:rsid w:val="00670A86"/>
    <w:rsid w:val="00671BC3"/>
    <w:rsid w:val="00680DA9"/>
    <w:rsid w:val="00683C17"/>
    <w:rsid w:val="00684637"/>
    <w:rsid w:val="006A3679"/>
    <w:rsid w:val="006A65F4"/>
    <w:rsid w:val="006B0308"/>
    <w:rsid w:val="006B2E50"/>
    <w:rsid w:val="006C3279"/>
    <w:rsid w:val="006C77FD"/>
    <w:rsid w:val="006C7831"/>
    <w:rsid w:val="006C7EB1"/>
    <w:rsid w:val="006D0C7A"/>
    <w:rsid w:val="006D646A"/>
    <w:rsid w:val="006D7901"/>
    <w:rsid w:val="006E1771"/>
    <w:rsid w:val="006F0799"/>
    <w:rsid w:val="006F1FF0"/>
    <w:rsid w:val="006F5FC1"/>
    <w:rsid w:val="006F731C"/>
    <w:rsid w:val="0070347F"/>
    <w:rsid w:val="00722BAC"/>
    <w:rsid w:val="0073177E"/>
    <w:rsid w:val="00732889"/>
    <w:rsid w:val="0076592F"/>
    <w:rsid w:val="00765BC6"/>
    <w:rsid w:val="00765EEE"/>
    <w:rsid w:val="00767E2D"/>
    <w:rsid w:val="00776359"/>
    <w:rsid w:val="00776F23"/>
    <w:rsid w:val="007842F1"/>
    <w:rsid w:val="0079100D"/>
    <w:rsid w:val="007A63CA"/>
    <w:rsid w:val="007C1B1F"/>
    <w:rsid w:val="007C7D79"/>
    <w:rsid w:val="007D0675"/>
    <w:rsid w:val="007D3D9D"/>
    <w:rsid w:val="007E67D4"/>
    <w:rsid w:val="007E6A47"/>
    <w:rsid w:val="007E6DC5"/>
    <w:rsid w:val="007F0006"/>
    <w:rsid w:val="007F548E"/>
    <w:rsid w:val="007F695C"/>
    <w:rsid w:val="00805896"/>
    <w:rsid w:val="00807170"/>
    <w:rsid w:val="0080760A"/>
    <w:rsid w:val="00820D83"/>
    <w:rsid w:val="0083089A"/>
    <w:rsid w:val="00831AC7"/>
    <w:rsid w:val="00836270"/>
    <w:rsid w:val="008410F1"/>
    <w:rsid w:val="0084537B"/>
    <w:rsid w:val="00847650"/>
    <w:rsid w:val="00850833"/>
    <w:rsid w:val="00860FB0"/>
    <w:rsid w:val="008651DA"/>
    <w:rsid w:val="00880291"/>
    <w:rsid w:val="00883BF4"/>
    <w:rsid w:val="008A0BF2"/>
    <w:rsid w:val="008A6B33"/>
    <w:rsid w:val="008B0B16"/>
    <w:rsid w:val="008C0DFD"/>
    <w:rsid w:val="008E0002"/>
    <w:rsid w:val="008E59DE"/>
    <w:rsid w:val="008F3603"/>
    <w:rsid w:val="008F5BE4"/>
    <w:rsid w:val="00901B1A"/>
    <w:rsid w:val="00916070"/>
    <w:rsid w:val="009223E2"/>
    <w:rsid w:val="0092586B"/>
    <w:rsid w:val="00934969"/>
    <w:rsid w:val="00940706"/>
    <w:rsid w:val="00942BFA"/>
    <w:rsid w:val="00943755"/>
    <w:rsid w:val="009613A4"/>
    <w:rsid w:val="00970A8A"/>
    <w:rsid w:val="00977209"/>
    <w:rsid w:val="00985E84"/>
    <w:rsid w:val="00994116"/>
    <w:rsid w:val="009A2A0C"/>
    <w:rsid w:val="009C0FF0"/>
    <w:rsid w:val="009C3071"/>
    <w:rsid w:val="009D0560"/>
    <w:rsid w:val="009E06F7"/>
    <w:rsid w:val="009E1642"/>
    <w:rsid w:val="009E339B"/>
    <w:rsid w:val="00A06A89"/>
    <w:rsid w:val="00A16EA1"/>
    <w:rsid w:val="00A26FDC"/>
    <w:rsid w:val="00A313CE"/>
    <w:rsid w:val="00A342F6"/>
    <w:rsid w:val="00A41153"/>
    <w:rsid w:val="00A47587"/>
    <w:rsid w:val="00A55DA1"/>
    <w:rsid w:val="00A57783"/>
    <w:rsid w:val="00A64314"/>
    <w:rsid w:val="00A71295"/>
    <w:rsid w:val="00A71C3E"/>
    <w:rsid w:val="00A82351"/>
    <w:rsid w:val="00A95A96"/>
    <w:rsid w:val="00AA499E"/>
    <w:rsid w:val="00AB4A53"/>
    <w:rsid w:val="00AC5BCC"/>
    <w:rsid w:val="00AE0E88"/>
    <w:rsid w:val="00AE104E"/>
    <w:rsid w:val="00AE1C41"/>
    <w:rsid w:val="00AE78A2"/>
    <w:rsid w:val="00AF45AE"/>
    <w:rsid w:val="00B0100C"/>
    <w:rsid w:val="00B3040E"/>
    <w:rsid w:val="00B32039"/>
    <w:rsid w:val="00B341CC"/>
    <w:rsid w:val="00B45C5F"/>
    <w:rsid w:val="00B5615E"/>
    <w:rsid w:val="00B56EE9"/>
    <w:rsid w:val="00B65B2D"/>
    <w:rsid w:val="00B67C2C"/>
    <w:rsid w:val="00B75EF9"/>
    <w:rsid w:val="00B81A07"/>
    <w:rsid w:val="00B82E3D"/>
    <w:rsid w:val="00B913B9"/>
    <w:rsid w:val="00B91F7C"/>
    <w:rsid w:val="00BA183A"/>
    <w:rsid w:val="00BA3715"/>
    <w:rsid w:val="00BB182D"/>
    <w:rsid w:val="00BB696C"/>
    <w:rsid w:val="00BB779C"/>
    <w:rsid w:val="00BC1BAE"/>
    <w:rsid w:val="00BC3471"/>
    <w:rsid w:val="00BC3F9A"/>
    <w:rsid w:val="00BD52EF"/>
    <w:rsid w:val="00BE42D7"/>
    <w:rsid w:val="00BE5A27"/>
    <w:rsid w:val="00BE6683"/>
    <w:rsid w:val="00BF5ED3"/>
    <w:rsid w:val="00BF7EE8"/>
    <w:rsid w:val="00C07A0B"/>
    <w:rsid w:val="00C13451"/>
    <w:rsid w:val="00C15984"/>
    <w:rsid w:val="00C215AC"/>
    <w:rsid w:val="00C34DE4"/>
    <w:rsid w:val="00C42F96"/>
    <w:rsid w:val="00C52C4B"/>
    <w:rsid w:val="00C55A05"/>
    <w:rsid w:val="00C62522"/>
    <w:rsid w:val="00C7471E"/>
    <w:rsid w:val="00C760C4"/>
    <w:rsid w:val="00CC51B9"/>
    <w:rsid w:val="00CE39FD"/>
    <w:rsid w:val="00CF2835"/>
    <w:rsid w:val="00CF67E2"/>
    <w:rsid w:val="00CF7AE3"/>
    <w:rsid w:val="00D030B2"/>
    <w:rsid w:val="00D03CA8"/>
    <w:rsid w:val="00D05A53"/>
    <w:rsid w:val="00D101B5"/>
    <w:rsid w:val="00D12140"/>
    <w:rsid w:val="00D14841"/>
    <w:rsid w:val="00D27042"/>
    <w:rsid w:val="00D37AFD"/>
    <w:rsid w:val="00D428D4"/>
    <w:rsid w:val="00D45219"/>
    <w:rsid w:val="00D56DB6"/>
    <w:rsid w:val="00D60FF7"/>
    <w:rsid w:val="00D662F9"/>
    <w:rsid w:val="00D722BE"/>
    <w:rsid w:val="00D80A17"/>
    <w:rsid w:val="00D859CC"/>
    <w:rsid w:val="00D85EE5"/>
    <w:rsid w:val="00D902FA"/>
    <w:rsid w:val="00DA103D"/>
    <w:rsid w:val="00DA3A4D"/>
    <w:rsid w:val="00DB2721"/>
    <w:rsid w:val="00DB4FD5"/>
    <w:rsid w:val="00DB59E0"/>
    <w:rsid w:val="00DB7FCF"/>
    <w:rsid w:val="00DC6F2B"/>
    <w:rsid w:val="00DD1AF1"/>
    <w:rsid w:val="00DE44DF"/>
    <w:rsid w:val="00DF3CCE"/>
    <w:rsid w:val="00E016EF"/>
    <w:rsid w:val="00E03670"/>
    <w:rsid w:val="00E03EDD"/>
    <w:rsid w:val="00E058EC"/>
    <w:rsid w:val="00E1565C"/>
    <w:rsid w:val="00E15D98"/>
    <w:rsid w:val="00E164AC"/>
    <w:rsid w:val="00E24994"/>
    <w:rsid w:val="00E25D20"/>
    <w:rsid w:val="00E324C4"/>
    <w:rsid w:val="00E35059"/>
    <w:rsid w:val="00E3526F"/>
    <w:rsid w:val="00E42E64"/>
    <w:rsid w:val="00E53D66"/>
    <w:rsid w:val="00E61F05"/>
    <w:rsid w:val="00E70D98"/>
    <w:rsid w:val="00E769AE"/>
    <w:rsid w:val="00E87BE7"/>
    <w:rsid w:val="00E948BA"/>
    <w:rsid w:val="00EA19AA"/>
    <w:rsid w:val="00EA523D"/>
    <w:rsid w:val="00EC2E4E"/>
    <w:rsid w:val="00EC3964"/>
    <w:rsid w:val="00EC5090"/>
    <w:rsid w:val="00ED33CD"/>
    <w:rsid w:val="00ED4CF7"/>
    <w:rsid w:val="00ED79C7"/>
    <w:rsid w:val="00EE41D6"/>
    <w:rsid w:val="00EE5C03"/>
    <w:rsid w:val="00EE6040"/>
    <w:rsid w:val="00EE7C23"/>
    <w:rsid w:val="00EF760B"/>
    <w:rsid w:val="00F005A4"/>
    <w:rsid w:val="00F012CB"/>
    <w:rsid w:val="00F0148F"/>
    <w:rsid w:val="00F02C87"/>
    <w:rsid w:val="00F073EC"/>
    <w:rsid w:val="00F124BA"/>
    <w:rsid w:val="00F1263F"/>
    <w:rsid w:val="00F2151B"/>
    <w:rsid w:val="00F2477F"/>
    <w:rsid w:val="00F37FAD"/>
    <w:rsid w:val="00F514A2"/>
    <w:rsid w:val="00F7017C"/>
    <w:rsid w:val="00F75933"/>
    <w:rsid w:val="00F7609E"/>
    <w:rsid w:val="00F801C2"/>
    <w:rsid w:val="00F81518"/>
    <w:rsid w:val="00F81970"/>
    <w:rsid w:val="00F850DD"/>
    <w:rsid w:val="00F86303"/>
    <w:rsid w:val="00F950BB"/>
    <w:rsid w:val="00F9768D"/>
    <w:rsid w:val="00FA7190"/>
    <w:rsid w:val="00FB04FE"/>
    <w:rsid w:val="00FB0DF3"/>
    <w:rsid w:val="00FB1BC1"/>
    <w:rsid w:val="00FB2187"/>
    <w:rsid w:val="00FC7067"/>
    <w:rsid w:val="00FD05E3"/>
    <w:rsid w:val="00FD370F"/>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16AEB"/>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customStyle="1" w:styleId="fontstyle01">
    <w:name w:val="fontstyle01"/>
    <w:basedOn w:val="DefaultParagraphFont"/>
    <w:rsid w:val="002923B7"/>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10</Pages>
  <Words>3620</Words>
  <Characters>20635</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salesforceId:4b12fed6-aeb3-413a-9523-84ed7324076b</dc:subject>
  <dc:creator>O'Donoghue, Ruaridh</dc:creator>
  <cp:keywords/>
  <dc:description/>
  <cp:lastModifiedBy>O'Donoghue, Ruaridh</cp:lastModifiedBy>
  <cp:revision>189</cp:revision>
  <dcterms:created xsi:type="dcterms:W3CDTF">2026-06-09T16:39:00Z</dcterms:created>
  <dcterms:modified xsi:type="dcterms:W3CDTF">2026-06-12T12:52:00Z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069Q300000QJhOtIAL</vt:lpwstr>
  </property>
</Properties>
</file>