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FF3C" w14:textId="77777777" w:rsidR="00F7609E" w:rsidRPr="00A602B8" w:rsidRDefault="00097010" w:rsidP="00A602B8">
      <w:pPr>
        <w:jc w:val="center"/>
        <w:rPr>
          <w:rFonts w:ascii="Arial" w:hAnsi="Arial" w:cs="Arial"/>
          <w:b/>
          <w:bCs/>
          <w:sz w:val="22"/>
          <w:szCs w:val="22"/>
        </w:rPr>
      </w:pPr>
      <w:r w:rsidRPr="00A602B8">
        <w:rPr>
          <w:rFonts w:ascii="Arial" w:hAnsi="Arial" w:cs="Arial"/>
          <w:b/>
          <w:bCs/>
          <w:sz w:val="22"/>
          <w:szCs w:val="22"/>
        </w:rPr>
        <w:t xml:space="preserve">APPLICATION FOR </w:t>
      </w:r>
      <w:r w:rsidR="00E03670" w:rsidRPr="00A602B8">
        <w:rPr>
          <w:rFonts w:ascii="Arial" w:hAnsi="Arial" w:cs="Arial"/>
          <w:b/>
          <w:bCs/>
          <w:sz w:val="22"/>
          <w:szCs w:val="22"/>
        </w:rPr>
        <w:t>FULL-PLANNING PERMISSION</w:t>
      </w:r>
    </w:p>
    <w:p w14:paraId="0E415D6B" w14:textId="77777777" w:rsidR="00097010" w:rsidRPr="00A602B8" w:rsidRDefault="00E03670" w:rsidP="00A602B8">
      <w:pPr>
        <w:jc w:val="center"/>
        <w:rPr>
          <w:rFonts w:ascii="Arial" w:hAnsi="Arial" w:cs="Arial"/>
          <w:b/>
          <w:bCs/>
          <w:sz w:val="22"/>
          <w:szCs w:val="22"/>
        </w:rPr>
      </w:pPr>
      <w:r w:rsidRPr="00A602B8">
        <w:rPr>
          <w:rFonts w:ascii="Arial" w:hAnsi="Arial" w:cs="Arial"/>
          <w:b/>
          <w:bCs/>
          <w:sz w:val="22"/>
          <w:szCs w:val="22"/>
        </w:rPr>
        <w:t>CASE OFFICER</w:t>
      </w:r>
      <w:r w:rsidR="00097010" w:rsidRPr="00A602B8">
        <w:rPr>
          <w:rFonts w:ascii="Arial" w:hAnsi="Arial" w:cs="Arial"/>
          <w:b/>
          <w:bCs/>
          <w:sz w:val="22"/>
          <w:szCs w:val="22"/>
        </w:rPr>
        <w:t xml:space="preserve"> REPORT</w:t>
      </w:r>
    </w:p>
    <w:p w14:paraId="7CA98352" w14:textId="77777777" w:rsidR="00683C17" w:rsidRPr="00A602B8" w:rsidRDefault="00683C17" w:rsidP="00A602B8">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A602B8" w14:paraId="70FBC8BB" w14:textId="77777777" w:rsidTr="47A0F66D">
        <w:tc>
          <w:tcPr>
            <w:tcW w:w="3681" w:type="dxa"/>
          </w:tcPr>
          <w:p w14:paraId="0E1FDC80" w14:textId="77777777" w:rsidR="00477CC4" w:rsidRPr="00A602B8" w:rsidRDefault="00477CC4" w:rsidP="00A602B8">
            <w:pPr>
              <w:jc w:val="both"/>
              <w:rPr>
                <w:rFonts w:ascii="Arial" w:hAnsi="Arial" w:cs="Arial"/>
                <w:b/>
                <w:bCs/>
                <w:sz w:val="22"/>
                <w:szCs w:val="22"/>
              </w:rPr>
            </w:pPr>
            <w:r w:rsidRPr="00A602B8">
              <w:rPr>
                <w:rFonts w:ascii="Arial" w:hAnsi="Arial" w:cs="Arial"/>
                <w:b/>
                <w:bCs/>
                <w:sz w:val="22"/>
                <w:szCs w:val="22"/>
              </w:rPr>
              <w:t>APPLICATION REFERENCE:</w:t>
            </w:r>
          </w:p>
        </w:tc>
        <w:tc>
          <w:tcPr>
            <w:tcW w:w="5335" w:type="dxa"/>
          </w:tcPr>
          <w:p w14:paraId="775AC9C7" w14:textId="77777777" w:rsidR="00477CC4" w:rsidRPr="00A602B8" w:rsidRDefault="00151532" w:rsidP="00A602B8">
            <w:pPr>
              <w:rPr>
                <w:rFonts w:ascii="Arial" w:hAnsi="Arial" w:cs="Arial"/>
                <w:sz w:val="22"/>
                <w:szCs w:val="22"/>
              </w:rPr>
            </w:pPr>
            <w:r w:rsidRPr="00A602B8">
              <w:rPr>
                <w:rFonts w:ascii="Arial" w:hAnsi="Arial" w:cs="Arial"/>
                <w:sz w:val="22"/>
                <w:szCs w:val="22"/>
              </w:rPr>
              <w:t>PL/2026/00617</w:t>
            </w:r>
          </w:p>
        </w:tc>
      </w:tr>
      <w:tr w:rsidR="00477CC4" w:rsidRPr="00A602B8" w14:paraId="2FF6A4CA" w14:textId="77777777" w:rsidTr="47A0F66D">
        <w:tc>
          <w:tcPr>
            <w:tcW w:w="3681" w:type="dxa"/>
          </w:tcPr>
          <w:p w14:paraId="0650AE71" w14:textId="77777777" w:rsidR="00477CC4" w:rsidRPr="00A602B8" w:rsidRDefault="00477CC4" w:rsidP="00A602B8">
            <w:pPr>
              <w:jc w:val="both"/>
              <w:rPr>
                <w:rFonts w:ascii="Arial" w:hAnsi="Arial" w:cs="Arial"/>
                <w:b/>
                <w:bCs/>
                <w:sz w:val="22"/>
                <w:szCs w:val="22"/>
              </w:rPr>
            </w:pPr>
            <w:r w:rsidRPr="00A602B8">
              <w:rPr>
                <w:rFonts w:ascii="Arial" w:hAnsi="Arial" w:cs="Arial"/>
                <w:b/>
                <w:bCs/>
                <w:sz w:val="22"/>
                <w:szCs w:val="22"/>
              </w:rPr>
              <w:t>APPLICATION TYPE:</w:t>
            </w:r>
          </w:p>
        </w:tc>
        <w:tc>
          <w:tcPr>
            <w:tcW w:w="5335" w:type="dxa"/>
          </w:tcPr>
          <w:p w14:paraId="6040C5F1" w14:textId="77777777" w:rsidR="00477CC4" w:rsidRPr="00A602B8" w:rsidRDefault="00151532" w:rsidP="00A602B8">
            <w:pPr>
              <w:rPr>
                <w:rFonts w:ascii="Arial" w:hAnsi="Arial" w:cs="Arial"/>
                <w:sz w:val="22"/>
                <w:szCs w:val="22"/>
              </w:rPr>
            </w:pPr>
            <w:r w:rsidRPr="00A602B8">
              <w:rPr>
                <w:rFonts w:ascii="Arial" w:hAnsi="Arial" w:cs="Arial"/>
                <w:sz w:val="22"/>
                <w:szCs w:val="22"/>
              </w:rPr>
              <w:t>Full planning permission</w:t>
            </w:r>
          </w:p>
        </w:tc>
      </w:tr>
      <w:tr w:rsidR="00477CC4" w:rsidRPr="00A602B8" w14:paraId="5CF2C266" w14:textId="77777777" w:rsidTr="47A0F66D">
        <w:tc>
          <w:tcPr>
            <w:tcW w:w="3681" w:type="dxa"/>
          </w:tcPr>
          <w:p w14:paraId="241CA4FD" w14:textId="77777777" w:rsidR="00477CC4" w:rsidRPr="00A602B8" w:rsidRDefault="00477CC4" w:rsidP="00A602B8">
            <w:pPr>
              <w:jc w:val="both"/>
              <w:rPr>
                <w:rFonts w:ascii="Arial" w:hAnsi="Arial" w:cs="Arial"/>
                <w:b/>
                <w:bCs/>
                <w:sz w:val="22"/>
                <w:szCs w:val="22"/>
              </w:rPr>
            </w:pPr>
            <w:r w:rsidRPr="00A602B8">
              <w:rPr>
                <w:rFonts w:ascii="Arial" w:hAnsi="Arial" w:cs="Arial"/>
                <w:b/>
                <w:bCs/>
                <w:sz w:val="22"/>
                <w:szCs w:val="22"/>
              </w:rPr>
              <w:t>SITE ADDRESS:</w:t>
            </w:r>
          </w:p>
        </w:tc>
        <w:tc>
          <w:tcPr>
            <w:tcW w:w="5335" w:type="dxa"/>
          </w:tcPr>
          <w:p w14:paraId="79F23BF3" w14:textId="77777777" w:rsidR="00477CC4" w:rsidRPr="00A602B8" w:rsidRDefault="00151532" w:rsidP="00A602B8">
            <w:pPr>
              <w:rPr>
                <w:rFonts w:ascii="Arial" w:hAnsi="Arial" w:cs="Arial"/>
                <w:sz w:val="22"/>
                <w:szCs w:val="22"/>
              </w:rPr>
            </w:pPr>
            <w:r w:rsidRPr="00A602B8">
              <w:rPr>
                <w:rFonts w:ascii="Arial" w:hAnsi="Arial" w:cs="Arial"/>
                <w:sz w:val="22"/>
                <w:szCs w:val="22"/>
              </w:rPr>
              <w:t>Land off junction of Salisbury and Lynchets Roads, Amesbury, SP4 7JA</w:t>
            </w:r>
          </w:p>
        </w:tc>
      </w:tr>
      <w:tr w:rsidR="00477CC4" w:rsidRPr="00A602B8" w14:paraId="5BAA7E71" w14:textId="77777777" w:rsidTr="47A0F66D">
        <w:tc>
          <w:tcPr>
            <w:tcW w:w="3681" w:type="dxa"/>
          </w:tcPr>
          <w:p w14:paraId="6818BD43" w14:textId="77777777" w:rsidR="00477CC4" w:rsidRPr="00A602B8" w:rsidRDefault="00477CC4" w:rsidP="00A602B8">
            <w:pPr>
              <w:jc w:val="both"/>
              <w:rPr>
                <w:rFonts w:ascii="Arial" w:hAnsi="Arial" w:cs="Arial"/>
                <w:b/>
                <w:bCs/>
                <w:sz w:val="22"/>
                <w:szCs w:val="22"/>
              </w:rPr>
            </w:pPr>
            <w:r w:rsidRPr="00A602B8">
              <w:rPr>
                <w:rFonts w:ascii="Arial" w:hAnsi="Arial" w:cs="Arial"/>
                <w:b/>
                <w:bCs/>
                <w:sz w:val="22"/>
                <w:szCs w:val="22"/>
              </w:rPr>
              <w:t>DEVELOPMENT DESCRIPTION:</w:t>
            </w:r>
          </w:p>
        </w:tc>
        <w:tc>
          <w:tcPr>
            <w:tcW w:w="5335" w:type="dxa"/>
          </w:tcPr>
          <w:p w14:paraId="182196FF" w14:textId="77777777" w:rsidR="00477CC4" w:rsidRPr="00A602B8" w:rsidRDefault="00151532" w:rsidP="00A602B8">
            <w:pPr>
              <w:rPr>
                <w:rFonts w:ascii="Arial" w:hAnsi="Arial" w:cs="Arial"/>
                <w:sz w:val="22"/>
                <w:szCs w:val="22"/>
              </w:rPr>
            </w:pPr>
            <w:r w:rsidRPr="00A602B8">
              <w:rPr>
                <w:rFonts w:ascii="Arial" w:hAnsi="Arial" w:cs="Arial"/>
                <w:sz w:val="22"/>
                <w:szCs w:val="22"/>
              </w:rPr>
              <w:t>Creation of a permanent layby, bollards and a temporary compound access off Salisbury Road, Amesbury to enable construction and future operation of a below ground stormwater storage tank.</w:t>
            </w:r>
          </w:p>
        </w:tc>
      </w:tr>
      <w:tr w:rsidR="00477CC4" w:rsidRPr="00A602B8" w14:paraId="44944897" w14:textId="77777777" w:rsidTr="47A0F66D">
        <w:tc>
          <w:tcPr>
            <w:tcW w:w="3681" w:type="dxa"/>
          </w:tcPr>
          <w:p w14:paraId="36C18BAB" w14:textId="77777777" w:rsidR="00477CC4" w:rsidRPr="00A602B8" w:rsidRDefault="00477CC4" w:rsidP="00A602B8">
            <w:pPr>
              <w:jc w:val="both"/>
              <w:rPr>
                <w:rFonts w:ascii="Arial" w:hAnsi="Arial" w:cs="Arial"/>
                <w:b/>
                <w:bCs/>
                <w:sz w:val="22"/>
                <w:szCs w:val="22"/>
              </w:rPr>
            </w:pPr>
            <w:r w:rsidRPr="00A602B8">
              <w:rPr>
                <w:rFonts w:ascii="Arial" w:hAnsi="Arial" w:cs="Arial"/>
                <w:b/>
                <w:bCs/>
                <w:sz w:val="22"/>
                <w:szCs w:val="22"/>
              </w:rPr>
              <w:t>RECOMMENDATION:</w:t>
            </w:r>
          </w:p>
        </w:tc>
        <w:tc>
          <w:tcPr>
            <w:tcW w:w="5335" w:type="dxa"/>
          </w:tcPr>
          <w:p w14:paraId="3A17F810" w14:textId="77777777" w:rsidR="00477CC4" w:rsidRPr="00A602B8" w:rsidRDefault="00151532" w:rsidP="00A602B8">
            <w:pPr>
              <w:rPr>
                <w:rFonts w:ascii="Arial" w:hAnsi="Arial" w:cs="Arial"/>
                <w:sz w:val="22"/>
                <w:szCs w:val="22"/>
              </w:rPr>
            </w:pPr>
            <w:r w:rsidRPr="00A602B8">
              <w:rPr>
                <w:rFonts w:ascii="Arial" w:hAnsi="Arial" w:cs="Arial"/>
                <w:sz w:val="22"/>
                <w:szCs w:val="22"/>
              </w:rPr>
              <w:t>Approve with Conditions</w:t>
            </w:r>
          </w:p>
        </w:tc>
      </w:tr>
    </w:tbl>
    <w:p w14:paraId="07B1AD57" w14:textId="77777777" w:rsidR="00F7609E" w:rsidRPr="00A602B8" w:rsidRDefault="00F7609E" w:rsidP="00A602B8">
      <w:pPr>
        <w:jc w:val="both"/>
        <w:rPr>
          <w:rFonts w:ascii="Arial" w:hAnsi="Arial" w:cs="Arial"/>
          <w:sz w:val="22"/>
          <w:szCs w:val="22"/>
        </w:rPr>
      </w:pPr>
    </w:p>
    <w:p w14:paraId="465385F9" w14:textId="77777777" w:rsidR="00683C17" w:rsidRPr="00A602B8" w:rsidRDefault="00683C17" w:rsidP="00A602B8">
      <w:pPr>
        <w:jc w:val="both"/>
        <w:outlineLvl w:val="2"/>
        <w:rPr>
          <w:rFonts w:ascii="Arial" w:hAnsi="Arial" w:cs="Arial"/>
          <w:b/>
          <w:bCs/>
          <w:sz w:val="22"/>
          <w:szCs w:val="22"/>
        </w:rPr>
      </w:pPr>
      <w:r w:rsidRPr="00A602B8">
        <w:rPr>
          <w:rFonts w:ascii="Arial" w:hAnsi="Arial" w:cs="Arial"/>
          <w:b/>
          <w:bCs/>
          <w:sz w:val="22"/>
          <w:szCs w:val="22"/>
        </w:rPr>
        <w:t>SITE DESCRIPTION</w:t>
      </w:r>
      <w:r w:rsidR="00F1263F" w:rsidRPr="00A602B8">
        <w:rPr>
          <w:rFonts w:ascii="Arial" w:hAnsi="Arial" w:cs="Arial"/>
          <w:b/>
          <w:bCs/>
          <w:sz w:val="22"/>
          <w:szCs w:val="22"/>
        </w:rPr>
        <w:t>/CONTEXT</w:t>
      </w:r>
    </w:p>
    <w:p w14:paraId="0D47711C" w14:textId="77777777" w:rsidR="00683C17" w:rsidRPr="00A602B8" w:rsidRDefault="00683C17" w:rsidP="00A602B8">
      <w:pPr>
        <w:jc w:val="both"/>
        <w:rPr>
          <w:rFonts w:ascii="Arial" w:hAnsi="Arial" w:cs="Arial"/>
          <w:color w:val="000000" w:themeColor="text1"/>
          <w:sz w:val="22"/>
          <w:szCs w:val="22"/>
        </w:rPr>
      </w:pPr>
    </w:p>
    <w:p w14:paraId="7CF60F5D" w14:textId="77777777" w:rsidR="00E123DC" w:rsidRPr="00A602B8" w:rsidRDefault="0026056B"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The site relates to a triangular piece of land located towards the southern edge of the settlement boundary of Amesbury. Amesbury is defined as a Market Town by Wiltshire Core Strategy (WCS) policies CP1 (Settlement Strategy), CP2 (Delivery Strategy) and CP4 (Amesbury Community Area). The site itself is outside of the settle</w:t>
      </w:r>
      <w:r w:rsidR="006C4D4A" w:rsidRPr="00A602B8">
        <w:rPr>
          <w:rFonts w:ascii="Arial" w:hAnsi="Arial" w:cs="Arial"/>
          <w:color w:val="000000" w:themeColor="text1"/>
          <w:sz w:val="22"/>
          <w:szCs w:val="22"/>
        </w:rPr>
        <w:t>ment</w:t>
      </w:r>
      <w:r w:rsidRPr="00A602B8">
        <w:rPr>
          <w:rFonts w:ascii="Arial" w:hAnsi="Arial" w:cs="Arial"/>
          <w:color w:val="000000" w:themeColor="text1"/>
          <w:sz w:val="22"/>
          <w:szCs w:val="22"/>
        </w:rPr>
        <w:t xml:space="preserve"> boundary. The site is an area of unused land which is predominantly grass with shrubs and trees. The site is of archaeological significance with a barrow and lynchets known on the site. Immediately to the south is a scheduled monument which relates to the lynchets. </w:t>
      </w:r>
    </w:p>
    <w:p w14:paraId="6886EF01" w14:textId="77777777" w:rsidR="00E123DC" w:rsidRPr="00A602B8" w:rsidRDefault="00E123DC" w:rsidP="00A602B8">
      <w:pPr>
        <w:jc w:val="both"/>
        <w:rPr>
          <w:rFonts w:ascii="Arial" w:hAnsi="Arial" w:cs="Arial"/>
          <w:color w:val="000000" w:themeColor="text1"/>
          <w:sz w:val="22"/>
          <w:szCs w:val="22"/>
        </w:rPr>
      </w:pPr>
    </w:p>
    <w:p w14:paraId="6EF17D3E" w14:textId="06B8544E" w:rsidR="0026056B" w:rsidRPr="00A602B8" w:rsidRDefault="0026056B"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The site is surrounded by residential properties to the north, east and west. A public right of way – byway AMES 20 runs to the east with the A345 to the west</w:t>
      </w:r>
      <w:r w:rsidR="006C4D4A" w:rsidRPr="00A602B8">
        <w:rPr>
          <w:rFonts w:ascii="Arial" w:hAnsi="Arial" w:cs="Arial"/>
          <w:color w:val="000000" w:themeColor="text1"/>
          <w:sz w:val="22"/>
          <w:szCs w:val="22"/>
        </w:rPr>
        <w:t>.</w:t>
      </w:r>
    </w:p>
    <w:p w14:paraId="538EBEE6" w14:textId="52F85621" w:rsidR="00351A8C" w:rsidRPr="00A602B8" w:rsidRDefault="00393B10" w:rsidP="00A602B8">
      <w:pPr>
        <w:jc w:val="both"/>
        <w:rPr>
          <w:rFonts w:ascii="Arial" w:hAnsi="Arial" w:cs="Arial"/>
          <w:color w:val="000000" w:themeColor="text1"/>
          <w:sz w:val="22"/>
          <w:szCs w:val="22"/>
        </w:rPr>
      </w:pPr>
      <w:r w:rsidRPr="00A602B8">
        <w:rPr>
          <w:rFonts w:ascii="Arial" w:hAnsi="Arial" w:cs="Arial"/>
          <w:noProof/>
          <w:color w:val="000000" w:themeColor="text1"/>
          <w:sz w:val="22"/>
          <w:szCs w:val="22"/>
        </w:rPr>
        <w:drawing>
          <wp:anchor distT="0" distB="0" distL="114300" distR="114300" simplePos="0" relativeHeight="251658240" behindDoc="0" locked="0" layoutInCell="1" allowOverlap="1" wp14:anchorId="2566109D" wp14:editId="176E58B1">
            <wp:simplePos x="0" y="0"/>
            <wp:positionH relativeFrom="column">
              <wp:posOffset>26035</wp:posOffset>
            </wp:positionH>
            <wp:positionV relativeFrom="paragraph">
              <wp:posOffset>160655</wp:posOffset>
            </wp:positionV>
            <wp:extent cx="2580005" cy="2184400"/>
            <wp:effectExtent l="0" t="0" r="0" b="6350"/>
            <wp:wrapSquare wrapText="bothSides"/>
            <wp:docPr id="204247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7895" name=""/>
                    <pic:cNvPicPr/>
                  </pic:nvPicPr>
                  <pic:blipFill>
                    <a:blip r:embed="rId8">
                      <a:extLst>
                        <a:ext uri="{28A0092B-C50C-407E-A947-70E740481C1C}">
                          <a14:useLocalDpi xmlns:a14="http://schemas.microsoft.com/office/drawing/2010/main" val="0"/>
                        </a:ext>
                      </a:extLst>
                    </a:blip>
                    <a:stretch>
                      <a:fillRect/>
                    </a:stretch>
                  </pic:blipFill>
                  <pic:spPr>
                    <a:xfrm>
                      <a:off x="0" y="0"/>
                      <a:ext cx="2580005" cy="2184400"/>
                    </a:xfrm>
                    <a:prstGeom prst="rect">
                      <a:avLst/>
                    </a:prstGeom>
                  </pic:spPr>
                </pic:pic>
              </a:graphicData>
            </a:graphic>
            <wp14:sizeRelH relativeFrom="margin">
              <wp14:pctWidth>0</wp14:pctWidth>
            </wp14:sizeRelH>
            <wp14:sizeRelV relativeFrom="margin">
              <wp14:pctHeight>0</wp14:pctHeight>
            </wp14:sizeRelV>
          </wp:anchor>
        </w:drawing>
      </w:r>
      <w:r w:rsidR="00E123DC" w:rsidRPr="00A602B8">
        <w:rPr>
          <w:rFonts w:ascii="Arial" w:hAnsi="Arial" w:cs="Arial"/>
          <w:color w:val="000000" w:themeColor="text1"/>
          <w:sz w:val="22"/>
          <w:szCs w:val="22"/>
        </w:rPr>
        <w:t xml:space="preserve"> </w:t>
      </w:r>
      <w:r w:rsidRPr="00A602B8">
        <w:rPr>
          <w:rFonts w:ascii="Arial" w:hAnsi="Arial" w:cs="Arial"/>
          <w:noProof/>
          <w:color w:val="000000" w:themeColor="text1"/>
          <w:sz w:val="22"/>
          <w:szCs w:val="22"/>
        </w:rPr>
        <w:drawing>
          <wp:inline distT="0" distB="0" distL="0" distR="0" wp14:anchorId="050B1B02" wp14:editId="51CEF588">
            <wp:extent cx="2871687" cy="2406650"/>
            <wp:effectExtent l="0" t="0" r="5080" b="0"/>
            <wp:docPr id="841641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41765" name=""/>
                    <pic:cNvPicPr/>
                  </pic:nvPicPr>
                  <pic:blipFill>
                    <a:blip r:embed="rId9"/>
                    <a:stretch>
                      <a:fillRect/>
                    </a:stretch>
                  </pic:blipFill>
                  <pic:spPr>
                    <a:xfrm>
                      <a:off x="0" y="0"/>
                      <a:ext cx="2879215" cy="2412959"/>
                    </a:xfrm>
                    <a:prstGeom prst="rect">
                      <a:avLst/>
                    </a:prstGeom>
                  </pic:spPr>
                </pic:pic>
              </a:graphicData>
            </a:graphic>
          </wp:inline>
        </w:drawing>
      </w:r>
      <w:r w:rsidRPr="00A602B8">
        <w:rPr>
          <w:rFonts w:ascii="Arial" w:hAnsi="Arial" w:cs="Arial"/>
          <w:color w:val="000000" w:themeColor="text1"/>
          <w:sz w:val="22"/>
          <w:szCs w:val="22"/>
        </w:rPr>
        <w:br w:type="textWrapping" w:clear="all"/>
      </w:r>
    </w:p>
    <w:p w14:paraId="54ED6FB1" w14:textId="2D873A7B" w:rsidR="00E123DC" w:rsidRPr="00A602B8" w:rsidRDefault="00FE391C" w:rsidP="00A602B8">
      <w:pPr>
        <w:jc w:val="both"/>
        <w:rPr>
          <w:rFonts w:ascii="Arial" w:hAnsi="Arial" w:cs="Arial"/>
          <w:bCs/>
          <w:sz w:val="22"/>
          <w:szCs w:val="22"/>
        </w:rPr>
      </w:pPr>
      <w:r w:rsidRPr="00A602B8">
        <w:rPr>
          <w:rFonts w:ascii="Arial" w:hAnsi="Arial" w:cs="Arial"/>
          <w:bCs/>
          <w:sz w:val="22"/>
          <w:szCs w:val="22"/>
        </w:rPr>
        <w:t>Whilst the site is some distance from the river it is in Flood Zone 1; and is in an area that is at low risk of Ground Water flooding (</w:t>
      </w:r>
      <w:r w:rsidR="009F2DEC" w:rsidRPr="00A602B8">
        <w:rPr>
          <w:rFonts w:ascii="Arial" w:hAnsi="Arial" w:cs="Arial"/>
          <w:bCs/>
          <w:sz w:val="22"/>
          <w:szCs w:val="22"/>
        </w:rPr>
        <w:t>Groundwater levels are between 0.5m and 5m below the ground surface</w:t>
      </w:r>
      <w:r w:rsidR="00D56175" w:rsidRPr="00A602B8">
        <w:rPr>
          <w:rFonts w:ascii="Arial" w:hAnsi="Arial" w:cs="Arial"/>
          <w:bCs/>
          <w:sz w:val="22"/>
          <w:szCs w:val="22"/>
        </w:rPr>
        <w:t>, t</w:t>
      </w:r>
      <w:r w:rsidR="00517E16" w:rsidRPr="00A602B8">
        <w:rPr>
          <w:rFonts w:ascii="Arial" w:hAnsi="Arial" w:cs="Arial"/>
          <w:bCs/>
          <w:sz w:val="22"/>
          <w:szCs w:val="22"/>
        </w:rPr>
        <w:t xml:space="preserve">here is a risk of flooding to subsurface </w:t>
      </w:r>
      <w:r w:rsidR="00D56175" w:rsidRPr="00A602B8">
        <w:rPr>
          <w:rFonts w:ascii="Arial" w:hAnsi="Arial" w:cs="Arial"/>
          <w:bCs/>
          <w:sz w:val="22"/>
          <w:szCs w:val="22"/>
        </w:rPr>
        <w:t>assets,</w:t>
      </w:r>
      <w:r w:rsidR="00517E16" w:rsidRPr="00A602B8">
        <w:rPr>
          <w:rFonts w:ascii="Arial" w:hAnsi="Arial" w:cs="Arial"/>
          <w:bCs/>
          <w:sz w:val="22"/>
          <w:szCs w:val="22"/>
        </w:rPr>
        <w:t xml:space="preserve"> but surface manifestation of groundwater is unlikely</w:t>
      </w:r>
      <w:r w:rsidRPr="00A602B8">
        <w:rPr>
          <w:rFonts w:ascii="Arial" w:hAnsi="Arial" w:cs="Arial"/>
          <w:bCs/>
          <w:sz w:val="22"/>
          <w:szCs w:val="22"/>
        </w:rPr>
        <w:t xml:space="preserve">), it is situated within the catchment of the River Avon Special Area for Conservation (SAC). </w:t>
      </w:r>
      <w:r w:rsidR="00E123DC" w:rsidRPr="00A602B8">
        <w:rPr>
          <w:rFonts w:ascii="Arial" w:hAnsi="Arial" w:cs="Arial"/>
          <w:bCs/>
          <w:sz w:val="22"/>
          <w:szCs w:val="22"/>
        </w:rPr>
        <w:t>The site is not located within a conservation and there are no listed building</w:t>
      </w:r>
      <w:r w:rsidR="00A508C1" w:rsidRPr="00A602B8">
        <w:rPr>
          <w:rFonts w:ascii="Arial" w:hAnsi="Arial" w:cs="Arial"/>
          <w:bCs/>
          <w:sz w:val="22"/>
          <w:szCs w:val="22"/>
        </w:rPr>
        <w:t>s</w:t>
      </w:r>
      <w:r w:rsidR="00E123DC" w:rsidRPr="00A602B8">
        <w:rPr>
          <w:rFonts w:ascii="Arial" w:hAnsi="Arial" w:cs="Arial"/>
          <w:bCs/>
          <w:sz w:val="22"/>
          <w:szCs w:val="22"/>
        </w:rPr>
        <w:t xml:space="preserve"> on or immediately adjacent to the site, the</w:t>
      </w:r>
      <w:r w:rsidR="00D56175" w:rsidRPr="00A602B8">
        <w:rPr>
          <w:rFonts w:ascii="Arial" w:hAnsi="Arial" w:cs="Arial"/>
          <w:bCs/>
          <w:sz w:val="22"/>
          <w:szCs w:val="22"/>
        </w:rPr>
        <w:t xml:space="preserve"> site is also just outside of the boundary of the Special Landscape Area (saved policy C6 of the Salisbury District Council).</w:t>
      </w:r>
    </w:p>
    <w:p w14:paraId="7F277DC6" w14:textId="77777777" w:rsidR="00D2460C" w:rsidRPr="00A602B8" w:rsidRDefault="00D2460C" w:rsidP="00A602B8">
      <w:pPr>
        <w:jc w:val="both"/>
        <w:rPr>
          <w:rFonts w:ascii="Arial" w:hAnsi="Arial" w:cs="Arial"/>
          <w:bCs/>
          <w:sz w:val="22"/>
          <w:szCs w:val="22"/>
        </w:rPr>
      </w:pPr>
    </w:p>
    <w:p w14:paraId="0BF5FB97" w14:textId="77777777" w:rsidR="00D2460C" w:rsidRPr="00A602B8" w:rsidRDefault="00D2460C" w:rsidP="00A602B8">
      <w:pPr>
        <w:jc w:val="both"/>
        <w:outlineLvl w:val="2"/>
        <w:rPr>
          <w:rFonts w:ascii="Arial" w:hAnsi="Arial" w:cs="Arial"/>
          <w:b/>
          <w:bCs/>
          <w:sz w:val="22"/>
          <w:szCs w:val="22"/>
        </w:rPr>
      </w:pPr>
      <w:r w:rsidRPr="00A602B8">
        <w:rPr>
          <w:rFonts w:ascii="Arial" w:hAnsi="Arial" w:cs="Arial"/>
          <w:b/>
          <w:bCs/>
          <w:sz w:val="22"/>
          <w:szCs w:val="22"/>
        </w:rPr>
        <w:t>PROPOSAL</w:t>
      </w:r>
    </w:p>
    <w:p w14:paraId="56A0C2E3" w14:textId="77777777" w:rsidR="00A9135C" w:rsidRPr="00A602B8" w:rsidRDefault="00A9135C" w:rsidP="00A602B8">
      <w:pPr>
        <w:jc w:val="both"/>
        <w:outlineLvl w:val="2"/>
        <w:rPr>
          <w:rFonts w:ascii="Arial" w:hAnsi="Arial" w:cs="Arial"/>
          <w:b/>
          <w:bCs/>
          <w:sz w:val="22"/>
          <w:szCs w:val="22"/>
        </w:rPr>
      </w:pPr>
    </w:p>
    <w:p w14:paraId="119D3E0B" w14:textId="77777777" w:rsidR="00A9135C" w:rsidRPr="00A602B8" w:rsidRDefault="00A9135C" w:rsidP="00A602B8">
      <w:pPr>
        <w:jc w:val="both"/>
        <w:outlineLvl w:val="2"/>
        <w:rPr>
          <w:rFonts w:ascii="Arial" w:hAnsi="Arial" w:cs="Arial"/>
          <w:sz w:val="22"/>
          <w:szCs w:val="22"/>
        </w:rPr>
      </w:pPr>
      <w:r w:rsidRPr="00A602B8">
        <w:rPr>
          <w:rFonts w:ascii="Arial" w:hAnsi="Arial" w:cs="Arial"/>
          <w:sz w:val="22"/>
          <w:szCs w:val="22"/>
        </w:rPr>
        <w:t xml:space="preserve">The proposal seeks permission for the construction of a permanent layby off the A345 Salisbury Road, Amesbury, together with associated bollards and a temporary construction </w:t>
      </w:r>
      <w:r w:rsidRPr="00A602B8">
        <w:rPr>
          <w:rFonts w:ascii="Arial" w:hAnsi="Arial" w:cs="Arial"/>
          <w:sz w:val="22"/>
          <w:szCs w:val="22"/>
        </w:rPr>
        <w:lastRenderedPageBreak/>
        <w:t>compound and vehicular access. The development is required to facilitate the installation and future maintenance of a below-ground stormwater storage tank, intended to attenuate increased combined rain and foul water flows arising from new residential development. While the storage tank, associated below-ground infrastructure, and roadside control kiosk constitute permitted development, the proposed layby will provide necessary long-term access for maintenance tankers, and the temporary access will enable construction. The works are required to reduce the risk of sewer flooding and environmental spills.</w:t>
      </w:r>
    </w:p>
    <w:p w14:paraId="65E3A7B3" w14:textId="77777777" w:rsidR="00A9135C" w:rsidRPr="00A602B8" w:rsidRDefault="00A9135C" w:rsidP="00A602B8">
      <w:pPr>
        <w:jc w:val="both"/>
        <w:outlineLvl w:val="2"/>
        <w:rPr>
          <w:rFonts w:ascii="Arial" w:hAnsi="Arial" w:cs="Arial"/>
          <w:b/>
          <w:bCs/>
          <w:sz w:val="22"/>
          <w:szCs w:val="22"/>
        </w:rPr>
      </w:pPr>
    </w:p>
    <w:p w14:paraId="00EF1A08" w14:textId="219BB67E" w:rsidR="00A9135C" w:rsidRPr="00A602B8" w:rsidRDefault="00A9135C" w:rsidP="00A602B8">
      <w:pPr>
        <w:jc w:val="both"/>
        <w:outlineLvl w:val="2"/>
        <w:rPr>
          <w:rFonts w:ascii="Arial" w:hAnsi="Arial" w:cs="Arial"/>
          <w:sz w:val="22"/>
          <w:szCs w:val="22"/>
        </w:rPr>
      </w:pPr>
      <w:r w:rsidRPr="00A602B8">
        <w:rPr>
          <w:rFonts w:ascii="Arial" w:hAnsi="Arial" w:cs="Arial"/>
          <w:sz w:val="22"/>
          <w:szCs w:val="22"/>
        </w:rPr>
        <w:t>Proposed site plan included below</w:t>
      </w:r>
    </w:p>
    <w:p w14:paraId="0CCF68D9" w14:textId="77777777" w:rsidR="00D2460C" w:rsidRPr="00A602B8" w:rsidRDefault="00D2460C" w:rsidP="00A602B8">
      <w:pPr>
        <w:jc w:val="both"/>
        <w:rPr>
          <w:rFonts w:ascii="Arial" w:hAnsi="Arial" w:cs="Arial"/>
          <w:bCs/>
          <w:sz w:val="22"/>
          <w:szCs w:val="22"/>
        </w:rPr>
      </w:pPr>
    </w:p>
    <w:p w14:paraId="5943C4F2" w14:textId="08B17BED" w:rsidR="00391857" w:rsidRPr="00A602B8" w:rsidRDefault="003B1DDE" w:rsidP="00A602B8">
      <w:pPr>
        <w:jc w:val="both"/>
        <w:rPr>
          <w:rFonts w:ascii="Arial" w:hAnsi="Arial" w:cs="Arial"/>
          <w:color w:val="FF0000"/>
          <w:sz w:val="22"/>
          <w:szCs w:val="22"/>
        </w:rPr>
      </w:pPr>
      <w:r w:rsidRPr="00A602B8">
        <w:rPr>
          <w:rFonts w:ascii="Arial" w:hAnsi="Arial" w:cs="Arial"/>
          <w:noProof/>
          <w:color w:val="FF0000"/>
          <w:sz w:val="22"/>
          <w:szCs w:val="22"/>
        </w:rPr>
        <w:drawing>
          <wp:inline distT="0" distB="0" distL="0" distR="0" wp14:anchorId="1BEBE035" wp14:editId="750A280B">
            <wp:extent cx="5731510" cy="3239770"/>
            <wp:effectExtent l="0" t="0" r="2540" b="0"/>
            <wp:docPr id="524220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20570" name=""/>
                    <pic:cNvPicPr/>
                  </pic:nvPicPr>
                  <pic:blipFill>
                    <a:blip r:embed="rId10"/>
                    <a:stretch>
                      <a:fillRect/>
                    </a:stretch>
                  </pic:blipFill>
                  <pic:spPr>
                    <a:xfrm>
                      <a:off x="0" y="0"/>
                      <a:ext cx="5731510" cy="3239770"/>
                    </a:xfrm>
                    <a:prstGeom prst="rect">
                      <a:avLst/>
                    </a:prstGeom>
                  </pic:spPr>
                </pic:pic>
              </a:graphicData>
            </a:graphic>
          </wp:inline>
        </w:drawing>
      </w:r>
    </w:p>
    <w:p w14:paraId="655B9A16" w14:textId="1E68D506" w:rsidR="005E20E0" w:rsidRPr="00A602B8" w:rsidRDefault="005E20E0" w:rsidP="00A602B8">
      <w:pPr>
        <w:jc w:val="both"/>
        <w:rPr>
          <w:rFonts w:ascii="Arial" w:hAnsi="Arial" w:cs="Arial"/>
          <w:color w:val="FF0000"/>
          <w:sz w:val="22"/>
          <w:szCs w:val="22"/>
        </w:rPr>
      </w:pPr>
      <w:r w:rsidRPr="00A602B8">
        <w:rPr>
          <w:rFonts w:ascii="Arial" w:hAnsi="Arial" w:cs="Arial"/>
          <w:noProof/>
          <w:color w:val="FF0000"/>
          <w:sz w:val="22"/>
          <w:szCs w:val="22"/>
        </w:rPr>
        <w:drawing>
          <wp:inline distT="0" distB="0" distL="0" distR="0" wp14:anchorId="36C0F70F" wp14:editId="391AD707">
            <wp:extent cx="5731510" cy="2047875"/>
            <wp:effectExtent l="0" t="0" r="2540" b="9525"/>
            <wp:docPr id="1376582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82308" name=""/>
                    <pic:cNvPicPr/>
                  </pic:nvPicPr>
                  <pic:blipFill>
                    <a:blip r:embed="rId11"/>
                    <a:stretch>
                      <a:fillRect/>
                    </a:stretch>
                  </pic:blipFill>
                  <pic:spPr>
                    <a:xfrm>
                      <a:off x="0" y="0"/>
                      <a:ext cx="5731510" cy="2047875"/>
                    </a:xfrm>
                    <a:prstGeom prst="rect">
                      <a:avLst/>
                    </a:prstGeom>
                  </pic:spPr>
                </pic:pic>
              </a:graphicData>
            </a:graphic>
          </wp:inline>
        </w:drawing>
      </w:r>
    </w:p>
    <w:p w14:paraId="4444CA07" w14:textId="77777777" w:rsidR="005E20E0" w:rsidRPr="00A602B8" w:rsidRDefault="005E20E0" w:rsidP="00A602B8">
      <w:pPr>
        <w:jc w:val="both"/>
        <w:rPr>
          <w:rFonts w:ascii="Arial" w:hAnsi="Arial" w:cs="Arial"/>
          <w:color w:val="FF0000"/>
          <w:sz w:val="22"/>
          <w:szCs w:val="22"/>
        </w:rPr>
      </w:pPr>
    </w:p>
    <w:p w14:paraId="6459218F" w14:textId="32BFD55F" w:rsidR="00683C17" w:rsidRPr="00A602B8" w:rsidRDefault="005E20E0"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 xml:space="preserve">Amended plans and additional information </w:t>
      </w:r>
      <w:r w:rsidR="00530187" w:rsidRPr="00A602B8">
        <w:rPr>
          <w:rFonts w:ascii="Arial" w:hAnsi="Arial" w:cs="Arial"/>
          <w:color w:val="000000" w:themeColor="text1"/>
          <w:sz w:val="22"/>
          <w:szCs w:val="22"/>
        </w:rPr>
        <w:t xml:space="preserve">were submitted during the </w:t>
      </w:r>
      <w:r w:rsidR="00FD5F2F" w:rsidRPr="00A602B8">
        <w:rPr>
          <w:rFonts w:ascii="Arial" w:hAnsi="Arial" w:cs="Arial"/>
          <w:color w:val="000000" w:themeColor="text1"/>
          <w:sz w:val="22"/>
          <w:szCs w:val="22"/>
        </w:rPr>
        <w:t xml:space="preserve">application </w:t>
      </w:r>
      <w:r w:rsidR="00530187" w:rsidRPr="00A602B8">
        <w:rPr>
          <w:rFonts w:ascii="Arial" w:hAnsi="Arial" w:cs="Arial"/>
          <w:color w:val="000000" w:themeColor="text1"/>
          <w:sz w:val="22"/>
          <w:szCs w:val="22"/>
        </w:rPr>
        <w:t>process and re-consultation undertaken as appropriate, the amendments predominantly related</w:t>
      </w:r>
      <w:r w:rsidR="00603C42" w:rsidRPr="00A602B8">
        <w:rPr>
          <w:rFonts w:ascii="Arial" w:hAnsi="Arial" w:cs="Arial"/>
          <w:color w:val="000000" w:themeColor="text1"/>
          <w:sz w:val="22"/>
          <w:szCs w:val="22"/>
        </w:rPr>
        <w:t xml:space="preserve"> to highway issues. </w:t>
      </w:r>
    </w:p>
    <w:p w14:paraId="4771BDA9" w14:textId="77777777" w:rsidR="00683C17" w:rsidRPr="00A602B8" w:rsidRDefault="00683C17" w:rsidP="00A602B8">
      <w:pPr>
        <w:jc w:val="both"/>
        <w:outlineLvl w:val="2"/>
        <w:rPr>
          <w:rFonts w:ascii="Arial" w:hAnsi="Arial" w:cs="Arial"/>
          <w:b/>
          <w:bCs/>
          <w:sz w:val="22"/>
          <w:szCs w:val="22"/>
        </w:rPr>
      </w:pPr>
    </w:p>
    <w:p w14:paraId="58F1E194" w14:textId="3BB47DF2" w:rsidR="00683C17" w:rsidRPr="00A602B8" w:rsidRDefault="00F7609E" w:rsidP="00A602B8">
      <w:pPr>
        <w:jc w:val="both"/>
        <w:outlineLvl w:val="2"/>
        <w:rPr>
          <w:rFonts w:ascii="Arial" w:hAnsi="Arial" w:cs="Arial"/>
          <w:b/>
          <w:bCs/>
          <w:sz w:val="22"/>
          <w:szCs w:val="22"/>
        </w:rPr>
      </w:pPr>
      <w:r w:rsidRPr="00A602B8">
        <w:rPr>
          <w:rFonts w:ascii="Arial" w:hAnsi="Arial" w:cs="Arial"/>
          <w:b/>
          <w:bCs/>
          <w:sz w:val="22"/>
          <w:szCs w:val="22"/>
        </w:rPr>
        <w:t>PLANNING HISTORY</w:t>
      </w:r>
    </w:p>
    <w:p w14:paraId="27299000" w14:textId="77777777" w:rsidR="002113A1" w:rsidRPr="00A602B8" w:rsidRDefault="002113A1" w:rsidP="00A602B8">
      <w:pPr>
        <w:jc w:val="both"/>
        <w:outlineLvl w:val="2"/>
        <w:rPr>
          <w:rFonts w:ascii="Arial" w:hAnsi="Arial" w:cs="Arial"/>
          <w:sz w:val="22"/>
          <w:szCs w:val="22"/>
        </w:rPr>
      </w:pPr>
    </w:p>
    <w:p w14:paraId="30A1EC99" w14:textId="57B2B60D" w:rsidR="002113A1" w:rsidRPr="00A602B8" w:rsidRDefault="002113A1" w:rsidP="00A602B8">
      <w:pPr>
        <w:jc w:val="both"/>
        <w:outlineLvl w:val="2"/>
        <w:rPr>
          <w:rFonts w:ascii="Arial" w:hAnsi="Arial" w:cs="Arial"/>
          <w:sz w:val="22"/>
          <w:szCs w:val="22"/>
        </w:rPr>
      </w:pPr>
      <w:r w:rsidRPr="00A602B8">
        <w:rPr>
          <w:rFonts w:ascii="Arial" w:hAnsi="Arial" w:cs="Arial"/>
          <w:sz w:val="22"/>
          <w:szCs w:val="22"/>
        </w:rPr>
        <w:t>None</w:t>
      </w:r>
    </w:p>
    <w:p w14:paraId="5C9DC59C" w14:textId="77777777" w:rsidR="002113A1" w:rsidRPr="00A602B8" w:rsidRDefault="002113A1" w:rsidP="00A602B8">
      <w:pPr>
        <w:jc w:val="both"/>
        <w:outlineLvl w:val="2"/>
        <w:rPr>
          <w:rFonts w:ascii="Arial" w:hAnsi="Arial" w:cs="Arial"/>
          <w:color w:val="FF0000"/>
          <w:sz w:val="22"/>
          <w:szCs w:val="22"/>
        </w:rPr>
      </w:pPr>
    </w:p>
    <w:p w14:paraId="5267CE7F" w14:textId="7C25AE00" w:rsidR="00683C17" w:rsidRPr="00A602B8" w:rsidRDefault="00F7609E" w:rsidP="00A602B8">
      <w:pPr>
        <w:jc w:val="both"/>
        <w:rPr>
          <w:rFonts w:ascii="Arial" w:hAnsi="Arial" w:cs="Arial"/>
          <w:color w:val="FF0000"/>
          <w:sz w:val="22"/>
          <w:szCs w:val="22"/>
        </w:rPr>
      </w:pPr>
      <w:r w:rsidRPr="00A602B8">
        <w:rPr>
          <w:rFonts w:ascii="Arial" w:hAnsi="Arial" w:cs="Arial"/>
          <w:b/>
          <w:bCs/>
          <w:sz w:val="22"/>
          <w:szCs w:val="22"/>
        </w:rPr>
        <w:t>RELEVANT LEGISLATION, POLICIES AND GUIDANCE</w:t>
      </w:r>
      <w:r w:rsidR="000B4E91" w:rsidRPr="00A602B8">
        <w:rPr>
          <w:rFonts w:ascii="Arial" w:hAnsi="Arial" w:cs="Arial"/>
          <w:b/>
          <w:bCs/>
          <w:sz w:val="22"/>
          <w:szCs w:val="22"/>
        </w:rPr>
        <w:t xml:space="preserve"> </w:t>
      </w:r>
    </w:p>
    <w:p w14:paraId="7369AEE8" w14:textId="77777777" w:rsidR="00E35059" w:rsidRPr="00A602B8" w:rsidRDefault="00E35059" w:rsidP="00A602B8">
      <w:pPr>
        <w:jc w:val="both"/>
        <w:rPr>
          <w:rFonts w:ascii="Arial" w:hAnsi="Arial" w:cs="Arial"/>
          <w:b/>
          <w:bCs/>
          <w:sz w:val="22"/>
          <w:szCs w:val="22"/>
        </w:rPr>
      </w:pPr>
    </w:p>
    <w:p w14:paraId="3867F324" w14:textId="77777777" w:rsidR="00237634" w:rsidRPr="00A602B8" w:rsidRDefault="00237634" w:rsidP="00A602B8">
      <w:pPr>
        <w:jc w:val="both"/>
        <w:rPr>
          <w:rFonts w:ascii="Arial" w:hAnsi="Arial" w:cs="Arial"/>
          <w:sz w:val="22"/>
          <w:szCs w:val="22"/>
          <w:u w:val="single"/>
        </w:rPr>
      </w:pPr>
      <w:r w:rsidRPr="00A602B8">
        <w:rPr>
          <w:rFonts w:ascii="Arial" w:hAnsi="Arial" w:cs="Arial"/>
          <w:sz w:val="22"/>
          <w:szCs w:val="22"/>
          <w:u w:val="single"/>
        </w:rPr>
        <w:t xml:space="preserve">Statutory Legislation: </w:t>
      </w:r>
    </w:p>
    <w:p w14:paraId="06E78579" w14:textId="77777777" w:rsidR="00237634" w:rsidRPr="00A602B8" w:rsidRDefault="00237634" w:rsidP="00A602B8">
      <w:pPr>
        <w:jc w:val="both"/>
        <w:rPr>
          <w:rFonts w:ascii="Arial" w:hAnsi="Arial" w:cs="Arial"/>
          <w:b/>
          <w:bCs/>
          <w:sz w:val="22"/>
          <w:szCs w:val="22"/>
        </w:rPr>
      </w:pPr>
    </w:p>
    <w:p w14:paraId="7AF81AD1" w14:textId="77777777" w:rsidR="00237634" w:rsidRPr="00A602B8" w:rsidRDefault="00237634" w:rsidP="00A602B8">
      <w:pPr>
        <w:jc w:val="both"/>
        <w:rPr>
          <w:rFonts w:ascii="Arial" w:hAnsi="Arial" w:cs="Arial"/>
          <w:sz w:val="22"/>
          <w:szCs w:val="22"/>
          <w:u w:val="single"/>
        </w:rPr>
      </w:pPr>
      <w:r w:rsidRPr="00A602B8">
        <w:rPr>
          <w:rFonts w:ascii="Arial" w:hAnsi="Arial" w:cs="Arial"/>
          <w:sz w:val="22"/>
          <w:szCs w:val="22"/>
          <w:u w:val="single"/>
        </w:rPr>
        <w:t xml:space="preserve">National Planning Policy: </w:t>
      </w:r>
    </w:p>
    <w:p w14:paraId="1B29B60B" w14:textId="77777777" w:rsidR="00237634" w:rsidRPr="00A602B8" w:rsidRDefault="00237634" w:rsidP="00811C1D">
      <w:pPr>
        <w:pStyle w:val="ListParagraph"/>
        <w:numPr>
          <w:ilvl w:val="0"/>
          <w:numId w:val="2"/>
        </w:numPr>
        <w:rPr>
          <w:rFonts w:ascii="Arial" w:hAnsi="Arial" w:cs="Arial"/>
          <w:sz w:val="22"/>
          <w:szCs w:val="22"/>
        </w:rPr>
      </w:pPr>
      <w:r w:rsidRPr="00A602B8">
        <w:rPr>
          <w:rFonts w:ascii="Arial" w:hAnsi="Arial" w:cs="Arial"/>
          <w:sz w:val="22"/>
          <w:szCs w:val="22"/>
        </w:rPr>
        <w:t xml:space="preserve">National Planning Policy Framework (NPPF) </w:t>
      </w:r>
    </w:p>
    <w:p w14:paraId="2A39900D" w14:textId="77777777" w:rsidR="00237634" w:rsidRPr="00A602B8" w:rsidRDefault="00237634" w:rsidP="00811C1D">
      <w:pPr>
        <w:pStyle w:val="ListParagraph"/>
        <w:numPr>
          <w:ilvl w:val="0"/>
          <w:numId w:val="2"/>
        </w:numPr>
        <w:rPr>
          <w:rFonts w:ascii="Arial" w:hAnsi="Arial" w:cs="Arial"/>
          <w:sz w:val="22"/>
          <w:szCs w:val="22"/>
        </w:rPr>
      </w:pPr>
      <w:r w:rsidRPr="00A602B8">
        <w:rPr>
          <w:rFonts w:ascii="Arial" w:hAnsi="Arial" w:cs="Arial"/>
          <w:sz w:val="22"/>
          <w:szCs w:val="22"/>
        </w:rPr>
        <w:t>Planning Practice Guidance (PPG)</w:t>
      </w:r>
    </w:p>
    <w:p w14:paraId="7D580435" w14:textId="77777777" w:rsidR="00237634" w:rsidRPr="00A602B8" w:rsidRDefault="00237634" w:rsidP="00811C1D">
      <w:pPr>
        <w:pStyle w:val="ListParagraph"/>
        <w:numPr>
          <w:ilvl w:val="0"/>
          <w:numId w:val="2"/>
        </w:numPr>
        <w:rPr>
          <w:rFonts w:ascii="Arial" w:hAnsi="Arial" w:cs="Arial"/>
          <w:sz w:val="22"/>
          <w:szCs w:val="22"/>
        </w:rPr>
      </w:pPr>
      <w:r w:rsidRPr="00A602B8">
        <w:rPr>
          <w:rFonts w:ascii="Arial" w:hAnsi="Arial" w:cs="Arial"/>
          <w:sz w:val="22"/>
          <w:szCs w:val="22"/>
        </w:rPr>
        <w:t>National Design Guide</w:t>
      </w:r>
    </w:p>
    <w:p w14:paraId="770A9AF7" w14:textId="77777777" w:rsidR="00E77190" w:rsidRPr="00A602B8" w:rsidRDefault="00E77190" w:rsidP="00A602B8">
      <w:pPr>
        <w:pStyle w:val="ListParagraph"/>
        <w:rPr>
          <w:rFonts w:ascii="Arial" w:hAnsi="Arial" w:cs="Arial"/>
          <w:sz w:val="22"/>
          <w:szCs w:val="22"/>
        </w:rPr>
      </w:pPr>
    </w:p>
    <w:p w14:paraId="34A65C04" w14:textId="77777777" w:rsidR="00533E0C" w:rsidRPr="00A602B8" w:rsidRDefault="00533E0C" w:rsidP="00A602B8">
      <w:pPr>
        <w:jc w:val="both"/>
        <w:rPr>
          <w:rFonts w:ascii="Arial" w:hAnsi="Arial" w:cs="Arial"/>
          <w:sz w:val="22"/>
          <w:szCs w:val="22"/>
          <w:u w:val="single"/>
        </w:rPr>
      </w:pPr>
      <w:r w:rsidRPr="00A602B8">
        <w:rPr>
          <w:rFonts w:ascii="Arial" w:hAnsi="Arial" w:cs="Arial"/>
          <w:sz w:val="22"/>
          <w:szCs w:val="22"/>
          <w:u w:val="single"/>
        </w:rPr>
        <w:t>Development Plan:</w:t>
      </w:r>
    </w:p>
    <w:p w14:paraId="0E2E28E2" w14:textId="77777777" w:rsidR="005E20E0" w:rsidRPr="00A602B8" w:rsidRDefault="005E20E0" w:rsidP="00A602B8">
      <w:pPr>
        <w:jc w:val="both"/>
        <w:rPr>
          <w:rFonts w:ascii="Arial" w:hAnsi="Arial" w:cs="Arial"/>
          <w:sz w:val="22"/>
          <w:szCs w:val="22"/>
          <w:u w:val="single"/>
        </w:rPr>
      </w:pPr>
    </w:p>
    <w:p w14:paraId="6D24DB8B" w14:textId="77777777" w:rsidR="00533E0C" w:rsidRPr="00A602B8" w:rsidRDefault="00533E0C" w:rsidP="00A602B8">
      <w:pPr>
        <w:jc w:val="both"/>
        <w:rPr>
          <w:rFonts w:ascii="Arial" w:hAnsi="Arial" w:cs="Arial"/>
          <w:sz w:val="22"/>
          <w:szCs w:val="22"/>
        </w:rPr>
      </w:pPr>
      <w:r w:rsidRPr="00A602B8">
        <w:rPr>
          <w:rFonts w:ascii="Arial" w:hAnsi="Arial" w:cs="Arial"/>
          <w:sz w:val="22"/>
          <w:szCs w:val="22"/>
        </w:rPr>
        <w:t xml:space="preserve">The development plan for Wiltshire comprises the </w:t>
      </w:r>
      <w:r w:rsidRPr="00A602B8">
        <w:rPr>
          <w:rFonts w:ascii="Arial" w:hAnsi="Arial" w:cs="Arial"/>
          <w:i/>
          <w:iCs/>
          <w:sz w:val="22"/>
          <w:szCs w:val="22"/>
        </w:rPr>
        <w:t>Wiltshire Core Strategy (WCS) (adopted January 2015)</w:t>
      </w:r>
      <w:r w:rsidR="001A33F3" w:rsidRPr="00A602B8">
        <w:rPr>
          <w:rFonts w:ascii="Arial" w:hAnsi="Arial" w:cs="Arial"/>
          <w:b/>
          <w:bCs/>
          <w:sz w:val="22"/>
          <w:szCs w:val="22"/>
        </w:rPr>
        <w:t xml:space="preserve"> </w:t>
      </w:r>
      <w:r w:rsidR="001A33F3" w:rsidRPr="00A602B8">
        <w:rPr>
          <w:rFonts w:ascii="Arial" w:hAnsi="Arial" w:cs="Arial"/>
          <w:sz w:val="22"/>
          <w:szCs w:val="22"/>
        </w:rPr>
        <w:t>and any made neighbourhood plans</w:t>
      </w:r>
      <w:r w:rsidRPr="00A602B8">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A075863" w14:textId="77777777" w:rsidR="00533E0C" w:rsidRPr="00A602B8" w:rsidRDefault="00533E0C" w:rsidP="00A602B8">
      <w:pPr>
        <w:jc w:val="both"/>
        <w:rPr>
          <w:rFonts w:ascii="Arial" w:hAnsi="Arial" w:cs="Arial"/>
          <w:sz w:val="22"/>
          <w:szCs w:val="22"/>
        </w:rPr>
      </w:pPr>
    </w:p>
    <w:p w14:paraId="46D68F3A" w14:textId="77777777" w:rsidR="00533E0C" w:rsidRPr="00A602B8" w:rsidRDefault="00533E0C" w:rsidP="00A602B8">
      <w:pPr>
        <w:jc w:val="both"/>
        <w:rPr>
          <w:rFonts w:ascii="Arial" w:hAnsi="Arial" w:cs="Arial"/>
          <w:sz w:val="22"/>
          <w:szCs w:val="22"/>
        </w:rPr>
      </w:pPr>
      <w:r w:rsidRPr="00A602B8">
        <w:rPr>
          <w:rFonts w:ascii="Arial" w:hAnsi="Arial" w:cs="Arial"/>
          <w:sz w:val="22"/>
          <w:szCs w:val="22"/>
        </w:rPr>
        <w:t>Though the development plan is considered as a whole, those parts deemed to be particularly relevant to this application are listed below:</w:t>
      </w:r>
    </w:p>
    <w:p w14:paraId="304185EE" w14:textId="77777777" w:rsidR="00533E0C" w:rsidRPr="00A602B8" w:rsidRDefault="00533E0C" w:rsidP="00A602B8">
      <w:pPr>
        <w:jc w:val="both"/>
        <w:rPr>
          <w:rFonts w:ascii="Arial" w:hAnsi="Arial" w:cs="Arial"/>
          <w:b/>
          <w:bCs/>
          <w:sz w:val="22"/>
          <w:szCs w:val="22"/>
        </w:rPr>
      </w:pPr>
    </w:p>
    <w:p w14:paraId="5CBBB77A" w14:textId="77777777" w:rsidR="00533E0C" w:rsidRPr="00A602B8" w:rsidRDefault="00533E0C" w:rsidP="00A602B8">
      <w:pPr>
        <w:jc w:val="both"/>
        <w:rPr>
          <w:rFonts w:ascii="Arial" w:hAnsi="Arial" w:cs="Arial"/>
          <w:sz w:val="22"/>
          <w:szCs w:val="22"/>
        </w:rPr>
      </w:pPr>
      <w:r w:rsidRPr="00A602B8">
        <w:rPr>
          <w:rFonts w:ascii="Arial" w:hAnsi="Arial" w:cs="Arial"/>
          <w:sz w:val="22"/>
          <w:szCs w:val="22"/>
        </w:rPr>
        <w:t>The adopted</w:t>
      </w:r>
      <w:r w:rsidRPr="00A602B8">
        <w:rPr>
          <w:rFonts w:ascii="Arial" w:hAnsi="Arial" w:cs="Arial"/>
          <w:b/>
          <w:bCs/>
          <w:sz w:val="22"/>
          <w:szCs w:val="22"/>
        </w:rPr>
        <w:t xml:space="preserve"> </w:t>
      </w:r>
      <w:r w:rsidRPr="00A602B8">
        <w:rPr>
          <w:rFonts w:ascii="Arial" w:hAnsi="Arial" w:cs="Arial"/>
          <w:i/>
          <w:iCs/>
          <w:sz w:val="22"/>
          <w:szCs w:val="22"/>
        </w:rPr>
        <w:t>Wiltshire Core Strategy (WCS),</w:t>
      </w:r>
      <w:r w:rsidRPr="00A602B8">
        <w:rPr>
          <w:rFonts w:ascii="Arial" w:hAnsi="Arial" w:cs="Arial"/>
          <w:b/>
          <w:bCs/>
          <w:sz w:val="22"/>
          <w:szCs w:val="22"/>
        </w:rPr>
        <w:t xml:space="preserve"> </w:t>
      </w:r>
      <w:r w:rsidRPr="00A602B8">
        <w:rPr>
          <w:rFonts w:ascii="Arial" w:hAnsi="Arial" w:cs="Arial"/>
          <w:sz w:val="22"/>
          <w:szCs w:val="22"/>
        </w:rPr>
        <w:t>with particular regard to:</w:t>
      </w:r>
    </w:p>
    <w:p w14:paraId="4AF98DC0" w14:textId="77777777" w:rsidR="001E2F51" w:rsidRPr="00A602B8" w:rsidRDefault="001E2F51" w:rsidP="00A602B8">
      <w:pPr>
        <w:jc w:val="both"/>
        <w:rPr>
          <w:rFonts w:ascii="Arial" w:hAnsi="Arial" w:cs="Arial"/>
          <w:sz w:val="22"/>
          <w:szCs w:val="22"/>
        </w:rPr>
      </w:pPr>
    </w:p>
    <w:p w14:paraId="15A7C20C"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1: Settlement Strategy</w:t>
      </w:r>
    </w:p>
    <w:p w14:paraId="5FCBFB1B"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2: Delivery Strategy</w:t>
      </w:r>
    </w:p>
    <w:p w14:paraId="2F6D3638"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4: Spatial Strategy: Amesbury Community Area</w:t>
      </w:r>
    </w:p>
    <w:p w14:paraId="0BC5BC0B"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48: Supporting Rural Life</w:t>
      </w:r>
    </w:p>
    <w:p w14:paraId="3BCBA03A"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50: Biodiversity</w:t>
      </w:r>
    </w:p>
    <w:p w14:paraId="0DCEADAF"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51: Landscape</w:t>
      </w:r>
    </w:p>
    <w:p w14:paraId="4CE9D988"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57: Ensuring high quality design and place shaping</w:t>
      </w:r>
    </w:p>
    <w:p w14:paraId="424B10C5"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58: Ensuring the conservation of the historic environment</w:t>
      </w:r>
    </w:p>
    <w:p w14:paraId="2F17D5B9" w14:textId="32662C02" w:rsidR="00854017" w:rsidRPr="00A602B8" w:rsidRDefault="00854017" w:rsidP="00A602B8">
      <w:pPr>
        <w:jc w:val="both"/>
        <w:rPr>
          <w:rFonts w:ascii="Arial" w:hAnsi="Arial" w:cs="Arial"/>
          <w:sz w:val="22"/>
          <w:szCs w:val="22"/>
        </w:rPr>
      </w:pPr>
      <w:r w:rsidRPr="00A602B8">
        <w:rPr>
          <w:rFonts w:ascii="Arial" w:hAnsi="Arial" w:cs="Arial"/>
          <w:sz w:val="22"/>
          <w:szCs w:val="22"/>
        </w:rPr>
        <w:t>Core Policy 60-64 Highways</w:t>
      </w:r>
    </w:p>
    <w:p w14:paraId="54CF31A7"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Core Policy 69: River Avon SAC</w:t>
      </w:r>
    </w:p>
    <w:p w14:paraId="0D41C2F0" w14:textId="77777777" w:rsidR="001E2F51" w:rsidRPr="00A602B8" w:rsidRDefault="001E2F51" w:rsidP="00A602B8">
      <w:pPr>
        <w:jc w:val="both"/>
        <w:rPr>
          <w:rFonts w:ascii="Arial" w:hAnsi="Arial" w:cs="Arial"/>
          <w:sz w:val="22"/>
          <w:szCs w:val="22"/>
        </w:rPr>
      </w:pPr>
    </w:p>
    <w:p w14:paraId="2BB0B693"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Saved policies of the Salisbury District Local Plan</w:t>
      </w:r>
    </w:p>
    <w:p w14:paraId="3558F640"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C6 Special Landscape Area</w:t>
      </w:r>
    </w:p>
    <w:p w14:paraId="67392772" w14:textId="77777777" w:rsidR="001E2F51" w:rsidRPr="00A602B8" w:rsidRDefault="001E2F51" w:rsidP="00A602B8">
      <w:pPr>
        <w:jc w:val="both"/>
        <w:rPr>
          <w:rFonts w:ascii="Arial" w:hAnsi="Arial" w:cs="Arial"/>
          <w:sz w:val="22"/>
          <w:szCs w:val="22"/>
        </w:rPr>
      </w:pPr>
    </w:p>
    <w:p w14:paraId="30EBCEB7"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Supplementary Planning Documents:</w:t>
      </w:r>
    </w:p>
    <w:p w14:paraId="40D55659" w14:textId="77777777" w:rsidR="001E2F51" w:rsidRPr="00A602B8" w:rsidRDefault="001E2F51" w:rsidP="00A602B8">
      <w:pPr>
        <w:jc w:val="both"/>
        <w:rPr>
          <w:rFonts w:ascii="Arial" w:hAnsi="Arial" w:cs="Arial"/>
          <w:sz w:val="22"/>
          <w:szCs w:val="22"/>
        </w:rPr>
      </w:pPr>
    </w:p>
    <w:p w14:paraId="616617AC"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Achieving Sustainable Development SPG (April 2005)</w:t>
      </w:r>
    </w:p>
    <w:p w14:paraId="24A70F7B"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Wiltshire Local Transport Plan – Car Parking Strategy</w:t>
      </w:r>
    </w:p>
    <w:p w14:paraId="3809AE09"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Wiltshire Design Guide</w:t>
      </w:r>
    </w:p>
    <w:p w14:paraId="66666CA1" w14:textId="77777777" w:rsidR="001E2F51" w:rsidRPr="00A602B8" w:rsidRDefault="001E2F51" w:rsidP="00A602B8">
      <w:pPr>
        <w:jc w:val="both"/>
        <w:rPr>
          <w:rFonts w:ascii="Arial" w:hAnsi="Arial" w:cs="Arial"/>
          <w:sz w:val="22"/>
          <w:szCs w:val="22"/>
        </w:rPr>
      </w:pPr>
      <w:r w:rsidRPr="00A602B8">
        <w:rPr>
          <w:rFonts w:ascii="Arial" w:hAnsi="Arial" w:cs="Arial"/>
          <w:sz w:val="22"/>
          <w:szCs w:val="22"/>
        </w:rPr>
        <w:t>Creating Places Design Guide</w:t>
      </w:r>
    </w:p>
    <w:p w14:paraId="7807A100" w14:textId="77777777" w:rsidR="001418E4" w:rsidRPr="00A602B8" w:rsidRDefault="001418E4" w:rsidP="00A602B8">
      <w:pPr>
        <w:jc w:val="both"/>
        <w:rPr>
          <w:rFonts w:ascii="Arial" w:hAnsi="Arial" w:cs="Arial"/>
          <w:b/>
          <w:bCs/>
          <w:sz w:val="22"/>
          <w:szCs w:val="22"/>
        </w:rPr>
      </w:pPr>
    </w:p>
    <w:p w14:paraId="6D47B514" w14:textId="7D7E3252" w:rsidR="00067BEE" w:rsidRPr="00A602B8" w:rsidRDefault="00F7609E" w:rsidP="00A602B8">
      <w:pPr>
        <w:jc w:val="both"/>
        <w:rPr>
          <w:rFonts w:ascii="Arial" w:hAnsi="Arial" w:cs="Arial"/>
          <w:b/>
          <w:bCs/>
          <w:sz w:val="22"/>
          <w:szCs w:val="22"/>
        </w:rPr>
      </w:pPr>
      <w:r w:rsidRPr="00A602B8">
        <w:rPr>
          <w:rFonts w:ascii="Arial" w:hAnsi="Arial" w:cs="Arial"/>
          <w:b/>
          <w:bCs/>
          <w:sz w:val="22"/>
          <w:szCs w:val="22"/>
        </w:rPr>
        <w:t>ISSUES</w:t>
      </w:r>
      <w:r w:rsidR="00067BEE" w:rsidRPr="00A602B8">
        <w:rPr>
          <w:rFonts w:ascii="Arial" w:hAnsi="Arial" w:cs="Arial"/>
          <w:b/>
          <w:bCs/>
          <w:sz w:val="22"/>
          <w:szCs w:val="22"/>
        </w:rPr>
        <w:t xml:space="preserve"> </w:t>
      </w:r>
    </w:p>
    <w:p w14:paraId="3492326A" w14:textId="77777777" w:rsidR="00E14DC6" w:rsidRPr="00A602B8" w:rsidRDefault="00E14DC6" w:rsidP="00A602B8">
      <w:pPr>
        <w:jc w:val="both"/>
        <w:rPr>
          <w:rFonts w:ascii="Arial" w:hAnsi="Arial" w:cs="Arial"/>
          <w:b/>
          <w:bCs/>
          <w:sz w:val="22"/>
          <w:szCs w:val="22"/>
        </w:rPr>
      </w:pPr>
    </w:p>
    <w:p w14:paraId="3A9907DA" w14:textId="650B6161"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Principle</w:t>
      </w:r>
    </w:p>
    <w:p w14:paraId="38709C5E" w14:textId="37C792A0"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Visual Impacts</w:t>
      </w:r>
    </w:p>
    <w:p w14:paraId="266DF4A8" w14:textId="5F484F25" w:rsidR="002B4A8A" w:rsidRPr="00A602B8" w:rsidRDefault="002B4A8A" w:rsidP="00811C1D">
      <w:pPr>
        <w:pStyle w:val="ListParagraph"/>
        <w:numPr>
          <w:ilvl w:val="0"/>
          <w:numId w:val="8"/>
        </w:numPr>
        <w:jc w:val="both"/>
        <w:rPr>
          <w:rFonts w:ascii="Arial" w:hAnsi="Arial" w:cs="Arial"/>
          <w:sz w:val="22"/>
          <w:szCs w:val="22"/>
        </w:rPr>
      </w:pPr>
      <w:r w:rsidRPr="00A602B8">
        <w:rPr>
          <w:rFonts w:ascii="Arial" w:hAnsi="Arial" w:cs="Arial"/>
          <w:sz w:val="22"/>
          <w:szCs w:val="22"/>
        </w:rPr>
        <w:t>Archaeology/heritage</w:t>
      </w:r>
    </w:p>
    <w:p w14:paraId="5FF71BA0" w14:textId="33BEB5C4"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 xml:space="preserve">Amenity </w:t>
      </w:r>
    </w:p>
    <w:p w14:paraId="6FC001AB" w14:textId="53E40FDE"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Highways</w:t>
      </w:r>
    </w:p>
    <w:p w14:paraId="64791CE5" w14:textId="034173BB"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Rights of Way</w:t>
      </w:r>
    </w:p>
    <w:p w14:paraId="59C967E8" w14:textId="76E53BC7" w:rsidR="00E14DC6" w:rsidRPr="00A602B8" w:rsidRDefault="00E14DC6" w:rsidP="00811C1D">
      <w:pPr>
        <w:pStyle w:val="ListParagraph"/>
        <w:numPr>
          <w:ilvl w:val="0"/>
          <w:numId w:val="8"/>
        </w:numPr>
        <w:jc w:val="both"/>
        <w:rPr>
          <w:rFonts w:ascii="Arial" w:hAnsi="Arial" w:cs="Arial"/>
          <w:sz w:val="22"/>
          <w:szCs w:val="22"/>
        </w:rPr>
      </w:pPr>
      <w:r w:rsidRPr="00A602B8">
        <w:rPr>
          <w:rFonts w:ascii="Arial" w:hAnsi="Arial" w:cs="Arial"/>
          <w:sz w:val="22"/>
          <w:szCs w:val="22"/>
        </w:rPr>
        <w:t>Ecology</w:t>
      </w:r>
    </w:p>
    <w:p w14:paraId="244761F6" w14:textId="61C17D5E" w:rsidR="00F8539A" w:rsidRPr="00A602B8" w:rsidRDefault="00F8539A" w:rsidP="00811C1D">
      <w:pPr>
        <w:pStyle w:val="ListParagraph"/>
        <w:numPr>
          <w:ilvl w:val="0"/>
          <w:numId w:val="8"/>
        </w:numPr>
        <w:jc w:val="both"/>
        <w:rPr>
          <w:rFonts w:ascii="Arial" w:hAnsi="Arial" w:cs="Arial"/>
          <w:sz w:val="22"/>
          <w:szCs w:val="22"/>
        </w:rPr>
      </w:pPr>
      <w:r w:rsidRPr="00A602B8">
        <w:rPr>
          <w:rFonts w:ascii="Arial" w:hAnsi="Arial" w:cs="Arial"/>
          <w:sz w:val="22"/>
          <w:szCs w:val="22"/>
        </w:rPr>
        <w:t>Trees</w:t>
      </w:r>
    </w:p>
    <w:p w14:paraId="72FAB47A" w14:textId="77777777" w:rsidR="00D902FA" w:rsidRPr="00A602B8" w:rsidRDefault="00D902FA" w:rsidP="00A602B8">
      <w:pPr>
        <w:jc w:val="both"/>
        <w:rPr>
          <w:rFonts w:ascii="Arial" w:hAnsi="Arial" w:cs="Arial"/>
          <w:b/>
          <w:bCs/>
          <w:sz w:val="22"/>
          <w:szCs w:val="22"/>
        </w:rPr>
      </w:pPr>
    </w:p>
    <w:p w14:paraId="1CC883A4" w14:textId="1BBEDAA4" w:rsidR="00D902FA" w:rsidRPr="00A602B8" w:rsidRDefault="00F7609E" w:rsidP="00A602B8">
      <w:pPr>
        <w:jc w:val="both"/>
        <w:rPr>
          <w:rFonts w:ascii="Arial" w:hAnsi="Arial" w:cs="Arial"/>
          <w:b/>
          <w:bCs/>
          <w:sz w:val="22"/>
          <w:szCs w:val="22"/>
        </w:rPr>
      </w:pPr>
      <w:r w:rsidRPr="00A602B8">
        <w:rPr>
          <w:rFonts w:ascii="Arial" w:hAnsi="Arial" w:cs="Arial"/>
          <w:b/>
          <w:bCs/>
          <w:sz w:val="22"/>
          <w:szCs w:val="22"/>
        </w:rPr>
        <w:t>CONSULTATION</w:t>
      </w:r>
      <w:r w:rsidR="00D902FA" w:rsidRPr="00A602B8">
        <w:rPr>
          <w:rFonts w:ascii="Arial" w:hAnsi="Arial" w:cs="Arial"/>
          <w:b/>
          <w:bCs/>
          <w:sz w:val="22"/>
          <w:szCs w:val="22"/>
        </w:rPr>
        <w:t xml:space="preserve"> RESPONSES</w:t>
      </w:r>
      <w:r w:rsidR="000E62BA" w:rsidRPr="00A602B8">
        <w:rPr>
          <w:rFonts w:ascii="Arial" w:hAnsi="Arial" w:cs="Arial"/>
          <w:b/>
          <w:bCs/>
          <w:sz w:val="22"/>
          <w:szCs w:val="22"/>
        </w:rPr>
        <w:t xml:space="preserve"> </w:t>
      </w:r>
    </w:p>
    <w:p w14:paraId="5843A47A" w14:textId="77777777" w:rsidR="006F3C31" w:rsidRPr="00A602B8" w:rsidRDefault="006F3C31" w:rsidP="00A602B8">
      <w:pPr>
        <w:jc w:val="both"/>
        <w:rPr>
          <w:rFonts w:ascii="Arial" w:hAnsi="Arial" w:cs="Arial"/>
          <w:b/>
          <w:bCs/>
          <w:sz w:val="22"/>
          <w:szCs w:val="22"/>
        </w:rPr>
      </w:pPr>
    </w:p>
    <w:p w14:paraId="2DD4B21C" w14:textId="5F76DE96" w:rsidR="006F3C31" w:rsidRPr="00A602B8" w:rsidRDefault="00C05A52" w:rsidP="00A602B8">
      <w:pPr>
        <w:jc w:val="both"/>
        <w:rPr>
          <w:rFonts w:ascii="Arial" w:hAnsi="Arial" w:cs="Arial"/>
          <w:sz w:val="22"/>
          <w:szCs w:val="22"/>
        </w:rPr>
      </w:pPr>
      <w:r w:rsidRPr="00A602B8">
        <w:rPr>
          <w:rFonts w:ascii="Arial" w:hAnsi="Arial" w:cs="Arial"/>
          <w:sz w:val="22"/>
          <w:szCs w:val="22"/>
          <w:u w:val="single"/>
        </w:rPr>
        <w:lastRenderedPageBreak/>
        <w:t>Town Council</w:t>
      </w:r>
      <w:r w:rsidRPr="00A602B8">
        <w:rPr>
          <w:rFonts w:ascii="Arial" w:hAnsi="Arial" w:cs="Arial"/>
          <w:sz w:val="22"/>
          <w:szCs w:val="22"/>
        </w:rPr>
        <w:t xml:space="preserve"> - Amesbury Town Council object to the closure of Lynchets Road as this is a narrow one way road and is not suitable for 2 way traffic.</w:t>
      </w:r>
    </w:p>
    <w:p w14:paraId="18A4F8A2" w14:textId="77777777" w:rsidR="001D56F1" w:rsidRPr="00A602B8" w:rsidRDefault="001D56F1" w:rsidP="00A602B8">
      <w:pPr>
        <w:jc w:val="both"/>
        <w:rPr>
          <w:rFonts w:ascii="Arial" w:hAnsi="Arial" w:cs="Arial"/>
          <w:sz w:val="22"/>
          <w:szCs w:val="22"/>
        </w:rPr>
      </w:pPr>
    </w:p>
    <w:p w14:paraId="223FE6CF" w14:textId="28A82A35" w:rsidR="001D56F1" w:rsidRPr="00A602B8" w:rsidRDefault="001D56F1" w:rsidP="00A602B8">
      <w:pPr>
        <w:jc w:val="both"/>
        <w:rPr>
          <w:rFonts w:ascii="Arial" w:hAnsi="Arial" w:cs="Arial"/>
          <w:sz w:val="22"/>
          <w:szCs w:val="22"/>
        </w:rPr>
      </w:pPr>
      <w:r w:rsidRPr="00A602B8">
        <w:rPr>
          <w:rFonts w:ascii="Arial" w:hAnsi="Arial" w:cs="Arial"/>
          <w:sz w:val="22"/>
          <w:szCs w:val="22"/>
          <w:u w:val="single"/>
        </w:rPr>
        <w:t>Town Council</w:t>
      </w:r>
      <w:r w:rsidRPr="00A602B8">
        <w:rPr>
          <w:rFonts w:ascii="Arial" w:hAnsi="Arial" w:cs="Arial"/>
          <w:sz w:val="22"/>
          <w:szCs w:val="22"/>
        </w:rPr>
        <w:t xml:space="preserve"> – second response following amended plans and re-consultation - Amesbury Town Council support this change to the initial application</w:t>
      </w:r>
    </w:p>
    <w:p w14:paraId="4922C641" w14:textId="77777777" w:rsidR="006F3C31" w:rsidRPr="00A602B8" w:rsidRDefault="006F3C31" w:rsidP="00A602B8">
      <w:pPr>
        <w:jc w:val="both"/>
        <w:rPr>
          <w:rFonts w:ascii="Arial" w:hAnsi="Arial" w:cs="Arial"/>
          <w:sz w:val="22"/>
          <w:szCs w:val="22"/>
        </w:rPr>
      </w:pPr>
    </w:p>
    <w:p w14:paraId="5954441A" w14:textId="197211FA" w:rsidR="001F1261" w:rsidRPr="00A602B8" w:rsidRDefault="003F1C8A" w:rsidP="00A602B8">
      <w:pPr>
        <w:jc w:val="both"/>
        <w:rPr>
          <w:rFonts w:ascii="Arial" w:hAnsi="Arial" w:cs="Arial"/>
          <w:sz w:val="22"/>
          <w:szCs w:val="22"/>
        </w:rPr>
      </w:pPr>
      <w:r w:rsidRPr="00A602B8">
        <w:rPr>
          <w:rFonts w:ascii="Arial" w:hAnsi="Arial" w:cs="Arial"/>
          <w:sz w:val="22"/>
          <w:szCs w:val="22"/>
          <w:u w:val="single"/>
        </w:rPr>
        <w:t>Historic England</w:t>
      </w:r>
      <w:r w:rsidRPr="00A602B8">
        <w:rPr>
          <w:rFonts w:ascii="Arial" w:hAnsi="Arial" w:cs="Arial"/>
          <w:sz w:val="22"/>
          <w:szCs w:val="22"/>
        </w:rPr>
        <w:t xml:space="preserve"> – no comment</w:t>
      </w:r>
    </w:p>
    <w:p w14:paraId="2030C4EA" w14:textId="77777777" w:rsidR="003F1C8A" w:rsidRPr="00A602B8" w:rsidRDefault="003F1C8A" w:rsidP="00A602B8">
      <w:pPr>
        <w:jc w:val="both"/>
        <w:rPr>
          <w:rFonts w:ascii="Arial" w:hAnsi="Arial" w:cs="Arial"/>
          <w:b/>
          <w:bCs/>
          <w:sz w:val="22"/>
          <w:szCs w:val="22"/>
        </w:rPr>
      </w:pPr>
    </w:p>
    <w:p w14:paraId="0623184F" w14:textId="793E6448" w:rsidR="001F1261" w:rsidRPr="00A602B8" w:rsidRDefault="006F3C31" w:rsidP="00A602B8">
      <w:pPr>
        <w:jc w:val="both"/>
        <w:rPr>
          <w:rFonts w:ascii="Arial" w:hAnsi="Arial" w:cs="Arial"/>
          <w:sz w:val="22"/>
          <w:szCs w:val="22"/>
        </w:rPr>
      </w:pPr>
      <w:r w:rsidRPr="00A602B8">
        <w:rPr>
          <w:rFonts w:ascii="Arial" w:hAnsi="Arial" w:cs="Arial"/>
          <w:sz w:val="22"/>
          <w:szCs w:val="22"/>
          <w:u w:val="single"/>
        </w:rPr>
        <w:t>Highways</w:t>
      </w:r>
      <w:r w:rsidRPr="00A602B8">
        <w:rPr>
          <w:rFonts w:ascii="Arial" w:hAnsi="Arial" w:cs="Arial"/>
          <w:sz w:val="22"/>
          <w:szCs w:val="22"/>
        </w:rPr>
        <w:t xml:space="preserve"> – no objection subject to condition</w:t>
      </w:r>
    </w:p>
    <w:p w14:paraId="3BF2F0AC" w14:textId="77777777" w:rsidR="001F1261" w:rsidRPr="00A602B8" w:rsidRDefault="001F1261" w:rsidP="00A602B8">
      <w:pPr>
        <w:jc w:val="both"/>
        <w:rPr>
          <w:rFonts w:ascii="Arial" w:hAnsi="Arial" w:cs="Arial"/>
          <w:sz w:val="22"/>
          <w:szCs w:val="22"/>
        </w:rPr>
      </w:pPr>
    </w:p>
    <w:p w14:paraId="306E1639" w14:textId="6CCC95FF" w:rsidR="001F1261" w:rsidRPr="00A602B8" w:rsidRDefault="00664841" w:rsidP="00A602B8">
      <w:pPr>
        <w:jc w:val="both"/>
        <w:rPr>
          <w:rFonts w:ascii="Arial" w:hAnsi="Arial" w:cs="Arial"/>
          <w:sz w:val="22"/>
          <w:szCs w:val="22"/>
        </w:rPr>
      </w:pPr>
      <w:r w:rsidRPr="00A602B8">
        <w:rPr>
          <w:rFonts w:ascii="Arial" w:hAnsi="Arial" w:cs="Arial"/>
          <w:sz w:val="22"/>
          <w:szCs w:val="22"/>
          <w:u w:val="single"/>
        </w:rPr>
        <w:t xml:space="preserve">Archaeology </w:t>
      </w:r>
      <w:r w:rsidRPr="00A602B8">
        <w:rPr>
          <w:rFonts w:ascii="Arial" w:hAnsi="Arial" w:cs="Arial"/>
          <w:sz w:val="22"/>
          <w:szCs w:val="22"/>
        </w:rPr>
        <w:t>– no objection subject to condition</w:t>
      </w:r>
    </w:p>
    <w:p w14:paraId="355CE83C" w14:textId="77777777" w:rsidR="00664841" w:rsidRPr="00A602B8" w:rsidRDefault="00664841" w:rsidP="00A602B8">
      <w:pPr>
        <w:jc w:val="both"/>
        <w:rPr>
          <w:rFonts w:ascii="Arial" w:hAnsi="Arial" w:cs="Arial"/>
          <w:b/>
          <w:bCs/>
          <w:sz w:val="22"/>
          <w:szCs w:val="22"/>
        </w:rPr>
      </w:pPr>
    </w:p>
    <w:p w14:paraId="780A2CE9" w14:textId="77777777" w:rsidR="001F1261" w:rsidRPr="00A602B8" w:rsidRDefault="001F1261" w:rsidP="00A602B8">
      <w:pPr>
        <w:jc w:val="both"/>
        <w:rPr>
          <w:rFonts w:ascii="Arial" w:hAnsi="Arial" w:cs="Arial"/>
          <w:sz w:val="22"/>
          <w:szCs w:val="22"/>
        </w:rPr>
      </w:pPr>
      <w:r w:rsidRPr="00A602B8">
        <w:rPr>
          <w:rFonts w:ascii="Arial" w:hAnsi="Arial" w:cs="Arial"/>
          <w:sz w:val="22"/>
          <w:szCs w:val="22"/>
          <w:u w:val="single"/>
        </w:rPr>
        <w:t>Public protection</w:t>
      </w:r>
      <w:r w:rsidRPr="00A602B8">
        <w:rPr>
          <w:rFonts w:ascii="Arial" w:hAnsi="Arial" w:cs="Arial"/>
          <w:sz w:val="22"/>
          <w:szCs w:val="22"/>
        </w:rPr>
        <w:t xml:space="preserve"> – no objection subject to condition </w:t>
      </w:r>
    </w:p>
    <w:p w14:paraId="1C635608" w14:textId="77777777" w:rsidR="003B7A6E" w:rsidRPr="00A602B8" w:rsidRDefault="003B7A6E" w:rsidP="00A602B8">
      <w:pPr>
        <w:jc w:val="both"/>
        <w:rPr>
          <w:rFonts w:ascii="Arial" w:hAnsi="Arial" w:cs="Arial"/>
          <w:sz w:val="22"/>
          <w:szCs w:val="22"/>
        </w:rPr>
      </w:pPr>
    </w:p>
    <w:p w14:paraId="4D240E9B" w14:textId="36332DD9" w:rsidR="003B7A6E" w:rsidRPr="00A602B8" w:rsidRDefault="003B7A6E" w:rsidP="00A602B8">
      <w:pPr>
        <w:jc w:val="both"/>
        <w:rPr>
          <w:rFonts w:ascii="Arial" w:hAnsi="Arial" w:cs="Arial"/>
          <w:sz w:val="22"/>
          <w:szCs w:val="22"/>
        </w:rPr>
      </w:pPr>
      <w:r w:rsidRPr="00A602B8">
        <w:rPr>
          <w:rFonts w:ascii="Arial" w:hAnsi="Arial" w:cs="Arial"/>
          <w:sz w:val="22"/>
          <w:szCs w:val="22"/>
          <w:u w:val="single"/>
        </w:rPr>
        <w:t xml:space="preserve">Trees </w:t>
      </w:r>
      <w:r w:rsidR="00603C42" w:rsidRPr="00A602B8">
        <w:rPr>
          <w:rFonts w:ascii="Arial" w:hAnsi="Arial" w:cs="Arial"/>
          <w:sz w:val="22"/>
          <w:szCs w:val="22"/>
        </w:rPr>
        <w:t>–</w:t>
      </w:r>
      <w:r w:rsidRPr="00A602B8">
        <w:rPr>
          <w:rFonts w:ascii="Arial" w:hAnsi="Arial" w:cs="Arial"/>
          <w:sz w:val="22"/>
          <w:szCs w:val="22"/>
        </w:rPr>
        <w:t xml:space="preserve"> </w:t>
      </w:r>
      <w:r w:rsidR="00603C42" w:rsidRPr="00A602B8">
        <w:rPr>
          <w:rFonts w:ascii="Arial" w:hAnsi="Arial" w:cs="Arial"/>
          <w:sz w:val="22"/>
          <w:szCs w:val="22"/>
        </w:rPr>
        <w:t xml:space="preserve">not clear what if any trees are affected, </w:t>
      </w:r>
      <w:r w:rsidRPr="00A602B8">
        <w:rPr>
          <w:rFonts w:ascii="Arial" w:hAnsi="Arial" w:cs="Arial"/>
          <w:sz w:val="22"/>
          <w:szCs w:val="22"/>
        </w:rPr>
        <w:t>a Tree Survey, Constraints Plan and Impact Assessment</w:t>
      </w:r>
      <w:r w:rsidR="00A91472" w:rsidRPr="00A602B8">
        <w:rPr>
          <w:rFonts w:ascii="Arial" w:hAnsi="Arial" w:cs="Arial"/>
          <w:sz w:val="22"/>
          <w:szCs w:val="22"/>
        </w:rPr>
        <w:t xml:space="preserve"> will be needed if the development will impact trees.</w:t>
      </w:r>
    </w:p>
    <w:p w14:paraId="278B8139" w14:textId="77777777" w:rsidR="00051EE1" w:rsidRPr="00A602B8" w:rsidRDefault="00051EE1" w:rsidP="00A602B8">
      <w:pPr>
        <w:jc w:val="both"/>
        <w:rPr>
          <w:rFonts w:ascii="Arial" w:hAnsi="Arial" w:cs="Arial"/>
          <w:sz w:val="22"/>
          <w:szCs w:val="22"/>
        </w:rPr>
      </w:pPr>
    </w:p>
    <w:p w14:paraId="535B7E54" w14:textId="2F1A2C03" w:rsidR="001F1261" w:rsidRPr="00A602B8" w:rsidRDefault="00A91472" w:rsidP="00A602B8">
      <w:pPr>
        <w:jc w:val="both"/>
        <w:rPr>
          <w:rFonts w:ascii="Arial" w:hAnsi="Arial" w:cs="Arial"/>
          <w:color w:val="FF0000"/>
          <w:sz w:val="22"/>
          <w:szCs w:val="22"/>
        </w:rPr>
      </w:pPr>
      <w:r w:rsidRPr="00A602B8">
        <w:rPr>
          <w:rFonts w:ascii="Arial" w:hAnsi="Arial" w:cs="Arial"/>
          <w:color w:val="000000" w:themeColor="text1"/>
          <w:sz w:val="22"/>
          <w:szCs w:val="22"/>
          <w:u w:val="single"/>
        </w:rPr>
        <w:t>Rights of Way</w:t>
      </w:r>
      <w:r w:rsidRPr="00A602B8">
        <w:rPr>
          <w:rFonts w:ascii="Arial" w:hAnsi="Arial" w:cs="Arial"/>
          <w:color w:val="000000" w:themeColor="text1"/>
          <w:sz w:val="22"/>
          <w:szCs w:val="22"/>
        </w:rPr>
        <w:t xml:space="preserve"> – no comments received. </w:t>
      </w:r>
    </w:p>
    <w:p w14:paraId="536EE83E" w14:textId="77777777" w:rsidR="00D902FA" w:rsidRPr="00A602B8" w:rsidRDefault="00D902FA" w:rsidP="00A602B8">
      <w:pPr>
        <w:jc w:val="both"/>
        <w:rPr>
          <w:rFonts w:ascii="Arial" w:hAnsi="Arial" w:cs="Arial"/>
          <w:b/>
          <w:bCs/>
          <w:color w:val="FF0000"/>
          <w:sz w:val="22"/>
          <w:szCs w:val="22"/>
        </w:rPr>
      </w:pPr>
    </w:p>
    <w:p w14:paraId="60D07F2B" w14:textId="77777777" w:rsidR="00D902FA" w:rsidRPr="00A602B8" w:rsidRDefault="00F7609E" w:rsidP="00A602B8">
      <w:pPr>
        <w:jc w:val="both"/>
        <w:rPr>
          <w:rFonts w:ascii="Arial" w:hAnsi="Arial" w:cs="Arial"/>
          <w:b/>
          <w:bCs/>
          <w:color w:val="FF0000"/>
          <w:sz w:val="22"/>
          <w:szCs w:val="22"/>
        </w:rPr>
      </w:pPr>
      <w:r w:rsidRPr="00A602B8">
        <w:rPr>
          <w:rFonts w:ascii="Arial" w:hAnsi="Arial" w:cs="Arial"/>
          <w:b/>
          <w:bCs/>
          <w:sz w:val="22"/>
          <w:szCs w:val="22"/>
        </w:rPr>
        <w:t>REPRESENTATIONS</w:t>
      </w:r>
    </w:p>
    <w:p w14:paraId="39AB7CFF" w14:textId="77777777" w:rsidR="00D902FA" w:rsidRPr="00A602B8" w:rsidRDefault="5CD3423D" w:rsidP="00A602B8">
      <w:pPr>
        <w:jc w:val="both"/>
        <w:rPr>
          <w:rFonts w:ascii="Arial" w:hAnsi="Arial" w:cs="Arial"/>
          <w:sz w:val="22"/>
          <w:szCs w:val="22"/>
        </w:rPr>
      </w:pPr>
      <w:r w:rsidRPr="00A602B8">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2E71D74" w14:textId="77777777" w:rsidR="00D902FA" w:rsidRPr="00A602B8" w:rsidRDefault="5CD3423D" w:rsidP="00A602B8">
      <w:pPr>
        <w:jc w:val="both"/>
        <w:rPr>
          <w:rFonts w:ascii="Arial" w:hAnsi="Arial" w:cs="Arial"/>
          <w:sz w:val="22"/>
          <w:szCs w:val="22"/>
        </w:rPr>
      </w:pPr>
      <w:r w:rsidRPr="00A602B8">
        <w:rPr>
          <w:rFonts w:ascii="Arial" w:eastAsia="Arial" w:hAnsi="Arial" w:cs="Arial"/>
          <w:sz w:val="22"/>
          <w:szCs w:val="22"/>
        </w:rPr>
        <w:t xml:space="preserve"> </w:t>
      </w:r>
    </w:p>
    <w:p w14:paraId="7761A44F" w14:textId="77777777" w:rsidR="00D902FA" w:rsidRPr="00A602B8" w:rsidRDefault="5CD3423D" w:rsidP="00A602B8">
      <w:pPr>
        <w:pStyle w:val="ListParagraph"/>
        <w:numPr>
          <w:ilvl w:val="0"/>
          <w:numId w:val="1"/>
        </w:numPr>
        <w:jc w:val="both"/>
        <w:rPr>
          <w:rFonts w:ascii="Arial" w:eastAsia="Arial" w:hAnsi="Arial" w:cs="Arial"/>
          <w:sz w:val="22"/>
          <w:szCs w:val="22"/>
        </w:rPr>
      </w:pPr>
      <w:r w:rsidRPr="00A602B8">
        <w:rPr>
          <w:rFonts w:ascii="Arial" w:eastAsia="Arial" w:hAnsi="Arial" w:cs="Arial"/>
          <w:sz w:val="22"/>
          <w:szCs w:val="22"/>
        </w:rPr>
        <w:t>Neighbour notification letters sent to adjoining and nearby properties;</w:t>
      </w:r>
    </w:p>
    <w:p w14:paraId="1157EC58" w14:textId="42F19D30" w:rsidR="00D902FA" w:rsidRPr="00A602B8" w:rsidRDefault="5CD3423D" w:rsidP="00A602B8">
      <w:pPr>
        <w:pStyle w:val="ListParagraph"/>
        <w:numPr>
          <w:ilvl w:val="0"/>
          <w:numId w:val="1"/>
        </w:numPr>
        <w:jc w:val="both"/>
        <w:rPr>
          <w:rFonts w:ascii="Arial" w:hAnsi="Arial" w:cs="Arial"/>
          <w:sz w:val="22"/>
          <w:szCs w:val="22"/>
        </w:rPr>
      </w:pPr>
      <w:r w:rsidRPr="00A602B8">
        <w:rPr>
          <w:rFonts w:ascii="Arial" w:eastAsia="Arial" w:hAnsi="Arial" w:cs="Arial"/>
          <w:color w:val="000000" w:themeColor="text1"/>
          <w:sz w:val="22"/>
          <w:szCs w:val="22"/>
        </w:rPr>
        <w:t xml:space="preserve">A </w:t>
      </w:r>
      <w:r w:rsidRPr="00A602B8">
        <w:rPr>
          <w:rFonts w:ascii="Arial" w:eastAsia="Arial" w:hAnsi="Arial" w:cs="Arial"/>
          <w:sz w:val="22"/>
          <w:szCs w:val="22"/>
        </w:rPr>
        <w:t xml:space="preserve">site notice displayed near the site; </w:t>
      </w:r>
      <w:r w:rsidRPr="00A602B8">
        <w:rPr>
          <w:rFonts w:ascii="Arial" w:eastAsia="Arial" w:hAnsi="Arial" w:cs="Arial"/>
          <w:color w:val="ED0000"/>
          <w:sz w:val="22"/>
          <w:szCs w:val="22"/>
        </w:rPr>
        <w:t>[</w:t>
      </w:r>
    </w:p>
    <w:p w14:paraId="29FFA968" w14:textId="77777777" w:rsidR="00E14DC6" w:rsidRPr="00A602B8" w:rsidRDefault="00E14DC6" w:rsidP="00A602B8">
      <w:pPr>
        <w:pStyle w:val="ListParagraph"/>
        <w:jc w:val="both"/>
        <w:rPr>
          <w:rFonts w:ascii="Arial" w:hAnsi="Arial" w:cs="Arial"/>
          <w:sz w:val="22"/>
          <w:szCs w:val="22"/>
        </w:rPr>
      </w:pPr>
    </w:p>
    <w:p w14:paraId="751295ED" w14:textId="77777777" w:rsidR="00D902FA" w:rsidRPr="00A602B8" w:rsidRDefault="5CD3423D" w:rsidP="00A602B8">
      <w:pPr>
        <w:jc w:val="both"/>
        <w:rPr>
          <w:rFonts w:ascii="Arial" w:hAnsi="Arial" w:cs="Arial"/>
          <w:sz w:val="22"/>
          <w:szCs w:val="22"/>
        </w:rPr>
      </w:pPr>
      <w:r w:rsidRPr="00A602B8">
        <w:rPr>
          <w:rFonts w:ascii="Arial" w:eastAsia="Arial" w:hAnsi="Arial" w:cs="Arial"/>
          <w:sz w:val="22"/>
          <w:szCs w:val="22"/>
        </w:rPr>
        <w:t>These methods were used to inform interested parties and provide a period of 21 days for comments to be submitted.</w:t>
      </w:r>
    </w:p>
    <w:p w14:paraId="650E9A82" w14:textId="77777777" w:rsidR="00D902FA" w:rsidRPr="00A602B8" w:rsidRDefault="00D902FA" w:rsidP="00A602B8">
      <w:pPr>
        <w:jc w:val="both"/>
        <w:rPr>
          <w:rFonts w:ascii="Arial" w:hAnsi="Arial" w:cs="Arial"/>
          <w:sz w:val="22"/>
          <w:szCs w:val="22"/>
        </w:rPr>
      </w:pPr>
    </w:p>
    <w:p w14:paraId="7C4A5F57" w14:textId="77777777" w:rsidR="00D902FA" w:rsidRPr="00A602B8" w:rsidRDefault="5CD3423D" w:rsidP="00A602B8">
      <w:pPr>
        <w:jc w:val="both"/>
        <w:rPr>
          <w:rFonts w:ascii="Arial" w:eastAsia="Arial" w:hAnsi="Arial" w:cs="Arial"/>
          <w:sz w:val="22"/>
          <w:szCs w:val="22"/>
        </w:rPr>
      </w:pPr>
      <w:r w:rsidRPr="00A602B8">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3172DDBB" w14:textId="77777777" w:rsidR="006F01FF" w:rsidRPr="00A602B8" w:rsidRDefault="006F01FF" w:rsidP="00A602B8">
      <w:pPr>
        <w:jc w:val="both"/>
        <w:rPr>
          <w:rFonts w:ascii="Arial" w:eastAsia="Arial" w:hAnsi="Arial" w:cs="Arial"/>
          <w:sz w:val="22"/>
          <w:szCs w:val="22"/>
        </w:rPr>
      </w:pPr>
    </w:p>
    <w:p w14:paraId="0DF75FC9" w14:textId="0891C9E2" w:rsidR="006F01FF" w:rsidRPr="00A602B8" w:rsidRDefault="006F01FF" w:rsidP="00A602B8">
      <w:pPr>
        <w:jc w:val="both"/>
        <w:rPr>
          <w:rFonts w:ascii="Arial" w:eastAsia="Arial" w:hAnsi="Arial" w:cs="Arial"/>
          <w:sz w:val="22"/>
          <w:szCs w:val="22"/>
        </w:rPr>
      </w:pPr>
      <w:r w:rsidRPr="00A602B8">
        <w:rPr>
          <w:rFonts w:ascii="Arial" w:eastAsia="Arial" w:hAnsi="Arial" w:cs="Arial"/>
          <w:sz w:val="22"/>
          <w:szCs w:val="22"/>
        </w:rPr>
        <w:t>10 third party representations have been received and are included in full below.</w:t>
      </w:r>
    </w:p>
    <w:p w14:paraId="5C08B7B0" w14:textId="77777777" w:rsidR="00A365DB" w:rsidRPr="00A602B8" w:rsidRDefault="00A365DB" w:rsidP="00A602B8">
      <w:pPr>
        <w:jc w:val="both"/>
        <w:rPr>
          <w:rFonts w:ascii="Arial" w:eastAsia="Arial" w:hAnsi="Arial" w:cs="Arial"/>
          <w:sz w:val="22"/>
          <w:szCs w:val="22"/>
        </w:rPr>
      </w:pPr>
    </w:p>
    <w:p w14:paraId="05E44731" w14:textId="753CA49D" w:rsidR="00A365DB" w:rsidRPr="007B4D25" w:rsidRDefault="00A365DB"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Can you assure us in Avonstoke Close (just opposite the proposed layby)that these tankers will not use our Close as a turning point. We constantly get vehicles turning around causing much damage to the road surface which is finally being repaired this month. Perhaps a "NO TURNING" sign would be considered for our Close.</w:t>
      </w:r>
    </w:p>
    <w:p w14:paraId="2048AAD9" w14:textId="77777777" w:rsidR="00383705" w:rsidRPr="007B4D25" w:rsidRDefault="00383705" w:rsidP="00A602B8">
      <w:pPr>
        <w:pStyle w:val="ListParagraph"/>
        <w:jc w:val="both"/>
        <w:rPr>
          <w:rFonts w:ascii="Arial" w:hAnsi="Arial" w:cs="Arial"/>
          <w:i/>
          <w:iCs/>
          <w:sz w:val="22"/>
          <w:szCs w:val="22"/>
        </w:rPr>
      </w:pPr>
    </w:p>
    <w:p w14:paraId="685CC19E" w14:textId="40FC1E56" w:rsidR="00A365DB" w:rsidRPr="007B4D25" w:rsidRDefault="000955DE"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 xml:space="preserve">I'm not against this, but my only concern is how long will this go on for as the only parking I have for my cars is in the proposed place for works vehicles and unlike everyone </w:t>
      </w:r>
      <w:r w:rsidR="006E77BE" w:rsidRPr="007B4D25">
        <w:rPr>
          <w:rFonts w:ascii="Arial" w:hAnsi="Arial" w:cs="Arial"/>
          <w:i/>
          <w:iCs/>
          <w:sz w:val="22"/>
          <w:szCs w:val="22"/>
        </w:rPr>
        <w:t>else,</w:t>
      </w:r>
      <w:r w:rsidRPr="007B4D25">
        <w:rPr>
          <w:rFonts w:ascii="Arial" w:hAnsi="Arial" w:cs="Arial"/>
          <w:i/>
          <w:iCs/>
          <w:sz w:val="22"/>
          <w:szCs w:val="22"/>
        </w:rPr>
        <w:t xml:space="preserve"> I don't have a driveway or parking around the back off my house.</w:t>
      </w:r>
    </w:p>
    <w:p w14:paraId="42F8F5A1" w14:textId="77777777" w:rsidR="00383705" w:rsidRPr="007B4D25" w:rsidRDefault="00383705" w:rsidP="00A602B8">
      <w:pPr>
        <w:pStyle w:val="ListParagraph"/>
        <w:jc w:val="both"/>
        <w:rPr>
          <w:rFonts w:ascii="Arial" w:hAnsi="Arial" w:cs="Arial"/>
          <w:i/>
          <w:iCs/>
          <w:sz w:val="22"/>
          <w:szCs w:val="22"/>
        </w:rPr>
      </w:pPr>
    </w:p>
    <w:p w14:paraId="310A92F1" w14:textId="77777777" w:rsidR="00E73190" w:rsidRPr="007B4D25" w:rsidRDefault="00E73190"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Object - Blocking off Lynchets Road at the junction to the A345 is unworkable.</w:t>
      </w:r>
      <w:r w:rsidRPr="007B4D25">
        <w:rPr>
          <w:rFonts w:ascii="Arial" w:hAnsi="Arial" w:cs="Arial"/>
          <w:i/>
          <w:iCs/>
          <w:sz w:val="22"/>
          <w:szCs w:val="22"/>
        </w:rPr>
        <w:br/>
        <w:t>Lynchets Road is a very narrow ONE-WAY road.</w:t>
      </w:r>
    </w:p>
    <w:p w14:paraId="78F1C12F" w14:textId="77777777" w:rsidR="00E73190" w:rsidRPr="007B4D25" w:rsidRDefault="00E73190" w:rsidP="00A602B8">
      <w:pPr>
        <w:pStyle w:val="ListParagraph"/>
        <w:jc w:val="both"/>
        <w:rPr>
          <w:rFonts w:ascii="Arial" w:hAnsi="Arial" w:cs="Arial"/>
          <w:i/>
          <w:iCs/>
          <w:sz w:val="22"/>
          <w:szCs w:val="22"/>
        </w:rPr>
      </w:pPr>
      <w:r w:rsidRPr="007B4D25">
        <w:rPr>
          <w:rFonts w:ascii="Arial" w:hAnsi="Arial" w:cs="Arial"/>
          <w:i/>
          <w:iCs/>
          <w:sz w:val="22"/>
          <w:szCs w:val="22"/>
        </w:rPr>
        <w:br/>
        <w:t>Blocking off Lynchets Road at the junction with the A345 (Salisbury Road) is not a feasible, as Lynchet Road is not capable of being a 2-way road, and therefore 2-way traffic for cars and delivery vans is not possible.</w:t>
      </w:r>
    </w:p>
    <w:p w14:paraId="6734A800" w14:textId="6D8D2846" w:rsidR="00E73190" w:rsidRPr="007B4D25" w:rsidRDefault="00E73190" w:rsidP="00A602B8">
      <w:pPr>
        <w:pStyle w:val="ListParagraph"/>
        <w:jc w:val="both"/>
        <w:rPr>
          <w:rFonts w:ascii="Arial" w:hAnsi="Arial" w:cs="Arial"/>
          <w:i/>
          <w:iCs/>
          <w:sz w:val="22"/>
          <w:szCs w:val="22"/>
        </w:rPr>
      </w:pPr>
      <w:r w:rsidRPr="007B4D25">
        <w:rPr>
          <w:rFonts w:ascii="Arial" w:hAnsi="Arial" w:cs="Arial"/>
          <w:i/>
          <w:iCs/>
          <w:sz w:val="22"/>
          <w:szCs w:val="22"/>
        </w:rPr>
        <w:br/>
        <w:t>Lynchfield Road is also a ONE-WAY lane leading to Lynchets Road, and is not capable of being turned into a 2-way road for an exit onto Highfield Road.</w:t>
      </w:r>
    </w:p>
    <w:p w14:paraId="50130ECE" w14:textId="77777777" w:rsidR="00383705" w:rsidRPr="007B4D25" w:rsidRDefault="00383705" w:rsidP="00A602B8">
      <w:pPr>
        <w:jc w:val="both"/>
        <w:rPr>
          <w:rFonts w:ascii="Arial" w:hAnsi="Arial" w:cs="Arial"/>
          <w:i/>
          <w:iCs/>
          <w:sz w:val="22"/>
          <w:szCs w:val="22"/>
        </w:rPr>
      </w:pPr>
    </w:p>
    <w:p w14:paraId="19D63EEB" w14:textId="77777777" w:rsidR="00383705" w:rsidRPr="007B4D25" w:rsidRDefault="00383705"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I am a resident of Avonstoke Close in Amesbury.</w:t>
      </w:r>
    </w:p>
    <w:p w14:paraId="52288180" w14:textId="77777777" w:rsidR="00383705" w:rsidRPr="007B4D25" w:rsidRDefault="00383705" w:rsidP="00A602B8">
      <w:pPr>
        <w:pStyle w:val="ListParagraph"/>
        <w:jc w:val="both"/>
        <w:rPr>
          <w:rFonts w:ascii="Arial" w:hAnsi="Arial" w:cs="Arial"/>
          <w:i/>
          <w:iCs/>
          <w:sz w:val="22"/>
          <w:szCs w:val="22"/>
        </w:rPr>
      </w:pPr>
      <w:r w:rsidRPr="007B4D25">
        <w:rPr>
          <w:rFonts w:ascii="Arial" w:hAnsi="Arial" w:cs="Arial"/>
          <w:i/>
          <w:iCs/>
          <w:sz w:val="22"/>
          <w:szCs w:val="22"/>
        </w:rPr>
        <w:br/>
        <w:t>This email is regarding the planning application PL/2026/00617 which proposes the creation of a permanent layby, bollards and a temporary compound access off Salisbury Road, Amesbury to enable construction and future operation of a below ground stormwater storage tank.</w:t>
      </w:r>
    </w:p>
    <w:p w14:paraId="2CCD3E77" w14:textId="77777777" w:rsidR="00383705" w:rsidRPr="007B4D25" w:rsidRDefault="00383705" w:rsidP="00A602B8">
      <w:pPr>
        <w:pStyle w:val="ListParagraph"/>
        <w:jc w:val="both"/>
        <w:rPr>
          <w:rFonts w:ascii="Arial" w:hAnsi="Arial" w:cs="Arial"/>
          <w:i/>
          <w:iCs/>
          <w:sz w:val="22"/>
          <w:szCs w:val="22"/>
        </w:rPr>
      </w:pPr>
      <w:r w:rsidRPr="007B4D25">
        <w:rPr>
          <w:rFonts w:ascii="Arial" w:hAnsi="Arial" w:cs="Arial"/>
          <w:i/>
          <w:iCs/>
          <w:sz w:val="22"/>
          <w:szCs w:val="22"/>
        </w:rPr>
        <w:br/>
        <w:t>Whilst I am not opposed to the creation of a stormwater storage tank at that location, I am opposed to your suggested blocking of Lynchets Road during the construction phase.</w:t>
      </w:r>
      <w:r w:rsidRPr="007B4D25">
        <w:rPr>
          <w:rFonts w:ascii="Arial" w:hAnsi="Arial" w:cs="Arial"/>
          <w:i/>
          <w:iCs/>
          <w:sz w:val="22"/>
          <w:szCs w:val="22"/>
        </w:rPr>
        <w:br/>
      </w:r>
      <w:r w:rsidRPr="007B4D25">
        <w:rPr>
          <w:rFonts w:ascii="Arial" w:hAnsi="Arial" w:cs="Arial"/>
          <w:i/>
          <w:iCs/>
          <w:sz w:val="22"/>
          <w:szCs w:val="22"/>
        </w:rPr>
        <w:br/>
        <w:t>Lynchets Road is a narrow one-way road, entering at a junction on Parsonage Road, and exiting onto the A345 (Salisbury Road). Lynchets Road is too narrow to allow 2-way traffic, and blocking the exit would create carnage for cars, and delivery vans. Lynchfield Road is also a narrow one-way lane so cannot be reasonably used as an exit route onto Highfield Road.</w:t>
      </w:r>
    </w:p>
    <w:p w14:paraId="2C2A3E03" w14:textId="5D013B8C" w:rsidR="006936B0" w:rsidRPr="007B4D25" w:rsidRDefault="00383705" w:rsidP="00A602B8">
      <w:pPr>
        <w:pStyle w:val="ListParagraph"/>
        <w:jc w:val="both"/>
        <w:rPr>
          <w:rFonts w:ascii="Arial" w:hAnsi="Arial" w:cs="Arial"/>
          <w:i/>
          <w:iCs/>
          <w:sz w:val="22"/>
          <w:szCs w:val="22"/>
        </w:rPr>
      </w:pPr>
      <w:r w:rsidRPr="007B4D25">
        <w:rPr>
          <w:rFonts w:ascii="Arial" w:hAnsi="Arial" w:cs="Arial"/>
          <w:i/>
          <w:iCs/>
          <w:sz w:val="22"/>
          <w:szCs w:val="22"/>
        </w:rPr>
        <w:br/>
        <w:t>Please reconsider blocking the exit of Lynchets Road onto the A345.</w:t>
      </w:r>
      <w:r w:rsidRPr="007B4D25">
        <w:rPr>
          <w:rFonts w:ascii="Arial" w:hAnsi="Arial" w:cs="Arial"/>
          <w:i/>
          <w:iCs/>
          <w:sz w:val="22"/>
          <w:szCs w:val="22"/>
        </w:rPr>
        <w:br/>
      </w:r>
    </w:p>
    <w:p w14:paraId="457A3ABF" w14:textId="49137965" w:rsidR="003A03E9" w:rsidRPr="007B4D25" w:rsidRDefault="003A03E9"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Whilst not opposed to the work, I don't believe we can cope with the closure of the end of Lynchetts Road. That would mean making a narrow one way road two way, it simply isn't feasible. Parsonage Road could not cope with more traffic turning onto it.</w:t>
      </w:r>
      <w:r w:rsidRPr="007B4D25">
        <w:rPr>
          <w:rFonts w:ascii="Arial" w:hAnsi="Arial" w:cs="Arial"/>
          <w:i/>
          <w:iCs/>
          <w:sz w:val="22"/>
          <w:szCs w:val="22"/>
        </w:rPr>
        <w:br/>
        <w:t>Also, the loss of the parking area by our homes would cause significant disruption for all. Even for deliveries, they would then block a lane of the A345. Let's hope nobody wants a visitor during that time or a tradesperson with a vehicle!</w:t>
      </w:r>
    </w:p>
    <w:p w14:paraId="2BCFB059" w14:textId="77777777" w:rsidR="006936B0" w:rsidRPr="007B4D25" w:rsidRDefault="006936B0" w:rsidP="00A602B8">
      <w:pPr>
        <w:pStyle w:val="ListParagraph"/>
        <w:jc w:val="both"/>
        <w:rPr>
          <w:rFonts w:ascii="Arial" w:hAnsi="Arial" w:cs="Arial"/>
          <w:i/>
          <w:iCs/>
          <w:sz w:val="22"/>
          <w:szCs w:val="22"/>
        </w:rPr>
      </w:pPr>
    </w:p>
    <w:p w14:paraId="04C282B8" w14:textId="6D38C348" w:rsidR="006936B0" w:rsidRPr="007B4D25" w:rsidRDefault="006936B0"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Aside from the obvious traffic issues etc. as raised by others here, I would like to voice my concerns regarding the potential removal of any trees during these works. Although I cannot find any written details of the likelihood of this occurring, several local residents are under the impression that at least one tree is to be removed. I would like some reassurance that this is not going to be the case.</w:t>
      </w:r>
    </w:p>
    <w:p w14:paraId="2917EB0E" w14:textId="77777777" w:rsidR="00C31E62" w:rsidRPr="007B4D25" w:rsidRDefault="00C31E62" w:rsidP="00A602B8">
      <w:pPr>
        <w:pStyle w:val="ListParagraph"/>
        <w:rPr>
          <w:rFonts w:ascii="Arial" w:hAnsi="Arial" w:cs="Arial"/>
          <w:i/>
          <w:iCs/>
          <w:sz w:val="22"/>
          <w:szCs w:val="22"/>
        </w:rPr>
      </w:pPr>
    </w:p>
    <w:p w14:paraId="27870FE1" w14:textId="77777777" w:rsidR="00DA12A2" w:rsidRPr="007B4D25" w:rsidRDefault="00C31E62"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This seems completely ridiculous, the land is part of the lynchets and is protected. Last year a huge team of volunteers spent ages cleaning up the area and site. I would also like to say how disappointing it is that hardly anyone on lynchets road has been contacted in regard to this. I would like to raise the following:</w:t>
      </w:r>
    </w:p>
    <w:p w14:paraId="0378FA64" w14:textId="77777777" w:rsidR="00DA12A2" w:rsidRPr="007B4D25" w:rsidRDefault="00DA12A2" w:rsidP="00A602B8">
      <w:pPr>
        <w:pStyle w:val="ListParagraph"/>
        <w:rPr>
          <w:rFonts w:ascii="Arial" w:hAnsi="Arial" w:cs="Arial"/>
          <w:i/>
          <w:iCs/>
          <w:sz w:val="22"/>
          <w:szCs w:val="22"/>
        </w:rPr>
      </w:pPr>
    </w:p>
    <w:p w14:paraId="5BF80B28" w14:textId="55D0E35C" w:rsidR="00DA12A2" w:rsidRPr="007B4D25" w:rsidRDefault="00C31E62" w:rsidP="00811C1D">
      <w:pPr>
        <w:pStyle w:val="ListParagraph"/>
        <w:numPr>
          <w:ilvl w:val="0"/>
          <w:numId w:val="9"/>
        </w:numPr>
        <w:jc w:val="both"/>
        <w:rPr>
          <w:rFonts w:ascii="Arial" w:hAnsi="Arial" w:cs="Arial"/>
          <w:i/>
          <w:iCs/>
          <w:sz w:val="22"/>
          <w:szCs w:val="22"/>
        </w:rPr>
      </w:pPr>
      <w:r w:rsidRPr="007B4D25">
        <w:rPr>
          <w:rFonts w:ascii="Arial" w:hAnsi="Arial" w:cs="Arial"/>
          <w:i/>
          <w:iCs/>
          <w:sz w:val="22"/>
          <w:szCs w:val="22"/>
        </w:rPr>
        <w:t>The land is part of a historic site which should be protected.</w:t>
      </w:r>
    </w:p>
    <w:p w14:paraId="6F18E50C" w14:textId="70B623CD" w:rsidR="00C31E62" w:rsidRPr="007B4D25" w:rsidRDefault="00C31E62" w:rsidP="00A602B8">
      <w:pPr>
        <w:ind w:left="720"/>
        <w:jc w:val="both"/>
        <w:rPr>
          <w:rFonts w:ascii="Arial" w:hAnsi="Arial" w:cs="Arial"/>
          <w:i/>
          <w:iCs/>
          <w:sz w:val="22"/>
          <w:szCs w:val="22"/>
        </w:rPr>
      </w:pPr>
      <w:r w:rsidRPr="007B4D25">
        <w:rPr>
          <w:rFonts w:ascii="Arial" w:hAnsi="Arial" w:cs="Arial"/>
          <w:i/>
          <w:iCs/>
          <w:sz w:val="22"/>
          <w:szCs w:val="22"/>
        </w:rPr>
        <w:t>2. This is incredibly dangerous and the proposed plans for the closure is impossible. Lynchets rd is a 1 way street how are residents supposed to get out/in especially given how close it is to a nearby school, it's seems incredibly silly, dangerous and not thought through.</w:t>
      </w:r>
      <w:r w:rsidRPr="007B4D25">
        <w:rPr>
          <w:rFonts w:ascii="Arial" w:hAnsi="Arial" w:cs="Arial"/>
          <w:i/>
          <w:iCs/>
          <w:sz w:val="22"/>
          <w:szCs w:val="22"/>
        </w:rPr>
        <w:br/>
        <w:t>3. The planned kiosk and layby is off the Salisbury road which sees Cars doing way in excess of 30 mph most often. Furthermore it also has the potential to cause issues for those living on Salisbury road, with getting in /out of their drives which given the nature of the rd is already difficult.</w:t>
      </w:r>
    </w:p>
    <w:p w14:paraId="740DFB62" w14:textId="77777777" w:rsidR="00C31E62" w:rsidRPr="007B4D25" w:rsidRDefault="00C31E62" w:rsidP="00A602B8">
      <w:pPr>
        <w:pStyle w:val="ListParagraph"/>
        <w:rPr>
          <w:rFonts w:ascii="Arial" w:hAnsi="Arial" w:cs="Arial"/>
          <w:i/>
          <w:iCs/>
          <w:sz w:val="22"/>
          <w:szCs w:val="22"/>
        </w:rPr>
      </w:pPr>
    </w:p>
    <w:p w14:paraId="7E0DD76A" w14:textId="43E660CC" w:rsidR="00C31E62" w:rsidRPr="007B4D25" w:rsidRDefault="00D23720"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 xml:space="preserve">Serious concerns as to how people are going to get to/from work or how rubbish </w:t>
      </w:r>
      <w:r w:rsidR="00AB0043" w:rsidRPr="007B4D25">
        <w:rPr>
          <w:rFonts w:ascii="Arial" w:hAnsi="Arial" w:cs="Arial"/>
          <w:i/>
          <w:iCs/>
          <w:sz w:val="22"/>
          <w:szCs w:val="22"/>
        </w:rPr>
        <w:t>collection</w:t>
      </w:r>
      <w:r w:rsidRPr="007B4D25">
        <w:rPr>
          <w:rFonts w:ascii="Arial" w:hAnsi="Arial" w:cs="Arial"/>
          <w:i/>
          <w:iCs/>
          <w:sz w:val="22"/>
          <w:szCs w:val="22"/>
        </w:rPr>
        <w:t>/deliveries will take place. A lot of residents are reliant on deliveries in the area.</w:t>
      </w:r>
      <w:r w:rsidRPr="007B4D25">
        <w:rPr>
          <w:rFonts w:ascii="Arial" w:hAnsi="Arial" w:cs="Arial"/>
          <w:i/>
          <w:iCs/>
          <w:sz w:val="22"/>
          <w:szCs w:val="22"/>
        </w:rPr>
        <w:br/>
      </w:r>
      <w:r w:rsidRPr="007B4D25">
        <w:rPr>
          <w:rFonts w:ascii="Arial" w:hAnsi="Arial" w:cs="Arial"/>
          <w:i/>
          <w:iCs/>
          <w:sz w:val="22"/>
          <w:szCs w:val="22"/>
        </w:rPr>
        <w:br/>
        <w:t>It's also disappointing to see that this is so close to the lynchets protected area, this shout stay protected otherwise what is the point!</w:t>
      </w:r>
    </w:p>
    <w:p w14:paraId="75B5D25E" w14:textId="77777777" w:rsidR="00AB0043" w:rsidRPr="007B4D25" w:rsidRDefault="00AB0043" w:rsidP="00A602B8">
      <w:pPr>
        <w:pStyle w:val="ListParagraph"/>
        <w:rPr>
          <w:rFonts w:ascii="Arial" w:hAnsi="Arial" w:cs="Arial"/>
          <w:i/>
          <w:iCs/>
          <w:sz w:val="22"/>
          <w:szCs w:val="22"/>
        </w:rPr>
      </w:pPr>
    </w:p>
    <w:p w14:paraId="6E7E1343" w14:textId="40457E63" w:rsidR="00AB0043" w:rsidRPr="007B4D25" w:rsidRDefault="00AB0043"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lastRenderedPageBreak/>
        <w:t>I Just heard from My neighbour end of Lynchets road gone a lay-by and Wessex water working for 6 months so that road is shut and one-way was planning for use two way that not a good idea because road was really narrow, and big vehicles also coming frequently like delivery vans and parked vehicles. And we not been even notified for this work, this work is effects us so we should notify by someone.</w:t>
      </w:r>
    </w:p>
    <w:p w14:paraId="77B6D95C" w14:textId="77777777" w:rsidR="005E35AB" w:rsidRPr="007B4D25" w:rsidRDefault="005E35AB" w:rsidP="00A602B8">
      <w:pPr>
        <w:pStyle w:val="ListParagraph"/>
        <w:rPr>
          <w:rFonts w:ascii="Arial" w:hAnsi="Arial" w:cs="Arial"/>
          <w:i/>
          <w:iCs/>
          <w:sz w:val="22"/>
          <w:szCs w:val="22"/>
        </w:rPr>
      </w:pPr>
    </w:p>
    <w:p w14:paraId="2FE61234" w14:textId="77777777" w:rsidR="005E35AB" w:rsidRPr="007B4D25" w:rsidRDefault="005E35AB" w:rsidP="00811C1D">
      <w:pPr>
        <w:pStyle w:val="ListParagraph"/>
        <w:numPr>
          <w:ilvl w:val="0"/>
          <w:numId w:val="7"/>
        </w:numPr>
        <w:jc w:val="both"/>
        <w:rPr>
          <w:rFonts w:ascii="Arial" w:hAnsi="Arial" w:cs="Arial"/>
          <w:i/>
          <w:iCs/>
          <w:sz w:val="22"/>
          <w:szCs w:val="22"/>
        </w:rPr>
      </w:pPr>
      <w:r w:rsidRPr="007B4D25">
        <w:rPr>
          <w:rFonts w:ascii="Arial" w:hAnsi="Arial" w:cs="Arial"/>
          <w:i/>
          <w:iCs/>
          <w:sz w:val="22"/>
          <w:szCs w:val="22"/>
        </w:rPr>
        <w:t>I just wanted to say how incredibly frustrated I am with the above ref.</w:t>
      </w:r>
      <w:r w:rsidRPr="007B4D25">
        <w:rPr>
          <w:rFonts w:ascii="Arial" w:hAnsi="Arial" w:cs="Arial"/>
          <w:i/>
          <w:iCs/>
          <w:sz w:val="22"/>
          <w:szCs w:val="22"/>
        </w:rPr>
        <w:br/>
        <w:t>This is a situation which affects the whole of lynchets road, Highfield, lynchfield road and parsonage road, yet hardly any residents have been contacted about the proposed works/planning.</w:t>
      </w:r>
      <w:r w:rsidRPr="007B4D25">
        <w:rPr>
          <w:rFonts w:ascii="Arial" w:hAnsi="Arial" w:cs="Arial"/>
          <w:i/>
          <w:iCs/>
          <w:sz w:val="22"/>
          <w:szCs w:val="22"/>
        </w:rPr>
        <w:br/>
      </w:r>
      <w:r w:rsidRPr="007B4D25">
        <w:rPr>
          <w:rFonts w:ascii="Arial" w:hAnsi="Arial" w:cs="Arial"/>
          <w:i/>
          <w:iCs/>
          <w:sz w:val="22"/>
          <w:szCs w:val="22"/>
        </w:rPr>
        <w:br/>
        <w:t>To give some context, lynchets road is incredibly narrow, we have a lot of elderly residents with care needs which means a lot of cars and traffic daily. If the works are given the go ahead, I have serious concerns about how residents are going to access their homes, without it becoming a danger and a serious hazard.</w:t>
      </w:r>
      <w:r w:rsidRPr="007B4D25">
        <w:rPr>
          <w:rFonts w:ascii="Arial" w:hAnsi="Arial" w:cs="Arial"/>
          <w:i/>
          <w:iCs/>
          <w:sz w:val="22"/>
          <w:szCs w:val="22"/>
        </w:rPr>
        <w:br/>
      </w:r>
      <w:r w:rsidRPr="007B4D25">
        <w:rPr>
          <w:rFonts w:ascii="Arial" w:hAnsi="Arial" w:cs="Arial"/>
          <w:i/>
          <w:iCs/>
          <w:sz w:val="22"/>
          <w:szCs w:val="22"/>
        </w:rPr>
        <w:br/>
        <w:t>Furthermore, the roads off of lynchets (lynchfield and highfield) are also very narrow leading to parsonage road, which with the school traffic and many blindspots getting in/out of the junctions it is going to be a complete nightmare which risks the safety of residents and potentially school children!</w:t>
      </w:r>
    </w:p>
    <w:p w14:paraId="28551794" w14:textId="77777777" w:rsidR="005E35AB" w:rsidRPr="007B4D25" w:rsidRDefault="005E35AB" w:rsidP="00A602B8">
      <w:pPr>
        <w:pStyle w:val="ListParagraph"/>
        <w:rPr>
          <w:rFonts w:ascii="Arial" w:hAnsi="Arial" w:cs="Arial"/>
          <w:i/>
          <w:iCs/>
          <w:sz w:val="22"/>
          <w:szCs w:val="22"/>
        </w:rPr>
      </w:pPr>
    </w:p>
    <w:p w14:paraId="3E5129F8" w14:textId="77777777" w:rsidR="005E35AB" w:rsidRPr="007B4D25" w:rsidRDefault="005E35AB" w:rsidP="00A602B8">
      <w:pPr>
        <w:pStyle w:val="ListParagraph"/>
        <w:jc w:val="both"/>
        <w:rPr>
          <w:rFonts w:ascii="Arial" w:hAnsi="Arial" w:cs="Arial"/>
          <w:i/>
          <w:iCs/>
          <w:sz w:val="22"/>
          <w:szCs w:val="22"/>
        </w:rPr>
      </w:pPr>
      <w:r w:rsidRPr="007B4D25">
        <w:rPr>
          <w:rFonts w:ascii="Arial" w:hAnsi="Arial" w:cs="Arial"/>
          <w:i/>
          <w:iCs/>
          <w:sz w:val="22"/>
          <w:szCs w:val="22"/>
        </w:rPr>
        <w:t>Moving on to the proposed works, this is protected historic land. I and many others are in complete and utter disbelief that it is merely even being suggested.</w:t>
      </w:r>
    </w:p>
    <w:p w14:paraId="62BEC7D6" w14:textId="77777777" w:rsidR="005E35AB" w:rsidRPr="007B4D25" w:rsidRDefault="005E35AB" w:rsidP="00A602B8">
      <w:pPr>
        <w:pStyle w:val="ListParagraph"/>
        <w:jc w:val="both"/>
        <w:rPr>
          <w:rFonts w:ascii="Arial" w:hAnsi="Arial" w:cs="Arial"/>
          <w:i/>
          <w:iCs/>
          <w:sz w:val="22"/>
          <w:szCs w:val="22"/>
        </w:rPr>
      </w:pPr>
      <w:r w:rsidRPr="007B4D25">
        <w:rPr>
          <w:rFonts w:ascii="Arial" w:hAnsi="Arial" w:cs="Arial"/>
          <w:i/>
          <w:iCs/>
          <w:sz w:val="22"/>
          <w:szCs w:val="22"/>
        </w:rPr>
        <w:br/>
        <w:t>A year or so ago many many volunteers cleared the lynchets area, they did an incredible job and worked hard to protect the area showcasing the lynchets hill area.</w:t>
      </w:r>
      <w:r w:rsidRPr="007B4D25">
        <w:rPr>
          <w:rFonts w:ascii="Arial" w:hAnsi="Arial" w:cs="Arial"/>
          <w:i/>
          <w:iCs/>
          <w:sz w:val="22"/>
          <w:szCs w:val="22"/>
        </w:rPr>
        <w:br/>
      </w:r>
      <w:r w:rsidRPr="007B4D25">
        <w:rPr>
          <w:rFonts w:ascii="Arial" w:hAnsi="Arial" w:cs="Arial"/>
          <w:i/>
          <w:iCs/>
          <w:sz w:val="22"/>
          <w:szCs w:val="22"/>
        </w:rPr>
        <w:br/>
        <w:t>The area is also full of wildlife: owls, deer, hedgehogs etc, which we should be protecting and supporting in the local area.</w:t>
      </w:r>
    </w:p>
    <w:p w14:paraId="0B241766" w14:textId="57589AFC" w:rsidR="005E35AB" w:rsidRPr="007B4D25" w:rsidRDefault="005E35AB" w:rsidP="00A602B8">
      <w:pPr>
        <w:pStyle w:val="ListParagraph"/>
        <w:jc w:val="both"/>
        <w:rPr>
          <w:rFonts w:ascii="Arial" w:hAnsi="Arial" w:cs="Arial"/>
          <w:i/>
          <w:iCs/>
          <w:sz w:val="22"/>
          <w:szCs w:val="22"/>
        </w:rPr>
      </w:pPr>
      <w:r w:rsidRPr="007B4D25">
        <w:rPr>
          <w:rFonts w:ascii="Arial" w:hAnsi="Arial" w:cs="Arial"/>
          <w:i/>
          <w:iCs/>
          <w:sz w:val="22"/>
          <w:szCs w:val="22"/>
        </w:rPr>
        <w:br/>
        <w:t xml:space="preserve">To close, the a345 leading out of </w:t>
      </w:r>
      <w:r w:rsidR="00623432" w:rsidRPr="007B4D25">
        <w:rPr>
          <w:rFonts w:ascii="Arial" w:hAnsi="Arial" w:cs="Arial"/>
          <w:i/>
          <w:iCs/>
          <w:sz w:val="22"/>
          <w:szCs w:val="22"/>
        </w:rPr>
        <w:t>Amesbury</w:t>
      </w:r>
      <w:r w:rsidRPr="007B4D25">
        <w:rPr>
          <w:rFonts w:ascii="Arial" w:hAnsi="Arial" w:cs="Arial"/>
          <w:i/>
          <w:iCs/>
          <w:sz w:val="22"/>
          <w:szCs w:val="22"/>
        </w:rPr>
        <w:t xml:space="preserve"> is an awful road I feel the kiosk and layby area would only worsen that and potentially have a knock on affect on Salisbury rd residents as well.</w:t>
      </w:r>
    </w:p>
    <w:p w14:paraId="07AFA0C2" w14:textId="02A25EBA" w:rsidR="005E35AB" w:rsidRPr="007B4D25" w:rsidRDefault="005E35AB" w:rsidP="00A602B8">
      <w:pPr>
        <w:pStyle w:val="ListParagraph"/>
        <w:jc w:val="both"/>
        <w:rPr>
          <w:rFonts w:ascii="Arial" w:hAnsi="Arial" w:cs="Arial"/>
          <w:i/>
          <w:iCs/>
          <w:sz w:val="22"/>
          <w:szCs w:val="22"/>
        </w:rPr>
      </w:pPr>
      <w:r w:rsidRPr="007B4D25">
        <w:rPr>
          <w:rFonts w:ascii="Arial" w:hAnsi="Arial" w:cs="Arial"/>
          <w:i/>
          <w:iCs/>
          <w:sz w:val="22"/>
          <w:szCs w:val="22"/>
        </w:rPr>
        <w:br/>
        <w:t>I hope that this is given a serious look into, as I said myself and my other residents are incredibly frustrated and are hoping that Wiltshire council does the right thing here.</w:t>
      </w:r>
    </w:p>
    <w:p w14:paraId="4DFC465B" w14:textId="77777777" w:rsidR="006D4EC0" w:rsidRPr="00A602B8" w:rsidRDefault="006D4EC0" w:rsidP="00A602B8">
      <w:pPr>
        <w:jc w:val="both"/>
        <w:rPr>
          <w:rFonts w:ascii="Arial" w:hAnsi="Arial" w:cs="Arial"/>
          <w:sz w:val="22"/>
          <w:szCs w:val="22"/>
        </w:rPr>
      </w:pPr>
    </w:p>
    <w:p w14:paraId="667CE926" w14:textId="37B1ABA8" w:rsidR="006D4EC0" w:rsidRPr="00A602B8" w:rsidRDefault="006D4EC0" w:rsidP="00A602B8">
      <w:pPr>
        <w:jc w:val="both"/>
        <w:rPr>
          <w:rFonts w:ascii="Arial" w:hAnsi="Arial" w:cs="Arial"/>
          <w:sz w:val="22"/>
          <w:szCs w:val="22"/>
        </w:rPr>
      </w:pPr>
      <w:r w:rsidRPr="00A602B8">
        <w:rPr>
          <w:rFonts w:ascii="Arial" w:hAnsi="Arial" w:cs="Arial"/>
          <w:sz w:val="22"/>
          <w:szCs w:val="22"/>
        </w:rPr>
        <w:t xml:space="preserve">The applicant provided the following comment in direct response </w:t>
      </w:r>
      <w:r w:rsidR="00FF2696" w:rsidRPr="00A602B8">
        <w:rPr>
          <w:rFonts w:ascii="Arial" w:hAnsi="Arial" w:cs="Arial"/>
          <w:sz w:val="22"/>
          <w:szCs w:val="22"/>
        </w:rPr>
        <w:t>to</w:t>
      </w:r>
      <w:r w:rsidRPr="00A602B8">
        <w:rPr>
          <w:rFonts w:ascii="Arial" w:hAnsi="Arial" w:cs="Arial"/>
          <w:sz w:val="22"/>
          <w:szCs w:val="22"/>
        </w:rPr>
        <w:t xml:space="preserve"> the above third party comments –</w:t>
      </w:r>
    </w:p>
    <w:p w14:paraId="37D5087E" w14:textId="77777777" w:rsidR="006D4EC0" w:rsidRPr="00A602B8" w:rsidRDefault="006D4EC0" w:rsidP="00A602B8">
      <w:pPr>
        <w:jc w:val="both"/>
        <w:rPr>
          <w:rFonts w:ascii="Arial" w:hAnsi="Arial" w:cs="Arial"/>
          <w:sz w:val="22"/>
          <w:szCs w:val="22"/>
        </w:rPr>
      </w:pPr>
    </w:p>
    <w:p w14:paraId="35A27026" w14:textId="239ECE80"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We note local resident’s comments on the planning application in the main relate to the construction traffic management scheme.</w:t>
      </w:r>
    </w:p>
    <w:p w14:paraId="1DB58CA9" w14:textId="77777777" w:rsidR="006D4EC0" w:rsidRPr="00A602B8" w:rsidRDefault="006D4EC0" w:rsidP="00A602B8">
      <w:pPr>
        <w:jc w:val="both"/>
        <w:rPr>
          <w:rFonts w:ascii="Arial" w:hAnsi="Arial" w:cs="Arial"/>
          <w:i/>
          <w:iCs/>
          <w:sz w:val="22"/>
          <w:szCs w:val="22"/>
        </w:rPr>
      </w:pPr>
    </w:p>
    <w:p w14:paraId="33B53BA5" w14:textId="77777777"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The proposal provides additional foul sewerage capacity to support new development. Without</w:t>
      </w:r>
    </w:p>
    <w:p w14:paraId="7544326C" w14:textId="6700AFDB"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providing capacity there is a risk of sewer flooding at this location and increased sewer overflow spills at Amesbury water recycling centre.</w:t>
      </w:r>
    </w:p>
    <w:p w14:paraId="34363C33" w14:textId="77777777" w:rsidR="006D4EC0" w:rsidRPr="00A602B8" w:rsidRDefault="006D4EC0" w:rsidP="00A602B8">
      <w:pPr>
        <w:jc w:val="both"/>
        <w:rPr>
          <w:rFonts w:ascii="Arial" w:hAnsi="Arial" w:cs="Arial"/>
          <w:i/>
          <w:iCs/>
          <w:sz w:val="22"/>
          <w:szCs w:val="22"/>
        </w:rPr>
      </w:pPr>
    </w:p>
    <w:p w14:paraId="431758C2" w14:textId="6583511E"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An excavated below ground tank negates the need for upsizing considerable lengths of sewers, with associated road closures, as an alternative. We have sought to locate the tank and ancillary items in an area with least environmental and operational impact.</w:t>
      </w:r>
    </w:p>
    <w:p w14:paraId="1D58E833" w14:textId="77777777" w:rsidR="006D4EC0" w:rsidRPr="00A602B8" w:rsidRDefault="006D4EC0" w:rsidP="00A602B8">
      <w:pPr>
        <w:jc w:val="both"/>
        <w:rPr>
          <w:rFonts w:ascii="Arial" w:hAnsi="Arial" w:cs="Arial"/>
          <w:i/>
          <w:iCs/>
          <w:sz w:val="22"/>
          <w:szCs w:val="22"/>
        </w:rPr>
      </w:pPr>
    </w:p>
    <w:p w14:paraId="384EEA40" w14:textId="77777777" w:rsidR="000955B3" w:rsidRPr="00A602B8" w:rsidRDefault="006D4EC0" w:rsidP="00A602B8">
      <w:pPr>
        <w:jc w:val="both"/>
        <w:rPr>
          <w:rFonts w:ascii="Arial" w:hAnsi="Arial" w:cs="Arial"/>
          <w:i/>
          <w:iCs/>
          <w:sz w:val="22"/>
          <w:szCs w:val="22"/>
        </w:rPr>
      </w:pPr>
      <w:r w:rsidRPr="00A602B8">
        <w:rPr>
          <w:rFonts w:ascii="Arial" w:hAnsi="Arial" w:cs="Arial"/>
          <w:i/>
          <w:iCs/>
          <w:sz w:val="22"/>
          <w:szCs w:val="22"/>
        </w:rPr>
        <w:t xml:space="preserve">We appreciate there will be some disruption while the proposal is constructed. The working area within the road closure (bottom of Lynchetts Road) is required to provide the space necessary to undertake construction and protect the public and our workforce. The closure and traffic diversion has been discussed and agreed with Wiltshire Council Highways Team. </w:t>
      </w:r>
      <w:r w:rsidRPr="00A602B8">
        <w:rPr>
          <w:rFonts w:ascii="Arial" w:hAnsi="Arial" w:cs="Arial"/>
          <w:i/>
          <w:iCs/>
          <w:sz w:val="22"/>
          <w:szCs w:val="22"/>
        </w:rPr>
        <w:lastRenderedPageBreak/>
        <w:t xml:space="preserve">A letter will be sent to affected residents shortly with full details. Our Construction Traffic Management Plan is attached containing further detail. </w:t>
      </w:r>
    </w:p>
    <w:p w14:paraId="53B2822D" w14:textId="77777777" w:rsidR="000955B3" w:rsidRPr="00A602B8" w:rsidRDefault="000955B3" w:rsidP="00A602B8">
      <w:pPr>
        <w:jc w:val="both"/>
        <w:rPr>
          <w:rFonts w:ascii="Arial" w:hAnsi="Arial" w:cs="Arial"/>
          <w:i/>
          <w:iCs/>
          <w:sz w:val="22"/>
          <w:szCs w:val="22"/>
        </w:rPr>
      </w:pPr>
    </w:p>
    <w:p w14:paraId="5A235EC1" w14:textId="77777777" w:rsidR="000955B3" w:rsidRPr="00A602B8" w:rsidRDefault="006D4EC0" w:rsidP="00A602B8">
      <w:pPr>
        <w:jc w:val="both"/>
        <w:rPr>
          <w:rFonts w:ascii="Arial" w:hAnsi="Arial" w:cs="Arial"/>
          <w:i/>
          <w:iCs/>
          <w:sz w:val="22"/>
          <w:szCs w:val="22"/>
        </w:rPr>
      </w:pPr>
      <w:r w:rsidRPr="00A602B8">
        <w:rPr>
          <w:rFonts w:ascii="Arial" w:hAnsi="Arial" w:cs="Arial"/>
          <w:i/>
          <w:iCs/>
          <w:sz w:val="22"/>
          <w:szCs w:val="22"/>
        </w:rPr>
        <w:t>We can confirm tankers will not use Avonstoke Close as a turning</w:t>
      </w:r>
      <w:r w:rsidR="000955B3" w:rsidRPr="00A602B8">
        <w:rPr>
          <w:rFonts w:ascii="Arial" w:hAnsi="Arial" w:cs="Arial"/>
          <w:i/>
          <w:iCs/>
          <w:sz w:val="22"/>
          <w:szCs w:val="22"/>
        </w:rPr>
        <w:t xml:space="preserve"> </w:t>
      </w:r>
      <w:r w:rsidRPr="00A602B8">
        <w:rPr>
          <w:rFonts w:ascii="Arial" w:hAnsi="Arial" w:cs="Arial"/>
          <w:i/>
          <w:iCs/>
          <w:sz w:val="22"/>
          <w:szCs w:val="22"/>
        </w:rPr>
        <w:t xml:space="preserve">point. </w:t>
      </w:r>
    </w:p>
    <w:p w14:paraId="3125B40D" w14:textId="77777777" w:rsidR="000955B3" w:rsidRPr="00A602B8" w:rsidRDefault="000955B3" w:rsidP="00A602B8">
      <w:pPr>
        <w:jc w:val="both"/>
        <w:rPr>
          <w:rFonts w:ascii="Arial" w:hAnsi="Arial" w:cs="Arial"/>
          <w:i/>
          <w:iCs/>
          <w:sz w:val="22"/>
          <w:szCs w:val="22"/>
        </w:rPr>
      </w:pPr>
    </w:p>
    <w:p w14:paraId="67746699" w14:textId="19F6EE6E"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Once constructed planned visits by our operational team will be minimal (estimated 2 planned</w:t>
      </w:r>
    </w:p>
    <w:p w14:paraId="3C27D847" w14:textId="3D015A71"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visits per year). Availability of the proposed layby is crucial at all times for any unplanned</w:t>
      </w:r>
      <w:r w:rsidR="000955B3" w:rsidRPr="00A602B8">
        <w:rPr>
          <w:rFonts w:ascii="Arial" w:hAnsi="Arial" w:cs="Arial"/>
          <w:i/>
          <w:iCs/>
          <w:sz w:val="22"/>
          <w:szCs w:val="22"/>
        </w:rPr>
        <w:t xml:space="preserve"> </w:t>
      </w:r>
      <w:r w:rsidRPr="00A602B8">
        <w:rPr>
          <w:rFonts w:ascii="Arial" w:hAnsi="Arial" w:cs="Arial"/>
          <w:i/>
          <w:iCs/>
          <w:sz w:val="22"/>
          <w:szCs w:val="22"/>
        </w:rPr>
        <w:t>emergency works to ensure the safety of our operational colleagues and the safe operation of the</w:t>
      </w:r>
      <w:r w:rsidR="000955B3" w:rsidRPr="00A602B8">
        <w:rPr>
          <w:rFonts w:ascii="Arial" w:hAnsi="Arial" w:cs="Arial"/>
          <w:i/>
          <w:iCs/>
          <w:sz w:val="22"/>
          <w:szCs w:val="22"/>
        </w:rPr>
        <w:t xml:space="preserve"> </w:t>
      </w:r>
      <w:r w:rsidRPr="00A602B8">
        <w:rPr>
          <w:rFonts w:ascii="Arial" w:hAnsi="Arial" w:cs="Arial"/>
          <w:i/>
          <w:iCs/>
          <w:sz w:val="22"/>
          <w:szCs w:val="22"/>
        </w:rPr>
        <w:t>sewer network. Signage will be erected to confirm usage by Wessex Water only.</w:t>
      </w:r>
    </w:p>
    <w:p w14:paraId="6B2CBA44" w14:textId="77777777" w:rsidR="000955B3" w:rsidRPr="00A602B8" w:rsidRDefault="000955B3" w:rsidP="00A602B8">
      <w:pPr>
        <w:jc w:val="both"/>
        <w:rPr>
          <w:rFonts w:ascii="Arial" w:hAnsi="Arial" w:cs="Arial"/>
          <w:i/>
          <w:iCs/>
          <w:sz w:val="22"/>
          <w:szCs w:val="22"/>
        </w:rPr>
      </w:pPr>
    </w:p>
    <w:p w14:paraId="5FB3CBE3" w14:textId="4F72AF46"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The entrance to the temporary construction compound is the closest point to the scheduled</w:t>
      </w:r>
      <w:r w:rsidR="000955B3" w:rsidRPr="00A602B8">
        <w:rPr>
          <w:rFonts w:ascii="Arial" w:hAnsi="Arial" w:cs="Arial"/>
          <w:i/>
          <w:iCs/>
          <w:sz w:val="22"/>
          <w:szCs w:val="22"/>
        </w:rPr>
        <w:t xml:space="preserve"> </w:t>
      </w:r>
      <w:r w:rsidRPr="00A602B8">
        <w:rPr>
          <w:rFonts w:ascii="Arial" w:hAnsi="Arial" w:cs="Arial"/>
          <w:i/>
          <w:iCs/>
          <w:sz w:val="22"/>
          <w:szCs w:val="22"/>
        </w:rPr>
        <w:t>monument “Lynchetts at Southmill Hill”, some 300 metres distance with the permanent features</w:t>
      </w:r>
      <w:r w:rsidR="000955B3" w:rsidRPr="00A602B8">
        <w:rPr>
          <w:rFonts w:ascii="Arial" w:hAnsi="Arial" w:cs="Arial"/>
          <w:i/>
          <w:iCs/>
          <w:sz w:val="22"/>
          <w:szCs w:val="22"/>
        </w:rPr>
        <w:t xml:space="preserve"> </w:t>
      </w:r>
      <w:r w:rsidRPr="00A602B8">
        <w:rPr>
          <w:rFonts w:ascii="Arial" w:hAnsi="Arial" w:cs="Arial"/>
          <w:i/>
          <w:iCs/>
          <w:sz w:val="22"/>
          <w:szCs w:val="22"/>
        </w:rPr>
        <w:t>being approximately 700m distance. We have worked with the county archaeologist to agree a</w:t>
      </w:r>
      <w:r w:rsidR="000955B3" w:rsidRPr="00A602B8">
        <w:rPr>
          <w:rFonts w:ascii="Arial" w:hAnsi="Arial" w:cs="Arial"/>
          <w:i/>
          <w:iCs/>
          <w:sz w:val="22"/>
          <w:szCs w:val="22"/>
        </w:rPr>
        <w:t xml:space="preserve"> </w:t>
      </w:r>
      <w:r w:rsidRPr="00A602B8">
        <w:rPr>
          <w:rFonts w:ascii="Arial" w:hAnsi="Arial" w:cs="Arial"/>
          <w:i/>
          <w:iCs/>
          <w:sz w:val="22"/>
          <w:szCs w:val="22"/>
        </w:rPr>
        <w:t>mitigation plan, please refer to the submitted “Project Design for archaeological monitoring and</w:t>
      </w:r>
      <w:r w:rsidR="000955B3" w:rsidRPr="00A602B8">
        <w:rPr>
          <w:rFonts w:ascii="Arial" w:hAnsi="Arial" w:cs="Arial"/>
          <w:i/>
          <w:iCs/>
          <w:sz w:val="22"/>
          <w:szCs w:val="22"/>
        </w:rPr>
        <w:t xml:space="preserve"> </w:t>
      </w:r>
      <w:r w:rsidRPr="00A602B8">
        <w:rPr>
          <w:rFonts w:ascii="Arial" w:hAnsi="Arial" w:cs="Arial"/>
          <w:i/>
          <w:iCs/>
          <w:sz w:val="22"/>
          <w:szCs w:val="22"/>
        </w:rPr>
        <w:t>recording” for further details.</w:t>
      </w:r>
    </w:p>
    <w:p w14:paraId="08A5B4A1" w14:textId="77777777" w:rsidR="000955B3" w:rsidRPr="00A602B8" w:rsidRDefault="000955B3" w:rsidP="00A602B8">
      <w:pPr>
        <w:jc w:val="both"/>
        <w:rPr>
          <w:rFonts w:ascii="Arial" w:hAnsi="Arial" w:cs="Arial"/>
          <w:i/>
          <w:iCs/>
          <w:sz w:val="22"/>
          <w:szCs w:val="22"/>
        </w:rPr>
      </w:pPr>
    </w:p>
    <w:p w14:paraId="0FA1A925" w14:textId="77777777"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The scheme is spilt into elements requiring planning permission (layby, bollards and temporary</w:t>
      </w:r>
    </w:p>
    <w:p w14:paraId="47E2B693" w14:textId="77777777"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compound access) and those Wessex Water is able to construct under permitted development</w:t>
      </w:r>
    </w:p>
    <w:p w14:paraId="73800DCF" w14:textId="12473D63" w:rsidR="006D4EC0" w:rsidRPr="00A602B8" w:rsidRDefault="006D4EC0" w:rsidP="00A602B8">
      <w:pPr>
        <w:jc w:val="both"/>
        <w:rPr>
          <w:rFonts w:ascii="Arial" w:hAnsi="Arial" w:cs="Arial"/>
          <w:i/>
          <w:iCs/>
          <w:sz w:val="22"/>
          <w:szCs w:val="22"/>
        </w:rPr>
      </w:pPr>
      <w:r w:rsidRPr="00A602B8">
        <w:rPr>
          <w:rFonts w:ascii="Arial" w:hAnsi="Arial" w:cs="Arial"/>
          <w:i/>
          <w:iCs/>
          <w:sz w:val="22"/>
          <w:szCs w:val="22"/>
        </w:rPr>
        <w:t>rights (underground tank and kiosk). The BNG metric has been submitted for the planning elements</w:t>
      </w:r>
      <w:r w:rsidR="000955B3" w:rsidRPr="00A602B8">
        <w:rPr>
          <w:rFonts w:ascii="Arial" w:hAnsi="Arial" w:cs="Arial"/>
          <w:i/>
          <w:iCs/>
          <w:sz w:val="22"/>
          <w:szCs w:val="22"/>
        </w:rPr>
        <w:t xml:space="preserve"> </w:t>
      </w:r>
      <w:r w:rsidRPr="00A602B8">
        <w:rPr>
          <w:rFonts w:ascii="Arial" w:hAnsi="Arial" w:cs="Arial"/>
          <w:i/>
          <w:iCs/>
          <w:sz w:val="22"/>
          <w:szCs w:val="22"/>
        </w:rPr>
        <w:t xml:space="preserve">of the scheme. </w:t>
      </w:r>
      <w:r w:rsidR="00623432" w:rsidRPr="00A602B8">
        <w:rPr>
          <w:rFonts w:ascii="Arial" w:hAnsi="Arial" w:cs="Arial"/>
          <w:i/>
          <w:iCs/>
          <w:sz w:val="22"/>
          <w:szCs w:val="22"/>
        </w:rPr>
        <w:t>Unfortunately,</w:t>
      </w:r>
      <w:r w:rsidRPr="00A602B8">
        <w:rPr>
          <w:rFonts w:ascii="Arial" w:hAnsi="Arial" w:cs="Arial"/>
          <w:i/>
          <w:iCs/>
          <w:sz w:val="22"/>
          <w:szCs w:val="22"/>
        </w:rPr>
        <w:t xml:space="preserve"> a tree had to be felled to enable the permitted development aspects of</w:t>
      </w:r>
      <w:r w:rsidR="000955B3" w:rsidRPr="00A602B8">
        <w:rPr>
          <w:rFonts w:ascii="Arial" w:hAnsi="Arial" w:cs="Arial"/>
          <w:i/>
          <w:iCs/>
          <w:sz w:val="22"/>
          <w:szCs w:val="22"/>
        </w:rPr>
        <w:t xml:space="preserve"> </w:t>
      </w:r>
      <w:r w:rsidRPr="00A602B8">
        <w:rPr>
          <w:rFonts w:ascii="Arial" w:hAnsi="Arial" w:cs="Arial"/>
          <w:i/>
          <w:iCs/>
          <w:sz w:val="22"/>
          <w:szCs w:val="22"/>
        </w:rPr>
        <w:t>the scheme to progress. A minimum one tree will be replanted in accordance with Wessex Water’s</w:t>
      </w:r>
      <w:r w:rsidR="000955B3" w:rsidRPr="00A602B8">
        <w:rPr>
          <w:rFonts w:ascii="Arial" w:hAnsi="Arial" w:cs="Arial"/>
          <w:i/>
          <w:iCs/>
          <w:sz w:val="22"/>
          <w:szCs w:val="22"/>
        </w:rPr>
        <w:t xml:space="preserve"> </w:t>
      </w:r>
      <w:r w:rsidRPr="00A602B8">
        <w:rPr>
          <w:rFonts w:ascii="Arial" w:hAnsi="Arial" w:cs="Arial"/>
          <w:i/>
          <w:iCs/>
          <w:sz w:val="22"/>
          <w:szCs w:val="22"/>
        </w:rPr>
        <w:t>environmental no net loss commitment in addition to commitments under the BNG metric.</w:t>
      </w:r>
    </w:p>
    <w:p w14:paraId="4C387EF2" w14:textId="77777777" w:rsidR="00D902FA" w:rsidRPr="00A602B8" w:rsidRDefault="00D902FA" w:rsidP="00A602B8">
      <w:pPr>
        <w:jc w:val="both"/>
        <w:rPr>
          <w:rFonts w:ascii="Arial" w:hAnsi="Arial" w:cs="Arial"/>
          <w:b/>
          <w:bCs/>
          <w:color w:val="FF0000"/>
          <w:sz w:val="22"/>
          <w:szCs w:val="22"/>
        </w:rPr>
      </w:pPr>
    </w:p>
    <w:p w14:paraId="3E4D91EA" w14:textId="0896010A" w:rsidR="0007377C" w:rsidRPr="00A602B8" w:rsidRDefault="00F7609E" w:rsidP="00A602B8">
      <w:pPr>
        <w:jc w:val="both"/>
        <w:rPr>
          <w:rFonts w:ascii="Arial" w:hAnsi="Arial" w:cs="Arial"/>
          <w:b/>
          <w:bCs/>
          <w:sz w:val="22"/>
          <w:szCs w:val="22"/>
        </w:rPr>
      </w:pPr>
      <w:r w:rsidRPr="00A602B8">
        <w:rPr>
          <w:rFonts w:ascii="Arial" w:hAnsi="Arial" w:cs="Arial"/>
          <w:b/>
          <w:bCs/>
          <w:sz w:val="22"/>
          <w:szCs w:val="22"/>
        </w:rPr>
        <w:t>ASSESSMENT</w:t>
      </w:r>
      <w:r w:rsidR="00ED33CD" w:rsidRPr="00A602B8">
        <w:rPr>
          <w:rFonts w:ascii="Arial" w:hAnsi="Arial" w:cs="Arial"/>
          <w:b/>
          <w:bCs/>
          <w:sz w:val="22"/>
          <w:szCs w:val="22"/>
        </w:rPr>
        <w:t xml:space="preserve"> </w:t>
      </w:r>
    </w:p>
    <w:p w14:paraId="463854E1" w14:textId="77777777" w:rsidR="00E14DC6" w:rsidRPr="00A602B8" w:rsidRDefault="00E14DC6" w:rsidP="00A602B8">
      <w:pPr>
        <w:jc w:val="both"/>
        <w:rPr>
          <w:rFonts w:ascii="Arial" w:hAnsi="Arial" w:cs="Arial"/>
          <w:b/>
          <w:bCs/>
          <w:color w:val="ED0000"/>
          <w:sz w:val="22"/>
          <w:szCs w:val="22"/>
        </w:rPr>
      </w:pPr>
    </w:p>
    <w:p w14:paraId="40E389D6" w14:textId="77777777" w:rsidR="0092586B" w:rsidRPr="00A602B8" w:rsidRDefault="0092586B"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Section 38(6) of the Planning and Compulsory Purchase Act 2004 states:</w:t>
      </w:r>
    </w:p>
    <w:p w14:paraId="742BA9AF" w14:textId="77777777" w:rsidR="0092586B" w:rsidRPr="00A602B8" w:rsidRDefault="0092586B" w:rsidP="00A602B8">
      <w:pPr>
        <w:jc w:val="both"/>
        <w:rPr>
          <w:rFonts w:ascii="Arial" w:hAnsi="Arial" w:cs="Arial"/>
          <w:color w:val="000000" w:themeColor="text1"/>
          <w:sz w:val="22"/>
          <w:szCs w:val="22"/>
        </w:rPr>
      </w:pPr>
    </w:p>
    <w:p w14:paraId="4A19A1B3" w14:textId="77777777" w:rsidR="0092586B" w:rsidRPr="00A602B8" w:rsidRDefault="0092586B"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45D2512" w14:textId="77777777" w:rsidR="0092586B" w:rsidRPr="00A602B8" w:rsidRDefault="0092586B" w:rsidP="00A602B8">
      <w:pPr>
        <w:jc w:val="both"/>
        <w:rPr>
          <w:rFonts w:ascii="Arial" w:hAnsi="Arial" w:cs="Arial"/>
          <w:color w:val="000000" w:themeColor="text1"/>
          <w:sz w:val="22"/>
          <w:szCs w:val="22"/>
        </w:rPr>
      </w:pPr>
    </w:p>
    <w:p w14:paraId="1464039A" w14:textId="77777777" w:rsidR="0092586B" w:rsidRPr="00A602B8" w:rsidRDefault="0092586B"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BEAD92D" w14:textId="77777777" w:rsidR="0007377C" w:rsidRPr="00A602B8" w:rsidRDefault="0007377C" w:rsidP="00A602B8">
      <w:pPr>
        <w:jc w:val="both"/>
        <w:rPr>
          <w:rFonts w:ascii="Arial" w:hAnsi="Arial" w:cs="Arial"/>
          <w:b/>
          <w:bCs/>
          <w:color w:val="FF0000"/>
          <w:sz w:val="22"/>
          <w:szCs w:val="22"/>
        </w:rPr>
      </w:pPr>
    </w:p>
    <w:p w14:paraId="56450EB2" w14:textId="77777777" w:rsidR="00722BAC" w:rsidRPr="00A602B8" w:rsidRDefault="00722BAC" w:rsidP="00A602B8">
      <w:pPr>
        <w:jc w:val="both"/>
        <w:rPr>
          <w:rFonts w:ascii="Arial" w:hAnsi="Arial" w:cs="Arial"/>
          <w:b/>
          <w:bCs/>
          <w:sz w:val="22"/>
          <w:szCs w:val="22"/>
        </w:rPr>
      </w:pPr>
      <w:r w:rsidRPr="00A602B8">
        <w:rPr>
          <w:rFonts w:ascii="Arial" w:hAnsi="Arial" w:cs="Arial"/>
          <w:b/>
          <w:bCs/>
          <w:sz w:val="22"/>
          <w:szCs w:val="22"/>
        </w:rPr>
        <w:t>Principle of Development</w:t>
      </w:r>
    </w:p>
    <w:p w14:paraId="79BECE0B" w14:textId="77777777" w:rsidR="00916791" w:rsidRPr="00A602B8" w:rsidRDefault="00916791" w:rsidP="00A602B8">
      <w:pPr>
        <w:jc w:val="both"/>
        <w:rPr>
          <w:rFonts w:ascii="Arial" w:hAnsi="Arial" w:cs="Arial"/>
          <w:b/>
          <w:bCs/>
          <w:sz w:val="22"/>
          <w:szCs w:val="22"/>
        </w:rPr>
      </w:pPr>
    </w:p>
    <w:p w14:paraId="1FEB3357" w14:textId="05F1DBC4" w:rsidR="00E9062D" w:rsidRPr="00A602B8" w:rsidRDefault="00E9062D" w:rsidP="00A602B8">
      <w:pPr>
        <w:jc w:val="both"/>
        <w:rPr>
          <w:rFonts w:ascii="Arial" w:hAnsi="Arial" w:cs="Arial"/>
          <w:sz w:val="22"/>
          <w:szCs w:val="22"/>
        </w:rPr>
      </w:pPr>
      <w:r w:rsidRPr="00A602B8">
        <w:rPr>
          <w:rFonts w:ascii="Arial" w:hAnsi="Arial" w:cs="Arial"/>
          <w:sz w:val="22"/>
          <w:szCs w:val="22"/>
        </w:rPr>
        <w:t xml:space="preserve">The proposed development is considered </w:t>
      </w:r>
      <w:r w:rsidR="0073676B" w:rsidRPr="00A602B8">
        <w:rPr>
          <w:rFonts w:ascii="Arial" w:hAnsi="Arial" w:cs="Arial"/>
          <w:sz w:val="22"/>
          <w:szCs w:val="22"/>
        </w:rPr>
        <w:t xml:space="preserve">to be </w:t>
      </w:r>
      <w:r w:rsidRPr="00A602B8">
        <w:rPr>
          <w:rFonts w:ascii="Arial" w:hAnsi="Arial" w:cs="Arial"/>
          <w:sz w:val="22"/>
          <w:szCs w:val="22"/>
        </w:rPr>
        <w:t xml:space="preserve">acceptable </w:t>
      </w:r>
      <w:r w:rsidR="0073676B" w:rsidRPr="00A602B8">
        <w:rPr>
          <w:rFonts w:ascii="Arial" w:hAnsi="Arial" w:cs="Arial"/>
          <w:sz w:val="22"/>
          <w:szCs w:val="22"/>
        </w:rPr>
        <w:t xml:space="preserve">in principle </w:t>
      </w:r>
      <w:r w:rsidRPr="00A602B8">
        <w:rPr>
          <w:rFonts w:ascii="Arial" w:hAnsi="Arial" w:cs="Arial"/>
          <w:sz w:val="22"/>
          <w:szCs w:val="22"/>
        </w:rPr>
        <w:t xml:space="preserve">as it is required to enable Wessex Water, as a statutory undertaker, to fulfil its duty to provide and maintain essential drainage infrastructure. The works support the </w:t>
      </w:r>
      <w:r w:rsidR="00986820" w:rsidRPr="00A602B8">
        <w:rPr>
          <w:rFonts w:ascii="Arial" w:hAnsi="Arial" w:cs="Arial"/>
          <w:sz w:val="22"/>
          <w:szCs w:val="22"/>
        </w:rPr>
        <w:t>installation/</w:t>
      </w:r>
      <w:r w:rsidRPr="00A602B8">
        <w:rPr>
          <w:rFonts w:ascii="Arial" w:hAnsi="Arial" w:cs="Arial"/>
          <w:sz w:val="22"/>
          <w:szCs w:val="22"/>
        </w:rPr>
        <w:t xml:space="preserve">delivery and ongoing maintenance of a below-ground stormwater storage tank necessary to manage increased flows arising from planned development and to mitigate the risk of sewer flooding and environmental harm. The provision of a permanent layby and associated infrastructure is therefore justified to ensure safe and practical access for maintenance, and is supported in principle subject to detailed assessment of </w:t>
      </w:r>
      <w:r w:rsidR="00CD53E5" w:rsidRPr="00A602B8">
        <w:rPr>
          <w:rFonts w:ascii="Arial" w:hAnsi="Arial" w:cs="Arial"/>
          <w:sz w:val="22"/>
          <w:szCs w:val="22"/>
        </w:rPr>
        <w:t xml:space="preserve">amenity, </w:t>
      </w:r>
      <w:r w:rsidRPr="00A602B8">
        <w:rPr>
          <w:rFonts w:ascii="Arial" w:hAnsi="Arial" w:cs="Arial"/>
          <w:sz w:val="22"/>
          <w:szCs w:val="22"/>
        </w:rPr>
        <w:t>design, highways</w:t>
      </w:r>
      <w:r w:rsidR="0073676B" w:rsidRPr="00A602B8">
        <w:rPr>
          <w:rFonts w:ascii="Arial" w:hAnsi="Arial" w:cs="Arial"/>
          <w:sz w:val="22"/>
          <w:szCs w:val="22"/>
        </w:rPr>
        <w:t>, ecological,</w:t>
      </w:r>
      <w:r w:rsidRPr="00A602B8">
        <w:rPr>
          <w:rFonts w:ascii="Arial" w:hAnsi="Arial" w:cs="Arial"/>
          <w:sz w:val="22"/>
          <w:szCs w:val="22"/>
        </w:rPr>
        <w:t xml:space="preserve"> and </w:t>
      </w:r>
      <w:r w:rsidR="00CD53E5" w:rsidRPr="00A602B8">
        <w:rPr>
          <w:rFonts w:ascii="Arial" w:hAnsi="Arial" w:cs="Arial"/>
          <w:sz w:val="22"/>
          <w:szCs w:val="22"/>
        </w:rPr>
        <w:t>archaeological impacts</w:t>
      </w:r>
    </w:p>
    <w:p w14:paraId="19BB84A1" w14:textId="77777777" w:rsidR="00FF048E" w:rsidRPr="00A602B8" w:rsidRDefault="00FF048E" w:rsidP="00A602B8">
      <w:pPr>
        <w:jc w:val="both"/>
        <w:rPr>
          <w:rFonts w:ascii="Arial" w:hAnsi="Arial" w:cs="Arial"/>
          <w:b/>
          <w:bCs/>
          <w:sz w:val="22"/>
          <w:szCs w:val="22"/>
        </w:rPr>
      </w:pPr>
    </w:p>
    <w:p w14:paraId="385BE7AA" w14:textId="26966949" w:rsidR="00FF048E" w:rsidRPr="00A602B8" w:rsidRDefault="00CD53E5" w:rsidP="00A602B8">
      <w:pPr>
        <w:jc w:val="both"/>
        <w:rPr>
          <w:rFonts w:ascii="Arial" w:hAnsi="Arial" w:cs="Arial"/>
          <w:sz w:val="22"/>
          <w:szCs w:val="22"/>
        </w:rPr>
      </w:pPr>
      <w:r w:rsidRPr="00A602B8">
        <w:rPr>
          <w:rFonts w:ascii="Arial" w:hAnsi="Arial" w:cs="Arial"/>
          <w:sz w:val="22"/>
          <w:szCs w:val="22"/>
        </w:rPr>
        <w:t xml:space="preserve">Many of the works </w:t>
      </w:r>
      <w:r w:rsidR="00746004" w:rsidRPr="00A602B8">
        <w:rPr>
          <w:rFonts w:ascii="Arial" w:hAnsi="Arial" w:cs="Arial"/>
          <w:sz w:val="22"/>
          <w:szCs w:val="22"/>
        </w:rPr>
        <w:t xml:space="preserve">including  the </w:t>
      </w:r>
      <w:r w:rsidR="00FF048E" w:rsidRPr="00A602B8">
        <w:rPr>
          <w:rFonts w:ascii="Arial" w:hAnsi="Arial" w:cs="Arial"/>
          <w:sz w:val="22"/>
          <w:szCs w:val="22"/>
        </w:rPr>
        <w:t>below ground stormwater storage tank, associated below</w:t>
      </w:r>
      <w:r w:rsidR="00746004" w:rsidRPr="00A602B8">
        <w:rPr>
          <w:rFonts w:ascii="Arial" w:hAnsi="Arial" w:cs="Arial"/>
          <w:sz w:val="22"/>
          <w:szCs w:val="22"/>
        </w:rPr>
        <w:t xml:space="preserve"> </w:t>
      </w:r>
      <w:r w:rsidR="00FF048E" w:rsidRPr="00A602B8">
        <w:rPr>
          <w:rFonts w:ascii="Arial" w:hAnsi="Arial" w:cs="Arial"/>
          <w:sz w:val="22"/>
          <w:szCs w:val="22"/>
        </w:rPr>
        <w:t>ground pipework, new access covers and a roadside control kiosk, with demarcation</w:t>
      </w:r>
      <w:r w:rsidR="00746004" w:rsidRPr="00A602B8">
        <w:rPr>
          <w:rFonts w:ascii="Arial" w:hAnsi="Arial" w:cs="Arial"/>
          <w:sz w:val="22"/>
          <w:szCs w:val="22"/>
        </w:rPr>
        <w:t xml:space="preserve"> </w:t>
      </w:r>
      <w:r w:rsidR="00FF048E" w:rsidRPr="00A602B8">
        <w:rPr>
          <w:rFonts w:ascii="Arial" w:hAnsi="Arial" w:cs="Arial"/>
          <w:sz w:val="22"/>
          <w:szCs w:val="22"/>
        </w:rPr>
        <w:t>fence posts and chain</w:t>
      </w:r>
      <w:r w:rsidR="00746004" w:rsidRPr="00A602B8">
        <w:rPr>
          <w:rFonts w:ascii="Arial" w:hAnsi="Arial" w:cs="Arial"/>
          <w:sz w:val="22"/>
          <w:szCs w:val="22"/>
        </w:rPr>
        <w:t xml:space="preserve"> </w:t>
      </w:r>
      <w:r w:rsidR="00FF048E" w:rsidRPr="00A602B8">
        <w:rPr>
          <w:rFonts w:ascii="Arial" w:hAnsi="Arial" w:cs="Arial"/>
          <w:sz w:val="22"/>
          <w:szCs w:val="22"/>
        </w:rPr>
        <w:t>will be constructed under Permitted Development Rights, as</w:t>
      </w:r>
      <w:r w:rsidR="00746004" w:rsidRPr="00A602B8">
        <w:rPr>
          <w:rFonts w:ascii="Arial" w:hAnsi="Arial" w:cs="Arial"/>
          <w:sz w:val="22"/>
          <w:szCs w:val="22"/>
        </w:rPr>
        <w:t xml:space="preserve"> </w:t>
      </w:r>
      <w:r w:rsidR="00FF048E" w:rsidRPr="00A602B8">
        <w:rPr>
          <w:rFonts w:ascii="Arial" w:hAnsi="Arial" w:cs="Arial"/>
          <w:sz w:val="22"/>
          <w:szCs w:val="22"/>
        </w:rPr>
        <w:t>detailed in Parts 2,</w:t>
      </w:r>
      <w:r w:rsidR="005161FC">
        <w:rPr>
          <w:rFonts w:ascii="Arial" w:hAnsi="Arial" w:cs="Arial"/>
          <w:sz w:val="22"/>
          <w:szCs w:val="22"/>
        </w:rPr>
        <w:t xml:space="preserve"> </w:t>
      </w:r>
      <w:r w:rsidR="00FF048E" w:rsidRPr="00A602B8">
        <w:rPr>
          <w:rFonts w:ascii="Arial" w:hAnsi="Arial" w:cs="Arial"/>
          <w:sz w:val="22"/>
          <w:szCs w:val="22"/>
        </w:rPr>
        <w:t>4 &amp; 13 of Schedule 2 to The Town and Country Planning (General</w:t>
      </w:r>
      <w:r w:rsidR="00746004" w:rsidRPr="00A602B8">
        <w:rPr>
          <w:rFonts w:ascii="Arial" w:hAnsi="Arial" w:cs="Arial"/>
          <w:sz w:val="22"/>
          <w:szCs w:val="22"/>
        </w:rPr>
        <w:t xml:space="preserve"> </w:t>
      </w:r>
      <w:r w:rsidR="00FF048E" w:rsidRPr="00A602B8">
        <w:rPr>
          <w:rFonts w:ascii="Arial" w:hAnsi="Arial" w:cs="Arial"/>
          <w:sz w:val="22"/>
          <w:szCs w:val="22"/>
        </w:rPr>
        <w:t>Permitted Development) Order 2015.</w:t>
      </w:r>
    </w:p>
    <w:p w14:paraId="119111CB" w14:textId="77777777" w:rsidR="0021750A" w:rsidRPr="00A602B8" w:rsidRDefault="0021750A" w:rsidP="00A602B8">
      <w:pPr>
        <w:jc w:val="both"/>
        <w:rPr>
          <w:rFonts w:ascii="Arial" w:hAnsi="Arial" w:cs="Arial"/>
          <w:b/>
          <w:bCs/>
          <w:sz w:val="22"/>
          <w:szCs w:val="22"/>
        </w:rPr>
      </w:pPr>
    </w:p>
    <w:p w14:paraId="05644CD3" w14:textId="21EDF59B" w:rsidR="00B341CC" w:rsidRPr="00A602B8" w:rsidRDefault="002B4A8A" w:rsidP="00A602B8">
      <w:pPr>
        <w:jc w:val="both"/>
        <w:rPr>
          <w:rFonts w:ascii="Arial" w:hAnsi="Arial" w:cs="Arial"/>
          <w:b/>
          <w:bCs/>
          <w:sz w:val="22"/>
          <w:szCs w:val="22"/>
        </w:rPr>
      </w:pPr>
      <w:r w:rsidRPr="00A602B8">
        <w:rPr>
          <w:rFonts w:ascii="Arial" w:hAnsi="Arial" w:cs="Arial"/>
          <w:b/>
          <w:bCs/>
          <w:sz w:val="22"/>
          <w:szCs w:val="22"/>
        </w:rPr>
        <w:t>Visual Impact</w:t>
      </w:r>
    </w:p>
    <w:p w14:paraId="61120987" w14:textId="77777777" w:rsidR="00DF5818" w:rsidRPr="00A602B8" w:rsidRDefault="00DF5818" w:rsidP="00A602B8">
      <w:pPr>
        <w:jc w:val="both"/>
        <w:rPr>
          <w:rFonts w:ascii="Arial" w:hAnsi="Arial" w:cs="Arial"/>
          <w:b/>
          <w:bCs/>
          <w:sz w:val="22"/>
          <w:szCs w:val="22"/>
        </w:rPr>
      </w:pPr>
    </w:p>
    <w:p w14:paraId="21855BE9" w14:textId="0A1FC1B7" w:rsidR="00DF5818" w:rsidRPr="00A602B8" w:rsidRDefault="00DF5818" w:rsidP="00A602B8">
      <w:pPr>
        <w:jc w:val="both"/>
        <w:rPr>
          <w:rFonts w:ascii="Arial" w:hAnsi="Arial" w:cs="Arial"/>
          <w:sz w:val="22"/>
          <w:szCs w:val="22"/>
        </w:rPr>
      </w:pPr>
      <w:r w:rsidRPr="00A602B8">
        <w:rPr>
          <w:rFonts w:ascii="Arial" w:hAnsi="Arial" w:cs="Arial"/>
          <w:sz w:val="22"/>
          <w:szCs w:val="22"/>
        </w:rPr>
        <w:t xml:space="preserve">Core Policy 57 states that new development is expected to create a strong sense of place through drawing on the local context and being complementary to the locality. </w:t>
      </w:r>
    </w:p>
    <w:p w14:paraId="31A2707D" w14:textId="77777777" w:rsidR="000A3232" w:rsidRPr="00A602B8" w:rsidRDefault="000A3232" w:rsidP="00A602B8">
      <w:pPr>
        <w:jc w:val="both"/>
        <w:rPr>
          <w:rFonts w:ascii="Arial" w:hAnsi="Arial" w:cs="Arial"/>
          <w:sz w:val="22"/>
          <w:szCs w:val="22"/>
        </w:rPr>
      </w:pPr>
    </w:p>
    <w:p w14:paraId="1BB0B0DF" w14:textId="47DD0897" w:rsidR="000A3232" w:rsidRPr="00A602B8" w:rsidRDefault="000A3232" w:rsidP="00A602B8">
      <w:pPr>
        <w:jc w:val="both"/>
        <w:rPr>
          <w:rFonts w:ascii="Arial" w:hAnsi="Arial" w:cs="Arial"/>
          <w:sz w:val="22"/>
          <w:szCs w:val="22"/>
        </w:rPr>
      </w:pPr>
      <w:r w:rsidRPr="00A602B8">
        <w:rPr>
          <w:rFonts w:ascii="Arial" w:hAnsi="Arial" w:cs="Arial"/>
          <w:sz w:val="22"/>
          <w:szCs w:val="22"/>
        </w:rPr>
        <w:t xml:space="preserve">The application site lies in a prominent </w:t>
      </w:r>
      <w:r w:rsidR="00B838D2" w:rsidRPr="00A602B8">
        <w:rPr>
          <w:rFonts w:ascii="Arial" w:hAnsi="Arial" w:cs="Arial"/>
          <w:sz w:val="22"/>
          <w:szCs w:val="22"/>
        </w:rPr>
        <w:t>position</w:t>
      </w:r>
      <w:r w:rsidRPr="00A602B8">
        <w:rPr>
          <w:rFonts w:ascii="Arial" w:hAnsi="Arial" w:cs="Arial"/>
          <w:sz w:val="22"/>
          <w:szCs w:val="22"/>
        </w:rPr>
        <w:t xml:space="preserve"> alongside the A345</w:t>
      </w:r>
      <w:r w:rsidR="00B838D2" w:rsidRPr="00A602B8">
        <w:rPr>
          <w:rFonts w:ascii="Arial" w:hAnsi="Arial" w:cs="Arial"/>
          <w:sz w:val="22"/>
          <w:szCs w:val="22"/>
        </w:rPr>
        <w:t xml:space="preserve"> when </w:t>
      </w:r>
      <w:r w:rsidR="00B43247" w:rsidRPr="00A602B8">
        <w:rPr>
          <w:rFonts w:ascii="Arial" w:hAnsi="Arial" w:cs="Arial"/>
          <w:sz w:val="22"/>
          <w:szCs w:val="22"/>
        </w:rPr>
        <w:t>traveling</w:t>
      </w:r>
      <w:r w:rsidR="00B838D2" w:rsidRPr="00A602B8">
        <w:rPr>
          <w:rFonts w:ascii="Arial" w:hAnsi="Arial" w:cs="Arial"/>
          <w:sz w:val="22"/>
          <w:szCs w:val="22"/>
        </w:rPr>
        <w:t xml:space="preserve"> </w:t>
      </w:r>
      <w:r w:rsidR="00B43247" w:rsidRPr="00A602B8">
        <w:rPr>
          <w:rFonts w:ascii="Arial" w:hAnsi="Arial" w:cs="Arial"/>
          <w:sz w:val="22"/>
          <w:szCs w:val="22"/>
        </w:rPr>
        <w:t xml:space="preserve">south – see Google maps image below. The site is </w:t>
      </w:r>
      <w:r w:rsidR="00F67F4A" w:rsidRPr="00A602B8">
        <w:rPr>
          <w:rFonts w:ascii="Arial" w:hAnsi="Arial" w:cs="Arial"/>
          <w:sz w:val="22"/>
          <w:szCs w:val="22"/>
        </w:rPr>
        <w:t xml:space="preserve">also visible from the public right of way to the east of the site and also when traveling north along the A345 into Amesbury. Any works to the application site will inevitably have visual impacts on the locality. </w:t>
      </w:r>
    </w:p>
    <w:p w14:paraId="6D74C059" w14:textId="77777777" w:rsidR="00B838D2" w:rsidRPr="00A602B8" w:rsidRDefault="00B838D2" w:rsidP="00A602B8">
      <w:pPr>
        <w:jc w:val="both"/>
        <w:rPr>
          <w:rFonts w:ascii="Arial" w:hAnsi="Arial" w:cs="Arial"/>
          <w:sz w:val="22"/>
          <w:szCs w:val="22"/>
        </w:rPr>
      </w:pPr>
    </w:p>
    <w:p w14:paraId="3D93E685" w14:textId="2E263C88" w:rsidR="00B838D2" w:rsidRPr="00A602B8" w:rsidRDefault="00B838D2" w:rsidP="00A602B8">
      <w:pPr>
        <w:jc w:val="both"/>
        <w:rPr>
          <w:rFonts w:ascii="Arial" w:hAnsi="Arial" w:cs="Arial"/>
          <w:sz w:val="22"/>
          <w:szCs w:val="22"/>
        </w:rPr>
      </w:pPr>
      <w:r w:rsidRPr="00A602B8">
        <w:rPr>
          <w:rFonts w:ascii="Arial" w:hAnsi="Arial" w:cs="Arial"/>
          <w:noProof/>
          <w:sz w:val="22"/>
          <w:szCs w:val="22"/>
        </w:rPr>
        <w:drawing>
          <wp:inline distT="0" distB="0" distL="0" distR="0" wp14:anchorId="0BED06A6" wp14:editId="089B658F">
            <wp:extent cx="3966296" cy="3104668"/>
            <wp:effectExtent l="0" t="0" r="0" b="635"/>
            <wp:docPr id="718173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73701" name=""/>
                    <pic:cNvPicPr/>
                  </pic:nvPicPr>
                  <pic:blipFill>
                    <a:blip r:embed="rId12"/>
                    <a:stretch>
                      <a:fillRect/>
                    </a:stretch>
                  </pic:blipFill>
                  <pic:spPr>
                    <a:xfrm>
                      <a:off x="0" y="0"/>
                      <a:ext cx="3972416" cy="3109458"/>
                    </a:xfrm>
                    <a:prstGeom prst="rect">
                      <a:avLst/>
                    </a:prstGeom>
                  </pic:spPr>
                </pic:pic>
              </a:graphicData>
            </a:graphic>
          </wp:inline>
        </w:drawing>
      </w:r>
    </w:p>
    <w:p w14:paraId="4DEDA018" w14:textId="77777777" w:rsidR="00F67F4A" w:rsidRPr="00A602B8" w:rsidRDefault="00F67F4A" w:rsidP="00A602B8">
      <w:pPr>
        <w:jc w:val="both"/>
        <w:rPr>
          <w:rFonts w:ascii="Arial" w:hAnsi="Arial" w:cs="Arial"/>
          <w:sz w:val="22"/>
          <w:szCs w:val="22"/>
        </w:rPr>
      </w:pPr>
    </w:p>
    <w:p w14:paraId="34D85F34" w14:textId="19EB5CA3" w:rsidR="004E20B4" w:rsidRPr="00A602B8" w:rsidRDefault="00F80E05" w:rsidP="00A602B8">
      <w:pPr>
        <w:jc w:val="both"/>
        <w:rPr>
          <w:rFonts w:ascii="Arial" w:hAnsi="Arial" w:cs="Arial"/>
          <w:sz w:val="22"/>
          <w:szCs w:val="22"/>
        </w:rPr>
      </w:pPr>
      <w:r w:rsidRPr="00A602B8">
        <w:rPr>
          <w:rFonts w:ascii="Arial" w:hAnsi="Arial" w:cs="Arial"/>
          <w:sz w:val="22"/>
          <w:szCs w:val="22"/>
        </w:rPr>
        <w:t xml:space="preserve">Many of the proposed works </w:t>
      </w:r>
      <w:r w:rsidR="007D61FD" w:rsidRPr="00A602B8">
        <w:rPr>
          <w:rFonts w:ascii="Arial" w:hAnsi="Arial" w:cs="Arial"/>
          <w:sz w:val="22"/>
          <w:szCs w:val="22"/>
        </w:rPr>
        <w:t>can</w:t>
      </w:r>
      <w:r w:rsidRPr="00A602B8">
        <w:rPr>
          <w:rFonts w:ascii="Arial" w:hAnsi="Arial" w:cs="Arial"/>
          <w:sz w:val="22"/>
          <w:szCs w:val="22"/>
        </w:rPr>
        <w:t xml:space="preserve"> be undertaken under permitted development such as the underground tank </w:t>
      </w:r>
      <w:r w:rsidR="008A00F8" w:rsidRPr="00A602B8">
        <w:rPr>
          <w:rFonts w:ascii="Arial" w:hAnsi="Arial" w:cs="Arial"/>
          <w:sz w:val="22"/>
          <w:szCs w:val="22"/>
        </w:rPr>
        <w:t>with</w:t>
      </w:r>
      <w:r w:rsidRPr="00A602B8">
        <w:rPr>
          <w:rFonts w:ascii="Arial" w:hAnsi="Arial" w:cs="Arial"/>
          <w:sz w:val="22"/>
          <w:szCs w:val="22"/>
        </w:rPr>
        <w:t xml:space="preserve"> </w:t>
      </w:r>
      <w:r w:rsidR="008A00F8" w:rsidRPr="00A602B8">
        <w:rPr>
          <w:rFonts w:ascii="Arial" w:hAnsi="Arial" w:cs="Arial"/>
          <w:sz w:val="22"/>
          <w:szCs w:val="22"/>
        </w:rPr>
        <w:t>associated</w:t>
      </w:r>
      <w:r w:rsidRPr="00A602B8">
        <w:rPr>
          <w:rFonts w:ascii="Arial" w:hAnsi="Arial" w:cs="Arial"/>
          <w:sz w:val="22"/>
          <w:szCs w:val="22"/>
        </w:rPr>
        <w:t xml:space="preserve"> </w:t>
      </w:r>
      <w:r w:rsidR="008A00F8" w:rsidRPr="00A602B8">
        <w:rPr>
          <w:rFonts w:ascii="Arial" w:hAnsi="Arial" w:cs="Arial"/>
          <w:sz w:val="22"/>
          <w:szCs w:val="22"/>
        </w:rPr>
        <w:t xml:space="preserve">pipes/cables and the above ground kiosks. </w:t>
      </w:r>
      <w:r w:rsidR="000D71FD" w:rsidRPr="00A602B8">
        <w:rPr>
          <w:rFonts w:ascii="Arial" w:hAnsi="Arial" w:cs="Arial"/>
          <w:sz w:val="22"/>
          <w:szCs w:val="22"/>
        </w:rPr>
        <w:t xml:space="preserve">The temporary works compound and access are also permitted development. </w:t>
      </w:r>
      <w:r w:rsidR="00E57296" w:rsidRPr="00A602B8">
        <w:rPr>
          <w:rFonts w:ascii="Arial" w:hAnsi="Arial" w:cs="Arial"/>
          <w:sz w:val="22"/>
          <w:szCs w:val="22"/>
        </w:rPr>
        <w:t xml:space="preserve">There will be temporary harmful visual impacts caused during the </w:t>
      </w:r>
      <w:r w:rsidR="00905660" w:rsidRPr="00A602B8">
        <w:rPr>
          <w:rFonts w:ascii="Arial" w:hAnsi="Arial" w:cs="Arial"/>
          <w:sz w:val="22"/>
          <w:szCs w:val="22"/>
        </w:rPr>
        <w:t>construction</w:t>
      </w:r>
      <w:r w:rsidR="00E57296" w:rsidRPr="00A602B8">
        <w:rPr>
          <w:rFonts w:ascii="Arial" w:hAnsi="Arial" w:cs="Arial"/>
          <w:sz w:val="22"/>
          <w:szCs w:val="22"/>
        </w:rPr>
        <w:t xml:space="preserve"> phase for these elements but once the works have been completed, </w:t>
      </w:r>
      <w:r w:rsidR="00905660" w:rsidRPr="00A602B8">
        <w:rPr>
          <w:rFonts w:ascii="Arial" w:hAnsi="Arial" w:cs="Arial"/>
          <w:sz w:val="22"/>
          <w:szCs w:val="22"/>
        </w:rPr>
        <w:t xml:space="preserve">it is essentially </w:t>
      </w:r>
      <w:r w:rsidR="00E57296" w:rsidRPr="00A602B8">
        <w:rPr>
          <w:rFonts w:ascii="Arial" w:hAnsi="Arial" w:cs="Arial"/>
          <w:sz w:val="22"/>
          <w:szCs w:val="22"/>
        </w:rPr>
        <w:t xml:space="preserve">only the kiosks </w:t>
      </w:r>
      <w:r w:rsidR="00905660" w:rsidRPr="00A602B8">
        <w:rPr>
          <w:rFonts w:ascii="Arial" w:hAnsi="Arial" w:cs="Arial"/>
          <w:sz w:val="22"/>
          <w:szCs w:val="22"/>
        </w:rPr>
        <w:t xml:space="preserve">that </w:t>
      </w:r>
      <w:r w:rsidR="00E57296" w:rsidRPr="00A602B8">
        <w:rPr>
          <w:rFonts w:ascii="Arial" w:hAnsi="Arial" w:cs="Arial"/>
          <w:sz w:val="22"/>
          <w:szCs w:val="22"/>
        </w:rPr>
        <w:t xml:space="preserve">will remain </w:t>
      </w:r>
      <w:r w:rsidR="00905660" w:rsidRPr="00A602B8">
        <w:rPr>
          <w:rFonts w:ascii="Arial" w:hAnsi="Arial" w:cs="Arial"/>
          <w:sz w:val="22"/>
          <w:szCs w:val="22"/>
        </w:rPr>
        <w:t xml:space="preserve">visible as structures above ground, these are </w:t>
      </w:r>
      <w:r w:rsidR="004E20B4" w:rsidRPr="00A602B8">
        <w:rPr>
          <w:rFonts w:ascii="Arial" w:hAnsi="Arial" w:cs="Arial"/>
          <w:sz w:val="22"/>
          <w:szCs w:val="22"/>
        </w:rPr>
        <w:t>considered to be modest structures, again, Officers cannot object to these given that they do not need planning permission</w:t>
      </w:r>
      <w:r w:rsidR="00905660" w:rsidRPr="00A602B8">
        <w:rPr>
          <w:rFonts w:ascii="Arial" w:hAnsi="Arial" w:cs="Arial"/>
          <w:sz w:val="22"/>
          <w:szCs w:val="22"/>
        </w:rPr>
        <w:t>.</w:t>
      </w:r>
    </w:p>
    <w:p w14:paraId="1CC71C79" w14:textId="77777777" w:rsidR="004E20B4" w:rsidRPr="00A602B8" w:rsidRDefault="004E20B4" w:rsidP="00A602B8">
      <w:pPr>
        <w:jc w:val="both"/>
        <w:rPr>
          <w:rFonts w:ascii="Arial" w:hAnsi="Arial" w:cs="Arial"/>
          <w:sz w:val="22"/>
          <w:szCs w:val="22"/>
        </w:rPr>
      </w:pPr>
    </w:p>
    <w:p w14:paraId="62386CE9" w14:textId="18F7EDD5" w:rsidR="00F67F4A" w:rsidRPr="00A602B8" w:rsidRDefault="002908C1" w:rsidP="00A602B8">
      <w:pPr>
        <w:jc w:val="both"/>
        <w:rPr>
          <w:rFonts w:ascii="Arial" w:hAnsi="Arial" w:cs="Arial"/>
          <w:sz w:val="22"/>
          <w:szCs w:val="22"/>
        </w:rPr>
      </w:pPr>
      <w:r w:rsidRPr="00A602B8">
        <w:rPr>
          <w:rFonts w:ascii="Arial" w:hAnsi="Arial" w:cs="Arial"/>
          <w:sz w:val="22"/>
          <w:szCs w:val="22"/>
        </w:rPr>
        <w:t xml:space="preserve">The proposed permanent layby with associated bollards </w:t>
      </w:r>
      <w:r w:rsidR="00321207" w:rsidRPr="00A602B8">
        <w:rPr>
          <w:rFonts w:ascii="Arial" w:hAnsi="Arial" w:cs="Arial"/>
          <w:sz w:val="22"/>
          <w:szCs w:val="22"/>
        </w:rPr>
        <w:t xml:space="preserve">will be the main element of the proposed works that will cause </w:t>
      </w:r>
      <w:r w:rsidR="00905660" w:rsidRPr="00A602B8">
        <w:rPr>
          <w:rFonts w:ascii="Arial" w:hAnsi="Arial" w:cs="Arial"/>
          <w:sz w:val="22"/>
          <w:szCs w:val="22"/>
        </w:rPr>
        <w:t xml:space="preserve"> </w:t>
      </w:r>
      <w:r w:rsidR="00470F0C" w:rsidRPr="00A602B8">
        <w:rPr>
          <w:rFonts w:ascii="Arial" w:hAnsi="Arial" w:cs="Arial"/>
          <w:sz w:val="22"/>
          <w:szCs w:val="22"/>
        </w:rPr>
        <w:t xml:space="preserve">be visible upon completion of the development. </w:t>
      </w:r>
      <w:r w:rsidR="00F64450" w:rsidRPr="00A602B8">
        <w:rPr>
          <w:rFonts w:ascii="Arial" w:hAnsi="Arial" w:cs="Arial"/>
          <w:sz w:val="22"/>
          <w:szCs w:val="22"/>
        </w:rPr>
        <w:t xml:space="preserve">Whilst the change in character of the section of land from green to a vehicle layby will be distinctly different, </w:t>
      </w:r>
      <w:r w:rsidR="00A10F27" w:rsidRPr="00A602B8">
        <w:rPr>
          <w:rFonts w:ascii="Arial" w:hAnsi="Arial" w:cs="Arial"/>
          <w:sz w:val="22"/>
          <w:szCs w:val="22"/>
        </w:rPr>
        <w:t xml:space="preserve">it is not considered that the visual impacts of the proposed layby are significant or harmful in this location alongside the A345. </w:t>
      </w:r>
    </w:p>
    <w:p w14:paraId="6E6EE963" w14:textId="77777777" w:rsidR="002B4A8A" w:rsidRPr="00A602B8" w:rsidRDefault="002B4A8A" w:rsidP="00A602B8">
      <w:pPr>
        <w:jc w:val="both"/>
        <w:rPr>
          <w:rFonts w:ascii="Arial" w:hAnsi="Arial" w:cs="Arial"/>
          <w:b/>
          <w:bCs/>
          <w:sz w:val="22"/>
          <w:szCs w:val="22"/>
        </w:rPr>
      </w:pPr>
    </w:p>
    <w:p w14:paraId="25D5FD91" w14:textId="61A06B6A" w:rsidR="008E59DE" w:rsidRPr="00A602B8" w:rsidRDefault="002B4A8A" w:rsidP="00A602B8">
      <w:pPr>
        <w:jc w:val="both"/>
        <w:rPr>
          <w:rFonts w:ascii="Arial" w:hAnsi="Arial" w:cs="Arial"/>
          <w:b/>
          <w:bCs/>
          <w:sz w:val="22"/>
          <w:szCs w:val="22"/>
        </w:rPr>
      </w:pPr>
      <w:r w:rsidRPr="00A602B8">
        <w:rPr>
          <w:rFonts w:ascii="Arial" w:hAnsi="Arial" w:cs="Arial"/>
          <w:b/>
          <w:bCs/>
          <w:sz w:val="22"/>
          <w:szCs w:val="22"/>
        </w:rPr>
        <w:t>Archaeology/</w:t>
      </w:r>
      <w:r w:rsidR="008E59DE" w:rsidRPr="00A602B8">
        <w:rPr>
          <w:rFonts w:ascii="Arial" w:hAnsi="Arial" w:cs="Arial"/>
          <w:b/>
          <w:bCs/>
          <w:sz w:val="22"/>
          <w:szCs w:val="22"/>
        </w:rPr>
        <w:t xml:space="preserve"> Heritage </w:t>
      </w:r>
    </w:p>
    <w:p w14:paraId="5B5400EF" w14:textId="77777777" w:rsidR="00A9092F" w:rsidRPr="00A602B8" w:rsidRDefault="00A9092F" w:rsidP="00A602B8">
      <w:pPr>
        <w:jc w:val="both"/>
        <w:rPr>
          <w:rFonts w:ascii="Arial" w:hAnsi="Arial" w:cs="Arial"/>
          <w:b/>
          <w:bCs/>
          <w:sz w:val="22"/>
          <w:szCs w:val="22"/>
        </w:rPr>
      </w:pPr>
    </w:p>
    <w:p w14:paraId="5386C87B" w14:textId="77777777" w:rsidR="00A9092F" w:rsidRPr="00A602B8" w:rsidRDefault="00A9092F" w:rsidP="00A602B8">
      <w:pPr>
        <w:jc w:val="both"/>
        <w:rPr>
          <w:rFonts w:ascii="Arial" w:hAnsi="Arial" w:cs="Arial"/>
          <w:color w:val="000000"/>
          <w:sz w:val="22"/>
          <w:szCs w:val="22"/>
        </w:rPr>
      </w:pPr>
      <w:r w:rsidRPr="00A602B8">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4C6098C" w14:textId="77777777" w:rsidR="00A9092F" w:rsidRPr="00A602B8" w:rsidRDefault="00A9092F" w:rsidP="00A602B8">
      <w:pPr>
        <w:ind w:firstLine="60"/>
        <w:jc w:val="both"/>
        <w:rPr>
          <w:rFonts w:ascii="Arial" w:hAnsi="Arial" w:cs="Arial"/>
          <w:color w:val="000000"/>
          <w:sz w:val="22"/>
          <w:szCs w:val="22"/>
        </w:rPr>
      </w:pPr>
    </w:p>
    <w:p w14:paraId="6C692B28" w14:textId="77777777" w:rsidR="00A9092F" w:rsidRPr="00A602B8" w:rsidRDefault="00A9092F" w:rsidP="00A602B8">
      <w:pPr>
        <w:jc w:val="both"/>
        <w:rPr>
          <w:rFonts w:ascii="Arial" w:hAnsi="Arial" w:cs="Arial"/>
          <w:color w:val="000000"/>
          <w:sz w:val="22"/>
          <w:szCs w:val="22"/>
        </w:rPr>
      </w:pPr>
      <w:r w:rsidRPr="00A602B8">
        <w:rPr>
          <w:rFonts w:ascii="Arial" w:hAnsi="Arial" w:cs="Arial"/>
          <w:color w:val="000000"/>
          <w:sz w:val="22"/>
          <w:szCs w:val="22"/>
        </w:rPr>
        <w:t xml:space="preserve">The Council’s Core Strategy CP 57: Ensuring high quality design requires a high quality of design in all new developments. The policy requires applicants to “demonstrate how the </w:t>
      </w:r>
      <w:r w:rsidRPr="00A602B8">
        <w:rPr>
          <w:rFonts w:ascii="Arial" w:hAnsi="Arial" w:cs="Arial"/>
          <w:color w:val="000000"/>
          <w:sz w:val="22"/>
          <w:szCs w:val="22"/>
        </w:rPr>
        <w:lastRenderedPageBreak/>
        <w:t>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452F633" w14:textId="77777777" w:rsidR="00936DF0" w:rsidRPr="00A602B8" w:rsidRDefault="00936DF0" w:rsidP="00A602B8">
      <w:pPr>
        <w:jc w:val="both"/>
        <w:rPr>
          <w:rFonts w:ascii="Arial" w:hAnsi="Arial" w:cs="Arial"/>
          <w:b/>
          <w:bCs/>
          <w:sz w:val="22"/>
          <w:szCs w:val="22"/>
        </w:rPr>
      </w:pPr>
    </w:p>
    <w:p w14:paraId="5A43BFE8" w14:textId="5ABB3145" w:rsidR="00936DF0" w:rsidRPr="00A602B8" w:rsidRDefault="00936DF0" w:rsidP="00A602B8">
      <w:pPr>
        <w:jc w:val="both"/>
        <w:rPr>
          <w:rFonts w:ascii="Arial" w:hAnsi="Arial" w:cs="Arial"/>
          <w:sz w:val="22"/>
          <w:szCs w:val="22"/>
        </w:rPr>
      </w:pPr>
      <w:r w:rsidRPr="00A602B8">
        <w:rPr>
          <w:rFonts w:ascii="Arial" w:hAnsi="Arial" w:cs="Arial"/>
          <w:sz w:val="22"/>
          <w:szCs w:val="22"/>
        </w:rPr>
        <w:t xml:space="preserve">The application site and </w:t>
      </w:r>
      <w:r w:rsidR="00A9092F" w:rsidRPr="00A602B8">
        <w:rPr>
          <w:rFonts w:ascii="Arial" w:hAnsi="Arial" w:cs="Arial"/>
          <w:sz w:val="22"/>
          <w:szCs w:val="22"/>
        </w:rPr>
        <w:t>siting</w:t>
      </w:r>
      <w:r w:rsidRPr="00A602B8">
        <w:rPr>
          <w:rFonts w:ascii="Arial" w:hAnsi="Arial" w:cs="Arial"/>
          <w:sz w:val="22"/>
          <w:szCs w:val="22"/>
        </w:rPr>
        <w:t xml:space="preserve"> of the proposed works</w:t>
      </w:r>
      <w:r w:rsidR="00664841" w:rsidRPr="00A602B8">
        <w:rPr>
          <w:rFonts w:ascii="Arial" w:hAnsi="Arial" w:cs="Arial"/>
          <w:sz w:val="22"/>
          <w:szCs w:val="22"/>
        </w:rPr>
        <w:t xml:space="preserve"> are in a sensitive archaeological location with some impressive medieval lynchets (probably the best preserved in Wiltshire) immediately to the south of the site that are designated as a Scheduled Monument. Wiltshire’s Historic Environment Record (HER) also shows a cropmark ring ditch closer to the proposed works. This feature has been interpreted as indicating the location of a Bronze Age barrow, although other interpretations are possible. There were also traces of other possible barrows and an ancient field system on the north-facing slope to the east of the site that have since been lost under the 20th-century housing estate.</w:t>
      </w:r>
    </w:p>
    <w:p w14:paraId="45983138" w14:textId="77777777" w:rsidR="00936DF0" w:rsidRPr="00A602B8" w:rsidRDefault="00664841" w:rsidP="00A602B8">
      <w:pPr>
        <w:jc w:val="both"/>
        <w:rPr>
          <w:rFonts w:ascii="Arial" w:hAnsi="Arial" w:cs="Arial"/>
          <w:b/>
          <w:bCs/>
          <w:sz w:val="22"/>
          <w:szCs w:val="22"/>
        </w:rPr>
      </w:pPr>
      <w:r w:rsidRPr="00A602B8">
        <w:rPr>
          <w:rFonts w:ascii="Arial" w:hAnsi="Arial" w:cs="Arial"/>
          <w:sz w:val="22"/>
          <w:szCs w:val="22"/>
        </w:rPr>
        <w:br/>
        <w:t>Wessex Water has previously been in contact with the Archaeology Service</w:t>
      </w:r>
      <w:r w:rsidR="00936DF0" w:rsidRPr="00A602B8">
        <w:rPr>
          <w:rFonts w:ascii="Arial" w:hAnsi="Arial" w:cs="Arial"/>
          <w:sz w:val="22"/>
          <w:szCs w:val="22"/>
        </w:rPr>
        <w:t xml:space="preserve"> at Wiltshire Council</w:t>
      </w:r>
      <w:r w:rsidRPr="00A602B8">
        <w:rPr>
          <w:rFonts w:ascii="Arial" w:hAnsi="Arial" w:cs="Arial"/>
          <w:sz w:val="22"/>
          <w:szCs w:val="22"/>
        </w:rPr>
        <w:t xml:space="preserve"> about the permitted development elements of this scheme and, as noted in the </w:t>
      </w:r>
      <w:r w:rsidR="00936DF0" w:rsidRPr="00A602B8">
        <w:rPr>
          <w:rFonts w:ascii="Arial" w:hAnsi="Arial" w:cs="Arial"/>
          <w:sz w:val="22"/>
          <w:szCs w:val="22"/>
        </w:rPr>
        <w:t>submitted</w:t>
      </w:r>
      <w:r w:rsidRPr="00A602B8">
        <w:rPr>
          <w:rFonts w:ascii="Arial" w:hAnsi="Arial" w:cs="Arial"/>
          <w:sz w:val="22"/>
          <w:szCs w:val="22"/>
        </w:rPr>
        <w:t xml:space="preserve"> planning statement, </w:t>
      </w:r>
      <w:r w:rsidR="00936DF0" w:rsidRPr="00A602B8">
        <w:rPr>
          <w:rFonts w:ascii="Arial" w:hAnsi="Arial" w:cs="Arial"/>
          <w:sz w:val="22"/>
          <w:szCs w:val="22"/>
        </w:rPr>
        <w:t>the Council’s archaeologist has</w:t>
      </w:r>
      <w:r w:rsidRPr="00A602B8">
        <w:rPr>
          <w:rFonts w:ascii="Arial" w:hAnsi="Arial" w:cs="Arial"/>
          <w:sz w:val="22"/>
          <w:szCs w:val="22"/>
        </w:rPr>
        <w:t xml:space="preserve"> previously advised that the groundworks are subject to archaeological monitoring.</w:t>
      </w:r>
      <w:r w:rsidRPr="00A602B8">
        <w:rPr>
          <w:rFonts w:ascii="Arial" w:hAnsi="Arial" w:cs="Arial"/>
          <w:b/>
          <w:bCs/>
          <w:sz w:val="22"/>
          <w:szCs w:val="22"/>
        </w:rPr>
        <w:t xml:space="preserve"> </w:t>
      </w:r>
    </w:p>
    <w:p w14:paraId="6937D3CE" w14:textId="1B9A1E0B" w:rsidR="00936DF0" w:rsidRPr="00A602B8" w:rsidRDefault="00664841" w:rsidP="00A602B8">
      <w:pPr>
        <w:jc w:val="both"/>
        <w:rPr>
          <w:rFonts w:ascii="Arial" w:hAnsi="Arial" w:cs="Arial"/>
          <w:sz w:val="22"/>
          <w:szCs w:val="22"/>
        </w:rPr>
      </w:pPr>
      <w:r w:rsidRPr="00A602B8">
        <w:rPr>
          <w:rFonts w:ascii="Arial" w:hAnsi="Arial" w:cs="Arial"/>
          <w:b/>
          <w:bCs/>
          <w:sz w:val="22"/>
          <w:szCs w:val="22"/>
        </w:rPr>
        <w:br/>
      </w:r>
      <w:r w:rsidRPr="00A602B8">
        <w:rPr>
          <w:rFonts w:ascii="Arial" w:hAnsi="Arial" w:cs="Arial"/>
          <w:sz w:val="22"/>
          <w:szCs w:val="22"/>
        </w:rPr>
        <w:t xml:space="preserve">It can be noted that the temporary compound, which as </w:t>
      </w:r>
      <w:r w:rsidR="00936DF0" w:rsidRPr="00A602B8">
        <w:rPr>
          <w:rFonts w:ascii="Arial" w:hAnsi="Arial" w:cs="Arial"/>
          <w:sz w:val="22"/>
          <w:szCs w:val="22"/>
        </w:rPr>
        <w:t>is</w:t>
      </w:r>
      <w:r w:rsidRPr="00A602B8">
        <w:rPr>
          <w:rFonts w:ascii="Arial" w:hAnsi="Arial" w:cs="Arial"/>
          <w:sz w:val="22"/>
          <w:szCs w:val="22"/>
        </w:rPr>
        <w:t xml:space="preserve"> not part of this application</w:t>
      </w:r>
      <w:r w:rsidR="00936DF0" w:rsidRPr="00A602B8">
        <w:rPr>
          <w:rFonts w:ascii="Arial" w:hAnsi="Arial" w:cs="Arial"/>
          <w:sz w:val="22"/>
          <w:szCs w:val="22"/>
        </w:rPr>
        <w:t xml:space="preserve"> due to falling within permitted development</w:t>
      </w:r>
      <w:r w:rsidRPr="00A602B8">
        <w:rPr>
          <w:rFonts w:ascii="Arial" w:hAnsi="Arial" w:cs="Arial"/>
          <w:sz w:val="22"/>
          <w:szCs w:val="22"/>
        </w:rPr>
        <w:t>, lies close to the cropmark ring ditch to the south. The method of construction of the temporary compound is not included in this application but should seek to impact minimally on below ground deposits.</w:t>
      </w:r>
    </w:p>
    <w:p w14:paraId="67D249B2" w14:textId="4706E015" w:rsidR="00936DF0" w:rsidRPr="00A602B8" w:rsidRDefault="00664841" w:rsidP="00A602B8">
      <w:pPr>
        <w:jc w:val="both"/>
        <w:rPr>
          <w:rFonts w:ascii="Arial" w:hAnsi="Arial" w:cs="Arial"/>
          <w:sz w:val="22"/>
          <w:szCs w:val="22"/>
        </w:rPr>
      </w:pPr>
      <w:r w:rsidRPr="00A602B8">
        <w:rPr>
          <w:rFonts w:ascii="Arial" w:hAnsi="Arial" w:cs="Arial"/>
          <w:b/>
          <w:bCs/>
          <w:sz w:val="22"/>
          <w:szCs w:val="22"/>
        </w:rPr>
        <w:br/>
      </w:r>
      <w:r w:rsidRPr="00A602B8">
        <w:rPr>
          <w:rFonts w:ascii="Arial" w:hAnsi="Arial" w:cs="Arial"/>
          <w:sz w:val="22"/>
          <w:szCs w:val="22"/>
        </w:rPr>
        <w:t xml:space="preserve">It is also noted in the planning statement that Historic England has been consulted by Wessex Water. </w:t>
      </w:r>
      <w:r w:rsidR="00936DF0" w:rsidRPr="00A602B8">
        <w:rPr>
          <w:rFonts w:ascii="Arial" w:hAnsi="Arial" w:cs="Arial"/>
          <w:sz w:val="22"/>
          <w:szCs w:val="22"/>
        </w:rPr>
        <w:t xml:space="preserve">Historic England have also been consulted as part of the application process due to the </w:t>
      </w:r>
      <w:r w:rsidRPr="00A602B8">
        <w:rPr>
          <w:rFonts w:ascii="Arial" w:hAnsi="Arial" w:cs="Arial"/>
          <w:sz w:val="22"/>
          <w:szCs w:val="22"/>
        </w:rPr>
        <w:t>proximity of the Scheduled Monument to the south</w:t>
      </w:r>
      <w:r w:rsidR="00936DF0" w:rsidRPr="00A602B8">
        <w:rPr>
          <w:rFonts w:ascii="Arial" w:hAnsi="Arial" w:cs="Arial"/>
          <w:sz w:val="22"/>
          <w:szCs w:val="22"/>
        </w:rPr>
        <w:t xml:space="preserve"> but have raised no objections and indeed have made a “no comment” response to the proposals. </w:t>
      </w:r>
    </w:p>
    <w:p w14:paraId="433D5D24" w14:textId="67F3D953" w:rsidR="00984AB9" w:rsidRPr="00A602B8" w:rsidRDefault="00664841" w:rsidP="00A602B8">
      <w:pPr>
        <w:jc w:val="both"/>
        <w:rPr>
          <w:rFonts w:ascii="Arial" w:hAnsi="Arial" w:cs="Arial"/>
          <w:sz w:val="22"/>
          <w:szCs w:val="22"/>
        </w:rPr>
      </w:pPr>
      <w:r w:rsidRPr="00A602B8">
        <w:rPr>
          <w:rFonts w:ascii="Arial" w:hAnsi="Arial" w:cs="Arial"/>
          <w:b/>
          <w:bCs/>
          <w:sz w:val="22"/>
          <w:szCs w:val="22"/>
        </w:rPr>
        <w:br/>
      </w:r>
      <w:r w:rsidR="00AC7E13" w:rsidRPr="00A602B8">
        <w:rPr>
          <w:rFonts w:ascii="Arial" w:hAnsi="Arial" w:cs="Arial"/>
          <w:sz w:val="22"/>
          <w:szCs w:val="22"/>
        </w:rPr>
        <w:t>Initially, the Council’s archaeolog</w:t>
      </w:r>
      <w:r w:rsidR="00984AB9" w:rsidRPr="00A602B8">
        <w:rPr>
          <w:rFonts w:ascii="Arial" w:hAnsi="Arial" w:cs="Arial"/>
          <w:sz w:val="22"/>
          <w:szCs w:val="22"/>
        </w:rPr>
        <w:t xml:space="preserve">ist requested the following condition be added to any permission given - </w:t>
      </w:r>
    </w:p>
    <w:p w14:paraId="46EFD609" w14:textId="77777777" w:rsidR="00984AB9" w:rsidRPr="00A602B8" w:rsidRDefault="00664841" w:rsidP="00A602B8">
      <w:pPr>
        <w:jc w:val="both"/>
        <w:rPr>
          <w:rFonts w:ascii="Arial" w:hAnsi="Arial" w:cs="Arial"/>
          <w:i/>
          <w:iCs/>
          <w:sz w:val="22"/>
          <w:szCs w:val="22"/>
        </w:rPr>
      </w:pPr>
      <w:r w:rsidRPr="00A602B8">
        <w:rPr>
          <w:rFonts w:ascii="Arial" w:hAnsi="Arial" w:cs="Arial"/>
          <w:sz w:val="22"/>
          <w:szCs w:val="22"/>
        </w:rPr>
        <w:br/>
      </w:r>
      <w:r w:rsidRPr="00A602B8">
        <w:rPr>
          <w:rFonts w:ascii="Arial" w:hAnsi="Arial" w:cs="Arial"/>
          <w:i/>
          <w:iCs/>
          <w:sz w:val="22"/>
          <w:szCs w:val="22"/>
        </w:rPr>
        <w:t>The programme of archaeological monitoring and recording can be secured by the following condition:</w:t>
      </w:r>
    </w:p>
    <w:p w14:paraId="1A35D82E" w14:textId="77777777" w:rsidR="00984AB9" w:rsidRPr="00A602B8" w:rsidRDefault="00664841" w:rsidP="00A602B8">
      <w:pPr>
        <w:jc w:val="both"/>
        <w:rPr>
          <w:rFonts w:ascii="Arial" w:hAnsi="Arial" w:cs="Arial"/>
          <w:i/>
          <w:iCs/>
          <w:sz w:val="22"/>
          <w:szCs w:val="22"/>
        </w:rPr>
      </w:pPr>
      <w:r w:rsidRPr="00A602B8">
        <w:rPr>
          <w:rFonts w:ascii="Arial" w:hAnsi="Arial" w:cs="Arial"/>
          <w:i/>
          <w:iCs/>
          <w:sz w:val="22"/>
          <w:szCs w:val="22"/>
        </w:rPr>
        <w:br/>
        <w:t>No development shall commence within the area indicated by the red line boundary on Wessex Water’s Location Plan, dated April 2025, until:</w:t>
      </w:r>
    </w:p>
    <w:p w14:paraId="0B998CA0" w14:textId="77777777" w:rsidR="00603C62" w:rsidRPr="00A602B8" w:rsidRDefault="00664841" w:rsidP="00A602B8">
      <w:pPr>
        <w:jc w:val="both"/>
        <w:rPr>
          <w:rFonts w:ascii="Arial" w:hAnsi="Arial" w:cs="Arial"/>
          <w:i/>
          <w:iCs/>
          <w:sz w:val="22"/>
          <w:szCs w:val="22"/>
        </w:rPr>
      </w:pPr>
      <w:r w:rsidRPr="00A602B8">
        <w:rPr>
          <w:rFonts w:ascii="Arial" w:hAnsi="Arial" w:cs="Arial"/>
          <w:i/>
          <w:iCs/>
          <w:sz w:val="22"/>
          <w:szCs w:val="22"/>
        </w:rPr>
        <w:br/>
        <w:t>a) A written programme of archaeological investigation, which should include on-site work and off-site work such as the analysis, publishing and archiving of the results, has been submitted to and approved in writing by the Local Planning Authority; and</w:t>
      </w:r>
    </w:p>
    <w:p w14:paraId="626E7866" w14:textId="1CB48808" w:rsidR="00984AB9" w:rsidRPr="00A602B8" w:rsidRDefault="00664841" w:rsidP="00A602B8">
      <w:pPr>
        <w:jc w:val="both"/>
        <w:rPr>
          <w:rFonts w:ascii="Arial" w:hAnsi="Arial" w:cs="Arial"/>
          <w:i/>
          <w:iCs/>
          <w:sz w:val="22"/>
          <w:szCs w:val="22"/>
        </w:rPr>
      </w:pPr>
      <w:r w:rsidRPr="00A602B8">
        <w:rPr>
          <w:rFonts w:ascii="Arial" w:hAnsi="Arial" w:cs="Arial"/>
          <w:i/>
          <w:iCs/>
          <w:sz w:val="22"/>
          <w:szCs w:val="22"/>
        </w:rPr>
        <w:br/>
        <w:t>b) The approved programme of archaeological work has been carried out in accordance with the approved details.</w:t>
      </w:r>
    </w:p>
    <w:p w14:paraId="05B1ABDE" w14:textId="77777777" w:rsidR="00984AB9" w:rsidRPr="00A602B8" w:rsidRDefault="00664841" w:rsidP="00A602B8">
      <w:pPr>
        <w:jc w:val="both"/>
        <w:rPr>
          <w:rFonts w:ascii="Arial" w:hAnsi="Arial" w:cs="Arial"/>
          <w:i/>
          <w:iCs/>
          <w:sz w:val="22"/>
          <w:szCs w:val="22"/>
        </w:rPr>
      </w:pPr>
      <w:r w:rsidRPr="00A602B8">
        <w:rPr>
          <w:rFonts w:ascii="Arial" w:hAnsi="Arial" w:cs="Arial"/>
          <w:i/>
          <w:iCs/>
          <w:sz w:val="22"/>
          <w:szCs w:val="22"/>
        </w:rPr>
        <w:br/>
        <w:t>REASON: In order to record and advance understanding of the significance of any heritage assets to be lost in a manner proportionate to their importance and to make this evidence and any archive generated publicly accessible in accordance with Paragraph 218 of the NPPF.</w:t>
      </w:r>
    </w:p>
    <w:p w14:paraId="46094980" w14:textId="54D34D55" w:rsidR="00664841" w:rsidRPr="00A602B8" w:rsidRDefault="00664841" w:rsidP="00A602B8">
      <w:pPr>
        <w:jc w:val="both"/>
        <w:rPr>
          <w:rFonts w:ascii="Arial" w:hAnsi="Arial" w:cs="Arial"/>
          <w:i/>
          <w:iCs/>
          <w:sz w:val="22"/>
          <w:szCs w:val="22"/>
        </w:rPr>
      </w:pPr>
      <w:r w:rsidRPr="00A602B8">
        <w:rPr>
          <w:rFonts w:ascii="Arial" w:hAnsi="Arial" w:cs="Arial"/>
          <w:i/>
          <w:iCs/>
          <w:sz w:val="22"/>
          <w:szCs w:val="22"/>
        </w:rPr>
        <w:br/>
        <w:t>The programme of archaeological work should comprise the archaeological monitoring of any ground works that have the potential to impact on buried archaeological remains. The programme of archaeological work will conclude with the preparation of a report on the results commensurate with their significance.</w:t>
      </w:r>
    </w:p>
    <w:p w14:paraId="2370F67D" w14:textId="77777777" w:rsidR="002B4A8A" w:rsidRPr="00A602B8" w:rsidRDefault="002B4A8A" w:rsidP="00A602B8">
      <w:pPr>
        <w:jc w:val="both"/>
        <w:rPr>
          <w:rFonts w:ascii="Arial" w:hAnsi="Arial" w:cs="Arial"/>
          <w:b/>
          <w:bCs/>
          <w:sz w:val="22"/>
          <w:szCs w:val="22"/>
        </w:rPr>
      </w:pPr>
    </w:p>
    <w:p w14:paraId="4407A3BC" w14:textId="37C00EE9" w:rsidR="00984AB9" w:rsidRPr="00A602B8" w:rsidRDefault="00984AB9" w:rsidP="00A602B8">
      <w:pPr>
        <w:jc w:val="both"/>
        <w:rPr>
          <w:rFonts w:ascii="Arial" w:hAnsi="Arial" w:cs="Arial"/>
          <w:sz w:val="22"/>
          <w:szCs w:val="22"/>
        </w:rPr>
      </w:pPr>
      <w:r w:rsidRPr="00A602B8">
        <w:rPr>
          <w:rFonts w:ascii="Arial" w:hAnsi="Arial" w:cs="Arial"/>
          <w:sz w:val="22"/>
          <w:szCs w:val="22"/>
        </w:rPr>
        <w:t xml:space="preserve">The applicant however given the </w:t>
      </w:r>
      <w:r w:rsidR="00645C17" w:rsidRPr="00A602B8">
        <w:rPr>
          <w:rFonts w:ascii="Arial" w:hAnsi="Arial" w:cs="Arial"/>
          <w:sz w:val="22"/>
          <w:szCs w:val="22"/>
        </w:rPr>
        <w:t>requirement for amendments due to highway related issues took the opportunity to provide the above requested written programme of archaeological investigation</w:t>
      </w:r>
      <w:r w:rsidR="00A9092F" w:rsidRPr="00A602B8">
        <w:rPr>
          <w:rFonts w:ascii="Arial" w:hAnsi="Arial" w:cs="Arial"/>
          <w:sz w:val="22"/>
          <w:szCs w:val="22"/>
        </w:rPr>
        <w:t xml:space="preserve"> for agreement as part of the live application to avoid the need to discharge the condition at a later date. </w:t>
      </w:r>
    </w:p>
    <w:p w14:paraId="4DDFA759" w14:textId="77777777" w:rsidR="00603C62" w:rsidRPr="00A602B8" w:rsidRDefault="00603C62" w:rsidP="00A602B8">
      <w:pPr>
        <w:jc w:val="both"/>
        <w:rPr>
          <w:rFonts w:ascii="Arial" w:hAnsi="Arial" w:cs="Arial"/>
          <w:sz w:val="22"/>
          <w:szCs w:val="22"/>
        </w:rPr>
      </w:pPr>
    </w:p>
    <w:p w14:paraId="35D4F38A" w14:textId="6962D65F" w:rsidR="00603C62" w:rsidRPr="00A602B8" w:rsidRDefault="00603C62" w:rsidP="00A602B8">
      <w:pPr>
        <w:jc w:val="both"/>
        <w:rPr>
          <w:rFonts w:ascii="Arial" w:hAnsi="Arial" w:cs="Arial"/>
          <w:sz w:val="22"/>
          <w:szCs w:val="22"/>
        </w:rPr>
      </w:pPr>
      <w:r w:rsidRPr="00A602B8">
        <w:rPr>
          <w:rFonts w:ascii="Arial" w:hAnsi="Arial" w:cs="Arial"/>
          <w:sz w:val="22"/>
          <w:szCs w:val="22"/>
        </w:rPr>
        <w:t xml:space="preserve">The </w:t>
      </w:r>
      <w:r w:rsidR="008E57A4" w:rsidRPr="00A602B8">
        <w:rPr>
          <w:rFonts w:ascii="Arial" w:hAnsi="Arial" w:cs="Arial"/>
          <w:sz w:val="22"/>
          <w:szCs w:val="22"/>
        </w:rPr>
        <w:t xml:space="preserve">document was </w:t>
      </w:r>
      <w:r w:rsidR="006B4C56" w:rsidRPr="00A602B8">
        <w:rPr>
          <w:rFonts w:ascii="Arial" w:hAnsi="Arial" w:cs="Arial"/>
          <w:sz w:val="22"/>
          <w:szCs w:val="22"/>
        </w:rPr>
        <w:t>assessed and considered acceptable, see comments below from the Council’s archaeologist, a condition will be added to any permission to ensure the works are carried out in accordance with the agreed 'Project Design for Archaeological Monitoring &amp; Recording.’</w:t>
      </w:r>
    </w:p>
    <w:p w14:paraId="560FC6AE" w14:textId="77777777" w:rsidR="008E57A4" w:rsidRPr="00A602B8" w:rsidRDefault="008E57A4" w:rsidP="00A602B8">
      <w:pPr>
        <w:jc w:val="both"/>
        <w:rPr>
          <w:rFonts w:ascii="Arial" w:hAnsi="Arial" w:cs="Arial"/>
          <w:sz w:val="22"/>
          <w:szCs w:val="22"/>
        </w:rPr>
      </w:pPr>
    </w:p>
    <w:p w14:paraId="3369B6F2" w14:textId="6957A619" w:rsidR="008E57A4" w:rsidRPr="00A602B8" w:rsidRDefault="008E57A4" w:rsidP="00A602B8">
      <w:pPr>
        <w:jc w:val="both"/>
        <w:rPr>
          <w:rFonts w:ascii="Arial" w:hAnsi="Arial" w:cs="Arial"/>
          <w:i/>
          <w:iCs/>
          <w:sz w:val="22"/>
          <w:szCs w:val="22"/>
        </w:rPr>
      </w:pPr>
      <w:r w:rsidRPr="00A602B8">
        <w:rPr>
          <w:rFonts w:ascii="Arial" w:hAnsi="Arial" w:cs="Arial"/>
          <w:i/>
          <w:iCs/>
          <w:sz w:val="22"/>
          <w:szCs w:val="22"/>
        </w:rPr>
        <w:t>I would draw your attention to the file entitled 'Project Design for Archaeological Monitoring &amp; Recording' that has been included among the supporting documentation attached to the above application on the planning portal. I would commend this document to you</w:t>
      </w:r>
    </w:p>
    <w:p w14:paraId="56212284" w14:textId="77777777" w:rsidR="00645C17" w:rsidRPr="00A602B8" w:rsidRDefault="00645C17" w:rsidP="00A602B8">
      <w:pPr>
        <w:jc w:val="both"/>
        <w:rPr>
          <w:rFonts w:ascii="Arial" w:hAnsi="Arial" w:cs="Arial"/>
          <w:b/>
          <w:bCs/>
          <w:sz w:val="22"/>
          <w:szCs w:val="22"/>
        </w:rPr>
      </w:pPr>
    </w:p>
    <w:p w14:paraId="5E0CE83C" w14:textId="77777777" w:rsidR="000C0D1A" w:rsidRPr="00A602B8" w:rsidRDefault="000C0D1A" w:rsidP="00A602B8">
      <w:pPr>
        <w:jc w:val="both"/>
        <w:rPr>
          <w:rFonts w:ascii="Arial" w:hAnsi="Arial" w:cs="Arial"/>
          <w:b/>
          <w:bCs/>
          <w:sz w:val="22"/>
          <w:szCs w:val="22"/>
        </w:rPr>
      </w:pPr>
      <w:r w:rsidRPr="00A602B8">
        <w:rPr>
          <w:rFonts w:ascii="Arial" w:hAnsi="Arial" w:cs="Arial"/>
          <w:b/>
          <w:bCs/>
          <w:sz w:val="22"/>
          <w:szCs w:val="22"/>
        </w:rPr>
        <w:t>Amenity</w:t>
      </w:r>
    </w:p>
    <w:p w14:paraId="71355E49" w14:textId="77777777" w:rsidR="005A237D" w:rsidRPr="00A602B8" w:rsidRDefault="005A237D" w:rsidP="00A602B8">
      <w:pPr>
        <w:jc w:val="both"/>
        <w:rPr>
          <w:rFonts w:ascii="Arial" w:hAnsi="Arial" w:cs="Arial"/>
          <w:b/>
          <w:bCs/>
          <w:sz w:val="22"/>
          <w:szCs w:val="22"/>
        </w:rPr>
      </w:pPr>
    </w:p>
    <w:p w14:paraId="011BEEC2" w14:textId="77777777" w:rsidR="005A237D" w:rsidRPr="00A602B8" w:rsidRDefault="005A237D" w:rsidP="00A602B8">
      <w:pPr>
        <w:jc w:val="both"/>
        <w:rPr>
          <w:rFonts w:ascii="Arial" w:hAnsi="Arial" w:cs="Arial"/>
          <w:sz w:val="22"/>
          <w:szCs w:val="22"/>
        </w:rPr>
      </w:pPr>
      <w:r w:rsidRPr="00A602B8">
        <w:rPr>
          <w:rFonts w:ascii="Arial" w:hAnsi="Arial" w:cs="Arial"/>
          <w:sz w:val="22"/>
          <w:szCs w:val="22"/>
        </w:rPr>
        <w:t>Core Policy 57 (Point vii) of the Wiltshire Core Strategy requires development to respect the amenity of existing occupants and ensure appropriate amenity levels for future residents. The National Planning Policy Framework (NPPF), particularly Paragraph 135, reinforces the need for development to provide a high standard of amenity for both existing and future users.</w:t>
      </w:r>
    </w:p>
    <w:p w14:paraId="674C9C7A" w14:textId="77777777" w:rsidR="005A237D" w:rsidRPr="00A602B8" w:rsidRDefault="005A237D" w:rsidP="00A602B8">
      <w:pPr>
        <w:jc w:val="both"/>
        <w:rPr>
          <w:rFonts w:ascii="Arial" w:hAnsi="Arial" w:cs="Arial"/>
          <w:sz w:val="22"/>
          <w:szCs w:val="22"/>
        </w:rPr>
      </w:pPr>
    </w:p>
    <w:p w14:paraId="41CB09EA" w14:textId="15A0897F" w:rsidR="00172B1E" w:rsidRPr="00A602B8" w:rsidRDefault="00172B1E" w:rsidP="00A602B8">
      <w:pPr>
        <w:jc w:val="both"/>
        <w:rPr>
          <w:rFonts w:ascii="Arial" w:hAnsi="Arial" w:cs="Arial"/>
          <w:sz w:val="22"/>
          <w:szCs w:val="22"/>
        </w:rPr>
      </w:pPr>
      <w:r w:rsidRPr="00A602B8">
        <w:rPr>
          <w:rFonts w:ascii="Arial" w:hAnsi="Arial" w:cs="Arial"/>
          <w:sz w:val="22"/>
          <w:szCs w:val="22"/>
        </w:rPr>
        <w:t xml:space="preserve">The application site is located close to a large number of residential properties, </w:t>
      </w:r>
      <w:r w:rsidR="00724B6E" w:rsidRPr="00A602B8">
        <w:rPr>
          <w:rFonts w:ascii="Arial" w:hAnsi="Arial" w:cs="Arial"/>
          <w:sz w:val="22"/>
          <w:szCs w:val="22"/>
        </w:rPr>
        <w:t xml:space="preserve">the nature of the proposed development once completed is unlikely to have an adverse impact on the amenity of these nearby residential dwellings. </w:t>
      </w:r>
    </w:p>
    <w:p w14:paraId="65021D29" w14:textId="77777777" w:rsidR="00724B6E" w:rsidRPr="00A602B8" w:rsidRDefault="00724B6E" w:rsidP="00A602B8">
      <w:pPr>
        <w:jc w:val="both"/>
        <w:rPr>
          <w:rFonts w:ascii="Arial" w:hAnsi="Arial" w:cs="Arial"/>
          <w:sz w:val="22"/>
          <w:szCs w:val="22"/>
        </w:rPr>
      </w:pPr>
    </w:p>
    <w:p w14:paraId="447321DB" w14:textId="6DC6F601" w:rsidR="00724B6E" w:rsidRPr="00A602B8" w:rsidRDefault="00724B6E" w:rsidP="00A602B8">
      <w:pPr>
        <w:jc w:val="both"/>
        <w:rPr>
          <w:rFonts w:ascii="Arial" w:hAnsi="Arial" w:cs="Arial"/>
          <w:sz w:val="22"/>
          <w:szCs w:val="22"/>
        </w:rPr>
      </w:pPr>
      <w:r w:rsidRPr="00A602B8">
        <w:rPr>
          <w:rFonts w:ascii="Arial" w:hAnsi="Arial" w:cs="Arial"/>
          <w:sz w:val="22"/>
          <w:szCs w:val="22"/>
        </w:rPr>
        <w:t>There will be inevitable</w:t>
      </w:r>
      <w:r w:rsidR="00261E43" w:rsidRPr="00A602B8">
        <w:rPr>
          <w:rFonts w:ascii="Arial" w:hAnsi="Arial" w:cs="Arial"/>
          <w:sz w:val="22"/>
          <w:szCs w:val="22"/>
        </w:rPr>
        <w:t xml:space="preserve"> </w:t>
      </w:r>
      <w:r w:rsidRPr="00A602B8">
        <w:rPr>
          <w:rFonts w:ascii="Arial" w:hAnsi="Arial" w:cs="Arial"/>
          <w:sz w:val="22"/>
          <w:szCs w:val="22"/>
        </w:rPr>
        <w:t>amenity impacts during con</w:t>
      </w:r>
      <w:r w:rsidR="00261E43" w:rsidRPr="00A602B8">
        <w:rPr>
          <w:rFonts w:ascii="Arial" w:hAnsi="Arial" w:cs="Arial"/>
          <w:sz w:val="22"/>
          <w:szCs w:val="22"/>
        </w:rPr>
        <w:t xml:space="preserve">struction works caused by noise </w:t>
      </w:r>
      <w:r w:rsidR="00E45260" w:rsidRPr="00A602B8">
        <w:rPr>
          <w:rFonts w:ascii="Arial" w:hAnsi="Arial" w:cs="Arial"/>
          <w:sz w:val="22"/>
          <w:szCs w:val="22"/>
        </w:rPr>
        <w:t>an</w:t>
      </w:r>
      <w:r w:rsidR="00261E43" w:rsidRPr="00A602B8">
        <w:rPr>
          <w:rFonts w:ascii="Arial" w:hAnsi="Arial" w:cs="Arial"/>
          <w:sz w:val="22"/>
          <w:szCs w:val="22"/>
        </w:rPr>
        <w:t xml:space="preserve">d disturbance. There are also identified </w:t>
      </w:r>
      <w:r w:rsidR="00310B5B" w:rsidRPr="00A602B8">
        <w:rPr>
          <w:rFonts w:ascii="Arial" w:hAnsi="Arial" w:cs="Arial"/>
          <w:sz w:val="22"/>
          <w:szCs w:val="22"/>
        </w:rPr>
        <w:t xml:space="preserve">impacts in relation to the road closures that will be in place associated with the proposed development. </w:t>
      </w:r>
    </w:p>
    <w:p w14:paraId="10A2C298" w14:textId="77777777" w:rsidR="00AD3903" w:rsidRPr="00A602B8" w:rsidRDefault="00AD3903" w:rsidP="00A602B8">
      <w:pPr>
        <w:jc w:val="both"/>
        <w:rPr>
          <w:rFonts w:ascii="Arial" w:hAnsi="Arial" w:cs="Arial"/>
          <w:sz w:val="22"/>
          <w:szCs w:val="22"/>
        </w:rPr>
      </w:pPr>
    </w:p>
    <w:p w14:paraId="3CC9DE79" w14:textId="5A140836" w:rsidR="00761BE3" w:rsidRDefault="00761BE3" w:rsidP="00A602B8">
      <w:pPr>
        <w:jc w:val="both"/>
        <w:rPr>
          <w:rFonts w:ascii="Arial" w:hAnsi="Arial" w:cs="Arial"/>
          <w:sz w:val="22"/>
          <w:szCs w:val="22"/>
        </w:rPr>
      </w:pPr>
      <w:r w:rsidRPr="00A602B8">
        <w:rPr>
          <w:rFonts w:ascii="Arial" w:hAnsi="Arial" w:cs="Arial"/>
          <w:sz w:val="22"/>
          <w:szCs w:val="22"/>
        </w:rPr>
        <w:t xml:space="preserve">The amenity impacts associated with the proposal are acknowledged and, while unfortunate, are considered necessary to enable the construction of essential infrastructure. The </w:t>
      </w:r>
      <w:r w:rsidR="003A54F6" w:rsidRPr="00A602B8">
        <w:rPr>
          <w:rFonts w:ascii="Arial" w:hAnsi="Arial" w:cs="Arial"/>
          <w:sz w:val="22"/>
          <w:szCs w:val="22"/>
        </w:rPr>
        <w:t xml:space="preserve">associated road closure </w:t>
      </w:r>
      <w:r w:rsidRPr="00A602B8">
        <w:rPr>
          <w:rFonts w:ascii="Arial" w:hAnsi="Arial" w:cs="Arial"/>
          <w:sz w:val="22"/>
          <w:szCs w:val="22"/>
        </w:rPr>
        <w:t>works are not part of the primary development itself but arise as a consequence of it, facilitating the delivery and ongoing maintenance of essential drainage infrastructure, the majority of which constitutes permitted development. Temporary disruption will occur due to road closures and construction activities; however, the working area is required to ensure safe delivery of the works, with traffic management arrangements agreed with the Highway Authority and advance notification to affected residents to minimise inconvenience.</w:t>
      </w:r>
    </w:p>
    <w:p w14:paraId="3AC7D7B9" w14:textId="77777777" w:rsidR="007D61FD" w:rsidRPr="00A602B8" w:rsidRDefault="007D61FD" w:rsidP="00A602B8">
      <w:pPr>
        <w:jc w:val="both"/>
        <w:rPr>
          <w:rFonts w:ascii="Arial" w:hAnsi="Arial" w:cs="Arial"/>
          <w:sz w:val="22"/>
          <w:szCs w:val="22"/>
        </w:rPr>
      </w:pPr>
    </w:p>
    <w:p w14:paraId="3D278985" w14:textId="77777777" w:rsidR="00412A3B" w:rsidRPr="00A602B8" w:rsidRDefault="00BA762D" w:rsidP="00A602B8">
      <w:pPr>
        <w:jc w:val="both"/>
        <w:rPr>
          <w:rFonts w:ascii="Arial" w:hAnsi="Arial" w:cs="Arial"/>
          <w:sz w:val="22"/>
          <w:szCs w:val="22"/>
        </w:rPr>
      </w:pPr>
      <w:r w:rsidRPr="00A602B8">
        <w:rPr>
          <w:rFonts w:ascii="Arial" w:hAnsi="Arial" w:cs="Arial"/>
          <w:sz w:val="22"/>
          <w:szCs w:val="22"/>
        </w:rPr>
        <w:t xml:space="preserve">Therefore, on balance it is considered that the works to enable the proposed development will cause a </w:t>
      </w:r>
      <w:r w:rsidR="00135C62" w:rsidRPr="00A602B8">
        <w:rPr>
          <w:rFonts w:ascii="Arial" w:hAnsi="Arial" w:cs="Arial"/>
          <w:sz w:val="22"/>
          <w:szCs w:val="22"/>
        </w:rPr>
        <w:t xml:space="preserve">short term inconvenience to residents on the roads affected such as Lynchets Road and immediate surrounded roads as a result of diversions </w:t>
      </w:r>
      <w:r w:rsidR="00560C38" w:rsidRPr="00A602B8">
        <w:rPr>
          <w:rFonts w:ascii="Arial" w:hAnsi="Arial" w:cs="Arial"/>
          <w:sz w:val="22"/>
          <w:szCs w:val="22"/>
        </w:rPr>
        <w:t>however, in amenity terms relating to the actual development it is not considered that these are significant enough to warrant a refusal</w:t>
      </w:r>
      <w:r w:rsidR="00412A3B" w:rsidRPr="00A602B8">
        <w:rPr>
          <w:rFonts w:ascii="Arial" w:hAnsi="Arial" w:cs="Arial"/>
          <w:sz w:val="22"/>
          <w:szCs w:val="22"/>
        </w:rPr>
        <w:t>.</w:t>
      </w:r>
    </w:p>
    <w:p w14:paraId="3BBBED28" w14:textId="77777777" w:rsidR="00412A3B" w:rsidRPr="00A602B8" w:rsidRDefault="00412A3B" w:rsidP="00A602B8">
      <w:pPr>
        <w:jc w:val="both"/>
        <w:rPr>
          <w:rFonts w:ascii="Arial" w:hAnsi="Arial" w:cs="Arial"/>
          <w:sz w:val="22"/>
          <w:szCs w:val="22"/>
        </w:rPr>
      </w:pPr>
    </w:p>
    <w:p w14:paraId="5F3D91BC" w14:textId="4B48CCBF" w:rsidR="00BA762D" w:rsidRPr="00A602B8" w:rsidRDefault="00412A3B" w:rsidP="00A602B8">
      <w:pPr>
        <w:jc w:val="both"/>
        <w:rPr>
          <w:rFonts w:ascii="Arial" w:hAnsi="Arial" w:cs="Arial"/>
          <w:sz w:val="22"/>
          <w:szCs w:val="22"/>
        </w:rPr>
      </w:pPr>
      <w:r w:rsidRPr="00A602B8">
        <w:rPr>
          <w:rFonts w:ascii="Arial" w:hAnsi="Arial" w:cs="Arial"/>
          <w:sz w:val="22"/>
          <w:szCs w:val="22"/>
        </w:rPr>
        <w:t xml:space="preserve">A condition will be added to any permission relating to the hours of construction works. </w:t>
      </w:r>
    </w:p>
    <w:p w14:paraId="72A8F942" w14:textId="77777777" w:rsidR="00316C37" w:rsidRPr="00A602B8" w:rsidRDefault="00316C37" w:rsidP="00A602B8">
      <w:pPr>
        <w:jc w:val="both"/>
        <w:rPr>
          <w:rFonts w:ascii="Arial" w:hAnsi="Arial" w:cs="Arial"/>
          <w:b/>
          <w:bCs/>
          <w:sz w:val="22"/>
          <w:szCs w:val="22"/>
        </w:rPr>
      </w:pPr>
    </w:p>
    <w:p w14:paraId="576F5043" w14:textId="77777777" w:rsidR="00722BAC" w:rsidRDefault="000E59B7" w:rsidP="00A602B8">
      <w:pPr>
        <w:jc w:val="both"/>
        <w:rPr>
          <w:rFonts w:ascii="Arial" w:hAnsi="Arial" w:cs="Arial"/>
          <w:b/>
          <w:bCs/>
          <w:sz w:val="22"/>
          <w:szCs w:val="22"/>
        </w:rPr>
      </w:pPr>
      <w:r w:rsidRPr="00A602B8">
        <w:rPr>
          <w:rFonts w:ascii="Arial" w:hAnsi="Arial" w:cs="Arial"/>
          <w:b/>
          <w:bCs/>
          <w:sz w:val="22"/>
          <w:szCs w:val="22"/>
        </w:rPr>
        <w:t xml:space="preserve">Highways Impacts and Parking </w:t>
      </w:r>
    </w:p>
    <w:p w14:paraId="18DC0D0D" w14:textId="77777777" w:rsidR="007D61FD" w:rsidRPr="00A602B8" w:rsidRDefault="007D61FD" w:rsidP="00A602B8">
      <w:pPr>
        <w:jc w:val="both"/>
        <w:rPr>
          <w:rFonts w:ascii="Arial" w:hAnsi="Arial" w:cs="Arial"/>
          <w:b/>
          <w:bCs/>
          <w:sz w:val="22"/>
          <w:szCs w:val="22"/>
        </w:rPr>
      </w:pPr>
    </w:p>
    <w:p w14:paraId="5DAF4F00" w14:textId="77777777" w:rsidR="00520340" w:rsidRDefault="00520340" w:rsidP="00A602B8">
      <w:pPr>
        <w:jc w:val="both"/>
        <w:rPr>
          <w:rFonts w:ascii="Arial" w:hAnsi="Arial" w:cs="Arial"/>
          <w:sz w:val="22"/>
          <w:szCs w:val="22"/>
        </w:rPr>
      </w:pPr>
      <w:r w:rsidRPr="00A602B8">
        <w:rPr>
          <w:rFonts w:ascii="Arial" w:hAnsi="Arial" w:cs="Arial"/>
          <w:sz w:val="22"/>
          <w:szCs w:val="22"/>
        </w:rPr>
        <w:t>Transport implications are a key factor in assessing planning applications, especially for larger developments. Proposals must demonstrate:</w:t>
      </w:r>
    </w:p>
    <w:p w14:paraId="4A7DECC9" w14:textId="77777777" w:rsidR="007D61FD" w:rsidRPr="00A602B8" w:rsidRDefault="007D61FD" w:rsidP="00A602B8">
      <w:pPr>
        <w:jc w:val="both"/>
        <w:rPr>
          <w:rFonts w:ascii="Arial" w:hAnsi="Arial" w:cs="Arial"/>
          <w:sz w:val="22"/>
          <w:szCs w:val="22"/>
        </w:rPr>
      </w:pPr>
    </w:p>
    <w:p w14:paraId="2976A15F" w14:textId="77777777" w:rsidR="00520340" w:rsidRPr="00A602B8" w:rsidRDefault="00520340" w:rsidP="00811C1D">
      <w:pPr>
        <w:numPr>
          <w:ilvl w:val="0"/>
          <w:numId w:val="3"/>
        </w:numPr>
        <w:jc w:val="both"/>
        <w:rPr>
          <w:rFonts w:ascii="Arial" w:hAnsi="Arial" w:cs="Arial"/>
          <w:sz w:val="22"/>
          <w:szCs w:val="22"/>
        </w:rPr>
      </w:pPr>
      <w:r w:rsidRPr="00A602B8">
        <w:rPr>
          <w:rFonts w:ascii="Arial" w:hAnsi="Arial" w:cs="Arial"/>
          <w:sz w:val="22"/>
          <w:szCs w:val="22"/>
        </w:rPr>
        <w:t>Safe and suitable access for all users, including pedestrians, cyclists, and those with mobility impairments.</w:t>
      </w:r>
    </w:p>
    <w:p w14:paraId="47198258" w14:textId="77777777" w:rsidR="00520340" w:rsidRPr="00A602B8" w:rsidRDefault="00520340" w:rsidP="00811C1D">
      <w:pPr>
        <w:numPr>
          <w:ilvl w:val="0"/>
          <w:numId w:val="3"/>
        </w:numPr>
        <w:jc w:val="both"/>
        <w:rPr>
          <w:rFonts w:ascii="Arial" w:hAnsi="Arial" w:cs="Arial"/>
          <w:sz w:val="22"/>
          <w:szCs w:val="22"/>
        </w:rPr>
      </w:pPr>
      <w:r w:rsidRPr="00A602B8">
        <w:rPr>
          <w:rFonts w:ascii="Arial" w:hAnsi="Arial" w:cs="Arial"/>
          <w:sz w:val="22"/>
          <w:szCs w:val="22"/>
        </w:rPr>
        <w:lastRenderedPageBreak/>
        <w:t>No severe residual impacts on the surrounding highway network.</w:t>
      </w:r>
    </w:p>
    <w:p w14:paraId="38AA32BA" w14:textId="77777777" w:rsidR="00520340" w:rsidRPr="00A602B8" w:rsidRDefault="00520340" w:rsidP="00811C1D">
      <w:pPr>
        <w:numPr>
          <w:ilvl w:val="0"/>
          <w:numId w:val="3"/>
        </w:numPr>
        <w:jc w:val="both"/>
        <w:rPr>
          <w:rFonts w:ascii="Arial" w:hAnsi="Arial" w:cs="Arial"/>
          <w:sz w:val="22"/>
          <w:szCs w:val="22"/>
        </w:rPr>
      </w:pPr>
      <w:r w:rsidRPr="00A602B8">
        <w:rPr>
          <w:rFonts w:ascii="Arial" w:hAnsi="Arial" w:cs="Arial"/>
          <w:sz w:val="22"/>
          <w:szCs w:val="22"/>
        </w:rPr>
        <w:t>Promotion of sustainable travel, reducing reliance on private vehicles.</w:t>
      </w:r>
    </w:p>
    <w:p w14:paraId="7468CB5B" w14:textId="77777777" w:rsidR="00520340" w:rsidRPr="00A602B8" w:rsidRDefault="00520340" w:rsidP="00811C1D">
      <w:pPr>
        <w:numPr>
          <w:ilvl w:val="0"/>
          <w:numId w:val="3"/>
        </w:numPr>
        <w:jc w:val="both"/>
        <w:rPr>
          <w:rFonts w:ascii="Arial" w:hAnsi="Arial" w:cs="Arial"/>
          <w:sz w:val="22"/>
          <w:szCs w:val="22"/>
        </w:rPr>
      </w:pPr>
      <w:r w:rsidRPr="00A602B8">
        <w:rPr>
          <w:rFonts w:ascii="Arial" w:hAnsi="Arial" w:cs="Arial"/>
          <w:sz w:val="22"/>
          <w:szCs w:val="22"/>
        </w:rPr>
        <w:t>Adequate parking and cycle provision, in line with adopted standards.</w:t>
      </w:r>
    </w:p>
    <w:p w14:paraId="734E4E54" w14:textId="77777777" w:rsidR="00520340" w:rsidRPr="00A602B8" w:rsidRDefault="00520340" w:rsidP="00811C1D">
      <w:pPr>
        <w:numPr>
          <w:ilvl w:val="0"/>
          <w:numId w:val="3"/>
        </w:numPr>
        <w:jc w:val="both"/>
        <w:rPr>
          <w:rFonts w:ascii="Arial" w:hAnsi="Arial" w:cs="Arial"/>
          <w:sz w:val="22"/>
          <w:szCs w:val="22"/>
        </w:rPr>
      </w:pPr>
      <w:r w:rsidRPr="00A602B8">
        <w:rPr>
          <w:rFonts w:ascii="Arial" w:hAnsi="Arial" w:cs="Arial"/>
          <w:sz w:val="22"/>
          <w:szCs w:val="22"/>
        </w:rPr>
        <w:t>Protection and enhancement of public rights of way and active travel routes.</w:t>
      </w:r>
    </w:p>
    <w:p w14:paraId="1E1FD87D" w14:textId="77777777" w:rsidR="00E3526F" w:rsidRPr="00A602B8" w:rsidRDefault="00E3526F" w:rsidP="00A602B8">
      <w:pPr>
        <w:ind w:left="720"/>
        <w:jc w:val="both"/>
        <w:rPr>
          <w:rFonts w:ascii="Arial" w:hAnsi="Arial" w:cs="Arial"/>
          <w:sz w:val="22"/>
          <w:szCs w:val="22"/>
        </w:rPr>
      </w:pPr>
    </w:p>
    <w:p w14:paraId="46C10382" w14:textId="77777777" w:rsidR="00520340" w:rsidRPr="00A602B8" w:rsidRDefault="00520340" w:rsidP="00A602B8">
      <w:pPr>
        <w:jc w:val="both"/>
        <w:rPr>
          <w:rFonts w:ascii="Arial" w:hAnsi="Arial" w:cs="Arial"/>
          <w:sz w:val="22"/>
          <w:szCs w:val="22"/>
        </w:rPr>
      </w:pPr>
      <w:r w:rsidRPr="00A602B8">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5B072BB" w14:textId="77777777" w:rsidR="00E3526F" w:rsidRPr="00A602B8" w:rsidRDefault="00E3526F" w:rsidP="00A602B8">
      <w:pPr>
        <w:jc w:val="both"/>
        <w:rPr>
          <w:rFonts w:ascii="Arial" w:hAnsi="Arial" w:cs="Arial"/>
          <w:sz w:val="22"/>
          <w:szCs w:val="22"/>
        </w:rPr>
      </w:pPr>
    </w:p>
    <w:p w14:paraId="7A9A61D9" w14:textId="77777777" w:rsidR="00520340" w:rsidRPr="00A602B8" w:rsidRDefault="00520340" w:rsidP="00A602B8">
      <w:pPr>
        <w:jc w:val="both"/>
        <w:rPr>
          <w:rFonts w:ascii="Arial" w:hAnsi="Arial" w:cs="Arial"/>
          <w:sz w:val="22"/>
          <w:szCs w:val="22"/>
        </w:rPr>
      </w:pPr>
      <w:r w:rsidRPr="00A602B8">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1B965518" w14:textId="77777777" w:rsidR="00727826" w:rsidRPr="00A602B8" w:rsidRDefault="00727826" w:rsidP="00A602B8">
      <w:pPr>
        <w:jc w:val="both"/>
        <w:rPr>
          <w:rFonts w:ascii="Arial" w:hAnsi="Arial" w:cs="Arial"/>
          <w:sz w:val="22"/>
          <w:szCs w:val="22"/>
        </w:rPr>
      </w:pPr>
    </w:p>
    <w:p w14:paraId="7DB3288D" w14:textId="7F580C3A" w:rsidR="00727826" w:rsidRPr="00A602B8" w:rsidRDefault="00727826" w:rsidP="00A602B8">
      <w:pPr>
        <w:jc w:val="both"/>
        <w:rPr>
          <w:rFonts w:ascii="Arial" w:hAnsi="Arial" w:cs="Arial"/>
          <w:sz w:val="22"/>
          <w:szCs w:val="22"/>
        </w:rPr>
      </w:pPr>
      <w:r w:rsidRPr="00A602B8">
        <w:rPr>
          <w:rFonts w:ascii="Arial" w:hAnsi="Arial" w:cs="Arial"/>
          <w:sz w:val="22"/>
          <w:szCs w:val="22"/>
        </w:rPr>
        <w:t>One of the key considerations for the proposed development subject to this planning application relates to highway impacts as the works are located alongside a very busy “A” road, on a bed adjacent to other roads. The applicant sought preapplication advice from the Council to gauge initial views on the proposals. The preapplication response raised highway safety concerns and the applicant had subsequent discussion with the Council’s highways team prior to submitting the formal planning application. During the course of the application further amendments were required to enable a no objection from the Council’s highways officer. The highways officer’s comments are included in full below which demonstrate a clear assessment of the issues and</w:t>
      </w:r>
      <w:r w:rsidR="00184BC5" w:rsidRPr="00A602B8">
        <w:rPr>
          <w:rFonts w:ascii="Arial" w:hAnsi="Arial" w:cs="Arial"/>
          <w:sz w:val="22"/>
          <w:szCs w:val="22"/>
        </w:rPr>
        <w:t xml:space="preserve"> changes made to the scheme to allow permission to be granted. </w:t>
      </w:r>
      <w:r w:rsidR="00A602B8" w:rsidRPr="00A602B8">
        <w:rPr>
          <w:rFonts w:ascii="Arial" w:hAnsi="Arial" w:cs="Arial"/>
          <w:sz w:val="22"/>
          <w:szCs w:val="22"/>
        </w:rPr>
        <w:t xml:space="preserve">No objections are therefore raised regarding highway safety matters subject to conditions, the applicant will also need to enter a S278 agreement with the Council but this is undertaken outside of the planning permission process under separate legislation. </w:t>
      </w:r>
    </w:p>
    <w:p w14:paraId="70DA31BE" w14:textId="77777777" w:rsidR="00727826" w:rsidRPr="00A602B8" w:rsidRDefault="00727826" w:rsidP="00A602B8">
      <w:pPr>
        <w:jc w:val="both"/>
        <w:rPr>
          <w:rFonts w:ascii="Arial" w:hAnsi="Arial" w:cs="Arial"/>
          <w:sz w:val="22"/>
          <w:szCs w:val="22"/>
        </w:rPr>
      </w:pPr>
    </w:p>
    <w:p w14:paraId="64C3077A" w14:textId="62F856D6" w:rsidR="00A64314" w:rsidRPr="00A602B8" w:rsidRDefault="00C821F5" w:rsidP="00A602B8">
      <w:pPr>
        <w:jc w:val="both"/>
        <w:rPr>
          <w:rFonts w:ascii="Arial" w:hAnsi="Arial" w:cs="Arial"/>
          <w:sz w:val="22"/>
          <w:szCs w:val="22"/>
          <w:u w:val="single"/>
        </w:rPr>
      </w:pPr>
      <w:r w:rsidRPr="00A602B8">
        <w:rPr>
          <w:rFonts w:ascii="Arial" w:hAnsi="Arial" w:cs="Arial"/>
          <w:sz w:val="22"/>
          <w:szCs w:val="22"/>
          <w:u w:val="single"/>
        </w:rPr>
        <w:t>1</w:t>
      </w:r>
      <w:r w:rsidRPr="00A602B8">
        <w:rPr>
          <w:rFonts w:ascii="Arial" w:hAnsi="Arial" w:cs="Arial"/>
          <w:sz w:val="22"/>
          <w:szCs w:val="22"/>
          <w:u w:val="single"/>
          <w:vertAlign w:val="superscript"/>
        </w:rPr>
        <w:t>st</w:t>
      </w:r>
      <w:r w:rsidRPr="00A602B8">
        <w:rPr>
          <w:rFonts w:ascii="Arial" w:hAnsi="Arial" w:cs="Arial"/>
          <w:sz w:val="22"/>
          <w:szCs w:val="22"/>
          <w:u w:val="single"/>
        </w:rPr>
        <w:t xml:space="preserve"> response  - </w:t>
      </w:r>
      <w:r w:rsidR="001A197F" w:rsidRPr="00A602B8">
        <w:rPr>
          <w:rFonts w:ascii="Arial" w:hAnsi="Arial" w:cs="Arial"/>
          <w:sz w:val="22"/>
          <w:szCs w:val="22"/>
          <w:u w:val="single"/>
        </w:rPr>
        <w:t>25/02/2026</w:t>
      </w:r>
    </w:p>
    <w:p w14:paraId="191BF88B" w14:textId="77777777" w:rsidR="002B4A8A" w:rsidRPr="00A602B8" w:rsidRDefault="002B4A8A" w:rsidP="00A602B8">
      <w:pPr>
        <w:jc w:val="both"/>
        <w:rPr>
          <w:rFonts w:ascii="Arial" w:hAnsi="Arial" w:cs="Arial"/>
          <w:b/>
          <w:bCs/>
          <w:sz w:val="22"/>
          <w:szCs w:val="22"/>
        </w:rPr>
      </w:pPr>
    </w:p>
    <w:p w14:paraId="139C1984"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Access and parking</w:t>
      </w:r>
    </w:p>
    <w:p w14:paraId="4B8C4E94" w14:textId="77777777" w:rsidR="00184BC5" w:rsidRPr="00A602B8" w:rsidRDefault="00184BC5" w:rsidP="00A602B8">
      <w:pPr>
        <w:jc w:val="both"/>
        <w:rPr>
          <w:rFonts w:ascii="Arial" w:hAnsi="Arial" w:cs="Arial"/>
          <w:sz w:val="22"/>
          <w:szCs w:val="22"/>
        </w:rPr>
      </w:pPr>
    </w:p>
    <w:p w14:paraId="668B85DD"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The agreement to the principle of the proposal had been the subject of a pre-application submission, with a proposed temporary access located approximately 70 metres southeast of the junction of the A345 with Lynchets Road.</w:t>
      </w:r>
    </w:p>
    <w:p w14:paraId="4319CFCF" w14:textId="77777777" w:rsidR="00184BC5" w:rsidRPr="00A602B8" w:rsidRDefault="00184BC5" w:rsidP="00A602B8">
      <w:pPr>
        <w:jc w:val="both"/>
        <w:rPr>
          <w:rFonts w:ascii="Arial" w:hAnsi="Arial" w:cs="Arial"/>
          <w:sz w:val="22"/>
          <w:szCs w:val="22"/>
        </w:rPr>
      </w:pPr>
    </w:p>
    <w:p w14:paraId="119B4FDF"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The submitted plans with the current planning application now indicate the proposed temporary access to be located much further south, approximately 130 metres from the junction with Lynchets Road. This location indicates an access which would require vehicles to make a 180-degree turn into the site to access the compound, resulting in unacceptable manoeuvring on the A345. An access which is formed perpendicular to the A345 carriageway would be required, which should include the required 2.4m by 43m visibility splays.</w:t>
      </w:r>
    </w:p>
    <w:p w14:paraId="2968AFBD" w14:textId="77777777" w:rsidR="00184BC5" w:rsidRPr="00A602B8" w:rsidRDefault="00184BC5" w:rsidP="00A602B8">
      <w:pPr>
        <w:jc w:val="both"/>
        <w:rPr>
          <w:rFonts w:ascii="Arial" w:hAnsi="Arial" w:cs="Arial"/>
          <w:sz w:val="22"/>
          <w:szCs w:val="22"/>
        </w:rPr>
      </w:pPr>
    </w:p>
    <w:p w14:paraId="0E53D6A9"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The submitted plans do not provide any detail of the size of vehicles required to access the compound, and it should be demonstrated with swept path analysis that such an access can adequately accommodate the required manoeuvres of the largest vehicle that would need to access the compound.</w:t>
      </w:r>
    </w:p>
    <w:p w14:paraId="72C7E5C1" w14:textId="77777777" w:rsidR="00184BC5" w:rsidRPr="00A602B8" w:rsidRDefault="00184BC5" w:rsidP="00A602B8">
      <w:pPr>
        <w:jc w:val="both"/>
        <w:rPr>
          <w:rFonts w:ascii="Arial" w:hAnsi="Arial" w:cs="Arial"/>
          <w:sz w:val="22"/>
          <w:szCs w:val="22"/>
        </w:rPr>
      </w:pPr>
    </w:p>
    <w:p w14:paraId="415ED129"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There should also be details of the number of contractors/vehicles that would be on site and the associated materials deliveries, together with a plan indicating how such vehicles can be accommodated within the compound. A programme for the works should also be provided detailing the number of vehicles that would be generated and the management of deliveries.</w:t>
      </w:r>
    </w:p>
    <w:p w14:paraId="6D8ADB79" w14:textId="77777777" w:rsidR="002502FF" w:rsidRPr="00A602B8" w:rsidRDefault="002502FF" w:rsidP="00A602B8">
      <w:pPr>
        <w:jc w:val="both"/>
        <w:rPr>
          <w:rFonts w:ascii="Arial" w:hAnsi="Arial" w:cs="Arial"/>
          <w:sz w:val="22"/>
          <w:szCs w:val="22"/>
        </w:rPr>
      </w:pPr>
      <w:r w:rsidRPr="00A602B8">
        <w:rPr>
          <w:rFonts w:ascii="Arial" w:hAnsi="Arial" w:cs="Arial"/>
          <w:sz w:val="22"/>
          <w:szCs w:val="22"/>
        </w:rPr>
        <w:t>Also, details of the closure of the temporary access and the reinstatement of the verge and hedge following the completion of the works will need to be provided.</w:t>
      </w:r>
    </w:p>
    <w:p w14:paraId="193C5F33" w14:textId="77777777" w:rsidR="00A602B8" w:rsidRPr="00A602B8" w:rsidRDefault="00A602B8" w:rsidP="00A602B8">
      <w:pPr>
        <w:jc w:val="both"/>
        <w:rPr>
          <w:rFonts w:ascii="Arial" w:hAnsi="Arial" w:cs="Arial"/>
          <w:sz w:val="22"/>
          <w:szCs w:val="22"/>
        </w:rPr>
      </w:pPr>
    </w:p>
    <w:p w14:paraId="0E6ECDBC" w14:textId="39075914" w:rsidR="002502FF" w:rsidRPr="00A602B8" w:rsidRDefault="002502FF" w:rsidP="00A602B8">
      <w:pPr>
        <w:jc w:val="both"/>
        <w:rPr>
          <w:rFonts w:ascii="Arial" w:hAnsi="Arial" w:cs="Arial"/>
          <w:sz w:val="22"/>
          <w:szCs w:val="22"/>
        </w:rPr>
      </w:pPr>
      <w:r w:rsidRPr="00A602B8">
        <w:rPr>
          <w:rFonts w:ascii="Arial" w:hAnsi="Arial" w:cs="Arial"/>
          <w:sz w:val="22"/>
          <w:szCs w:val="22"/>
        </w:rPr>
        <w:lastRenderedPageBreak/>
        <w:t>With regard to the proposed permanent layby, there is insufficient detail of the kerbing to the layby, with Drawing No. C00520-WWSL-XX-XX-D-T-7204 Rev C01 referring to lorry kerbs, but with no detail of such kerbs provided. However, it has previously been advised that kerbs with a 25mm upstand should be provided which would provide ease of access for a tanker, and therefore revised, and additional detailed, plans are therefore required. See detail below</w:t>
      </w:r>
    </w:p>
    <w:p w14:paraId="259B19E6" w14:textId="5CA9D97C" w:rsidR="002502FF" w:rsidRPr="00A602B8" w:rsidRDefault="002B75F0" w:rsidP="00A602B8">
      <w:pPr>
        <w:jc w:val="both"/>
        <w:rPr>
          <w:rFonts w:ascii="Arial" w:hAnsi="Arial" w:cs="Arial"/>
          <w:sz w:val="22"/>
          <w:szCs w:val="22"/>
        </w:rPr>
      </w:pPr>
      <w:r w:rsidRPr="00A602B8">
        <w:rPr>
          <w:rFonts w:ascii="Arial" w:hAnsi="Arial" w:cs="Arial"/>
          <w:noProof/>
          <w:sz w:val="22"/>
          <w:szCs w:val="22"/>
        </w:rPr>
        <w:drawing>
          <wp:inline distT="0" distB="0" distL="0" distR="0" wp14:anchorId="7B0956C4" wp14:editId="2556FEFD">
            <wp:extent cx="5731510" cy="2156460"/>
            <wp:effectExtent l="0" t="0" r="2540" b="0"/>
            <wp:docPr id="196889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90648" name=""/>
                    <pic:cNvPicPr/>
                  </pic:nvPicPr>
                  <pic:blipFill>
                    <a:blip r:embed="rId13"/>
                    <a:stretch>
                      <a:fillRect/>
                    </a:stretch>
                  </pic:blipFill>
                  <pic:spPr>
                    <a:xfrm>
                      <a:off x="0" y="0"/>
                      <a:ext cx="5731510" cy="2156460"/>
                    </a:xfrm>
                    <a:prstGeom prst="rect">
                      <a:avLst/>
                    </a:prstGeom>
                  </pic:spPr>
                </pic:pic>
              </a:graphicData>
            </a:graphic>
          </wp:inline>
        </w:drawing>
      </w:r>
    </w:p>
    <w:p w14:paraId="03468F6D" w14:textId="77777777" w:rsidR="0073625D" w:rsidRPr="00A602B8" w:rsidRDefault="0073625D" w:rsidP="00A602B8">
      <w:pPr>
        <w:jc w:val="both"/>
        <w:rPr>
          <w:rFonts w:ascii="Arial" w:hAnsi="Arial" w:cs="Arial"/>
          <w:sz w:val="22"/>
          <w:szCs w:val="22"/>
        </w:rPr>
      </w:pPr>
      <w:r w:rsidRPr="00A602B8">
        <w:rPr>
          <w:rFonts w:ascii="Arial" w:hAnsi="Arial" w:cs="Arial"/>
          <w:sz w:val="22"/>
          <w:szCs w:val="22"/>
        </w:rPr>
        <w:t>A sign was also recommended to be added (preferably on the fence behind the layby on private land) along the lines of ‘layby to be kept clear at all times for Wessex Water tanker parking’.</w:t>
      </w:r>
    </w:p>
    <w:p w14:paraId="050342C4" w14:textId="77777777" w:rsidR="00F575AE" w:rsidRPr="00A602B8" w:rsidRDefault="00F575AE" w:rsidP="00A602B8">
      <w:pPr>
        <w:jc w:val="both"/>
        <w:rPr>
          <w:rFonts w:ascii="Arial" w:hAnsi="Arial" w:cs="Arial"/>
          <w:sz w:val="22"/>
          <w:szCs w:val="22"/>
        </w:rPr>
      </w:pPr>
    </w:p>
    <w:p w14:paraId="44F90AAF" w14:textId="77777777" w:rsidR="0073625D" w:rsidRPr="00A602B8" w:rsidRDefault="0073625D" w:rsidP="00A602B8">
      <w:pPr>
        <w:jc w:val="both"/>
        <w:rPr>
          <w:rFonts w:ascii="Arial" w:hAnsi="Arial" w:cs="Arial"/>
          <w:sz w:val="22"/>
          <w:szCs w:val="22"/>
        </w:rPr>
      </w:pPr>
      <w:r w:rsidRPr="00A602B8">
        <w:rPr>
          <w:rFonts w:ascii="Arial" w:hAnsi="Arial" w:cs="Arial"/>
          <w:sz w:val="22"/>
          <w:szCs w:val="22"/>
        </w:rPr>
        <w:t>Whilst there was concern that the layby could be used by the public for parking, the surface of the layby is proposed as a Cellpave HD paving which would allow grass to grow through the paving thus making the layby a less obvious parking area. A detail of the proposed Cellpave will need to be provided as part of the submission.</w:t>
      </w:r>
    </w:p>
    <w:p w14:paraId="4F0ACDDF" w14:textId="77777777" w:rsidR="00F575AE" w:rsidRPr="00A602B8" w:rsidRDefault="00F575AE" w:rsidP="00A602B8">
      <w:pPr>
        <w:jc w:val="both"/>
        <w:rPr>
          <w:rFonts w:ascii="Arial" w:hAnsi="Arial" w:cs="Arial"/>
          <w:sz w:val="22"/>
          <w:szCs w:val="22"/>
        </w:rPr>
      </w:pPr>
    </w:p>
    <w:p w14:paraId="691120AD" w14:textId="211BBD5C" w:rsidR="0073625D" w:rsidRPr="00A602B8" w:rsidRDefault="0073625D" w:rsidP="00A602B8">
      <w:pPr>
        <w:jc w:val="both"/>
        <w:rPr>
          <w:rFonts w:ascii="Arial" w:hAnsi="Arial" w:cs="Arial"/>
          <w:sz w:val="22"/>
          <w:szCs w:val="22"/>
        </w:rPr>
      </w:pPr>
      <w:r w:rsidRPr="00A602B8">
        <w:rPr>
          <w:rFonts w:ascii="Arial" w:hAnsi="Arial" w:cs="Arial"/>
          <w:sz w:val="22"/>
          <w:szCs w:val="22"/>
        </w:rPr>
        <w:t>The proposed bollards are required to protect the equipment and would mainly be located within private land. However, it is noted that the last two southwestern bollards would be located within land forming part of the public highway and as such are not acceptable, particularly having regard to the closeness to the carriageway. All bollards need to be a minimum of 500mm from the edge of the public highway. See extract below showing the extent of public highway hatched in red.</w:t>
      </w:r>
    </w:p>
    <w:p w14:paraId="41EEBE66" w14:textId="77777777" w:rsidR="0073625D" w:rsidRPr="00A602B8" w:rsidRDefault="0073625D" w:rsidP="00A602B8">
      <w:pPr>
        <w:jc w:val="both"/>
        <w:rPr>
          <w:rFonts w:ascii="Arial" w:hAnsi="Arial" w:cs="Arial"/>
          <w:sz w:val="22"/>
          <w:szCs w:val="22"/>
        </w:rPr>
      </w:pPr>
    </w:p>
    <w:p w14:paraId="6B0FC0A5" w14:textId="7953A188" w:rsidR="0073625D" w:rsidRPr="00A602B8" w:rsidRDefault="0073625D" w:rsidP="00A602B8">
      <w:pPr>
        <w:jc w:val="both"/>
        <w:rPr>
          <w:rFonts w:ascii="Arial" w:hAnsi="Arial" w:cs="Arial"/>
          <w:sz w:val="22"/>
          <w:szCs w:val="22"/>
        </w:rPr>
      </w:pPr>
      <w:r w:rsidRPr="00A602B8">
        <w:rPr>
          <w:rFonts w:ascii="Arial" w:hAnsi="Arial" w:cs="Arial"/>
          <w:noProof/>
          <w:sz w:val="22"/>
          <w:szCs w:val="22"/>
        </w:rPr>
        <w:drawing>
          <wp:inline distT="0" distB="0" distL="0" distR="0" wp14:anchorId="1868CB21" wp14:editId="615FBE5F">
            <wp:extent cx="2743200" cy="2078181"/>
            <wp:effectExtent l="0" t="0" r="0" b="0"/>
            <wp:docPr id="1361517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17609" name=""/>
                    <pic:cNvPicPr/>
                  </pic:nvPicPr>
                  <pic:blipFill>
                    <a:blip r:embed="rId14"/>
                    <a:stretch>
                      <a:fillRect/>
                    </a:stretch>
                  </pic:blipFill>
                  <pic:spPr>
                    <a:xfrm>
                      <a:off x="0" y="0"/>
                      <a:ext cx="2752599" cy="2085302"/>
                    </a:xfrm>
                    <a:prstGeom prst="rect">
                      <a:avLst/>
                    </a:prstGeom>
                  </pic:spPr>
                </pic:pic>
              </a:graphicData>
            </a:graphic>
          </wp:inline>
        </w:drawing>
      </w:r>
    </w:p>
    <w:p w14:paraId="4DCDD4EF" w14:textId="77777777" w:rsidR="00CB7760" w:rsidRPr="00A602B8" w:rsidRDefault="00CB7760" w:rsidP="00A602B8">
      <w:pPr>
        <w:jc w:val="both"/>
        <w:rPr>
          <w:rFonts w:ascii="Arial" w:hAnsi="Arial" w:cs="Arial"/>
          <w:sz w:val="22"/>
          <w:szCs w:val="22"/>
        </w:rPr>
      </w:pPr>
      <w:r w:rsidRPr="00A602B8">
        <w:rPr>
          <w:rFonts w:ascii="Arial" w:hAnsi="Arial" w:cs="Arial"/>
          <w:sz w:val="22"/>
          <w:szCs w:val="22"/>
        </w:rPr>
        <w:t>As previously advised, the works would need to be the subject of a Short Form Section 278 Agreement for which approval of detailed drawings will be required. No works can commence on the highway until such approval is in place.</w:t>
      </w:r>
    </w:p>
    <w:p w14:paraId="36893F24" w14:textId="77777777" w:rsidR="00184BC5" w:rsidRPr="00A602B8" w:rsidRDefault="00184BC5" w:rsidP="00A602B8">
      <w:pPr>
        <w:jc w:val="both"/>
        <w:rPr>
          <w:rFonts w:ascii="Arial" w:hAnsi="Arial" w:cs="Arial"/>
          <w:sz w:val="22"/>
          <w:szCs w:val="22"/>
        </w:rPr>
      </w:pPr>
    </w:p>
    <w:p w14:paraId="6C6EB34E" w14:textId="77777777" w:rsidR="00CB7760" w:rsidRPr="00A602B8" w:rsidRDefault="00CB7760" w:rsidP="00A602B8">
      <w:pPr>
        <w:jc w:val="both"/>
        <w:rPr>
          <w:rFonts w:ascii="Arial" w:hAnsi="Arial" w:cs="Arial"/>
          <w:sz w:val="22"/>
          <w:szCs w:val="22"/>
        </w:rPr>
      </w:pPr>
      <w:r w:rsidRPr="00A602B8">
        <w:rPr>
          <w:rFonts w:ascii="Arial" w:hAnsi="Arial" w:cs="Arial"/>
          <w:sz w:val="22"/>
          <w:szCs w:val="22"/>
        </w:rPr>
        <w:t>Summary and Recommendations</w:t>
      </w:r>
    </w:p>
    <w:p w14:paraId="3B43203F" w14:textId="77777777" w:rsidR="00184BC5" w:rsidRPr="00A602B8" w:rsidRDefault="00184BC5" w:rsidP="00A602B8">
      <w:pPr>
        <w:jc w:val="both"/>
        <w:rPr>
          <w:rFonts w:ascii="Arial" w:hAnsi="Arial" w:cs="Arial"/>
          <w:sz w:val="22"/>
          <w:szCs w:val="22"/>
        </w:rPr>
      </w:pPr>
    </w:p>
    <w:p w14:paraId="6DE1B969" w14:textId="77777777" w:rsidR="00CB7760" w:rsidRPr="00A602B8" w:rsidRDefault="00CB7760" w:rsidP="00A602B8">
      <w:pPr>
        <w:jc w:val="both"/>
        <w:rPr>
          <w:rFonts w:ascii="Arial" w:hAnsi="Arial" w:cs="Arial"/>
          <w:sz w:val="22"/>
          <w:szCs w:val="22"/>
        </w:rPr>
      </w:pPr>
      <w:r w:rsidRPr="00A602B8">
        <w:rPr>
          <w:rFonts w:ascii="Arial" w:hAnsi="Arial" w:cs="Arial"/>
          <w:sz w:val="22"/>
          <w:szCs w:val="22"/>
        </w:rPr>
        <w:lastRenderedPageBreak/>
        <w:t>Having regard to the above, whilst the principle of the proposed temporary access and permanent layby are considered acceptable, the detail of the temporary access is not considered appropriate due to its orientation, and a revised arrangement is required.</w:t>
      </w:r>
    </w:p>
    <w:p w14:paraId="3A6CCB4E" w14:textId="77777777" w:rsidR="00184BC5" w:rsidRPr="00A602B8" w:rsidRDefault="00184BC5" w:rsidP="00A602B8">
      <w:pPr>
        <w:jc w:val="both"/>
        <w:rPr>
          <w:rFonts w:ascii="Arial" w:hAnsi="Arial" w:cs="Arial"/>
          <w:sz w:val="22"/>
          <w:szCs w:val="22"/>
        </w:rPr>
      </w:pPr>
    </w:p>
    <w:p w14:paraId="0792D793" w14:textId="77777777" w:rsidR="00CB7760" w:rsidRPr="00A602B8" w:rsidRDefault="00CB7760" w:rsidP="00A602B8">
      <w:pPr>
        <w:jc w:val="both"/>
        <w:rPr>
          <w:rFonts w:ascii="Arial" w:hAnsi="Arial" w:cs="Arial"/>
          <w:sz w:val="22"/>
          <w:szCs w:val="22"/>
        </w:rPr>
      </w:pPr>
      <w:r w:rsidRPr="00A602B8">
        <w:rPr>
          <w:rFonts w:ascii="Arial" w:hAnsi="Arial" w:cs="Arial"/>
          <w:sz w:val="22"/>
          <w:szCs w:val="22"/>
        </w:rPr>
        <w:t>Amended details of the layby are also required, as referred to above.</w:t>
      </w:r>
    </w:p>
    <w:p w14:paraId="443D5696" w14:textId="77777777" w:rsidR="00184BC5" w:rsidRPr="00A602B8" w:rsidRDefault="00184BC5" w:rsidP="00A602B8">
      <w:pPr>
        <w:jc w:val="both"/>
        <w:rPr>
          <w:rFonts w:ascii="Arial" w:hAnsi="Arial" w:cs="Arial"/>
          <w:sz w:val="22"/>
          <w:szCs w:val="22"/>
        </w:rPr>
      </w:pPr>
    </w:p>
    <w:p w14:paraId="379E973A" w14:textId="5ECFD5F3" w:rsidR="00CB7760" w:rsidRPr="00A602B8" w:rsidRDefault="00CB7760" w:rsidP="00A602B8">
      <w:pPr>
        <w:jc w:val="both"/>
        <w:rPr>
          <w:rFonts w:ascii="Arial" w:hAnsi="Arial" w:cs="Arial"/>
          <w:sz w:val="22"/>
          <w:szCs w:val="22"/>
        </w:rPr>
      </w:pPr>
      <w:r w:rsidRPr="00A602B8">
        <w:rPr>
          <w:rFonts w:ascii="Arial" w:hAnsi="Arial" w:cs="Arial"/>
          <w:sz w:val="22"/>
          <w:szCs w:val="22"/>
        </w:rPr>
        <w:t>I therefore raise a holding objection and seek the submission of further and amended details.</w:t>
      </w:r>
    </w:p>
    <w:p w14:paraId="43D3F67F" w14:textId="77777777" w:rsidR="00402F03" w:rsidRPr="00A602B8" w:rsidRDefault="00402F03" w:rsidP="00A602B8">
      <w:pPr>
        <w:jc w:val="both"/>
        <w:rPr>
          <w:rFonts w:ascii="Arial" w:hAnsi="Arial" w:cs="Arial"/>
          <w:b/>
          <w:bCs/>
          <w:sz w:val="22"/>
          <w:szCs w:val="22"/>
        </w:rPr>
      </w:pPr>
    </w:p>
    <w:p w14:paraId="791D4CA7" w14:textId="5BC0D2D8" w:rsidR="00402F03" w:rsidRPr="007D61FD" w:rsidRDefault="00402F03" w:rsidP="00A602B8">
      <w:pPr>
        <w:jc w:val="both"/>
        <w:rPr>
          <w:rFonts w:ascii="Arial" w:hAnsi="Arial" w:cs="Arial"/>
          <w:sz w:val="22"/>
          <w:szCs w:val="22"/>
          <w:u w:val="single"/>
        </w:rPr>
      </w:pPr>
      <w:r w:rsidRPr="007D61FD">
        <w:rPr>
          <w:rFonts w:ascii="Arial" w:hAnsi="Arial" w:cs="Arial"/>
          <w:sz w:val="22"/>
          <w:szCs w:val="22"/>
          <w:u w:val="single"/>
        </w:rPr>
        <w:t>2</w:t>
      </w:r>
      <w:r w:rsidRPr="007D61FD">
        <w:rPr>
          <w:rFonts w:ascii="Arial" w:hAnsi="Arial" w:cs="Arial"/>
          <w:sz w:val="22"/>
          <w:szCs w:val="22"/>
          <w:u w:val="single"/>
          <w:vertAlign w:val="superscript"/>
        </w:rPr>
        <w:t>nd</w:t>
      </w:r>
      <w:r w:rsidRPr="007D61FD">
        <w:rPr>
          <w:rFonts w:ascii="Arial" w:hAnsi="Arial" w:cs="Arial"/>
          <w:sz w:val="22"/>
          <w:szCs w:val="22"/>
          <w:u w:val="single"/>
        </w:rPr>
        <w:t xml:space="preserve"> </w:t>
      </w:r>
      <w:r w:rsidR="00623432" w:rsidRPr="007D61FD">
        <w:rPr>
          <w:rFonts w:ascii="Arial" w:hAnsi="Arial" w:cs="Arial"/>
          <w:sz w:val="22"/>
          <w:szCs w:val="22"/>
          <w:u w:val="single"/>
        </w:rPr>
        <w:t>response</w:t>
      </w:r>
      <w:r w:rsidR="00125E1E" w:rsidRPr="007D61FD">
        <w:rPr>
          <w:rFonts w:ascii="Arial" w:hAnsi="Arial" w:cs="Arial"/>
          <w:sz w:val="22"/>
          <w:szCs w:val="22"/>
          <w:u w:val="single"/>
        </w:rPr>
        <w:t xml:space="preserve"> received 28/04/2026</w:t>
      </w:r>
    </w:p>
    <w:p w14:paraId="1CE7EEBF" w14:textId="77777777" w:rsidR="00CB7760" w:rsidRPr="00A602B8" w:rsidRDefault="00CB7760" w:rsidP="00A602B8">
      <w:pPr>
        <w:jc w:val="both"/>
        <w:rPr>
          <w:rFonts w:ascii="Arial" w:hAnsi="Arial" w:cs="Arial"/>
          <w:sz w:val="22"/>
          <w:szCs w:val="22"/>
        </w:rPr>
      </w:pPr>
    </w:p>
    <w:p w14:paraId="484393B8"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Proposal</w:t>
      </w:r>
    </w:p>
    <w:p w14:paraId="6DEE4B47" w14:textId="77777777" w:rsidR="000A5728" w:rsidRPr="00A602B8" w:rsidRDefault="000A5728" w:rsidP="00A602B8">
      <w:pPr>
        <w:jc w:val="both"/>
        <w:rPr>
          <w:rFonts w:ascii="Arial" w:hAnsi="Arial" w:cs="Arial"/>
          <w:sz w:val="22"/>
          <w:szCs w:val="22"/>
        </w:rPr>
      </w:pPr>
    </w:p>
    <w:p w14:paraId="6386C9CA"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proposal involves the creation of a permanent layby off the A345 Salisbury Road to accommodate tankers required for maintaining a below ground foul sewerage storage tank.</w:t>
      </w:r>
    </w:p>
    <w:p w14:paraId="65CA0826" w14:textId="77777777" w:rsidR="000A5728" w:rsidRPr="00A602B8" w:rsidRDefault="000A5728" w:rsidP="00A602B8">
      <w:pPr>
        <w:jc w:val="both"/>
        <w:rPr>
          <w:rFonts w:ascii="Arial" w:hAnsi="Arial" w:cs="Arial"/>
          <w:sz w:val="22"/>
          <w:szCs w:val="22"/>
        </w:rPr>
      </w:pPr>
    </w:p>
    <w:p w14:paraId="44F84351"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proposed new access to serve a temporary construction compound has been amended to increase the width of the access from the A345, together with increasing the initial dept of the access route into the compound to facilitate HGV movements out of the access enabling them to exit perpendicular to the A345 carriageway.</w:t>
      </w:r>
    </w:p>
    <w:p w14:paraId="25C6D5BB" w14:textId="77777777" w:rsidR="000A5728" w:rsidRPr="00A602B8" w:rsidRDefault="000A5728" w:rsidP="00A602B8">
      <w:pPr>
        <w:jc w:val="both"/>
        <w:rPr>
          <w:rFonts w:ascii="Arial" w:hAnsi="Arial" w:cs="Arial"/>
          <w:sz w:val="22"/>
          <w:szCs w:val="22"/>
        </w:rPr>
      </w:pPr>
    </w:p>
    <w:p w14:paraId="033B5AB6"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red line boundary has been extended to reflect the increased size of the access. Given that the site compound is also required to serve the construction of the development, it is considered that the compound area should also be included within the application site boundary.</w:t>
      </w:r>
    </w:p>
    <w:p w14:paraId="3EF21CC2" w14:textId="77777777" w:rsidR="000A5728" w:rsidRPr="00A602B8" w:rsidRDefault="000A5728" w:rsidP="00A602B8">
      <w:pPr>
        <w:jc w:val="both"/>
        <w:rPr>
          <w:rFonts w:ascii="Arial" w:hAnsi="Arial" w:cs="Arial"/>
          <w:sz w:val="22"/>
          <w:szCs w:val="22"/>
        </w:rPr>
      </w:pPr>
    </w:p>
    <w:p w14:paraId="1713BB41"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Roadside control kiosks are also required to be installed which are proposed to be protected with bollards surrounding it.</w:t>
      </w:r>
    </w:p>
    <w:p w14:paraId="402B5817" w14:textId="77777777" w:rsidR="000A5728" w:rsidRPr="00A602B8" w:rsidRDefault="000A5728" w:rsidP="00A602B8">
      <w:pPr>
        <w:jc w:val="both"/>
        <w:rPr>
          <w:rFonts w:ascii="Arial" w:hAnsi="Arial" w:cs="Arial"/>
          <w:sz w:val="22"/>
          <w:szCs w:val="22"/>
        </w:rPr>
      </w:pPr>
    </w:p>
    <w:p w14:paraId="6B037CDD"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Access, Parking and Manoeuvring</w:t>
      </w:r>
    </w:p>
    <w:p w14:paraId="65F75BF2" w14:textId="77777777" w:rsidR="000A5728" w:rsidRPr="00A602B8" w:rsidRDefault="000A5728" w:rsidP="00A602B8">
      <w:pPr>
        <w:jc w:val="both"/>
        <w:rPr>
          <w:rFonts w:ascii="Arial" w:hAnsi="Arial" w:cs="Arial"/>
          <w:sz w:val="22"/>
          <w:szCs w:val="22"/>
        </w:rPr>
      </w:pPr>
    </w:p>
    <w:p w14:paraId="7FDA095E"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proposed temporary construction access has been amended to provide for HGVs to enter and leave in a forward gear, with appropriate visibility splays of 2.4m x 43 m in each direction.</w:t>
      </w:r>
    </w:p>
    <w:p w14:paraId="6AA64851"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temporary access is required to serve a compound area which would accommodate delivery vehicles, materials storage and contractor parking. Gates are proposed to be set back approximately 20m from the A345 carriageway edge to enclose the compound, which would be sufficient to ensure a vehicle can pull clear of the highway in advance of the gates.</w:t>
      </w:r>
    </w:p>
    <w:p w14:paraId="5B35BCF2" w14:textId="77777777" w:rsidR="000A5728" w:rsidRPr="00A602B8" w:rsidRDefault="000A5728" w:rsidP="00A602B8">
      <w:pPr>
        <w:jc w:val="both"/>
        <w:rPr>
          <w:rFonts w:ascii="Arial" w:hAnsi="Arial" w:cs="Arial"/>
          <w:sz w:val="22"/>
          <w:szCs w:val="22"/>
        </w:rPr>
      </w:pPr>
    </w:p>
    <w:p w14:paraId="08313E4B" w14:textId="77777777" w:rsidR="001A1DCE" w:rsidRPr="00A602B8" w:rsidRDefault="001A1DCE" w:rsidP="00A602B8">
      <w:pPr>
        <w:jc w:val="both"/>
        <w:rPr>
          <w:rFonts w:ascii="Arial" w:hAnsi="Arial" w:cs="Arial"/>
          <w:sz w:val="22"/>
          <w:szCs w:val="22"/>
        </w:rPr>
      </w:pPr>
      <w:r w:rsidRPr="00A602B8">
        <w:rPr>
          <w:rFonts w:ascii="Arial" w:hAnsi="Arial" w:cs="Arial"/>
          <w:sz w:val="22"/>
          <w:szCs w:val="22"/>
        </w:rPr>
        <w:t>The extent of the access surfacing between the gates and A345 carriageway has been increased to ensure an exiting vehicle can approach perpendicular to the carriageway, thus ensuring appropriate visibility without the need for drivers to look over their shoulder with a more acute angle of exit, as previously proposed.</w:t>
      </w:r>
    </w:p>
    <w:p w14:paraId="537CC096" w14:textId="77777777" w:rsidR="000A5728" w:rsidRPr="00A602B8" w:rsidRDefault="000A5728" w:rsidP="00A602B8">
      <w:pPr>
        <w:jc w:val="both"/>
        <w:rPr>
          <w:rFonts w:ascii="Arial" w:hAnsi="Arial" w:cs="Arial"/>
          <w:sz w:val="22"/>
          <w:szCs w:val="22"/>
        </w:rPr>
      </w:pPr>
    </w:p>
    <w:p w14:paraId="3AA4552A" w14:textId="642F882E" w:rsidR="001A1DCE" w:rsidRPr="00A602B8" w:rsidRDefault="001A1DCE" w:rsidP="00A602B8">
      <w:pPr>
        <w:jc w:val="both"/>
        <w:rPr>
          <w:rFonts w:ascii="Arial" w:hAnsi="Arial" w:cs="Arial"/>
          <w:sz w:val="22"/>
          <w:szCs w:val="22"/>
        </w:rPr>
      </w:pPr>
      <w:r w:rsidRPr="00A602B8">
        <w:rPr>
          <w:rFonts w:ascii="Arial" w:hAnsi="Arial" w:cs="Arial"/>
          <w:sz w:val="22"/>
          <w:szCs w:val="22"/>
        </w:rPr>
        <w:t>The compound area is proposed to accommodate delivery vehicles, contractor parking, onsite manoeuvring and materials/plant storage.</w:t>
      </w:r>
    </w:p>
    <w:p w14:paraId="1CA92205" w14:textId="77777777" w:rsidR="001A1DCE" w:rsidRPr="00A602B8" w:rsidRDefault="001A1DCE" w:rsidP="00A602B8">
      <w:pPr>
        <w:jc w:val="both"/>
        <w:rPr>
          <w:rFonts w:ascii="Arial" w:hAnsi="Arial" w:cs="Arial"/>
          <w:sz w:val="22"/>
          <w:szCs w:val="22"/>
        </w:rPr>
      </w:pPr>
    </w:p>
    <w:p w14:paraId="0885CC43"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The submitted Traffic Management Plan indicates the areas proposed to accommodate the vehicles and turning areas, together with the storage areas and welfare facilities. It is noted that the plan is not to scale and there are no dimensions or swept path analysis to confirm that the proposed areas are sufficient for the intended purposes. A scaled compound plan should therefore be provided which provides details of the following.</w:t>
      </w:r>
    </w:p>
    <w:p w14:paraId="1D0867D2" w14:textId="77777777" w:rsidR="000A5728" w:rsidRPr="00A602B8" w:rsidRDefault="000A5728" w:rsidP="00A602B8">
      <w:pPr>
        <w:jc w:val="both"/>
        <w:rPr>
          <w:rFonts w:ascii="Arial" w:hAnsi="Arial" w:cs="Arial"/>
          <w:sz w:val="22"/>
          <w:szCs w:val="22"/>
        </w:rPr>
      </w:pPr>
    </w:p>
    <w:p w14:paraId="0FF9EC67"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 Dimensions of contractor car parking spaces</w:t>
      </w:r>
    </w:p>
    <w:p w14:paraId="01EED887"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 Swept path analysis for rigid and articulated vehicles within the compound</w:t>
      </w:r>
    </w:p>
    <w:p w14:paraId="61A8E9F5" w14:textId="77777777" w:rsidR="000A5728" w:rsidRPr="00A602B8" w:rsidRDefault="000A5728" w:rsidP="00A602B8">
      <w:pPr>
        <w:jc w:val="both"/>
        <w:rPr>
          <w:rFonts w:ascii="Arial" w:hAnsi="Arial" w:cs="Arial"/>
          <w:sz w:val="22"/>
          <w:szCs w:val="22"/>
        </w:rPr>
      </w:pPr>
    </w:p>
    <w:p w14:paraId="42F573DB"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lastRenderedPageBreak/>
        <w:t>It is also noted that the largest vehicle requiring to be accommodated within the compound is an articulated lorry, however, the submitted swept path analysis for the temporary access only indicates the movements for an 8.5m long tanker. Details of the swept path movements for all vehicles should be submitted to demonstrate the impact of such vehicles accessing and exiting the A345 temporary access. This should also demonstrate that such vehicles can be adequately accommodated within the compound area also.</w:t>
      </w:r>
    </w:p>
    <w:p w14:paraId="15683523" w14:textId="77777777" w:rsidR="000A5728" w:rsidRPr="00A602B8" w:rsidRDefault="000A5728" w:rsidP="00A602B8">
      <w:pPr>
        <w:jc w:val="both"/>
        <w:rPr>
          <w:rFonts w:ascii="Arial" w:hAnsi="Arial" w:cs="Arial"/>
          <w:sz w:val="22"/>
          <w:szCs w:val="22"/>
        </w:rPr>
      </w:pPr>
    </w:p>
    <w:p w14:paraId="5D6A76F8"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The Traffic Management Plan has provided details of the estimated number of vehicles during the 6-month construction period, advising up to a maximum of 10no. site staff, 10no. 8-wheeled rigid lorries and 3no. articulated or rigid lorries for deliveries and removal of plant, equipment and materials.</w:t>
      </w:r>
    </w:p>
    <w:p w14:paraId="644C66E7" w14:textId="77777777" w:rsidR="000A5728" w:rsidRPr="00A602B8" w:rsidRDefault="000A5728" w:rsidP="00A602B8">
      <w:pPr>
        <w:jc w:val="both"/>
        <w:rPr>
          <w:rFonts w:ascii="Arial" w:hAnsi="Arial" w:cs="Arial"/>
          <w:sz w:val="22"/>
          <w:szCs w:val="22"/>
        </w:rPr>
      </w:pPr>
    </w:p>
    <w:p w14:paraId="5862F3D7"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It is noted that a one-way system will operate within the compound to control the movement of vehicles, with vehicle movements being supervised.</w:t>
      </w:r>
    </w:p>
    <w:p w14:paraId="30CD8017" w14:textId="77777777" w:rsidR="007D48BE" w:rsidRPr="00A602B8" w:rsidRDefault="007D48BE" w:rsidP="00A602B8">
      <w:pPr>
        <w:jc w:val="both"/>
        <w:rPr>
          <w:rFonts w:ascii="Arial" w:hAnsi="Arial" w:cs="Arial"/>
          <w:sz w:val="22"/>
          <w:szCs w:val="22"/>
        </w:rPr>
      </w:pPr>
    </w:p>
    <w:p w14:paraId="67316096"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The numbers and frequency of HGVs to and from the site would need to be carefully managed to ensure that there would be no conflict of arrivals/departures and the number of HGVs that can be accommodated within the confines of the compound.</w:t>
      </w:r>
    </w:p>
    <w:p w14:paraId="60E59114" w14:textId="77777777" w:rsidR="007D48BE" w:rsidRPr="00A602B8" w:rsidRDefault="007D48BE" w:rsidP="00A602B8">
      <w:pPr>
        <w:jc w:val="both"/>
        <w:rPr>
          <w:rFonts w:ascii="Arial" w:hAnsi="Arial" w:cs="Arial"/>
          <w:sz w:val="22"/>
          <w:szCs w:val="22"/>
        </w:rPr>
      </w:pPr>
    </w:p>
    <w:p w14:paraId="6C534064"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Drawing No. C00520-WWSL-XX-XX-D-T-7206 Rev C03 indicates details of the reinstatement of the fence and hedge following the completion of the works and removal of the temporary access. These works will form part of the S278 Highway works.</w:t>
      </w:r>
    </w:p>
    <w:p w14:paraId="0EA70E2F" w14:textId="77777777" w:rsidR="007D48BE" w:rsidRPr="00A602B8" w:rsidRDefault="007D48BE" w:rsidP="00A602B8">
      <w:pPr>
        <w:jc w:val="both"/>
        <w:rPr>
          <w:rFonts w:ascii="Arial" w:hAnsi="Arial" w:cs="Arial"/>
          <w:sz w:val="22"/>
          <w:szCs w:val="22"/>
        </w:rPr>
      </w:pPr>
    </w:p>
    <w:p w14:paraId="50DA3DBB"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With regard to the proposed permanent layby for the tanker, the layby would be constructed on land forming part of the existing public highway and would be 25m long and 4m deep. The layby detail has been amended to indicate a construction in a Heavy Duty Cellpave with a 25mm upstand kerb to provide ease of access for a tanker. The general construction shown on submitted Drawing No. C00520-WWSL-XX-XX-D-T-7208 Rev C01 is considered acceptable for this purpose.</w:t>
      </w:r>
    </w:p>
    <w:p w14:paraId="2869723E" w14:textId="77777777" w:rsidR="007D48BE" w:rsidRPr="00A602B8" w:rsidRDefault="007D48BE" w:rsidP="00A602B8">
      <w:pPr>
        <w:jc w:val="both"/>
        <w:rPr>
          <w:rFonts w:ascii="Arial" w:hAnsi="Arial" w:cs="Arial"/>
          <w:sz w:val="22"/>
          <w:szCs w:val="22"/>
        </w:rPr>
      </w:pPr>
    </w:p>
    <w:p w14:paraId="5F7EFD15" w14:textId="77777777" w:rsidR="000769A4" w:rsidRPr="00A602B8" w:rsidRDefault="000769A4" w:rsidP="00A602B8">
      <w:pPr>
        <w:jc w:val="both"/>
        <w:rPr>
          <w:rFonts w:ascii="Arial" w:hAnsi="Arial" w:cs="Arial"/>
          <w:sz w:val="22"/>
          <w:szCs w:val="22"/>
        </w:rPr>
      </w:pPr>
      <w:r w:rsidRPr="00A602B8">
        <w:rPr>
          <w:rFonts w:ascii="Arial" w:hAnsi="Arial" w:cs="Arial"/>
          <w:sz w:val="22"/>
          <w:szCs w:val="22"/>
        </w:rPr>
        <w:t>The construction of the layby will, however, require more detailed engineering drawings of the construction, including a tie-in detail for the A345 carriageway construction to enable the kerbing works to be undertaken. Details of the construction of the temporary access will also be required. These details will need to be submitted and approved as part of a Section 278 Agreement.</w:t>
      </w:r>
    </w:p>
    <w:p w14:paraId="5864D1A7" w14:textId="77777777" w:rsidR="007D48BE" w:rsidRPr="00A602B8" w:rsidRDefault="007D48BE" w:rsidP="00A602B8">
      <w:pPr>
        <w:jc w:val="both"/>
        <w:rPr>
          <w:rFonts w:ascii="Arial" w:hAnsi="Arial" w:cs="Arial"/>
          <w:sz w:val="22"/>
          <w:szCs w:val="22"/>
        </w:rPr>
      </w:pPr>
    </w:p>
    <w:p w14:paraId="2E39E228" w14:textId="25BFF9C7" w:rsidR="001A1DCE" w:rsidRPr="00A602B8" w:rsidRDefault="000769A4" w:rsidP="00A602B8">
      <w:pPr>
        <w:jc w:val="both"/>
        <w:rPr>
          <w:rFonts w:ascii="Arial" w:hAnsi="Arial" w:cs="Arial"/>
          <w:sz w:val="22"/>
          <w:szCs w:val="22"/>
        </w:rPr>
      </w:pPr>
      <w:r w:rsidRPr="00A602B8">
        <w:rPr>
          <w:rFonts w:ascii="Arial" w:hAnsi="Arial" w:cs="Arial"/>
          <w:sz w:val="22"/>
          <w:szCs w:val="22"/>
        </w:rPr>
        <w:t>A sign to restrict the access to and the use of the layby will also be required (preferably on the fence behind the layby on private land) which should read ‘layby to be kept clear at all times for Wessex Water tanker parking’.</w:t>
      </w:r>
    </w:p>
    <w:p w14:paraId="04FE52C2" w14:textId="77777777" w:rsidR="000769A4" w:rsidRPr="00A602B8" w:rsidRDefault="000769A4" w:rsidP="00A602B8">
      <w:pPr>
        <w:jc w:val="both"/>
        <w:rPr>
          <w:rFonts w:ascii="Arial" w:hAnsi="Arial" w:cs="Arial"/>
          <w:sz w:val="22"/>
          <w:szCs w:val="22"/>
        </w:rPr>
      </w:pPr>
    </w:p>
    <w:p w14:paraId="69436504" w14:textId="77777777" w:rsidR="007E5AA7" w:rsidRPr="00A602B8" w:rsidRDefault="007E5AA7" w:rsidP="00A602B8">
      <w:pPr>
        <w:jc w:val="both"/>
        <w:rPr>
          <w:rFonts w:ascii="Arial" w:hAnsi="Arial" w:cs="Arial"/>
          <w:sz w:val="22"/>
          <w:szCs w:val="22"/>
        </w:rPr>
      </w:pPr>
      <w:r w:rsidRPr="00A602B8">
        <w:rPr>
          <w:rFonts w:ascii="Arial" w:hAnsi="Arial" w:cs="Arial"/>
          <w:sz w:val="22"/>
          <w:szCs w:val="22"/>
        </w:rPr>
        <w:t>As previously advised, the works would need to be the subject of a Short Form Section 278 Agreement for which approval of detailed drawings will be required. No works can commence on the highway until such approval is in place.</w:t>
      </w:r>
    </w:p>
    <w:p w14:paraId="5D7AB02C" w14:textId="77777777" w:rsidR="007D48BE" w:rsidRPr="00A602B8" w:rsidRDefault="007D48BE" w:rsidP="00A602B8">
      <w:pPr>
        <w:jc w:val="both"/>
        <w:rPr>
          <w:rFonts w:ascii="Arial" w:hAnsi="Arial" w:cs="Arial"/>
          <w:sz w:val="22"/>
          <w:szCs w:val="22"/>
        </w:rPr>
      </w:pPr>
    </w:p>
    <w:p w14:paraId="59874137" w14:textId="77777777" w:rsidR="007E5AA7" w:rsidRPr="00A602B8" w:rsidRDefault="007E5AA7" w:rsidP="00A602B8">
      <w:pPr>
        <w:jc w:val="both"/>
        <w:rPr>
          <w:rFonts w:ascii="Arial" w:hAnsi="Arial" w:cs="Arial"/>
          <w:sz w:val="22"/>
          <w:szCs w:val="22"/>
        </w:rPr>
      </w:pPr>
      <w:r w:rsidRPr="00A602B8">
        <w:rPr>
          <w:rFonts w:ascii="Arial" w:hAnsi="Arial" w:cs="Arial"/>
          <w:sz w:val="22"/>
          <w:szCs w:val="22"/>
        </w:rPr>
        <w:t>Summary and Recommendations</w:t>
      </w:r>
    </w:p>
    <w:p w14:paraId="1CF07135" w14:textId="77777777" w:rsidR="007D48BE" w:rsidRPr="00A602B8" w:rsidRDefault="007D48BE" w:rsidP="00A602B8">
      <w:pPr>
        <w:jc w:val="both"/>
        <w:rPr>
          <w:rFonts w:ascii="Arial" w:hAnsi="Arial" w:cs="Arial"/>
          <w:sz w:val="22"/>
          <w:szCs w:val="22"/>
        </w:rPr>
      </w:pPr>
    </w:p>
    <w:p w14:paraId="34DDB100" w14:textId="77777777" w:rsidR="007E5AA7" w:rsidRPr="00A602B8" w:rsidRDefault="007E5AA7" w:rsidP="00A602B8">
      <w:pPr>
        <w:jc w:val="both"/>
        <w:rPr>
          <w:rFonts w:ascii="Arial" w:hAnsi="Arial" w:cs="Arial"/>
          <w:sz w:val="22"/>
          <w:szCs w:val="22"/>
        </w:rPr>
      </w:pPr>
      <w:r w:rsidRPr="00A602B8">
        <w:rPr>
          <w:rFonts w:ascii="Arial" w:hAnsi="Arial" w:cs="Arial"/>
          <w:sz w:val="22"/>
          <w:szCs w:val="22"/>
        </w:rPr>
        <w:t>Having regard to the above, the revised detail for the tanker layby is considered acceptable, in planning terms. Further details of the construction will be subject to a S278 Agreement.</w:t>
      </w:r>
    </w:p>
    <w:p w14:paraId="37DC148F" w14:textId="77777777" w:rsidR="007E5AA7" w:rsidRPr="00A602B8" w:rsidRDefault="007E5AA7" w:rsidP="00A602B8">
      <w:pPr>
        <w:jc w:val="both"/>
        <w:rPr>
          <w:rFonts w:ascii="Arial" w:hAnsi="Arial" w:cs="Arial"/>
          <w:sz w:val="22"/>
          <w:szCs w:val="22"/>
        </w:rPr>
      </w:pPr>
      <w:r w:rsidRPr="00A602B8">
        <w:rPr>
          <w:rFonts w:ascii="Arial" w:hAnsi="Arial" w:cs="Arial"/>
          <w:sz w:val="22"/>
          <w:szCs w:val="22"/>
        </w:rPr>
        <w:t>With regard to the proposed temporary access to serve the compound, the applicant has not provided sufficient detail of the swept path analysis for the largest vehicles that will need to be accommodated within the site in order to demonstrate how they can both access and exit the A345 access, and also manoeuvre within the compound. A scaled plan should be included within the Traffic Management Plan of the compound to confirm that the proposed parking areas and turning areas would be appropriately dimensioned and fit for purpose.</w:t>
      </w:r>
    </w:p>
    <w:p w14:paraId="0E6C96A4" w14:textId="77777777" w:rsidR="007D48BE" w:rsidRPr="00A602B8" w:rsidRDefault="007D48BE" w:rsidP="00A602B8">
      <w:pPr>
        <w:jc w:val="both"/>
        <w:rPr>
          <w:rFonts w:ascii="Arial" w:hAnsi="Arial" w:cs="Arial"/>
          <w:sz w:val="22"/>
          <w:szCs w:val="22"/>
        </w:rPr>
      </w:pPr>
    </w:p>
    <w:p w14:paraId="110D7756" w14:textId="77777777" w:rsidR="007E5AA7" w:rsidRPr="00A602B8" w:rsidRDefault="007E5AA7" w:rsidP="00A602B8">
      <w:pPr>
        <w:jc w:val="both"/>
        <w:rPr>
          <w:rFonts w:ascii="Arial" w:hAnsi="Arial" w:cs="Arial"/>
          <w:sz w:val="22"/>
          <w:szCs w:val="22"/>
        </w:rPr>
      </w:pPr>
      <w:r w:rsidRPr="00A602B8">
        <w:rPr>
          <w:rFonts w:ascii="Arial" w:hAnsi="Arial" w:cs="Arial"/>
          <w:sz w:val="22"/>
          <w:szCs w:val="22"/>
        </w:rPr>
        <w:lastRenderedPageBreak/>
        <w:t>It is therefore recommended that further details are provided.</w:t>
      </w:r>
    </w:p>
    <w:p w14:paraId="4843A4A5" w14:textId="77777777" w:rsidR="00125E1E" w:rsidRPr="00A602B8" w:rsidRDefault="00125E1E" w:rsidP="00A602B8">
      <w:pPr>
        <w:jc w:val="both"/>
        <w:rPr>
          <w:rFonts w:ascii="Arial" w:hAnsi="Arial" w:cs="Arial"/>
          <w:sz w:val="22"/>
          <w:szCs w:val="22"/>
        </w:rPr>
      </w:pPr>
    </w:p>
    <w:p w14:paraId="4CA7D95C" w14:textId="60982FED" w:rsidR="007E5AA7" w:rsidRPr="00A602B8" w:rsidRDefault="007E5AA7" w:rsidP="00A602B8">
      <w:pPr>
        <w:jc w:val="both"/>
        <w:rPr>
          <w:rFonts w:ascii="Arial" w:hAnsi="Arial" w:cs="Arial"/>
          <w:sz w:val="22"/>
          <w:szCs w:val="22"/>
        </w:rPr>
      </w:pPr>
      <w:r w:rsidRPr="00A602B8">
        <w:rPr>
          <w:rFonts w:ascii="Arial" w:hAnsi="Arial" w:cs="Arial"/>
          <w:sz w:val="22"/>
          <w:szCs w:val="22"/>
        </w:rPr>
        <w:t xml:space="preserve">Subject to the satisfactory receipt of the additional information and confirmation that parking and manoeuvring can be adequately accommodated, together with the extension of the red line boundary to include the site compound, </w:t>
      </w:r>
      <w:r w:rsidR="00125E1E" w:rsidRPr="00A602B8">
        <w:rPr>
          <w:rFonts w:ascii="Arial" w:hAnsi="Arial" w:cs="Arial"/>
          <w:sz w:val="22"/>
          <w:szCs w:val="22"/>
        </w:rPr>
        <w:t>subject to</w:t>
      </w:r>
      <w:r w:rsidRPr="00A602B8">
        <w:rPr>
          <w:rFonts w:ascii="Arial" w:hAnsi="Arial" w:cs="Arial"/>
          <w:sz w:val="22"/>
          <w:szCs w:val="22"/>
        </w:rPr>
        <w:t xml:space="preserve"> </w:t>
      </w:r>
      <w:r w:rsidR="000A5728" w:rsidRPr="00A602B8">
        <w:rPr>
          <w:rFonts w:ascii="Arial" w:hAnsi="Arial" w:cs="Arial"/>
          <w:sz w:val="22"/>
          <w:szCs w:val="22"/>
        </w:rPr>
        <w:t xml:space="preserve">recommended </w:t>
      </w:r>
      <w:r w:rsidRPr="00A602B8">
        <w:rPr>
          <w:rFonts w:ascii="Arial" w:hAnsi="Arial" w:cs="Arial"/>
          <w:sz w:val="22"/>
          <w:szCs w:val="22"/>
        </w:rPr>
        <w:t>condition</w:t>
      </w:r>
      <w:r w:rsidR="00125E1E" w:rsidRPr="00A602B8">
        <w:rPr>
          <w:rFonts w:ascii="Arial" w:hAnsi="Arial" w:cs="Arial"/>
          <w:sz w:val="22"/>
          <w:szCs w:val="22"/>
        </w:rPr>
        <w:t>s</w:t>
      </w:r>
      <w:r w:rsidRPr="00A602B8">
        <w:rPr>
          <w:rFonts w:ascii="Arial" w:hAnsi="Arial" w:cs="Arial"/>
          <w:sz w:val="22"/>
          <w:szCs w:val="22"/>
        </w:rPr>
        <w:t>.</w:t>
      </w:r>
    </w:p>
    <w:p w14:paraId="524D8BAA" w14:textId="77777777" w:rsidR="007E5AA7" w:rsidRPr="00A602B8" w:rsidRDefault="007E5AA7" w:rsidP="00A602B8">
      <w:pPr>
        <w:jc w:val="both"/>
        <w:rPr>
          <w:rFonts w:ascii="Arial" w:hAnsi="Arial" w:cs="Arial"/>
          <w:sz w:val="22"/>
          <w:szCs w:val="22"/>
        </w:rPr>
      </w:pPr>
    </w:p>
    <w:p w14:paraId="080B1E5E" w14:textId="3043B010" w:rsidR="000769A4" w:rsidRPr="00A602B8" w:rsidRDefault="007E5AA7" w:rsidP="00A602B8">
      <w:pPr>
        <w:jc w:val="both"/>
        <w:rPr>
          <w:rFonts w:ascii="Arial" w:hAnsi="Arial" w:cs="Arial"/>
          <w:sz w:val="22"/>
          <w:szCs w:val="22"/>
        </w:rPr>
      </w:pPr>
      <w:r w:rsidRPr="00A602B8">
        <w:rPr>
          <w:rFonts w:ascii="Arial" w:hAnsi="Arial" w:cs="Arial"/>
          <w:sz w:val="22"/>
          <w:szCs w:val="22"/>
        </w:rPr>
        <w:t>The applicant will be expected to enter into a S278 Agreement with the Highway Authority before commencement of works hereby approved</w:t>
      </w:r>
    </w:p>
    <w:p w14:paraId="69EAFACA" w14:textId="77777777" w:rsidR="002F4BA1" w:rsidRPr="00A602B8" w:rsidRDefault="002F4BA1" w:rsidP="00A602B8">
      <w:pPr>
        <w:jc w:val="both"/>
        <w:rPr>
          <w:rFonts w:ascii="Arial" w:hAnsi="Arial" w:cs="Arial"/>
          <w:b/>
          <w:bCs/>
          <w:sz w:val="22"/>
          <w:szCs w:val="22"/>
        </w:rPr>
      </w:pPr>
    </w:p>
    <w:p w14:paraId="0DFC0042" w14:textId="2009E57A" w:rsidR="002F4BA1" w:rsidRPr="00A602B8" w:rsidRDefault="002F4BA1" w:rsidP="00A602B8">
      <w:pPr>
        <w:jc w:val="both"/>
        <w:rPr>
          <w:rFonts w:ascii="Arial" w:hAnsi="Arial" w:cs="Arial"/>
          <w:sz w:val="22"/>
          <w:szCs w:val="22"/>
          <w:u w:val="single"/>
        </w:rPr>
      </w:pPr>
      <w:r w:rsidRPr="00A602B8">
        <w:rPr>
          <w:rFonts w:ascii="Arial" w:hAnsi="Arial" w:cs="Arial"/>
          <w:sz w:val="22"/>
          <w:szCs w:val="22"/>
          <w:u w:val="single"/>
        </w:rPr>
        <w:t>3</w:t>
      </w:r>
      <w:r w:rsidRPr="00A602B8">
        <w:rPr>
          <w:rFonts w:ascii="Arial" w:hAnsi="Arial" w:cs="Arial"/>
          <w:sz w:val="22"/>
          <w:szCs w:val="22"/>
          <w:u w:val="single"/>
          <w:vertAlign w:val="superscript"/>
        </w:rPr>
        <w:t>rd</w:t>
      </w:r>
      <w:r w:rsidRPr="00A602B8">
        <w:rPr>
          <w:rFonts w:ascii="Arial" w:hAnsi="Arial" w:cs="Arial"/>
          <w:sz w:val="22"/>
          <w:szCs w:val="22"/>
          <w:u w:val="single"/>
        </w:rPr>
        <w:t xml:space="preserve"> response </w:t>
      </w:r>
      <w:r w:rsidR="00F575AE" w:rsidRPr="00A602B8">
        <w:rPr>
          <w:rFonts w:ascii="Arial" w:hAnsi="Arial" w:cs="Arial"/>
          <w:sz w:val="22"/>
          <w:szCs w:val="22"/>
          <w:u w:val="single"/>
        </w:rPr>
        <w:t>received</w:t>
      </w:r>
      <w:r w:rsidR="007D48BE" w:rsidRPr="00A602B8">
        <w:rPr>
          <w:rFonts w:ascii="Arial" w:hAnsi="Arial" w:cs="Arial"/>
          <w:sz w:val="22"/>
          <w:szCs w:val="22"/>
          <w:u w:val="single"/>
        </w:rPr>
        <w:t xml:space="preserve"> </w:t>
      </w:r>
      <w:r w:rsidR="00F575AE" w:rsidRPr="00A602B8">
        <w:rPr>
          <w:rFonts w:ascii="Arial" w:hAnsi="Arial" w:cs="Arial"/>
          <w:sz w:val="22"/>
          <w:szCs w:val="22"/>
          <w:u w:val="single"/>
        </w:rPr>
        <w:t>26/05/2026</w:t>
      </w:r>
    </w:p>
    <w:p w14:paraId="73573E73" w14:textId="77777777" w:rsidR="002F4BA1" w:rsidRPr="00A602B8" w:rsidRDefault="002F4BA1" w:rsidP="00A602B8">
      <w:pPr>
        <w:jc w:val="both"/>
        <w:rPr>
          <w:rFonts w:ascii="Arial" w:hAnsi="Arial" w:cs="Arial"/>
          <w:b/>
          <w:bCs/>
          <w:sz w:val="22"/>
          <w:szCs w:val="22"/>
        </w:rPr>
      </w:pPr>
    </w:p>
    <w:p w14:paraId="28B9EAA9"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Application Site</w:t>
      </w:r>
    </w:p>
    <w:p w14:paraId="5F9E3E9E" w14:textId="77777777" w:rsidR="00F575AE" w:rsidRPr="00A602B8" w:rsidRDefault="00F575AE" w:rsidP="00A602B8">
      <w:pPr>
        <w:jc w:val="both"/>
        <w:rPr>
          <w:rFonts w:ascii="Arial" w:hAnsi="Arial" w:cs="Arial"/>
          <w:sz w:val="22"/>
          <w:szCs w:val="22"/>
        </w:rPr>
      </w:pPr>
    </w:p>
    <w:p w14:paraId="7F6C2809"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 xml:space="preserve">The red line application boundary does not include the compound area, with the applicant advising that </w:t>
      </w:r>
      <w:r w:rsidRPr="00A602B8">
        <w:rPr>
          <w:rFonts w:ascii="Arial" w:hAnsi="Arial" w:cs="Arial"/>
          <w:i/>
          <w:iCs/>
          <w:sz w:val="22"/>
          <w:szCs w:val="22"/>
        </w:rPr>
        <w:t xml:space="preserve">“under Part 4A of the GPDO temporary structures and uses are permitted development provided they are </w:t>
      </w:r>
      <w:r w:rsidRPr="00A602B8">
        <w:rPr>
          <w:rFonts w:ascii="Arial" w:hAnsi="Arial" w:cs="Arial"/>
          <w:sz w:val="22"/>
          <w:szCs w:val="22"/>
        </w:rPr>
        <w:t xml:space="preserve">on </w:t>
      </w:r>
      <w:r w:rsidRPr="00A602B8">
        <w:rPr>
          <w:rFonts w:ascii="Arial" w:hAnsi="Arial" w:cs="Arial"/>
          <w:i/>
          <w:iCs/>
          <w:sz w:val="22"/>
          <w:szCs w:val="22"/>
        </w:rPr>
        <w:t xml:space="preserve">adjoining land. The temporary compound is on adjoining land and need not be included in the redline boundary.” </w:t>
      </w:r>
      <w:r w:rsidRPr="00A602B8">
        <w:rPr>
          <w:rFonts w:ascii="Arial" w:hAnsi="Arial" w:cs="Arial"/>
          <w:sz w:val="22"/>
          <w:szCs w:val="22"/>
        </w:rPr>
        <w:t>It is a matter for the case officer to determine if the red line boundary is appropriate.</w:t>
      </w:r>
    </w:p>
    <w:p w14:paraId="0C894D6A" w14:textId="77777777" w:rsidR="00F575AE" w:rsidRPr="00A602B8" w:rsidRDefault="00F575AE" w:rsidP="00A602B8">
      <w:pPr>
        <w:jc w:val="both"/>
        <w:rPr>
          <w:rFonts w:ascii="Arial" w:hAnsi="Arial" w:cs="Arial"/>
          <w:sz w:val="22"/>
          <w:szCs w:val="22"/>
        </w:rPr>
      </w:pPr>
    </w:p>
    <w:p w14:paraId="7348EEE2"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Traffic Management Plan</w:t>
      </w:r>
    </w:p>
    <w:p w14:paraId="5A3C9805" w14:textId="77777777" w:rsidR="00F575AE" w:rsidRPr="00A602B8" w:rsidRDefault="00F575AE" w:rsidP="00A602B8">
      <w:pPr>
        <w:jc w:val="both"/>
        <w:rPr>
          <w:rFonts w:ascii="Arial" w:hAnsi="Arial" w:cs="Arial"/>
          <w:sz w:val="22"/>
          <w:szCs w:val="22"/>
        </w:rPr>
      </w:pPr>
    </w:p>
    <w:p w14:paraId="500139A1"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The revised Traffic Management Plan indicates the areas proposed to accommodate the vehicles and turning areas, together with the storage areas and welfare facilities. Appropriate wheel wash facilities will also be required to ensure mud and loose material are not tracked out onto the highway.</w:t>
      </w:r>
    </w:p>
    <w:p w14:paraId="752CE272" w14:textId="77777777" w:rsidR="00F575AE" w:rsidRPr="00A602B8" w:rsidRDefault="00F575AE" w:rsidP="00A602B8">
      <w:pPr>
        <w:jc w:val="both"/>
        <w:rPr>
          <w:rFonts w:ascii="Arial" w:hAnsi="Arial" w:cs="Arial"/>
          <w:sz w:val="22"/>
          <w:szCs w:val="22"/>
        </w:rPr>
      </w:pPr>
    </w:p>
    <w:p w14:paraId="5A0CB41F"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The Overall Plan within the Traffic Management Plan is now shown to scale and confirms that the largest vehicle requiring access can be appropriately accommodated. It also satisfactorily indicates parking for contractors and visitors.</w:t>
      </w:r>
    </w:p>
    <w:p w14:paraId="2BAC8491" w14:textId="77777777" w:rsidR="00F575AE" w:rsidRPr="00A602B8" w:rsidRDefault="00F575AE" w:rsidP="00A602B8">
      <w:pPr>
        <w:jc w:val="both"/>
        <w:rPr>
          <w:rFonts w:ascii="Arial" w:hAnsi="Arial" w:cs="Arial"/>
          <w:b/>
          <w:bCs/>
          <w:sz w:val="22"/>
          <w:szCs w:val="22"/>
        </w:rPr>
      </w:pPr>
    </w:p>
    <w:p w14:paraId="3466F2E9"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The swept path analysis drawings SK05, SK06 and SK07 indicate that the largest vehicle can access and exit the site compound access appropriately in a forward gear.</w:t>
      </w:r>
    </w:p>
    <w:p w14:paraId="38D2CCB1" w14:textId="77777777" w:rsidR="00F575AE" w:rsidRPr="00A602B8" w:rsidRDefault="00F575AE" w:rsidP="00A602B8">
      <w:pPr>
        <w:jc w:val="both"/>
        <w:rPr>
          <w:rFonts w:ascii="Arial" w:hAnsi="Arial" w:cs="Arial"/>
          <w:sz w:val="22"/>
          <w:szCs w:val="22"/>
        </w:rPr>
      </w:pPr>
    </w:p>
    <w:p w14:paraId="6C81B2D4"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The numbers and frequency of HGVs to and from the site would need to be carefully managed to ensure that there would be no conflict of arrivals/departures and the number of HGVs that can be accommodated within the confines of the compound.</w:t>
      </w:r>
    </w:p>
    <w:p w14:paraId="415CB2A8" w14:textId="77777777" w:rsidR="00F575AE" w:rsidRPr="00A602B8" w:rsidRDefault="00F575AE" w:rsidP="00A602B8">
      <w:pPr>
        <w:jc w:val="both"/>
        <w:rPr>
          <w:rFonts w:ascii="Arial" w:hAnsi="Arial" w:cs="Arial"/>
          <w:sz w:val="22"/>
          <w:szCs w:val="22"/>
        </w:rPr>
      </w:pPr>
    </w:p>
    <w:p w14:paraId="46B65538"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As previously advised, the works would need to be the subject of a Short Form Section 278 Agreement for which approval of detailed drawings will be required. No works can commence on the highway until such approval is in place.</w:t>
      </w:r>
    </w:p>
    <w:p w14:paraId="2D3C3F5D" w14:textId="77777777" w:rsidR="00F575AE" w:rsidRPr="00A602B8" w:rsidRDefault="00F575AE" w:rsidP="00A602B8">
      <w:pPr>
        <w:jc w:val="both"/>
        <w:rPr>
          <w:rFonts w:ascii="Arial" w:hAnsi="Arial" w:cs="Arial"/>
          <w:sz w:val="22"/>
          <w:szCs w:val="22"/>
        </w:rPr>
      </w:pPr>
    </w:p>
    <w:p w14:paraId="5BF015E4"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Summary and Recommendations</w:t>
      </w:r>
    </w:p>
    <w:p w14:paraId="5492C5F4" w14:textId="77777777" w:rsidR="00A602B8" w:rsidRPr="00A602B8" w:rsidRDefault="00A602B8" w:rsidP="00A602B8">
      <w:pPr>
        <w:jc w:val="both"/>
        <w:rPr>
          <w:rFonts w:ascii="Arial" w:hAnsi="Arial" w:cs="Arial"/>
          <w:sz w:val="22"/>
          <w:szCs w:val="22"/>
        </w:rPr>
      </w:pPr>
    </w:p>
    <w:p w14:paraId="2484AFC9" w14:textId="77777777" w:rsidR="002F4BA1" w:rsidRPr="00A602B8" w:rsidRDefault="002F4BA1" w:rsidP="00A602B8">
      <w:pPr>
        <w:jc w:val="both"/>
        <w:rPr>
          <w:rFonts w:ascii="Arial" w:hAnsi="Arial" w:cs="Arial"/>
          <w:sz w:val="22"/>
          <w:szCs w:val="22"/>
        </w:rPr>
      </w:pPr>
      <w:r w:rsidRPr="00A602B8">
        <w:rPr>
          <w:rFonts w:ascii="Arial" w:hAnsi="Arial" w:cs="Arial"/>
          <w:sz w:val="22"/>
          <w:szCs w:val="22"/>
        </w:rPr>
        <w:t>The applicant has now provided sufficient detail of the swept path analysis for the largest vehicles that will need to be accommodated within the site, and it is now shown that vehicles could access and exit the A345 access, and also manoeuvre within the compound.</w:t>
      </w:r>
    </w:p>
    <w:p w14:paraId="6D162CD7" w14:textId="77777777" w:rsidR="00F575AE" w:rsidRPr="00A602B8" w:rsidRDefault="00F575AE" w:rsidP="00A602B8">
      <w:pPr>
        <w:jc w:val="both"/>
        <w:rPr>
          <w:rFonts w:ascii="Arial" w:hAnsi="Arial" w:cs="Arial"/>
          <w:sz w:val="22"/>
          <w:szCs w:val="22"/>
        </w:rPr>
      </w:pPr>
    </w:p>
    <w:p w14:paraId="2D214154" w14:textId="6B5B6CA1" w:rsidR="002F4BA1" w:rsidRPr="00A602B8" w:rsidRDefault="002F4BA1" w:rsidP="00A602B8">
      <w:pPr>
        <w:jc w:val="both"/>
        <w:rPr>
          <w:rFonts w:ascii="Arial" w:hAnsi="Arial" w:cs="Arial"/>
          <w:sz w:val="22"/>
          <w:szCs w:val="22"/>
        </w:rPr>
      </w:pPr>
      <w:r w:rsidRPr="00A602B8">
        <w:rPr>
          <w:rFonts w:ascii="Arial" w:hAnsi="Arial" w:cs="Arial"/>
          <w:sz w:val="22"/>
          <w:szCs w:val="22"/>
        </w:rPr>
        <w:t>It is therefore recommended that no highway objection is raised subject to conditions being attached to any permission granted.</w:t>
      </w:r>
    </w:p>
    <w:p w14:paraId="1E9C04E0" w14:textId="77777777" w:rsidR="00CB7760" w:rsidRPr="00A602B8" w:rsidRDefault="00CB7760" w:rsidP="00A602B8">
      <w:pPr>
        <w:jc w:val="both"/>
        <w:rPr>
          <w:rFonts w:ascii="Arial" w:hAnsi="Arial" w:cs="Arial"/>
          <w:b/>
          <w:bCs/>
          <w:sz w:val="22"/>
          <w:szCs w:val="22"/>
        </w:rPr>
      </w:pPr>
    </w:p>
    <w:p w14:paraId="58A84066" w14:textId="708DAB9D" w:rsidR="002B4A8A" w:rsidRPr="00A602B8" w:rsidRDefault="002B4A8A" w:rsidP="00A602B8">
      <w:pPr>
        <w:jc w:val="both"/>
        <w:rPr>
          <w:rFonts w:ascii="Arial" w:hAnsi="Arial" w:cs="Arial"/>
          <w:b/>
          <w:bCs/>
          <w:sz w:val="22"/>
          <w:szCs w:val="22"/>
        </w:rPr>
      </w:pPr>
      <w:r w:rsidRPr="00A602B8">
        <w:rPr>
          <w:rFonts w:ascii="Arial" w:hAnsi="Arial" w:cs="Arial"/>
          <w:b/>
          <w:bCs/>
          <w:sz w:val="22"/>
          <w:szCs w:val="22"/>
        </w:rPr>
        <w:t>Rights of Way</w:t>
      </w:r>
    </w:p>
    <w:p w14:paraId="0B82C81A" w14:textId="77777777" w:rsidR="002C3374" w:rsidRPr="00A602B8" w:rsidRDefault="002C3374" w:rsidP="00A602B8">
      <w:pPr>
        <w:jc w:val="both"/>
        <w:rPr>
          <w:rFonts w:ascii="Arial" w:hAnsi="Arial" w:cs="Arial"/>
          <w:b/>
          <w:bCs/>
          <w:sz w:val="22"/>
          <w:szCs w:val="22"/>
        </w:rPr>
      </w:pPr>
    </w:p>
    <w:p w14:paraId="3612EFED" w14:textId="4C1A31D2" w:rsidR="002C3374" w:rsidRPr="00A602B8" w:rsidRDefault="00B22617" w:rsidP="00A602B8">
      <w:pPr>
        <w:jc w:val="both"/>
        <w:rPr>
          <w:rFonts w:ascii="Arial" w:hAnsi="Arial" w:cs="Arial"/>
          <w:sz w:val="22"/>
          <w:szCs w:val="22"/>
        </w:rPr>
      </w:pPr>
      <w:r w:rsidRPr="00A602B8">
        <w:rPr>
          <w:rFonts w:ascii="Arial" w:hAnsi="Arial" w:cs="Arial"/>
          <w:sz w:val="22"/>
          <w:szCs w:val="22"/>
        </w:rPr>
        <w:t xml:space="preserve">Public right of way AMES 20 </w:t>
      </w:r>
      <w:r w:rsidR="000568EA" w:rsidRPr="00A602B8">
        <w:rPr>
          <w:rFonts w:ascii="Arial" w:hAnsi="Arial" w:cs="Arial"/>
          <w:sz w:val="22"/>
          <w:szCs w:val="22"/>
        </w:rPr>
        <w:t xml:space="preserve">is located to the eastern side of the application </w:t>
      </w:r>
      <w:r w:rsidR="00EE4BC5" w:rsidRPr="00A602B8">
        <w:rPr>
          <w:rFonts w:ascii="Arial" w:hAnsi="Arial" w:cs="Arial"/>
          <w:sz w:val="22"/>
          <w:szCs w:val="22"/>
        </w:rPr>
        <w:t>site;</w:t>
      </w:r>
      <w:r w:rsidR="000568EA" w:rsidRPr="00A602B8">
        <w:rPr>
          <w:rFonts w:ascii="Arial" w:hAnsi="Arial" w:cs="Arial"/>
          <w:sz w:val="22"/>
          <w:szCs w:val="22"/>
        </w:rPr>
        <w:t xml:space="preserve"> it is understood that the proposed works will not impact this public right of way and it will </w:t>
      </w:r>
      <w:r w:rsidR="00C515AB" w:rsidRPr="00A602B8">
        <w:rPr>
          <w:rFonts w:ascii="Arial" w:hAnsi="Arial" w:cs="Arial"/>
          <w:sz w:val="22"/>
          <w:szCs w:val="22"/>
        </w:rPr>
        <w:t>remain</w:t>
      </w:r>
      <w:r w:rsidR="000568EA" w:rsidRPr="00A602B8">
        <w:rPr>
          <w:rFonts w:ascii="Arial" w:hAnsi="Arial" w:cs="Arial"/>
          <w:sz w:val="22"/>
          <w:szCs w:val="22"/>
        </w:rPr>
        <w:t xml:space="preserve"> open. The Council’s rights of way </w:t>
      </w:r>
      <w:r w:rsidR="00C515AB" w:rsidRPr="00A602B8">
        <w:rPr>
          <w:rFonts w:ascii="Arial" w:hAnsi="Arial" w:cs="Arial"/>
          <w:sz w:val="22"/>
          <w:szCs w:val="22"/>
        </w:rPr>
        <w:t>team</w:t>
      </w:r>
      <w:r w:rsidR="000568EA" w:rsidRPr="00A602B8">
        <w:rPr>
          <w:rFonts w:ascii="Arial" w:hAnsi="Arial" w:cs="Arial"/>
          <w:sz w:val="22"/>
          <w:szCs w:val="22"/>
        </w:rPr>
        <w:t xml:space="preserve"> have been consulted </w:t>
      </w:r>
      <w:r w:rsidR="00C515AB" w:rsidRPr="00A602B8">
        <w:rPr>
          <w:rFonts w:ascii="Arial" w:hAnsi="Arial" w:cs="Arial"/>
          <w:sz w:val="22"/>
          <w:szCs w:val="22"/>
        </w:rPr>
        <w:t xml:space="preserve">but have not provided any </w:t>
      </w:r>
      <w:r w:rsidR="00C515AB" w:rsidRPr="00A602B8">
        <w:rPr>
          <w:rFonts w:ascii="Arial" w:hAnsi="Arial" w:cs="Arial"/>
          <w:sz w:val="22"/>
          <w:szCs w:val="22"/>
        </w:rPr>
        <w:lastRenderedPageBreak/>
        <w:t xml:space="preserve">comments. </w:t>
      </w:r>
      <w:r w:rsidR="000568EA" w:rsidRPr="00A602B8">
        <w:rPr>
          <w:rFonts w:ascii="Arial" w:hAnsi="Arial" w:cs="Arial"/>
          <w:sz w:val="22"/>
          <w:szCs w:val="22"/>
        </w:rPr>
        <w:t xml:space="preserve"> </w:t>
      </w:r>
      <w:r w:rsidR="00E91DE7" w:rsidRPr="00A602B8">
        <w:rPr>
          <w:rFonts w:ascii="Arial" w:hAnsi="Arial" w:cs="Arial"/>
          <w:sz w:val="22"/>
          <w:szCs w:val="22"/>
        </w:rPr>
        <w:t xml:space="preserve">An informative will be added to any permission to advise that it is an offence to block a public right of way, </w:t>
      </w:r>
      <w:r w:rsidR="002F6FA9" w:rsidRPr="00A602B8">
        <w:rPr>
          <w:rFonts w:ascii="Arial" w:hAnsi="Arial" w:cs="Arial"/>
          <w:sz w:val="22"/>
          <w:szCs w:val="22"/>
        </w:rPr>
        <w:t>furthermore, rights of</w:t>
      </w:r>
      <w:r w:rsidR="003067A0" w:rsidRPr="00A602B8">
        <w:rPr>
          <w:rFonts w:ascii="Arial" w:hAnsi="Arial" w:cs="Arial"/>
          <w:sz w:val="22"/>
          <w:szCs w:val="22"/>
        </w:rPr>
        <w:t xml:space="preserve"> </w:t>
      </w:r>
      <w:r w:rsidR="002F6FA9" w:rsidRPr="00A602B8">
        <w:rPr>
          <w:rFonts w:ascii="Arial" w:hAnsi="Arial" w:cs="Arial"/>
          <w:sz w:val="22"/>
          <w:szCs w:val="22"/>
        </w:rPr>
        <w:t xml:space="preserve">way have separate legislation </w:t>
      </w:r>
      <w:r w:rsidR="003067A0" w:rsidRPr="00A602B8">
        <w:rPr>
          <w:rFonts w:ascii="Arial" w:hAnsi="Arial" w:cs="Arial"/>
          <w:sz w:val="22"/>
          <w:szCs w:val="22"/>
        </w:rPr>
        <w:t xml:space="preserve">should any issues arise during the construction phase of development. </w:t>
      </w:r>
    </w:p>
    <w:p w14:paraId="3756D911" w14:textId="77777777" w:rsidR="00B22617" w:rsidRPr="00A602B8" w:rsidRDefault="00B22617" w:rsidP="00A602B8">
      <w:pPr>
        <w:jc w:val="both"/>
        <w:rPr>
          <w:rFonts w:ascii="Arial" w:hAnsi="Arial" w:cs="Arial"/>
          <w:b/>
          <w:bCs/>
          <w:sz w:val="22"/>
          <w:szCs w:val="22"/>
        </w:rPr>
      </w:pPr>
    </w:p>
    <w:p w14:paraId="2FD029E7" w14:textId="38ECD81E" w:rsidR="00B22617" w:rsidRPr="00A602B8" w:rsidRDefault="00B22617" w:rsidP="00A602B8">
      <w:pPr>
        <w:jc w:val="both"/>
        <w:rPr>
          <w:rFonts w:ascii="Arial" w:hAnsi="Arial" w:cs="Arial"/>
          <w:b/>
          <w:bCs/>
          <w:sz w:val="22"/>
          <w:szCs w:val="22"/>
        </w:rPr>
      </w:pPr>
      <w:r w:rsidRPr="00A602B8">
        <w:rPr>
          <w:rFonts w:ascii="Arial" w:hAnsi="Arial" w:cs="Arial"/>
          <w:b/>
          <w:bCs/>
          <w:noProof/>
          <w:sz w:val="22"/>
          <w:szCs w:val="22"/>
        </w:rPr>
        <w:drawing>
          <wp:inline distT="0" distB="0" distL="0" distR="0" wp14:anchorId="712BBE9A" wp14:editId="5093869E">
            <wp:extent cx="2824800" cy="2069465"/>
            <wp:effectExtent l="0" t="0" r="0" b="6985"/>
            <wp:docPr id="207089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95674" name=""/>
                    <pic:cNvPicPr/>
                  </pic:nvPicPr>
                  <pic:blipFill>
                    <a:blip r:embed="rId15"/>
                    <a:stretch>
                      <a:fillRect/>
                    </a:stretch>
                  </pic:blipFill>
                  <pic:spPr>
                    <a:xfrm>
                      <a:off x="0" y="0"/>
                      <a:ext cx="2833473" cy="2075819"/>
                    </a:xfrm>
                    <a:prstGeom prst="rect">
                      <a:avLst/>
                    </a:prstGeom>
                  </pic:spPr>
                </pic:pic>
              </a:graphicData>
            </a:graphic>
          </wp:inline>
        </w:drawing>
      </w:r>
    </w:p>
    <w:p w14:paraId="2902CB95" w14:textId="77777777" w:rsidR="00316C37" w:rsidRPr="00A602B8" w:rsidRDefault="00316C37" w:rsidP="00A602B8">
      <w:pPr>
        <w:jc w:val="both"/>
        <w:rPr>
          <w:rFonts w:ascii="Arial" w:hAnsi="Arial" w:cs="Arial"/>
          <w:b/>
          <w:bCs/>
          <w:sz w:val="22"/>
          <w:szCs w:val="22"/>
        </w:rPr>
      </w:pPr>
    </w:p>
    <w:p w14:paraId="6508B6AC" w14:textId="77777777" w:rsidR="003D5959" w:rsidRPr="00A602B8" w:rsidRDefault="003D5959" w:rsidP="00A602B8">
      <w:pPr>
        <w:jc w:val="both"/>
        <w:rPr>
          <w:rFonts w:ascii="Arial" w:hAnsi="Arial" w:cs="Arial"/>
          <w:b/>
          <w:bCs/>
          <w:sz w:val="22"/>
          <w:szCs w:val="22"/>
        </w:rPr>
      </w:pPr>
      <w:r w:rsidRPr="00A602B8">
        <w:rPr>
          <w:rFonts w:ascii="Arial" w:hAnsi="Arial" w:cs="Arial"/>
          <w:b/>
          <w:bCs/>
          <w:sz w:val="22"/>
          <w:szCs w:val="22"/>
        </w:rPr>
        <w:t>Ecology and Biodiversity</w:t>
      </w:r>
    </w:p>
    <w:p w14:paraId="46796603" w14:textId="77777777" w:rsidR="000B4114" w:rsidRPr="00A602B8" w:rsidRDefault="000B4114" w:rsidP="00A602B8">
      <w:pPr>
        <w:jc w:val="both"/>
        <w:rPr>
          <w:rFonts w:ascii="Arial" w:hAnsi="Arial" w:cs="Arial"/>
          <w:sz w:val="22"/>
          <w:szCs w:val="22"/>
        </w:rPr>
      </w:pPr>
    </w:p>
    <w:p w14:paraId="43E79BDA" w14:textId="7B494F70" w:rsidR="000F2BDF" w:rsidRPr="00A602B8" w:rsidRDefault="000F2BDF" w:rsidP="00A602B8">
      <w:pPr>
        <w:jc w:val="both"/>
        <w:rPr>
          <w:rFonts w:ascii="Arial" w:hAnsi="Arial" w:cs="Arial"/>
          <w:sz w:val="22"/>
          <w:szCs w:val="22"/>
        </w:rPr>
      </w:pPr>
      <w:r w:rsidRPr="00A602B8">
        <w:rPr>
          <w:rFonts w:ascii="Arial" w:hAnsi="Arial" w:cs="Arial"/>
          <w:sz w:val="22"/>
          <w:szCs w:val="22"/>
        </w:rPr>
        <w:t>The ecological impact of development is a key planning consideration, especially for larger schemes. Proposals must assess and address potential effects on:</w:t>
      </w:r>
    </w:p>
    <w:p w14:paraId="2752E5DE" w14:textId="77777777" w:rsidR="003D5959" w:rsidRPr="00A602B8" w:rsidRDefault="003D5959" w:rsidP="00A602B8">
      <w:pPr>
        <w:jc w:val="both"/>
        <w:rPr>
          <w:rFonts w:ascii="Arial" w:hAnsi="Arial" w:cs="Arial"/>
          <w:sz w:val="22"/>
          <w:szCs w:val="22"/>
        </w:rPr>
      </w:pPr>
    </w:p>
    <w:p w14:paraId="3249502A" w14:textId="77777777" w:rsidR="000F2BDF" w:rsidRPr="00A602B8" w:rsidRDefault="000F2BDF" w:rsidP="00811C1D">
      <w:pPr>
        <w:numPr>
          <w:ilvl w:val="0"/>
          <w:numId w:val="4"/>
        </w:numPr>
        <w:jc w:val="both"/>
        <w:rPr>
          <w:rFonts w:ascii="Arial" w:hAnsi="Arial" w:cs="Arial"/>
          <w:sz w:val="22"/>
          <w:szCs w:val="22"/>
        </w:rPr>
      </w:pPr>
      <w:r w:rsidRPr="00A602B8">
        <w:rPr>
          <w:rFonts w:ascii="Arial" w:hAnsi="Arial" w:cs="Arial"/>
          <w:sz w:val="22"/>
          <w:szCs w:val="22"/>
        </w:rPr>
        <w:t>Protected species</w:t>
      </w:r>
    </w:p>
    <w:p w14:paraId="41951EEB" w14:textId="77777777" w:rsidR="000F2BDF" w:rsidRPr="00A602B8" w:rsidRDefault="000F2BDF" w:rsidP="00811C1D">
      <w:pPr>
        <w:numPr>
          <w:ilvl w:val="0"/>
          <w:numId w:val="4"/>
        </w:numPr>
        <w:jc w:val="both"/>
        <w:rPr>
          <w:rFonts w:ascii="Arial" w:hAnsi="Arial" w:cs="Arial"/>
          <w:sz w:val="22"/>
          <w:szCs w:val="22"/>
        </w:rPr>
      </w:pPr>
      <w:r w:rsidRPr="00A602B8">
        <w:rPr>
          <w:rFonts w:ascii="Arial" w:hAnsi="Arial" w:cs="Arial"/>
          <w:sz w:val="22"/>
          <w:szCs w:val="22"/>
        </w:rPr>
        <w:t>Priority habitats</w:t>
      </w:r>
    </w:p>
    <w:p w14:paraId="10CFF80A" w14:textId="77777777" w:rsidR="000F2BDF" w:rsidRPr="00A602B8" w:rsidRDefault="000F2BDF" w:rsidP="00811C1D">
      <w:pPr>
        <w:numPr>
          <w:ilvl w:val="0"/>
          <w:numId w:val="4"/>
        </w:numPr>
        <w:jc w:val="both"/>
        <w:rPr>
          <w:rFonts w:ascii="Arial" w:hAnsi="Arial" w:cs="Arial"/>
          <w:sz w:val="22"/>
          <w:szCs w:val="22"/>
        </w:rPr>
      </w:pPr>
      <w:r w:rsidRPr="00A602B8">
        <w:rPr>
          <w:rFonts w:ascii="Arial" w:hAnsi="Arial" w:cs="Arial"/>
          <w:sz w:val="22"/>
          <w:szCs w:val="22"/>
        </w:rPr>
        <w:t>Ecological networks</w:t>
      </w:r>
    </w:p>
    <w:p w14:paraId="4EF11112" w14:textId="77777777" w:rsidR="003D5959" w:rsidRPr="00A602B8" w:rsidRDefault="003D5959" w:rsidP="00A602B8">
      <w:pPr>
        <w:ind w:left="720"/>
        <w:jc w:val="both"/>
        <w:rPr>
          <w:rFonts w:ascii="Arial" w:hAnsi="Arial" w:cs="Arial"/>
          <w:sz w:val="22"/>
          <w:szCs w:val="22"/>
        </w:rPr>
      </w:pPr>
    </w:p>
    <w:p w14:paraId="1128B1E3" w14:textId="77777777" w:rsidR="000F2BDF" w:rsidRPr="00A602B8" w:rsidRDefault="000F2BDF" w:rsidP="00A602B8">
      <w:pPr>
        <w:jc w:val="both"/>
        <w:rPr>
          <w:rFonts w:ascii="Arial" w:hAnsi="Arial" w:cs="Arial"/>
          <w:sz w:val="22"/>
          <w:szCs w:val="22"/>
        </w:rPr>
      </w:pPr>
      <w:r w:rsidRPr="00A602B8">
        <w:rPr>
          <w:rFonts w:ascii="Arial" w:hAnsi="Arial" w:cs="Arial"/>
          <w:sz w:val="22"/>
          <w:szCs w:val="22"/>
        </w:rPr>
        <w:t>Core Policy 50 of the Wiltshire Core Strategy requires development to:</w:t>
      </w:r>
    </w:p>
    <w:p w14:paraId="613D1CD7" w14:textId="77777777" w:rsidR="00994116" w:rsidRPr="00A602B8" w:rsidRDefault="00994116" w:rsidP="00A602B8">
      <w:pPr>
        <w:jc w:val="both"/>
        <w:rPr>
          <w:rFonts w:ascii="Arial" w:hAnsi="Arial" w:cs="Arial"/>
          <w:sz w:val="22"/>
          <w:szCs w:val="22"/>
        </w:rPr>
      </w:pPr>
    </w:p>
    <w:p w14:paraId="008859F9"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Avoid harm to ecological assets.</w:t>
      </w:r>
    </w:p>
    <w:p w14:paraId="09F04E39"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Deliver measurable Biodiversity Net Gain (BNG), in line with the Environment Act 2021.</w:t>
      </w:r>
    </w:p>
    <w:p w14:paraId="62F58CFD"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Support habitat restoration and connectivity.</w:t>
      </w:r>
    </w:p>
    <w:p w14:paraId="012EB8AB"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Integrate biodiversity into site design.</w:t>
      </w:r>
    </w:p>
    <w:p w14:paraId="786F1F61" w14:textId="77777777" w:rsidR="003D5959" w:rsidRPr="00A602B8" w:rsidRDefault="003D5959" w:rsidP="00A602B8">
      <w:pPr>
        <w:jc w:val="both"/>
        <w:rPr>
          <w:rFonts w:ascii="Arial" w:hAnsi="Arial" w:cs="Arial"/>
          <w:sz w:val="22"/>
          <w:szCs w:val="22"/>
        </w:rPr>
      </w:pPr>
    </w:p>
    <w:p w14:paraId="5A13D355" w14:textId="77777777" w:rsidR="000F2BDF" w:rsidRPr="00A602B8" w:rsidRDefault="000F2BDF" w:rsidP="00A602B8">
      <w:pPr>
        <w:jc w:val="both"/>
        <w:rPr>
          <w:rFonts w:ascii="Arial" w:hAnsi="Arial" w:cs="Arial"/>
          <w:sz w:val="22"/>
          <w:szCs w:val="22"/>
        </w:rPr>
      </w:pPr>
      <w:r w:rsidRPr="00A602B8">
        <w:rPr>
          <w:rFonts w:ascii="Arial" w:hAnsi="Arial" w:cs="Arial"/>
          <w:sz w:val="22"/>
          <w:szCs w:val="22"/>
        </w:rPr>
        <w:t>The Green &amp; Blue Infrastructure Strategy (2022–2030) promotes nature recovery, ecosystem services, and habitat connectivity through development.</w:t>
      </w:r>
    </w:p>
    <w:p w14:paraId="459F5C70" w14:textId="77777777" w:rsidR="003D5959" w:rsidRPr="00A602B8" w:rsidRDefault="003D5959" w:rsidP="00A602B8">
      <w:pPr>
        <w:jc w:val="both"/>
        <w:rPr>
          <w:rFonts w:ascii="Arial" w:hAnsi="Arial" w:cs="Arial"/>
          <w:sz w:val="22"/>
          <w:szCs w:val="22"/>
        </w:rPr>
      </w:pPr>
    </w:p>
    <w:p w14:paraId="0DAA187F" w14:textId="77777777" w:rsidR="000F2BDF" w:rsidRPr="00A602B8" w:rsidRDefault="00EE6040" w:rsidP="00A602B8">
      <w:pPr>
        <w:jc w:val="both"/>
        <w:rPr>
          <w:rFonts w:ascii="Arial" w:hAnsi="Arial" w:cs="Arial"/>
          <w:sz w:val="22"/>
          <w:szCs w:val="22"/>
        </w:rPr>
      </w:pPr>
      <w:r w:rsidRPr="00A602B8">
        <w:rPr>
          <w:rFonts w:ascii="Arial" w:hAnsi="Arial" w:cs="Arial"/>
          <w:sz w:val="22"/>
          <w:szCs w:val="22"/>
        </w:rPr>
        <w:t xml:space="preserve">Unless exempt, </w:t>
      </w:r>
      <w:r w:rsidR="000F2BDF" w:rsidRPr="00A602B8">
        <w:rPr>
          <w:rFonts w:ascii="Arial" w:hAnsi="Arial" w:cs="Arial"/>
          <w:sz w:val="22"/>
          <w:szCs w:val="22"/>
        </w:rPr>
        <w:t>National policy require</w:t>
      </w:r>
      <w:r w:rsidR="006C7831" w:rsidRPr="00A602B8">
        <w:rPr>
          <w:rFonts w:ascii="Arial" w:hAnsi="Arial" w:cs="Arial"/>
          <w:sz w:val="22"/>
          <w:szCs w:val="22"/>
        </w:rPr>
        <w:t xml:space="preserve">s </w:t>
      </w:r>
      <w:r w:rsidR="000F2BDF" w:rsidRPr="00A602B8">
        <w:rPr>
          <w:rFonts w:ascii="Arial" w:hAnsi="Arial" w:cs="Arial"/>
          <w:sz w:val="22"/>
          <w:szCs w:val="22"/>
        </w:rPr>
        <w:t xml:space="preserve">a minimum of 10% </w:t>
      </w:r>
      <w:r w:rsidR="006C7831" w:rsidRPr="00A602B8">
        <w:rPr>
          <w:rFonts w:ascii="Arial" w:hAnsi="Arial" w:cs="Arial"/>
          <w:sz w:val="22"/>
          <w:szCs w:val="22"/>
        </w:rPr>
        <w:t>Biodiversity Net Gain (</w:t>
      </w:r>
      <w:r w:rsidR="000F2BDF" w:rsidRPr="00A602B8">
        <w:rPr>
          <w:rFonts w:ascii="Arial" w:hAnsi="Arial" w:cs="Arial"/>
          <w:sz w:val="22"/>
          <w:szCs w:val="22"/>
        </w:rPr>
        <w:t>BNG</w:t>
      </w:r>
      <w:r w:rsidR="006C7831" w:rsidRPr="00A602B8">
        <w:rPr>
          <w:rFonts w:ascii="Arial" w:hAnsi="Arial" w:cs="Arial"/>
          <w:sz w:val="22"/>
          <w:szCs w:val="22"/>
        </w:rPr>
        <w:t>)</w:t>
      </w:r>
      <w:r w:rsidR="000F2BDF" w:rsidRPr="00A602B8">
        <w:rPr>
          <w:rFonts w:ascii="Arial" w:hAnsi="Arial" w:cs="Arial"/>
          <w:sz w:val="22"/>
          <w:szCs w:val="22"/>
        </w:rPr>
        <w:t> for major developments, demonstrated via:</w:t>
      </w:r>
    </w:p>
    <w:p w14:paraId="517A7184" w14:textId="77777777" w:rsidR="00994116" w:rsidRPr="00A602B8" w:rsidRDefault="00994116" w:rsidP="00A602B8">
      <w:pPr>
        <w:jc w:val="both"/>
        <w:rPr>
          <w:rFonts w:ascii="Arial" w:hAnsi="Arial" w:cs="Arial"/>
          <w:sz w:val="22"/>
          <w:szCs w:val="22"/>
        </w:rPr>
      </w:pPr>
    </w:p>
    <w:p w14:paraId="6161A354"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Biodiversity Metric calculations</w:t>
      </w:r>
    </w:p>
    <w:p w14:paraId="79C3A734" w14:textId="77777777" w:rsidR="000F2BDF" w:rsidRPr="00A602B8" w:rsidRDefault="000F2BDF" w:rsidP="00811C1D">
      <w:pPr>
        <w:numPr>
          <w:ilvl w:val="0"/>
          <w:numId w:val="5"/>
        </w:numPr>
        <w:jc w:val="both"/>
        <w:rPr>
          <w:rFonts w:ascii="Arial" w:hAnsi="Arial" w:cs="Arial"/>
          <w:sz w:val="22"/>
          <w:szCs w:val="22"/>
        </w:rPr>
      </w:pPr>
      <w:r w:rsidRPr="00A602B8">
        <w:rPr>
          <w:rFonts w:ascii="Arial" w:hAnsi="Arial" w:cs="Arial"/>
          <w:sz w:val="22"/>
          <w:szCs w:val="22"/>
        </w:rPr>
        <w:t>Ecological assessments (e.g. PEAs, Phase 1 surveys, protected species surveys)</w:t>
      </w:r>
    </w:p>
    <w:p w14:paraId="0F9EF1C8" w14:textId="77777777" w:rsidR="00103965" w:rsidRPr="00A602B8" w:rsidRDefault="00103965" w:rsidP="00A602B8">
      <w:pPr>
        <w:jc w:val="both"/>
        <w:rPr>
          <w:rFonts w:ascii="Arial" w:hAnsi="Arial" w:cs="Arial"/>
          <w:sz w:val="22"/>
          <w:szCs w:val="22"/>
        </w:rPr>
      </w:pPr>
    </w:p>
    <w:p w14:paraId="3D9593B3" w14:textId="448B8738" w:rsidR="00103965" w:rsidRPr="00A602B8" w:rsidRDefault="00103965" w:rsidP="00A602B8">
      <w:pPr>
        <w:jc w:val="both"/>
        <w:rPr>
          <w:rFonts w:ascii="Arial" w:hAnsi="Arial" w:cs="Arial"/>
          <w:sz w:val="22"/>
          <w:szCs w:val="22"/>
        </w:rPr>
      </w:pPr>
      <w:r w:rsidRPr="00A602B8">
        <w:rPr>
          <w:rFonts w:ascii="Arial" w:hAnsi="Arial" w:cs="Arial"/>
          <w:sz w:val="22"/>
          <w:szCs w:val="22"/>
        </w:rPr>
        <w:t>The Council’s ecology team have been consulted and have provide the following comments</w:t>
      </w:r>
      <w:r w:rsidR="00FA5BD6" w:rsidRPr="00A602B8">
        <w:rPr>
          <w:rFonts w:ascii="Arial" w:hAnsi="Arial" w:cs="Arial"/>
          <w:sz w:val="22"/>
          <w:szCs w:val="22"/>
        </w:rPr>
        <w:t xml:space="preserve"> raising no objection subject to conditions.</w:t>
      </w:r>
      <w:r w:rsidR="00CE7FC9">
        <w:rPr>
          <w:rFonts w:ascii="Arial" w:hAnsi="Arial" w:cs="Arial"/>
          <w:sz w:val="22"/>
          <w:szCs w:val="22"/>
        </w:rPr>
        <w:t xml:space="preserve"> Their comments are include in full below.</w:t>
      </w:r>
    </w:p>
    <w:p w14:paraId="61F25FFD" w14:textId="77777777" w:rsidR="00722BAC" w:rsidRPr="00A602B8" w:rsidRDefault="00722BAC" w:rsidP="00A602B8">
      <w:pPr>
        <w:jc w:val="both"/>
        <w:rPr>
          <w:rFonts w:ascii="Arial" w:hAnsi="Arial" w:cs="Arial"/>
          <w:sz w:val="22"/>
          <w:szCs w:val="22"/>
        </w:rPr>
      </w:pPr>
    </w:p>
    <w:p w14:paraId="7F0BDBE6" w14:textId="77777777" w:rsidR="00844F94" w:rsidRPr="00A602B8" w:rsidRDefault="00844F94"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Protected and Notable Species/Habitats</w:t>
      </w:r>
    </w:p>
    <w:p w14:paraId="0B94DA27" w14:textId="77777777" w:rsidR="00FA5BD6" w:rsidRPr="00A602B8" w:rsidRDefault="00FA5BD6" w:rsidP="00A602B8">
      <w:pPr>
        <w:jc w:val="both"/>
        <w:rPr>
          <w:rFonts w:ascii="Arial" w:hAnsi="Arial" w:cs="Arial"/>
          <w:i/>
          <w:iCs/>
          <w:color w:val="000000" w:themeColor="text1"/>
          <w:sz w:val="22"/>
          <w:szCs w:val="22"/>
        </w:rPr>
      </w:pPr>
    </w:p>
    <w:p w14:paraId="05000B08" w14:textId="77777777" w:rsidR="00844F94" w:rsidRPr="00A602B8" w:rsidRDefault="00844F94"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Reptiles</w:t>
      </w:r>
    </w:p>
    <w:p w14:paraId="520DAEDE" w14:textId="77777777" w:rsidR="00FA5BD6" w:rsidRPr="00A602B8" w:rsidRDefault="00FA5BD6" w:rsidP="00A602B8">
      <w:pPr>
        <w:jc w:val="both"/>
        <w:rPr>
          <w:rFonts w:ascii="Arial" w:hAnsi="Arial" w:cs="Arial"/>
          <w:i/>
          <w:iCs/>
          <w:color w:val="000000" w:themeColor="text1"/>
          <w:sz w:val="22"/>
          <w:szCs w:val="22"/>
        </w:rPr>
      </w:pPr>
    </w:p>
    <w:p w14:paraId="6DB3EAC6" w14:textId="77777777" w:rsidR="00844F94" w:rsidRPr="00A602B8" w:rsidRDefault="00844F94"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 xml:space="preserve">The application site was assessed as providing suitable habitat to support reptiles in the form of scrub and tussocky grassland. Common lizard were subsequently recorded on site during the 2025 surveys in low numbers. The proposal will lead to the loss of suitable reptile habitat </w:t>
      </w:r>
      <w:r w:rsidRPr="00A602B8">
        <w:rPr>
          <w:rFonts w:ascii="Arial" w:hAnsi="Arial" w:cs="Arial"/>
          <w:i/>
          <w:iCs/>
          <w:color w:val="000000" w:themeColor="text1"/>
          <w:sz w:val="22"/>
          <w:szCs w:val="22"/>
        </w:rPr>
        <w:lastRenderedPageBreak/>
        <w:t>and mitigation in the form of phased vegetation clearance has been proposed which will allow reptiles on site to disperse into the surrounding habitat.</w:t>
      </w:r>
    </w:p>
    <w:p w14:paraId="2A5A3EAA" w14:textId="77777777" w:rsidR="00FA5BD6" w:rsidRPr="00A602B8" w:rsidRDefault="00FA5BD6" w:rsidP="00A602B8">
      <w:pPr>
        <w:jc w:val="both"/>
        <w:rPr>
          <w:rFonts w:ascii="Arial" w:hAnsi="Arial" w:cs="Arial"/>
          <w:i/>
          <w:iCs/>
          <w:color w:val="000000" w:themeColor="text1"/>
          <w:sz w:val="22"/>
          <w:szCs w:val="22"/>
        </w:rPr>
      </w:pPr>
    </w:p>
    <w:p w14:paraId="07146678" w14:textId="2A42A8F7" w:rsidR="00F1263F" w:rsidRPr="00A602B8" w:rsidRDefault="00844F94"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Due  to  the  scale of  the works and  suitable adjacent  habitat,  the approach  is accepted  in  this instance.  The  proposed phased working  methods  must  be  included  within  a  construction environment management plan (CEMP) which could be secured by condition.</w:t>
      </w:r>
    </w:p>
    <w:p w14:paraId="17BFF112" w14:textId="77777777" w:rsidR="008E6A33" w:rsidRPr="00A602B8" w:rsidRDefault="008E6A33" w:rsidP="00A602B8">
      <w:pPr>
        <w:jc w:val="both"/>
        <w:rPr>
          <w:rFonts w:ascii="Arial" w:hAnsi="Arial" w:cs="Arial"/>
          <w:i/>
          <w:iCs/>
          <w:color w:val="000000" w:themeColor="text1"/>
          <w:sz w:val="22"/>
          <w:szCs w:val="22"/>
        </w:rPr>
      </w:pPr>
    </w:p>
    <w:p w14:paraId="3B07DA12" w14:textId="369329F3" w:rsidR="008E6A33" w:rsidRPr="00A602B8" w:rsidRDefault="008E6A33"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 xml:space="preserve">No  other  protected  or  notable  species  or  habitats were  recorded  on site </w:t>
      </w:r>
      <w:r w:rsidR="00EE4BC5" w:rsidRPr="00A602B8">
        <w:rPr>
          <w:rFonts w:ascii="Arial" w:hAnsi="Arial" w:cs="Arial"/>
          <w:i/>
          <w:iCs/>
          <w:color w:val="000000" w:themeColor="text1"/>
          <w:sz w:val="22"/>
          <w:szCs w:val="22"/>
        </w:rPr>
        <w:t>however;</w:t>
      </w:r>
      <w:r w:rsidRPr="00A602B8">
        <w:rPr>
          <w:rFonts w:ascii="Arial" w:hAnsi="Arial" w:cs="Arial"/>
          <w:i/>
          <w:iCs/>
          <w:color w:val="000000" w:themeColor="text1"/>
          <w:sz w:val="22"/>
          <w:szCs w:val="22"/>
        </w:rPr>
        <w:t xml:space="preserve"> a  number of reasonable avoidance measures and precautionary working practices were outlined within the ecologist  report  which  must  be  implemented  within  the  CEMP  which  can  be  secured  by condition.</w:t>
      </w:r>
    </w:p>
    <w:p w14:paraId="46CF849F" w14:textId="77777777" w:rsidR="00FA5BD6" w:rsidRPr="00A602B8" w:rsidRDefault="00FA5BD6" w:rsidP="00A602B8">
      <w:pPr>
        <w:jc w:val="both"/>
        <w:rPr>
          <w:rFonts w:ascii="Arial" w:hAnsi="Arial" w:cs="Arial"/>
          <w:i/>
          <w:iCs/>
          <w:color w:val="000000" w:themeColor="text1"/>
          <w:sz w:val="22"/>
          <w:szCs w:val="22"/>
        </w:rPr>
      </w:pPr>
    </w:p>
    <w:p w14:paraId="65EB89C6" w14:textId="3745C50C" w:rsidR="008E6A33" w:rsidRPr="00A602B8" w:rsidRDefault="008E6A33"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It is noted that a tree will be removed as part of the permitted development works. Please note that bats roost  in  trees  and  bats and  their  roosts afforded  stringent  protection  under  the Conservation  of  Habitats  and  Species  Regulations  2017  (as  amended).  Prior  to  works  being undertaken to this tree we would advise that you seek advice from your ecologists.</w:t>
      </w:r>
    </w:p>
    <w:p w14:paraId="2933BE5C" w14:textId="77777777" w:rsidR="008E6A33" w:rsidRPr="00A602B8" w:rsidRDefault="008E6A33" w:rsidP="00A602B8">
      <w:pPr>
        <w:jc w:val="both"/>
        <w:rPr>
          <w:rFonts w:ascii="Arial" w:hAnsi="Arial" w:cs="Arial"/>
          <w:i/>
          <w:iCs/>
          <w:color w:val="000000" w:themeColor="text1"/>
          <w:sz w:val="22"/>
          <w:szCs w:val="22"/>
        </w:rPr>
      </w:pPr>
    </w:p>
    <w:p w14:paraId="03312C58"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Salisbury Plain Special Protection Area (SPA) 6.4km</w:t>
      </w:r>
    </w:p>
    <w:p w14:paraId="3378D7C1" w14:textId="77777777" w:rsidR="00FA5BD6" w:rsidRPr="00A602B8" w:rsidRDefault="00FA5BD6" w:rsidP="00A602B8">
      <w:pPr>
        <w:jc w:val="both"/>
        <w:rPr>
          <w:rFonts w:ascii="Arial" w:hAnsi="Arial" w:cs="Arial"/>
          <w:i/>
          <w:iCs/>
          <w:color w:val="000000" w:themeColor="text1"/>
          <w:sz w:val="22"/>
          <w:szCs w:val="22"/>
        </w:rPr>
      </w:pPr>
    </w:p>
    <w:p w14:paraId="107EEA89"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This application lies within the 6.4km zone of influence of the Salisbury Plain SPA</w:t>
      </w:r>
    </w:p>
    <w:p w14:paraId="6FF856F2"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 have significant impacts on the SAC and subsequently the application is screened out of Appropriate Assessment.</w:t>
      </w:r>
    </w:p>
    <w:p w14:paraId="360404A4" w14:textId="77777777" w:rsidR="00FA5BD6" w:rsidRPr="00A602B8" w:rsidRDefault="00FA5BD6" w:rsidP="00A602B8">
      <w:pPr>
        <w:jc w:val="both"/>
        <w:rPr>
          <w:rFonts w:ascii="Arial" w:hAnsi="Arial" w:cs="Arial"/>
          <w:i/>
          <w:iCs/>
          <w:color w:val="000000" w:themeColor="text1"/>
          <w:sz w:val="22"/>
          <w:szCs w:val="22"/>
        </w:rPr>
      </w:pPr>
    </w:p>
    <w:p w14:paraId="252C7634"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Habitat Regulations Assessment: River Avon Special Area of Conservation (SAC)Hampshire Catchment</w:t>
      </w:r>
    </w:p>
    <w:p w14:paraId="618B9CB7" w14:textId="77777777" w:rsidR="00FA5BD6" w:rsidRPr="00A602B8" w:rsidRDefault="00FA5BD6" w:rsidP="00A602B8">
      <w:pPr>
        <w:jc w:val="both"/>
        <w:rPr>
          <w:rFonts w:ascii="Arial" w:hAnsi="Arial" w:cs="Arial"/>
          <w:i/>
          <w:iCs/>
          <w:color w:val="000000" w:themeColor="text1"/>
          <w:sz w:val="22"/>
          <w:szCs w:val="22"/>
        </w:rPr>
      </w:pPr>
    </w:p>
    <w:p w14:paraId="35BF7F22"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This development falls within the catchment of the River Avon SAC and has potential to cause adverse  effects  alone  or  in  combination  with  other  developments  through  discharge  of phosphorus in wastewater.</w:t>
      </w:r>
    </w:p>
    <w:p w14:paraId="018BB295" w14:textId="77777777" w:rsidR="00FA5BD6" w:rsidRPr="00A602B8" w:rsidRDefault="00FA5BD6" w:rsidP="00A602B8">
      <w:pPr>
        <w:jc w:val="both"/>
        <w:rPr>
          <w:rFonts w:ascii="Arial" w:hAnsi="Arial" w:cs="Arial"/>
          <w:i/>
          <w:iCs/>
          <w:color w:val="000000" w:themeColor="text1"/>
          <w:sz w:val="22"/>
          <w:szCs w:val="22"/>
        </w:rPr>
      </w:pPr>
    </w:p>
    <w:p w14:paraId="35A5CEFB" w14:textId="0E7D17D1" w:rsidR="008E6A33"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 have significant impacts on the SAC and subsequently the application is screened out of Appropriate Assessment</w:t>
      </w:r>
    </w:p>
    <w:p w14:paraId="1F9F8146" w14:textId="77777777" w:rsidR="00B25595" w:rsidRPr="00A602B8" w:rsidRDefault="00B25595" w:rsidP="00A602B8">
      <w:pPr>
        <w:jc w:val="both"/>
        <w:rPr>
          <w:rFonts w:ascii="Arial" w:hAnsi="Arial" w:cs="Arial"/>
          <w:i/>
          <w:iCs/>
          <w:color w:val="000000" w:themeColor="text1"/>
          <w:sz w:val="22"/>
          <w:szCs w:val="22"/>
        </w:rPr>
      </w:pPr>
    </w:p>
    <w:p w14:paraId="3A1450AA"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Biodiversity Net Gain</w:t>
      </w:r>
    </w:p>
    <w:p w14:paraId="5F9287EA" w14:textId="77777777" w:rsidR="00FA5BD6" w:rsidRPr="00A602B8" w:rsidRDefault="00FA5BD6" w:rsidP="00A602B8">
      <w:pPr>
        <w:jc w:val="both"/>
        <w:rPr>
          <w:rFonts w:ascii="Arial" w:hAnsi="Arial" w:cs="Arial"/>
          <w:i/>
          <w:iCs/>
          <w:color w:val="000000" w:themeColor="text1"/>
          <w:sz w:val="22"/>
          <w:szCs w:val="22"/>
        </w:rPr>
      </w:pPr>
    </w:p>
    <w:p w14:paraId="386767CB"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52C0C4CE" w14:textId="77777777" w:rsidR="00FA5BD6" w:rsidRPr="00A602B8" w:rsidRDefault="00FA5BD6" w:rsidP="00A602B8">
      <w:pPr>
        <w:jc w:val="both"/>
        <w:rPr>
          <w:rFonts w:ascii="Arial" w:hAnsi="Arial" w:cs="Arial"/>
          <w:i/>
          <w:iCs/>
          <w:color w:val="000000" w:themeColor="text1"/>
          <w:sz w:val="22"/>
          <w:szCs w:val="22"/>
        </w:rPr>
      </w:pPr>
    </w:p>
    <w:p w14:paraId="7205AF02" w14:textId="77777777"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A  completed  statutory  metric  calculation  confirming  the  baseline  and  predicted  post-development biodiversity units of the site has been submitted.</w:t>
      </w:r>
    </w:p>
    <w:p w14:paraId="0071777A" w14:textId="77777777" w:rsidR="00FA5BD6" w:rsidRPr="00A602B8" w:rsidRDefault="00FA5BD6" w:rsidP="00A602B8">
      <w:pPr>
        <w:jc w:val="both"/>
        <w:rPr>
          <w:rFonts w:ascii="Arial" w:hAnsi="Arial" w:cs="Arial"/>
          <w:i/>
          <w:iCs/>
          <w:color w:val="000000" w:themeColor="text1"/>
          <w:sz w:val="22"/>
          <w:szCs w:val="22"/>
        </w:rPr>
      </w:pPr>
    </w:p>
    <w:p w14:paraId="3D3EB076" w14:textId="5F17DEE1" w:rsidR="00B25595" w:rsidRPr="00A602B8" w:rsidRDefault="00B25595" w:rsidP="00A602B8">
      <w:pPr>
        <w:jc w:val="both"/>
        <w:rPr>
          <w:rFonts w:ascii="Arial" w:hAnsi="Arial" w:cs="Arial"/>
          <w:i/>
          <w:iCs/>
          <w:color w:val="000000" w:themeColor="text1"/>
          <w:sz w:val="22"/>
          <w:szCs w:val="22"/>
        </w:rPr>
      </w:pPr>
      <w:r w:rsidRPr="00A602B8">
        <w:rPr>
          <w:rFonts w:ascii="Arial" w:hAnsi="Arial" w:cs="Arial"/>
          <w:i/>
          <w:iCs/>
          <w:color w:val="000000" w:themeColor="text1"/>
          <w:sz w:val="22"/>
          <w:szCs w:val="22"/>
        </w:rPr>
        <w:t>Information in the completed on-site baseline habitat tabs is accepted as accurate based on the information submitted. The pre-development (baseline) situation is summarised below.</w:t>
      </w:r>
    </w:p>
    <w:p w14:paraId="7BCDB32D" w14:textId="77777777" w:rsidR="00B25595" w:rsidRPr="00A602B8" w:rsidRDefault="00B25595" w:rsidP="00A602B8">
      <w:pPr>
        <w:jc w:val="both"/>
        <w:rPr>
          <w:rFonts w:ascii="Arial" w:hAnsi="Arial" w:cs="Arial"/>
          <w:i/>
          <w:iCs/>
          <w:color w:val="000000" w:themeColor="text1"/>
          <w:sz w:val="22"/>
          <w:szCs w:val="22"/>
        </w:rPr>
      </w:pPr>
    </w:p>
    <w:p w14:paraId="7CAC4C2B" w14:textId="5AE0070C" w:rsidR="00B25595" w:rsidRPr="00A602B8" w:rsidRDefault="004B357B" w:rsidP="00A602B8">
      <w:pPr>
        <w:jc w:val="both"/>
        <w:rPr>
          <w:rFonts w:ascii="Arial" w:hAnsi="Arial" w:cs="Arial"/>
          <w:i/>
          <w:iCs/>
          <w:color w:val="FF0000"/>
          <w:sz w:val="22"/>
          <w:szCs w:val="22"/>
        </w:rPr>
      </w:pPr>
      <w:r w:rsidRPr="00A602B8">
        <w:rPr>
          <w:rFonts w:ascii="Arial" w:hAnsi="Arial" w:cs="Arial"/>
          <w:i/>
          <w:iCs/>
          <w:noProof/>
          <w:color w:val="FF0000"/>
          <w:sz w:val="22"/>
          <w:szCs w:val="22"/>
        </w:rPr>
        <w:lastRenderedPageBreak/>
        <w:drawing>
          <wp:inline distT="0" distB="0" distL="0" distR="0" wp14:anchorId="5F7B40B5" wp14:editId="44AD9310">
            <wp:extent cx="4271010" cy="1378402"/>
            <wp:effectExtent l="0" t="0" r="0" b="0"/>
            <wp:docPr id="159617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75579" name=""/>
                    <pic:cNvPicPr/>
                  </pic:nvPicPr>
                  <pic:blipFill>
                    <a:blip r:embed="rId16"/>
                    <a:stretch>
                      <a:fillRect/>
                    </a:stretch>
                  </pic:blipFill>
                  <pic:spPr>
                    <a:xfrm>
                      <a:off x="0" y="0"/>
                      <a:ext cx="4286247" cy="1383320"/>
                    </a:xfrm>
                    <a:prstGeom prst="rect">
                      <a:avLst/>
                    </a:prstGeom>
                  </pic:spPr>
                </pic:pic>
              </a:graphicData>
            </a:graphic>
          </wp:inline>
        </w:drawing>
      </w:r>
    </w:p>
    <w:p w14:paraId="3583ADC1" w14:textId="6C8E110D" w:rsidR="00357E43" w:rsidRPr="00A602B8" w:rsidRDefault="00357E43" w:rsidP="00A602B8">
      <w:pPr>
        <w:jc w:val="both"/>
        <w:rPr>
          <w:rFonts w:ascii="Arial" w:hAnsi="Arial" w:cs="Arial"/>
          <w:i/>
          <w:iCs/>
          <w:color w:val="FF0000"/>
          <w:sz w:val="22"/>
          <w:szCs w:val="22"/>
        </w:rPr>
      </w:pPr>
      <w:r w:rsidRPr="00A602B8">
        <w:rPr>
          <w:rFonts w:ascii="Arial" w:hAnsi="Arial" w:cs="Arial"/>
          <w:i/>
          <w:iCs/>
          <w:noProof/>
          <w:color w:val="FF0000"/>
          <w:sz w:val="22"/>
          <w:szCs w:val="22"/>
        </w:rPr>
        <w:drawing>
          <wp:inline distT="0" distB="0" distL="0" distR="0" wp14:anchorId="213116C9" wp14:editId="3C0EFA10">
            <wp:extent cx="4356100" cy="374028"/>
            <wp:effectExtent l="0" t="0" r="6350" b="6985"/>
            <wp:docPr id="1514887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87535" name=""/>
                    <pic:cNvPicPr/>
                  </pic:nvPicPr>
                  <pic:blipFill>
                    <a:blip r:embed="rId17"/>
                    <a:stretch>
                      <a:fillRect/>
                    </a:stretch>
                  </pic:blipFill>
                  <pic:spPr>
                    <a:xfrm>
                      <a:off x="0" y="0"/>
                      <a:ext cx="4356100" cy="374028"/>
                    </a:xfrm>
                    <a:prstGeom prst="rect">
                      <a:avLst/>
                    </a:prstGeom>
                  </pic:spPr>
                </pic:pic>
              </a:graphicData>
            </a:graphic>
          </wp:inline>
        </w:drawing>
      </w:r>
    </w:p>
    <w:p w14:paraId="782D5244" w14:textId="77777777" w:rsidR="002B4A8A" w:rsidRPr="00A602B8" w:rsidRDefault="002B4A8A" w:rsidP="00A602B8">
      <w:pPr>
        <w:jc w:val="both"/>
        <w:rPr>
          <w:rFonts w:ascii="Arial" w:hAnsi="Arial" w:cs="Arial"/>
          <w:i/>
          <w:iCs/>
          <w:color w:val="FF0000"/>
          <w:sz w:val="22"/>
          <w:szCs w:val="22"/>
        </w:rPr>
      </w:pPr>
    </w:p>
    <w:p w14:paraId="71F935CE" w14:textId="464F668B" w:rsidR="00E92252" w:rsidRPr="00A602B8" w:rsidRDefault="00E92252" w:rsidP="00A602B8">
      <w:pPr>
        <w:jc w:val="both"/>
        <w:rPr>
          <w:rFonts w:ascii="Arial" w:hAnsi="Arial" w:cs="Arial"/>
          <w:sz w:val="22"/>
          <w:szCs w:val="22"/>
        </w:rPr>
      </w:pPr>
      <w:r w:rsidRPr="00A602B8">
        <w:rPr>
          <w:rFonts w:ascii="Arial" w:hAnsi="Arial" w:cs="Arial"/>
          <w:sz w:val="22"/>
          <w:szCs w:val="22"/>
        </w:rPr>
        <w:t>The submitted metric  indicates  0.25  biodiversity  units  or  less  will be required to  meet  the  10%BNG  requirement  and  that  on-site  BNG  is  not  achievable.   In  these  circumstances  statutory credits can be bought without providing evidence that insufficient off-site options are available in England.  For further information please refer to guidance on Statutory Biodiversity Credits on the GOV.UK  website</w:t>
      </w:r>
      <w:r w:rsidR="002E322E" w:rsidRPr="00A602B8">
        <w:rPr>
          <w:rFonts w:ascii="Arial" w:hAnsi="Arial" w:cs="Arial"/>
          <w:b/>
          <w:bCs/>
          <w:sz w:val="22"/>
          <w:szCs w:val="22"/>
        </w:rPr>
        <w:t xml:space="preserve"> </w:t>
      </w:r>
      <w:hyperlink r:id="rId18" w:history="1">
        <w:r w:rsidR="002E322E" w:rsidRPr="00A602B8">
          <w:rPr>
            <w:rStyle w:val="Hyperlink"/>
            <w:rFonts w:ascii="Arial" w:hAnsi="Arial" w:cs="Arial"/>
            <w:b/>
            <w:bCs/>
            <w:sz w:val="22"/>
            <w:szCs w:val="22"/>
          </w:rPr>
          <w:t>Statutory biodiversity credits - GOV.UK</w:t>
        </w:r>
      </w:hyperlink>
      <w:r w:rsidR="00FD0F06" w:rsidRPr="00A602B8">
        <w:rPr>
          <w:rFonts w:ascii="Arial" w:hAnsi="Arial" w:cs="Arial"/>
          <w:sz w:val="22"/>
          <w:szCs w:val="22"/>
        </w:rPr>
        <w:t>. under  ‘How  to prove statutory credits are needed’</w:t>
      </w:r>
    </w:p>
    <w:p w14:paraId="6CC30F5F" w14:textId="77777777" w:rsidR="00E92252" w:rsidRPr="00A602B8" w:rsidRDefault="00E92252" w:rsidP="00A602B8">
      <w:pPr>
        <w:jc w:val="both"/>
        <w:rPr>
          <w:rFonts w:ascii="Arial" w:hAnsi="Arial" w:cs="Arial"/>
          <w:b/>
          <w:bCs/>
          <w:sz w:val="22"/>
          <w:szCs w:val="22"/>
        </w:rPr>
      </w:pPr>
    </w:p>
    <w:p w14:paraId="7C71A497" w14:textId="7B425607" w:rsidR="00E92252" w:rsidRPr="00A602B8" w:rsidRDefault="00832F38" w:rsidP="00A602B8">
      <w:pPr>
        <w:jc w:val="both"/>
        <w:rPr>
          <w:rFonts w:ascii="Arial" w:hAnsi="Arial" w:cs="Arial"/>
          <w:b/>
          <w:bCs/>
          <w:sz w:val="22"/>
          <w:szCs w:val="22"/>
        </w:rPr>
      </w:pPr>
      <w:r w:rsidRPr="00A602B8">
        <w:rPr>
          <w:rFonts w:ascii="Arial" w:hAnsi="Arial" w:cs="Arial"/>
          <w:b/>
          <w:bCs/>
          <w:sz w:val="22"/>
          <w:szCs w:val="22"/>
        </w:rPr>
        <w:t>Trees</w:t>
      </w:r>
    </w:p>
    <w:p w14:paraId="4CE80D34" w14:textId="77777777" w:rsidR="001E2DAC" w:rsidRPr="00A602B8" w:rsidRDefault="001E2DAC" w:rsidP="00A602B8">
      <w:pPr>
        <w:jc w:val="both"/>
        <w:rPr>
          <w:rFonts w:ascii="Arial" w:hAnsi="Arial" w:cs="Arial"/>
          <w:b/>
          <w:bCs/>
          <w:sz w:val="22"/>
          <w:szCs w:val="22"/>
        </w:rPr>
      </w:pPr>
    </w:p>
    <w:p w14:paraId="6841A6D0" w14:textId="3B7622E0" w:rsidR="001E2DAC" w:rsidRPr="00A602B8" w:rsidRDefault="007F0B0D" w:rsidP="00A602B8">
      <w:pPr>
        <w:jc w:val="both"/>
        <w:rPr>
          <w:rFonts w:ascii="Arial" w:hAnsi="Arial" w:cs="Arial"/>
          <w:sz w:val="22"/>
          <w:szCs w:val="22"/>
        </w:rPr>
      </w:pPr>
      <w:r w:rsidRPr="00A602B8">
        <w:rPr>
          <w:rFonts w:ascii="Arial" w:hAnsi="Arial" w:cs="Arial"/>
          <w:sz w:val="22"/>
          <w:szCs w:val="22"/>
        </w:rPr>
        <w:t xml:space="preserve">There has been some confusion relating to whether any trees on or surrounding the application site will be affected or removed as part of the proposed development. The applicant has confirmed that - </w:t>
      </w:r>
    </w:p>
    <w:p w14:paraId="6CF331E9" w14:textId="77777777" w:rsidR="00832F38" w:rsidRPr="00A602B8" w:rsidRDefault="00832F38" w:rsidP="00A602B8">
      <w:pPr>
        <w:jc w:val="both"/>
        <w:rPr>
          <w:rFonts w:ascii="Arial" w:hAnsi="Arial" w:cs="Arial"/>
          <w:b/>
          <w:bCs/>
          <w:sz w:val="22"/>
          <w:szCs w:val="22"/>
        </w:rPr>
      </w:pPr>
    </w:p>
    <w:p w14:paraId="57C8A7DB" w14:textId="77777777" w:rsidR="00832F38" w:rsidRPr="00A602B8" w:rsidRDefault="00832F38" w:rsidP="00A602B8">
      <w:pPr>
        <w:jc w:val="both"/>
        <w:rPr>
          <w:rFonts w:ascii="Arial" w:hAnsi="Arial" w:cs="Arial"/>
          <w:i/>
          <w:iCs/>
          <w:sz w:val="22"/>
          <w:szCs w:val="22"/>
        </w:rPr>
      </w:pPr>
      <w:r w:rsidRPr="00A602B8">
        <w:rPr>
          <w:rFonts w:ascii="Arial" w:hAnsi="Arial" w:cs="Arial"/>
          <w:i/>
          <w:iCs/>
          <w:sz w:val="22"/>
          <w:szCs w:val="22"/>
        </w:rPr>
        <w:t>No trees will be impacted by works within the redline boundary as there are no trees within the redline boundary, nor does it overlap with root protection zones of any nearby trees. The layout of the scheme has been designed so as to minimise impact on trees and vegetation. Outside of the redline boundary, it was required that one tree was felled to enable the permitted development aspects of the scheme to progress. The loss of this tree will be compensated for in accordance with Wessex Water’s environmental no net loss commitment, in addition to commitments under the BNG metric associated with planning.  Additional trees within the permitted development area are also visible on satellite imagery, however, these trees have since been felled by the landowner for reasons unrelated to Wessex Water's development. Temporary plant and equipment will be sited outside of root protection areas in accordance with our standard Construction and Environmental Third Party Management Plan for the site (forming part of Wessex Water’s ISO 14001 Environment Management System accreditation). the shaft location (PD Rights) is also located outside of root protection areas.</w:t>
      </w:r>
    </w:p>
    <w:p w14:paraId="1A063089" w14:textId="77777777" w:rsidR="007F0B0D" w:rsidRPr="00A602B8" w:rsidRDefault="007F0B0D" w:rsidP="00A602B8">
      <w:pPr>
        <w:jc w:val="both"/>
        <w:rPr>
          <w:rFonts w:ascii="Arial" w:hAnsi="Arial" w:cs="Arial"/>
          <w:i/>
          <w:iCs/>
          <w:sz w:val="22"/>
          <w:szCs w:val="22"/>
        </w:rPr>
      </w:pPr>
    </w:p>
    <w:p w14:paraId="35C33B39" w14:textId="62AE2C42" w:rsidR="007F0B0D" w:rsidRPr="00A602B8" w:rsidRDefault="007F0B0D" w:rsidP="00A602B8">
      <w:pPr>
        <w:jc w:val="both"/>
        <w:rPr>
          <w:rFonts w:ascii="Arial" w:hAnsi="Arial" w:cs="Arial"/>
          <w:sz w:val="22"/>
          <w:szCs w:val="22"/>
        </w:rPr>
      </w:pPr>
      <w:r w:rsidRPr="00A602B8">
        <w:rPr>
          <w:rFonts w:ascii="Arial" w:hAnsi="Arial" w:cs="Arial"/>
          <w:sz w:val="22"/>
          <w:szCs w:val="22"/>
        </w:rPr>
        <w:t xml:space="preserve">Therefore, given that the application site is not within a conservation area and there are no tree preservation order protecting trees on the site, trees can be removed without prior consent. One tree has been removed as part of the works carried out under permitted development which is unfortunate but not </w:t>
      </w:r>
      <w:r w:rsidR="000B4114" w:rsidRPr="00A602B8">
        <w:rPr>
          <w:rFonts w:ascii="Arial" w:hAnsi="Arial" w:cs="Arial"/>
          <w:sz w:val="22"/>
          <w:szCs w:val="22"/>
        </w:rPr>
        <w:t xml:space="preserve">something the Council can </w:t>
      </w:r>
      <w:r w:rsidR="00EE4BC5" w:rsidRPr="00A602B8">
        <w:rPr>
          <w:rFonts w:ascii="Arial" w:hAnsi="Arial" w:cs="Arial"/>
          <w:sz w:val="22"/>
          <w:szCs w:val="22"/>
        </w:rPr>
        <w:t>control;</w:t>
      </w:r>
      <w:r w:rsidR="000B4114" w:rsidRPr="00A602B8">
        <w:rPr>
          <w:rFonts w:ascii="Arial" w:hAnsi="Arial" w:cs="Arial"/>
          <w:sz w:val="22"/>
          <w:szCs w:val="22"/>
        </w:rPr>
        <w:t xml:space="preserve"> the applicant has confirmed that a new tree will be planted to replace the tree that has been removed.</w:t>
      </w:r>
    </w:p>
    <w:p w14:paraId="3BEBC2F7" w14:textId="77777777" w:rsidR="00832F38" w:rsidRDefault="00832F38" w:rsidP="00A602B8">
      <w:pPr>
        <w:jc w:val="both"/>
        <w:rPr>
          <w:rFonts w:ascii="Arial" w:hAnsi="Arial" w:cs="Arial"/>
          <w:b/>
          <w:bCs/>
          <w:sz w:val="22"/>
          <w:szCs w:val="22"/>
        </w:rPr>
      </w:pPr>
    </w:p>
    <w:p w14:paraId="06982F64" w14:textId="02D667C0" w:rsidR="00CF766B" w:rsidRDefault="00CF766B" w:rsidP="00A602B8">
      <w:pPr>
        <w:jc w:val="both"/>
        <w:rPr>
          <w:rFonts w:ascii="Arial" w:hAnsi="Arial" w:cs="Arial"/>
          <w:b/>
          <w:bCs/>
          <w:sz w:val="22"/>
          <w:szCs w:val="22"/>
        </w:rPr>
      </w:pPr>
      <w:r>
        <w:rPr>
          <w:rFonts w:ascii="Arial" w:hAnsi="Arial" w:cs="Arial"/>
          <w:b/>
          <w:bCs/>
          <w:sz w:val="22"/>
          <w:szCs w:val="22"/>
        </w:rPr>
        <w:t>Other</w:t>
      </w:r>
    </w:p>
    <w:p w14:paraId="7BDDB501" w14:textId="5BAF0987" w:rsidR="00CF766B" w:rsidRDefault="00CF766B" w:rsidP="00A602B8">
      <w:pPr>
        <w:jc w:val="both"/>
        <w:rPr>
          <w:rFonts w:ascii="Arial" w:hAnsi="Arial" w:cs="Arial"/>
          <w:b/>
          <w:bCs/>
          <w:sz w:val="22"/>
          <w:szCs w:val="22"/>
        </w:rPr>
      </w:pPr>
    </w:p>
    <w:p w14:paraId="4D7196EF" w14:textId="6F88D955" w:rsidR="00CF766B" w:rsidRDefault="00CF766B" w:rsidP="00A602B8">
      <w:pPr>
        <w:jc w:val="both"/>
        <w:rPr>
          <w:rFonts w:ascii="Arial" w:hAnsi="Arial" w:cs="Arial"/>
          <w:sz w:val="22"/>
          <w:szCs w:val="22"/>
        </w:rPr>
      </w:pPr>
      <w:r>
        <w:rPr>
          <w:rFonts w:ascii="Arial" w:hAnsi="Arial" w:cs="Arial"/>
          <w:sz w:val="22"/>
          <w:szCs w:val="22"/>
        </w:rPr>
        <w:t xml:space="preserve">The concerns raised by third parties relating to the closure of nearby roads </w:t>
      </w:r>
      <w:r w:rsidR="00044458">
        <w:rPr>
          <w:rFonts w:ascii="Arial" w:hAnsi="Arial" w:cs="Arial"/>
          <w:sz w:val="22"/>
          <w:szCs w:val="22"/>
        </w:rPr>
        <w:t xml:space="preserve">during the construction phase are acknowledged and understood that there will be a temporary </w:t>
      </w:r>
      <w:r w:rsidR="00044458" w:rsidRPr="00044458">
        <w:rPr>
          <w:rFonts w:ascii="Arial" w:hAnsi="Arial" w:cs="Arial"/>
          <w:sz w:val="22"/>
          <w:szCs w:val="22"/>
        </w:rPr>
        <w:t xml:space="preserve">inconvenience caused by the need </w:t>
      </w:r>
      <w:r w:rsidR="00DC1B15">
        <w:rPr>
          <w:rFonts w:ascii="Arial" w:hAnsi="Arial" w:cs="Arial"/>
          <w:sz w:val="22"/>
          <w:szCs w:val="22"/>
        </w:rPr>
        <w:t xml:space="preserve">for Wessex Water to do this to facilitate safe construction of the proposed development. It is understood that the road closures and diversions have been agreed with Wiltshire Highways (outside of the planning process) </w:t>
      </w:r>
      <w:r w:rsidR="00E74460">
        <w:rPr>
          <w:rFonts w:ascii="Arial" w:hAnsi="Arial" w:cs="Arial"/>
          <w:sz w:val="22"/>
          <w:szCs w:val="22"/>
        </w:rPr>
        <w:t xml:space="preserve">and that appropriate signage and notification to all properties affected will be undertaken. Unfortunately to enable development such measures </w:t>
      </w:r>
      <w:r w:rsidR="00AC0FEE">
        <w:rPr>
          <w:rFonts w:ascii="Arial" w:hAnsi="Arial" w:cs="Arial"/>
          <w:sz w:val="22"/>
          <w:szCs w:val="22"/>
        </w:rPr>
        <w:t xml:space="preserve">are necessary but do not need planning permission in themselves. </w:t>
      </w:r>
    </w:p>
    <w:p w14:paraId="7E4C9E87" w14:textId="2FB762E4" w:rsidR="00001B5E" w:rsidRDefault="007B4D25" w:rsidP="00A602B8">
      <w:pPr>
        <w:jc w:val="both"/>
        <w:rPr>
          <w:rFonts w:ascii="Arial" w:hAnsi="Arial" w:cs="Arial"/>
          <w:sz w:val="22"/>
          <w:szCs w:val="22"/>
        </w:rPr>
      </w:pPr>
      <w:r>
        <w:rPr>
          <w:rFonts w:ascii="Arial" w:hAnsi="Arial" w:cs="Arial"/>
          <w:sz w:val="22"/>
          <w:szCs w:val="22"/>
        </w:rPr>
        <w:lastRenderedPageBreak/>
        <w:t xml:space="preserve">Regarding notification of local residents, </w:t>
      </w:r>
      <w:r w:rsidR="00C25BEA">
        <w:rPr>
          <w:rFonts w:ascii="Arial" w:hAnsi="Arial" w:cs="Arial"/>
          <w:sz w:val="22"/>
          <w:szCs w:val="22"/>
        </w:rPr>
        <w:t xml:space="preserve">whilst only the immediate neighbouring dwellings were consulted, site notices were put up in the locality </w:t>
      </w:r>
      <w:r w:rsidR="00CB0D4C">
        <w:rPr>
          <w:rFonts w:ascii="Arial" w:hAnsi="Arial" w:cs="Arial"/>
          <w:sz w:val="22"/>
          <w:szCs w:val="22"/>
        </w:rPr>
        <w:t xml:space="preserve">for anyone to view and be able to comment on the application. </w:t>
      </w:r>
    </w:p>
    <w:p w14:paraId="4833DA84" w14:textId="77777777" w:rsidR="00C25BEA" w:rsidRDefault="00C25BEA" w:rsidP="00A602B8">
      <w:pPr>
        <w:jc w:val="both"/>
        <w:rPr>
          <w:rFonts w:ascii="Arial" w:hAnsi="Arial" w:cs="Arial"/>
          <w:sz w:val="22"/>
          <w:szCs w:val="22"/>
        </w:rPr>
      </w:pPr>
    </w:p>
    <w:p w14:paraId="34ABB1D5" w14:textId="2EC429E5" w:rsidR="003066D0" w:rsidRPr="00A602B8" w:rsidRDefault="00F7609E" w:rsidP="00A602B8">
      <w:pPr>
        <w:jc w:val="both"/>
        <w:rPr>
          <w:rFonts w:ascii="Arial" w:hAnsi="Arial" w:cs="Arial"/>
          <w:b/>
          <w:bCs/>
          <w:sz w:val="22"/>
          <w:szCs w:val="22"/>
        </w:rPr>
      </w:pPr>
      <w:r w:rsidRPr="00A602B8">
        <w:rPr>
          <w:rFonts w:ascii="Arial" w:hAnsi="Arial" w:cs="Arial"/>
          <w:b/>
          <w:bCs/>
          <w:sz w:val="22"/>
          <w:szCs w:val="22"/>
        </w:rPr>
        <w:t>PLANNING BALANCE AND CONCLUSION</w:t>
      </w:r>
    </w:p>
    <w:p w14:paraId="62AD6A18" w14:textId="77777777" w:rsidR="002B4A8A" w:rsidRPr="00A602B8" w:rsidRDefault="002B4A8A" w:rsidP="00A602B8">
      <w:pPr>
        <w:jc w:val="both"/>
        <w:rPr>
          <w:rFonts w:ascii="Arial" w:hAnsi="Arial" w:cs="Arial"/>
          <w:b/>
          <w:bCs/>
          <w:sz w:val="22"/>
          <w:szCs w:val="22"/>
        </w:rPr>
      </w:pPr>
    </w:p>
    <w:p w14:paraId="39D2009C" w14:textId="77777777" w:rsidR="00053F09" w:rsidRPr="00A602B8" w:rsidRDefault="00053F09" w:rsidP="00A602B8">
      <w:pPr>
        <w:jc w:val="both"/>
        <w:rPr>
          <w:rFonts w:ascii="Arial" w:hAnsi="Arial" w:cs="Arial"/>
          <w:sz w:val="22"/>
          <w:szCs w:val="22"/>
        </w:rPr>
      </w:pPr>
      <w:r w:rsidRPr="00A602B8">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486E3E68" w14:textId="77777777" w:rsidR="00053F09" w:rsidRPr="00A602B8" w:rsidRDefault="00053F09" w:rsidP="00A602B8">
      <w:pPr>
        <w:jc w:val="both"/>
        <w:rPr>
          <w:rFonts w:ascii="Arial" w:hAnsi="Arial" w:cs="Arial"/>
          <w:sz w:val="22"/>
          <w:szCs w:val="22"/>
        </w:rPr>
      </w:pPr>
    </w:p>
    <w:p w14:paraId="485CFE89" w14:textId="77777777" w:rsidR="00053F09" w:rsidRPr="00A602B8" w:rsidRDefault="00053F09" w:rsidP="00811C1D">
      <w:pPr>
        <w:numPr>
          <w:ilvl w:val="0"/>
          <w:numId w:val="6"/>
        </w:numPr>
        <w:jc w:val="both"/>
        <w:rPr>
          <w:rFonts w:ascii="Arial" w:hAnsi="Arial" w:cs="Arial"/>
          <w:sz w:val="22"/>
          <w:szCs w:val="22"/>
        </w:rPr>
      </w:pPr>
      <w:r w:rsidRPr="00A602B8">
        <w:rPr>
          <w:rFonts w:ascii="Arial" w:hAnsi="Arial" w:cs="Arial"/>
          <w:sz w:val="22"/>
          <w:szCs w:val="22"/>
        </w:rPr>
        <w:t xml:space="preserve">The application of policies in the NPPF </w:t>
      </w:r>
      <w:bookmarkStart w:id="0" w:name="_Hlk118712062"/>
      <w:r w:rsidRPr="00A602B8">
        <w:rPr>
          <w:rFonts w:ascii="Arial" w:hAnsi="Arial" w:cs="Arial"/>
          <w:sz w:val="22"/>
          <w:szCs w:val="22"/>
        </w:rPr>
        <w:t>that protect areas or assets of particular importance</w:t>
      </w:r>
      <w:bookmarkEnd w:id="0"/>
      <w:r w:rsidRPr="00A602B8">
        <w:rPr>
          <w:rFonts w:ascii="Arial" w:hAnsi="Arial" w:cs="Arial"/>
          <w:sz w:val="22"/>
          <w:szCs w:val="22"/>
        </w:rPr>
        <w:t xml:space="preserve"> provides a clear reason for refusing development proposed; or</w:t>
      </w:r>
    </w:p>
    <w:p w14:paraId="329DB70C" w14:textId="77777777" w:rsidR="00053F09" w:rsidRPr="00A602B8" w:rsidRDefault="00053F09" w:rsidP="00811C1D">
      <w:pPr>
        <w:numPr>
          <w:ilvl w:val="0"/>
          <w:numId w:val="6"/>
        </w:numPr>
        <w:jc w:val="both"/>
        <w:rPr>
          <w:rFonts w:ascii="Arial" w:hAnsi="Arial" w:cs="Arial"/>
          <w:sz w:val="22"/>
          <w:szCs w:val="22"/>
        </w:rPr>
      </w:pPr>
      <w:r w:rsidRPr="00A602B8">
        <w:rPr>
          <w:rFonts w:ascii="Arial" w:hAnsi="Arial" w:cs="Arial"/>
          <w:sz w:val="22"/>
          <w:szCs w:val="22"/>
        </w:rPr>
        <w:t xml:space="preserve">any adverse impacts of doing so would significantly and demonstrably outweigh the benefits, when assessed against the policies in the NPPF taken as a whole; </w:t>
      </w:r>
    </w:p>
    <w:p w14:paraId="678402B3" w14:textId="77777777" w:rsidR="00943755" w:rsidRDefault="00943755" w:rsidP="00A602B8">
      <w:pPr>
        <w:jc w:val="both"/>
        <w:rPr>
          <w:rFonts w:ascii="Arial" w:hAnsi="Arial" w:cs="Arial"/>
          <w:sz w:val="22"/>
          <w:szCs w:val="22"/>
        </w:rPr>
      </w:pPr>
    </w:p>
    <w:p w14:paraId="152382C3" w14:textId="77777777" w:rsidR="0060741C" w:rsidRDefault="00706F47" w:rsidP="00706F47">
      <w:pPr>
        <w:jc w:val="both"/>
        <w:rPr>
          <w:rFonts w:ascii="Arial" w:hAnsi="Arial" w:cs="Arial"/>
          <w:sz w:val="22"/>
          <w:szCs w:val="22"/>
        </w:rPr>
      </w:pPr>
      <w:r w:rsidRPr="00706F47">
        <w:rPr>
          <w:rFonts w:ascii="Arial" w:hAnsi="Arial" w:cs="Arial"/>
          <w:sz w:val="22"/>
          <w:szCs w:val="22"/>
        </w:rPr>
        <w:t xml:space="preserve">On balance, the proposed development is considered acceptable having regard to the Development Plan as a whole and all other material considerations. </w:t>
      </w:r>
    </w:p>
    <w:p w14:paraId="01FA0ECC" w14:textId="77777777" w:rsidR="0060741C" w:rsidRDefault="0060741C" w:rsidP="00706F47">
      <w:pPr>
        <w:jc w:val="both"/>
        <w:rPr>
          <w:rFonts w:ascii="Arial" w:hAnsi="Arial" w:cs="Arial"/>
          <w:sz w:val="22"/>
          <w:szCs w:val="22"/>
        </w:rPr>
      </w:pPr>
    </w:p>
    <w:p w14:paraId="774C0513" w14:textId="105BD149" w:rsidR="00706F47" w:rsidRDefault="00706F47" w:rsidP="00706F47">
      <w:pPr>
        <w:jc w:val="both"/>
        <w:rPr>
          <w:rFonts w:ascii="Arial" w:hAnsi="Arial" w:cs="Arial"/>
          <w:sz w:val="22"/>
          <w:szCs w:val="22"/>
        </w:rPr>
      </w:pPr>
      <w:r w:rsidRPr="00706F47">
        <w:rPr>
          <w:rFonts w:ascii="Arial" w:hAnsi="Arial" w:cs="Arial"/>
          <w:sz w:val="22"/>
          <w:szCs w:val="22"/>
        </w:rPr>
        <w:t xml:space="preserve">The scheme facilitates essential drainage infrastructure required to mitigate sewer flooding risk and </w:t>
      </w:r>
      <w:r w:rsidR="0060741C">
        <w:rPr>
          <w:rFonts w:ascii="Arial" w:hAnsi="Arial" w:cs="Arial"/>
          <w:sz w:val="22"/>
          <w:szCs w:val="22"/>
        </w:rPr>
        <w:t xml:space="preserve">potential </w:t>
      </w:r>
      <w:r w:rsidRPr="00706F47">
        <w:rPr>
          <w:rFonts w:ascii="Arial" w:hAnsi="Arial" w:cs="Arial"/>
          <w:sz w:val="22"/>
          <w:szCs w:val="22"/>
        </w:rPr>
        <w:t xml:space="preserve">environmental harm, and is therefore supported in principle. While there will be some localised and temporary impacts during construction, particularly in relation to amenity and traffic management, these have been appropriately considered and can be mitigated through condition and agreed management measures. The permanent visual and environmental impacts of the layby are relatively modest and not considered to result in significant harm to the character of the area or nearby heritage assets. </w:t>
      </w:r>
    </w:p>
    <w:p w14:paraId="4B870C4D" w14:textId="77777777" w:rsidR="00706F47" w:rsidRDefault="00706F47" w:rsidP="00706F47">
      <w:pPr>
        <w:jc w:val="both"/>
        <w:rPr>
          <w:rFonts w:ascii="Arial" w:hAnsi="Arial" w:cs="Arial"/>
          <w:sz w:val="22"/>
          <w:szCs w:val="22"/>
        </w:rPr>
      </w:pPr>
    </w:p>
    <w:p w14:paraId="3D6E286C" w14:textId="3A6B902E" w:rsidR="00706F47" w:rsidRPr="00706F47" w:rsidRDefault="00706F47" w:rsidP="00706F47">
      <w:pPr>
        <w:jc w:val="both"/>
        <w:rPr>
          <w:rFonts w:ascii="Arial" w:hAnsi="Arial" w:cs="Arial"/>
          <w:sz w:val="22"/>
          <w:szCs w:val="22"/>
        </w:rPr>
      </w:pPr>
      <w:r w:rsidRPr="00706F47">
        <w:rPr>
          <w:rFonts w:ascii="Arial" w:hAnsi="Arial" w:cs="Arial"/>
          <w:sz w:val="22"/>
          <w:szCs w:val="22"/>
        </w:rPr>
        <w:t>No objections have been raised by statutory consultees subject to conditions, and the proposal is considered to comply with relevant policies of the Wiltshire Core Strategy. Accordingly, planning permission is recommended, subject to appropriate conditions.</w:t>
      </w:r>
    </w:p>
    <w:p w14:paraId="40A1CA4C" w14:textId="77777777" w:rsidR="00942BFA" w:rsidRPr="00A602B8" w:rsidRDefault="00942BFA" w:rsidP="00A602B8">
      <w:pPr>
        <w:jc w:val="both"/>
        <w:rPr>
          <w:rFonts w:ascii="Arial" w:hAnsi="Arial" w:cs="Arial"/>
          <w:color w:val="000000" w:themeColor="text1"/>
          <w:sz w:val="22"/>
          <w:szCs w:val="22"/>
        </w:rPr>
      </w:pPr>
    </w:p>
    <w:p w14:paraId="58D2C37A" w14:textId="77777777" w:rsidR="002B4A8A" w:rsidRPr="00A602B8" w:rsidRDefault="00942BFA" w:rsidP="00A602B8">
      <w:pPr>
        <w:jc w:val="both"/>
        <w:rPr>
          <w:rFonts w:ascii="Arial" w:hAnsi="Arial" w:cs="Arial"/>
          <w:color w:val="000000" w:themeColor="text1"/>
          <w:sz w:val="22"/>
          <w:szCs w:val="22"/>
        </w:rPr>
      </w:pPr>
      <w:r w:rsidRPr="00A602B8">
        <w:rPr>
          <w:rFonts w:ascii="Arial" w:hAnsi="Arial" w:cs="Arial"/>
          <w:b/>
          <w:bCs/>
          <w:color w:val="000000" w:themeColor="text1"/>
          <w:sz w:val="22"/>
          <w:szCs w:val="22"/>
        </w:rPr>
        <w:t>RECOMMENDATION</w:t>
      </w:r>
      <w:r w:rsidRPr="00A602B8">
        <w:rPr>
          <w:rFonts w:ascii="Arial" w:hAnsi="Arial" w:cs="Arial"/>
          <w:color w:val="000000" w:themeColor="text1"/>
          <w:sz w:val="22"/>
          <w:szCs w:val="22"/>
        </w:rPr>
        <w:t>:</w:t>
      </w:r>
    </w:p>
    <w:p w14:paraId="3F04A6D0" w14:textId="544E3EF9" w:rsidR="00F7609E" w:rsidRPr="00A602B8" w:rsidRDefault="00942BFA" w:rsidP="00A602B8">
      <w:pPr>
        <w:jc w:val="both"/>
        <w:rPr>
          <w:rFonts w:ascii="Arial" w:hAnsi="Arial" w:cs="Arial"/>
          <w:b/>
          <w:bCs/>
          <w:color w:val="000000" w:themeColor="text1"/>
          <w:sz w:val="22"/>
          <w:szCs w:val="22"/>
        </w:rPr>
      </w:pPr>
      <w:r w:rsidRPr="00A602B8">
        <w:rPr>
          <w:rFonts w:ascii="Arial" w:hAnsi="Arial" w:cs="Arial"/>
          <w:color w:val="000000" w:themeColor="text1"/>
          <w:sz w:val="22"/>
          <w:szCs w:val="22"/>
        </w:rPr>
        <w:br/>
      </w:r>
      <w:r w:rsidRPr="00A602B8">
        <w:rPr>
          <w:rFonts w:ascii="Arial" w:hAnsi="Arial" w:cs="Arial"/>
          <w:b/>
          <w:bCs/>
          <w:color w:val="000000" w:themeColor="text1"/>
          <w:sz w:val="22"/>
          <w:szCs w:val="22"/>
        </w:rPr>
        <w:t xml:space="preserve">That Planning Permission be GRANTED, subject </w:t>
      </w:r>
      <w:r w:rsidR="00FD4FDF" w:rsidRPr="00A602B8">
        <w:rPr>
          <w:rFonts w:ascii="Arial" w:hAnsi="Arial" w:cs="Arial"/>
          <w:b/>
          <w:bCs/>
          <w:color w:val="000000" w:themeColor="text1"/>
          <w:sz w:val="22"/>
          <w:szCs w:val="22"/>
        </w:rPr>
        <w:t xml:space="preserve">to </w:t>
      </w:r>
      <w:r w:rsidRPr="00A602B8">
        <w:rPr>
          <w:rFonts w:ascii="Arial" w:hAnsi="Arial" w:cs="Arial"/>
          <w:b/>
          <w:bCs/>
          <w:color w:val="000000" w:themeColor="text1"/>
          <w:sz w:val="22"/>
          <w:szCs w:val="22"/>
        </w:rPr>
        <w:t xml:space="preserve">conditions </w:t>
      </w:r>
    </w:p>
    <w:p w14:paraId="7CC41D9E" w14:textId="77777777" w:rsidR="007C4E49" w:rsidRPr="00A602B8" w:rsidRDefault="007C4E49" w:rsidP="00A602B8">
      <w:pPr>
        <w:jc w:val="both"/>
        <w:rPr>
          <w:rFonts w:ascii="Arial" w:hAnsi="Arial" w:cs="Arial"/>
          <w:b/>
          <w:bCs/>
          <w:color w:val="000000" w:themeColor="text1"/>
          <w:sz w:val="22"/>
          <w:szCs w:val="22"/>
        </w:rPr>
      </w:pPr>
    </w:p>
    <w:p w14:paraId="7039DF0A" w14:textId="77777777" w:rsidR="00EE24DB" w:rsidRPr="00A602B8" w:rsidRDefault="007C4E49" w:rsidP="00A602B8">
      <w:pPr>
        <w:jc w:val="both"/>
        <w:rPr>
          <w:rFonts w:ascii="Arial" w:hAnsi="Arial" w:cs="Arial"/>
          <w:bCs/>
          <w:sz w:val="22"/>
          <w:szCs w:val="22"/>
        </w:rPr>
      </w:pPr>
      <w:r w:rsidRPr="00A602B8">
        <w:rPr>
          <w:rFonts w:ascii="Arial" w:hAnsi="Arial" w:cs="Arial"/>
          <w:color w:val="000000" w:themeColor="text1"/>
          <w:sz w:val="22"/>
          <w:szCs w:val="22"/>
        </w:rPr>
        <w:t>1.</w:t>
      </w:r>
      <w:r w:rsidRPr="00A602B8">
        <w:rPr>
          <w:rFonts w:ascii="Arial" w:hAnsi="Arial" w:cs="Arial"/>
          <w:b/>
          <w:bCs/>
          <w:color w:val="000000" w:themeColor="text1"/>
          <w:sz w:val="22"/>
          <w:szCs w:val="22"/>
        </w:rPr>
        <w:t xml:space="preserve"> </w:t>
      </w:r>
      <w:r w:rsidR="00EE24DB" w:rsidRPr="00A602B8">
        <w:rPr>
          <w:rFonts w:ascii="Arial" w:hAnsi="Arial" w:cs="Arial"/>
          <w:bCs/>
          <w:sz w:val="22"/>
          <w:szCs w:val="22"/>
        </w:rPr>
        <w:t>The development hereby permitted shall be begun before the expiration of three years from the date of this permission.</w:t>
      </w:r>
    </w:p>
    <w:p w14:paraId="6647B7A0" w14:textId="772E72A6" w:rsidR="007C4E49" w:rsidRPr="00A602B8" w:rsidRDefault="00EE24DB" w:rsidP="00A602B8">
      <w:pPr>
        <w:jc w:val="both"/>
        <w:rPr>
          <w:rFonts w:ascii="Arial" w:hAnsi="Arial" w:cs="Arial"/>
          <w:bCs/>
          <w:sz w:val="22"/>
          <w:szCs w:val="22"/>
        </w:rPr>
      </w:pPr>
      <w:r w:rsidRPr="00A602B8">
        <w:rPr>
          <w:rFonts w:ascii="Arial" w:hAnsi="Arial" w:cs="Arial"/>
          <w:bCs/>
          <w:sz w:val="22"/>
          <w:szCs w:val="22"/>
        </w:rPr>
        <w:br/>
        <w:t>REASON: To comply with the provisions of Section 91 of the Town and Country Planning Act 1990 as amended by the Planning and Compulsory Purchase Act 2004</w:t>
      </w:r>
    </w:p>
    <w:p w14:paraId="1E50A4E4" w14:textId="77777777" w:rsidR="00EE24DB" w:rsidRPr="00A602B8" w:rsidRDefault="00EE24DB" w:rsidP="00A602B8">
      <w:pPr>
        <w:jc w:val="both"/>
        <w:rPr>
          <w:rFonts w:ascii="Arial" w:hAnsi="Arial" w:cs="Arial"/>
          <w:b/>
          <w:bCs/>
          <w:color w:val="000000" w:themeColor="text1"/>
          <w:sz w:val="22"/>
          <w:szCs w:val="22"/>
        </w:rPr>
      </w:pPr>
    </w:p>
    <w:p w14:paraId="4270A66D" w14:textId="77777777" w:rsidR="00645F2D" w:rsidRPr="00A602B8" w:rsidRDefault="007C4E49" w:rsidP="00A602B8">
      <w:pPr>
        <w:jc w:val="both"/>
        <w:rPr>
          <w:rFonts w:ascii="Arial" w:hAnsi="Arial" w:cs="Arial"/>
          <w:bCs/>
          <w:sz w:val="22"/>
          <w:szCs w:val="22"/>
        </w:rPr>
      </w:pPr>
      <w:r w:rsidRPr="00A602B8">
        <w:rPr>
          <w:rFonts w:ascii="Arial" w:hAnsi="Arial" w:cs="Arial"/>
          <w:color w:val="000000" w:themeColor="text1"/>
          <w:sz w:val="22"/>
          <w:szCs w:val="22"/>
        </w:rPr>
        <w:t>2.</w:t>
      </w:r>
      <w:r w:rsidR="00EE24DB" w:rsidRPr="00A602B8">
        <w:rPr>
          <w:rFonts w:ascii="Arial" w:hAnsi="Arial" w:cs="Arial"/>
          <w:b/>
          <w:bCs/>
          <w:color w:val="000000" w:themeColor="text1"/>
          <w:sz w:val="22"/>
          <w:szCs w:val="22"/>
        </w:rPr>
        <w:t xml:space="preserve"> </w:t>
      </w:r>
      <w:r w:rsidR="00645F2D" w:rsidRPr="00A602B8">
        <w:rPr>
          <w:rFonts w:ascii="Arial" w:hAnsi="Arial" w:cs="Arial"/>
          <w:bCs/>
          <w:sz w:val="22"/>
          <w:szCs w:val="22"/>
        </w:rPr>
        <w:t>The development hereby permitted shall be carried out in accordance with the following approved plans and documents.</w:t>
      </w:r>
    </w:p>
    <w:p w14:paraId="28EF39D1" w14:textId="76AD7F4F" w:rsidR="007C4E49" w:rsidRPr="00A602B8" w:rsidRDefault="007C4E49" w:rsidP="00A602B8">
      <w:pPr>
        <w:jc w:val="both"/>
        <w:rPr>
          <w:rFonts w:ascii="Arial" w:hAnsi="Arial" w:cs="Arial"/>
          <w:b/>
          <w:bCs/>
          <w:color w:val="000000" w:themeColor="text1"/>
          <w:sz w:val="22"/>
          <w:szCs w:val="22"/>
        </w:rPr>
      </w:pPr>
    </w:p>
    <w:p w14:paraId="0601E54B" w14:textId="55461FD3" w:rsidR="00C41ADD" w:rsidRPr="00A602B8" w:rsidRDefault="00C41ADD"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Application form received 29/01/2026</w:t>
      </w:r>
    </w:p>
    <w:p w14:paraId="0D10464F" w14:textId="658306C8" w:rsidR="002A57F3" w:rsidRPr="00A602B8" w:rsidRDefault="002A57F3"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Proposed layby plan Drg no C00520-WWSL-XX-XX-D-T-7204 Rev C02 received 16/04/2026</w:t>
      </w:r>
    </w:p>
    <w:p w14:paraId="4FC37FA7" w14:textId="1DCCB77E" w:rsidR="00EC3374" w:rsidRPr="00A602B8" w:rsidRDefault="00EC3374"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Elevation A-A Drg no C00520-WWSL-XX-XX-D-T-7205 Rev C03 received 16/04/2026</w:t>
      </w:r>
    </w:p>
    <w:p w14:paraId="449FAF13" w14:textId="77777777" w:rsidR="00D117AA" w:rsidRPr="00A602B8" w:rsidRDefault="00C11BDF"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Elevation B-B Drg no C00520-WWSL-XX-XX-D-T-7206</w:t>
      </w:r>
      <w:r w:rsidR="00577D29" w:rsidRPr="00A602B8">
        <w:rPr>
          <w:rFonts w:ascii="Arial" w:hAnsi="Arial" w:cs="Arial"/>
          <w:color w:val="000000" w:themeColor="text1"/>
          <w:sz w:val="22"/>
          <w:szCs w:val="22"/>
        </w:rPr>
        <w:t xml:space="preserve"> </w:t>
      </w:r>
      <w:r w:rsidR="00D117AA" w:rsidRPr="00A602B8">
        <w:rPr>
          <w:rFonts w:ascii="Arial" w:hAnsi="Arial" w:cs="Arial"/>
          <w:color w:val="000000" w:themeColor="text1"/>
          <w:sz w:val="22"/>
          <w:szCs w:val="22"/>
        </w:rPr>
        <w:t>Rev C03 received 16/04/2026</w:t>
      </w:r>
    </w:p>
    <w:p w14:paraId="7B1239A9" w14:textId="2122FBC9" w:rsidR="005C7E2E" w:rsidRPr="00A602B8" w:rsidRDefault="005C7E2E"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Elevation C-C Drg no C00520-WWSL-XX-XX-D-T-7207 Rev C01 received 16/04/2026</w:t>
      </w:r>
    </w:p>
    <w:p w14:paraId="02D3A30E" w14:textId="2EA424FE" w:rsidR="00653ABF" w:rsidRPr="00A602B8" w:rsidRDefault="00653ABF" w:rsidP="00A602B8">
      <w:pPr>
        <w:tabs>
          <w:tab w:val="left" w:pos="7650"/>
        </w:tabs>
        <w:jc w:val="both"/>
        <w:rPr>
          <w:rFonts w:ascii="Arial" w:hAnsi="Arial" w:cs="Arial"/>
          <w:color w:val="000000" w:themeColor="text1"/>
          <w:sz w:val="22"/>
          <w:szCs w:val="22"/>
        </w:rPr>
      </w:pPr>
      <w:r w:rsidRPr="00A602B8">
        <w:rPr>
          <w:rFonts w:ascii="Arial" w:hAnsi="Arial" w:cs="Arial"/>
          <w:color w:val="000000" w:themeColor="text1"/>
          <w:sz w:val="22"/>
          <w:szCs w:val="22"/>
        </w:rPr>
        <w:t xml:space="preserve">Proposed site plan Drg no C00520-WWSL-XX-XX-D-T-7202 </w:t>
      </w:r>
      <w:r w:rsidR="00657C10" w:rsidRPr="00A602B8">
        <w:rPr>
          <w:rFonts w:ascii="Arial" w:hAnsi="Arial" w:cs="Arial"/>
          <w:color w:val="000000" w:themeColor="text1"/>
          <w:sz w:val="22"/>
          <w:szCs w:val="22"/>
        </w:rPr>
        <w:t>Rev C02 received 16/04/2026</w:t>
      </w:r>
    </w:p>
    <w:p w14:paraId="733F7B1D" w14:textId="7070DBB6" w:rsidR="00347EBE" w:rsidRPr="00A602B8" w:rsidRDefault="00347EBE" w:rsidP="00A602B8">
      <w:pPr>
        <w:tabs>
          <w:tab w:val="left" w:pos="7650"/>
        </w:tabs>
        <w:jc w:val="both"/>
        <w:rPr>
          <w:rFonts w:ascii="Arial" w:hAnsi="Arial" w:cs="Arial"/>
          <w:color w:val="000000" w:themeColor="text1"/>
          <w:sz w:val="22"/>
          <w:szCs w:val="22"/>
        </w:rPr>
      </w:pPr>
      <w:r w:rsidRPr="00A602B8">
        <w:rPr>
          <w:rFonts w:ascii="Arial" w:hAnsi="Arial" w:cs="Arial"/>
          <w:color w:val="000000" w:themeColor="text1"/>
          <w:sz w:val="22"/>
          <w:szCs w:val="22"/>
        </w:rPr>
        <w:t>Temporary access route visibility sp</w:t>
      </w:r>
      <w:r w:rsidR="00F36405" w:rsidRPr="00A602B8">
        <w:rPr>
          <w:rFonts w:ascii="Arial" w:hAnsi="Arial" w:cs="Arial"/>
          <w:color w:val="000000" w:themeColor="text1"/>
          <w:sz w:val="22"/>
          <w:szCs w:val="22"/>
        </w:rPr>
        <w:t>l</w:t>
      </w:r>
      <w:r w:rsidRPr="00A602B8">
        <w:rPr>
          <w:rFonts w:ascii="Arial" w:hAnsi="Arial" w:cs="Arial"/>
          <w:color w:val="000000" w:themeColor="text1"/>
          <w:sz w:val="22"/>
          <w:szCs w:val="22"/>
        </w:rPr>
        <w:t>ay Drg no C00520-WWSL-XX-XX-D-T-7203 Rev</w:t>
      </w:r>
      <w:r w:rsidR="00F36405" w:rsidRPr="00A602B8">
        <w:rPr>
          <w:rFonts w:ascii="Arial" w:hAnsi="Arial" w:cs="Arial"/>
          <w:color w:val="000000" w:themeColor="text1"/>
          <w:sz w:val="22"/>
          <w:szCs w:val="22"/>
        </w:rPr>
        <w:t xml:space="preserve"> C02 received 16/04/2026</w:t>
      </w:r>
    </w:p>
    <w:p w14:paraId="75CCAA08" w14:textId="77777777" w:rsidR="00792214" w:rsidRPr="00A602B8" w:rsidRDefault="000A6D94" w:rsidP="00A602B8">
      <w:pPr>
        <w:tabs>
          <w:tab w:val="left" w:pos="7650"/>
        </w:tabs>
        <w:jc w:val="both"/>
        <w:rPr>
          <w:rFonts w:ascii="Arial" w:hAnsi="Arial" w:cs="Arial"/>
          <w:color w:val="000000" w:themeColor="text1"/>
          <w:sz w:val="22"/>
          <w:szCs w:val="22"/>
        </w:rPr>
      </w:pPr>
      <w:r w:rsidRPr="00A602B8">
        <w:rPr>
          <w:rFonts w:ascii="Arial" w:hAnsi="Arial" w:cs="Arial"/>
          <w:color w:val="000000" w:themeColor="text1"/>
          <w:sz w:val="22"/>
          <w:szCs w:val="22"/>
        </w:rPr>
        <w:t>Location plan</w:t>
      </w:r>
      <w:r w:rsidR="00052E95" w:rsidRPr="00A602B8">
        <w:rPr>
          <w:rFonts w:ascii="Arial" w:hAnsi="Arial" w:cs="Arial"/>
          <w:color w:val="000000" w:themeColor="text1"/>
          <w:sz w:val="22"/>
          <w:szCs w:val="22"/>
        </w:rPr>
        <w:t xml:space="preserve"> Drg no C00520-WWSL-XX-XX-D-T-7200 Rev </w:t>
      </w:r>
      <w:r w:rsidR="00792214" w:rsidRPr="00A602B8">
        <w:rPr>
          <w:rFonts w:ascii="Arial" w:hAnsi="Arial" w:cs="Arial"/>
          <w:color w:val="000000" w:themeColor="text1"/>
          <w:sz w:val="22"/>
          <w:szCs w:val="22"/>
        </w:rPr>
        <w:t>C02 received 16/04/2026</w:t>
      </w:r>
    </w:p>
    <w:p w14:paraId="143535E1" w14:textId="6F37A5B9" w:rsidR="007D6117" w:rsidRPr="00A602B8" w:rsidRDefault="00D93907" w:rsidP="00A602B8">
      <w:pPr>
        <w:tabs>
          <w:tab w:val="left" w:pos="7650"/>
        </w:tabs>
        <w:jc w:val="both"/>
        <w:rPr>
          <w:rFonts w:ascii="Arial" w:hAnsi="Arial" w:cs="Arial"/>
          <w:color w:val="000000" w:themeColor="text1"/>
          <w:sz w:val="22"/>
          <w:szCs w:val="22"/>
        </w:rPr>
      </w:pPr>
      <w:r w:rsidRPr="00A602B8">
        <w:rPr>
          <w:rFonts w:ascii="Arial" w:hAnsi="Arial" w:cs="Arial"/>
          <w:color w:val="000000" w:themeColor="text1"/>
          <w:sz w:val="22"/>
          <w:szCs w:val="22"/>
        </w:rPr>
        <w:lastRenderedPageBreak/>
        <w:t xml:space="preserve">Vehicle path analysis Scania P370 tanker compound access entry Drg no </w:t>
      </w:r>
      <w:r w:rsidR="007D6117" w:rsidRPr="00A602B8">
        <w:rPr>
          <w:rFonts w:ascii="Arial" w:hAnsi="Arial" w:cs="Arial"/>
          <w:color w:val="000000" w:themeColor="text1"/>
          <w:sz w:val="22"/>
          <w:szCs w:val="22"/>
        </w:rPr>
        <w:t xml:space="preserve">C00520-WWSL-XX-XX-D-T-SK03 Rev </w:t>
      </w:r>
      <w:r w:rsidR="003A3325" w:rsidRPr="00A602B8">
        <w:rPr>
          <w:rFonts w:ascii="Arial" w:hAnsi="Arial" w:cs="Arial"/>
          <w:color w:val="000000" w:themeColor="text1"/>
          <w:sz w:val="22"/>
          <w:szCs w:val="22"/>
        </w:rPr>
        <w:t xml:space="preserve">C01 </w:t>
      </w:r>
      <w:r w:rsidR="007D6117" w:rsidRPr="00A602B8">
        <w:rPr>
          <w:rFonts w:ascii="Arial" w:hAnsi="Arial" w:cs="Arial"/>
          <w:color w:val="000000" w:themeColor="text1"/>
          <w:sz w:val="22"/>
          <w:szCs w:val="22"/>
        </w:rPr>
        <w:t>received 16/04/2026</w:t>
      </w:r>
    </w:p>
    <w:p w14:paraId="16B956F3" w14:textId="12D8B3D5" w:rsidR="00365DDB" w:rsidRPr="00A602B8" w:rsidRDefault="00365DDB" w:rsidP="00A602B8">
      <w:pPr>
        <w:tabs>
          <w:tab w:val="left" w:pos="7650"/>
        </w:tabs>
        <w:jc w:val="both"/>
        <w:rPr>
          <w:rFonts w:ascii="Arial" w:hAnsi="Arial" w:cs="Arial"/>
          <w:color w:val="000000" w:themeColor="text1"/>
          <w:sz w:val="22"/>
          <w:szCs w:val="22"/>
        </w:rPr>
      </w:pPr>
      <w:r w:rsidRPr="00A602B8">
        <w:rPr>
          <w:rFonts w:ascii="Arial" w:hAnsi="Arial" w:cs="Arial"/>
          <w:color w:val="000000" w:themeColor="text1"/>
          <w:sz w:val="22"/>
          <w:szCs w:val="22"/>
        </w:rPr>
        <w:t xml:space="preserve">Vehicle path analysis Scania P370 Tanker Lay-by Exit Drg no </w:t>
      </w:r>
      <w:r w:rsidR="003A3325" w:rsidRPr="00A602B8">
        <w:rPr>
          <w:rFonts w:ascii="Arial" w:hAnsi="Arial" w:cs="Arial"/>
          <w:color w:val="000000" w:themeColor="text1"/>
          <w:sz w:val="22"/>
          <w:szCs w:val="22"/>
        </w:rPr>
        <w:t>C00520-WWSL-XX-XX-D-T-SK02 Rev C02 received 16/04/2026</w:t>
      </w:r>
    </w:p>
    <w:p w14:paraId="72F93611" w14:textId="64713543" w:rsidR="00F36405" w:rsidRPr="00A602B8" w:rsidRDefault="002C6DF0" w:rsidP="00A602B8">
      <w:pPr>
        <w:tabs>
          <w:tab w:val="left" w:pos="7650"/>
        </w:tabs>
        <w:jc w:val="both"/>
        <w:rPr>
          <w:rFonts w:ascii="Arial" w:hAnsi="Arial" w:cs="Arial"/>
          <w:color w:val="000000" w:themeColor="text1"/>
          <w:sz w:val="22"/>
          <w:szCs w:val="22"/>
        </w:rPr>
      </w:pPr>
      <w:hyperlink r:id="rId19" w:tgtFrame="_self" w:tooltip="/069Q300000OXwXZIA1" w:history="1">
        <w:r w:rsidRPr="00A602B8">
          <w:rPr>
            <w:rFonts w:ascii="Arial" w:hAnsi="Arial" w:cs="Arial"/>
            <w:color w:val="000000" w:themeColor="text1"/>
            <w:sz w:val="22"/>
            <w:szCs w:val="22"/>
          </w:rPr>
          <w:t>Vehicle Path Analysis Scania P370 Tanker Compound Access Exit</w:t>
        </w:r>
      </w:hyperlink>
      <w:r w:rsidR="00585BE9" w:rsidRPr="00A602B8">
        <w:rPr>
          <w:rFonts w:ascii="Arial" w:hAnsi="Arial" w:cs="Arial"/>
          <w:color w:val="000000" w:themeColor="text1"/>
          <w:sz w:val="22"/>
          <w:szCs w:val="22"/>
        </w:rPr>
        <w:t xml:space="preserve"> Drg no </w:t>
      </w:r>
      <w:r w:rsidR="002D5C99" w:rsidRPr="00A602B8">
        <w:rPr>
          <w:rFonts w:ascii="Arial" w:hAnsi="Arial" w:cs="Arial"/>
          <w:color w:val="000000" w:themeColor="text1"/>
          <w:sz w:val="22"/>
          <w:szCs w:val="22"/>
        </w:rPr>
        <w:t>C00520-WWSL-XX-XX-D-T-SK04 Rev C01 received 16/04/2026</w:t>
      </w:r>
    </w:p>
    <w:p w14:paraId="311BEF55" w14:textId="238CAF1E" w:rsidR="00834746" w:rsidRPr="00A602B8" w:rsidRDefault="00834746" w:rsidP="00A602B8">
      <w:pPr>
        <w:tabs>
          <w:tab w:val="left" w:pos="7650"/>
        </w:tabs>
        <w:jc w:val="both"/>
        <w:rPr>
          <w:rFonts w:ascii="Arial" w:hAnsi="Arial" w:cs="Arial"/>
          <w:color w:val="000000" w:themeColor="text1"/>
          <w:sz w:val="22"/>
          <w:szCs w:val="22"/>
        </w:rPr>
      </w:pPr>
      <w:hyperlink r:id="rId20" w:tgtFrame="_self" w:tooltip="/069Q300000OXwXWIA1" w:history="1">
        <w:r w:rsidRPr="00A602B8">
          <w:rPr>
            <w:rFonts w:ascii="Arial" w:hAnsi="Arial" w:cs="Arial"/>
            <w:color w:val="000000" w:themeColor="text1"/>
            <w:sz w:val="22"/>
            <w:szCs w:val="22"/>
          </w:rPr>
          <w:t>Vehicle Path Analysis Scania P370 Tanker Lay-by Entry</w:t>
        </w:r>
      </w:hyperlink>
      <w:r w:rsidRPr="00A602B8">
        <w:rPr>
          <w:rFonts w:ascii="Arial" w:hAnsi="Arial" w:cs="Arial"/>
          <w:color w:val="000000" w:themeColor="text1"/>
          <w:sz w:val="22"/>
          <w:szCs w:val="22"/>
        </w:rPr>
        <w:t xml:space="preserve"> Drg no </w:t>
      </w:r>
      <w:r w:rsidR="004A55A6" w:rsidRPr="00A602B8">
        <w:rPr>
          <w:rFonts w:ascii="Arial" w:hAnsi="Arial" w:cs="Arial"/>
          <w:color w:val="000000" w:themeColor="text1"/>
          <w:sz w:val="22"/>
          <w:szCs w:val="22"/>
        </w:rPr>
        <w:t>C00520-WWSL-XX-XX-D-T-SK01 Rev C02 received 16/04/2026</w:t>
      </w:r>
    </w:p>
    <w:p w14:paraId="28706E5F" w14:textId="7F50D5E9" w:rsidR="00E17E8C" w:rsidRPr="00A602B8" w:rsidRDefault="00A10278" w:rsidP="00A602B8">
      <w:pPr>
        <w:tabs>
          <w:tab w:val="left" w:pos="7650"/>
        </w:tabs>
        <w:jc w:val="both"/>
        <w:rPr>
          <w:rFonts w:ascii="Arial" w:hAnsi="Arial" w:cs="Arial"/>
          <w:color w:val="000000" w:themeColor="text1"/>
          <w:sz w:val="22"/>
          <w:szCs w:val="22"/>
        </w:rPr>
      </w:pPr>
      <w:hyperlink r:id="rId21" w:tgtFrame="_self" w:tooltip="/069Q300000OXwXVIA1" w:history="1">
        <w:r w:rsidRPr="00A602B8">
          <w:rPr>
            <w:rFonts w:ascii="Arial" w:hAnsi="Arial" w:cs="Arial"/>
            <w:color w:val="000000" w:themeColor="text1"/>
            <w:sz w:val="22"/>
            <w:szCs w:val="22"/>
          </w:rPr>
          <w:t>Cellpave HD &amp; Kerb Detail</w:t>
        </w:r>
      </w:hyperlink>
      <w:r w:rsidRPr="00A602B8">
        <w:rPr>
          <w:rFonts w:ascii="Arial" w:hAnsi="Arial" w:cs="Arial"/>
          <w:color w:val="000000" w:themeColor="text1"/>
          <w:sz w:val="22"/>
          <w:szCs w:val="22"/>
        </w:rPr>
        <w:t xml:space="preserve"> Drg no </w:t>
      </w:r>
      <w:r w:rsidR="00E17E8C" w:rsidRPr="00A602B8">
        <w:rPr>
          <w:rFonts w:ascii="Arial" w:hAnsi="Arial" w:cs="Arial"/>
          <w:color w:val="000000" w:themeColor="text1"/>
          <w:sz w:val="22"/>
          <w:szCs w:val="22"/>
        </w:rPr>
        <w:t>C00520-WWSL-XX-XX-D-T-7208 Rev C0</w:t>
      </w:r>
      <w:r w:rsidR="008F116D">
        <w:rPr>
          <w:rFonts w:ascii="Arial" w:hAnsi="Arial" w:cs="Arial"/>
          <w:color w:val="000000" w:themeColor="text1"/>
          <w:sz w:val="22"/>
          <w:szCs w:val="22"/>
        </w:rPr>
        <w:t>2</w:t>
      </w:r>
      <w:r w:rsidR="00E17E8C" w:rsidRPr="00A602B8">
        <w:rPr>
          <w:rFonts w:ascii="Arial" w:hAnsi="Arial" w:cs="Arial"/>
          <w:color w:val="000000" w:themeColor="text1"/>
          <w:sz w:val="22"/>
          <w:szCs w:val="22"/>
        </w:rPr>
        <w:t xml:space="preserve"> received 1</w:t>
      </w:r>
      <w:r w:rsidR="008F116D">
        <w:rPr>
          <w:rFonts w:ascii="Arial" w:hAnsi="Arial" w:cs="Arial"/>
          <w:color w:val="000000" w:themeColor="text1"/>
          <w:sz w:val="22"/>
          <w:szCs w:val="22"/>
        </w:rPr>
        <w:t>0</w:t>
      </w:r>
      <w:r w:rsidR="00E17E8C" w:rsidRPr="00A602B8">
        <w:rPr>
          <w:rFonts w:ascii="Arial" w:hAnsi="Arial" w:cs="Arial"/>
          <w:color w:val="000000" w:themeColor="text1"/>
          <w:sz w:val="22"/>
          <w:szCs w:val="22"/>
        </w:rPr>
        <w:t>/0</w:t>
      </w:r>
      <w:r w:rsidR="008F116D">
        <w:rPr>
          <w:rFonts w:ascii="Arial" w:hAnsi="Arial" w:cs="Arial"/>
          <w:color w:val="000000" w:themeColor="text1"/>
          <w:sz w:val="22"/>
          <w:szCs w:val="22"/>
        </w:rPr>
        <w:t>6</w:t>
      </w:r>
      <w:r w:rsidR="00E17E8C" w:rsidRPr="00A602B8">
        <w:rPr>
          <w:rFonts w:ascii="Arial" w:hAnsi="Arial" w:cs="Arial"/>
          <w:color w:val="000000" w:themeColor="text1"/>
          <w:sz w:val="22"/>
          <w:szCs w:val="22"/>
        </w:rPr>
        <w:t>/2026</w:t>
      </w:r>
    </w:p>
    <w:p w14:paraId="53722353" w14:textId="1A2CA143" w:rsidR="009B0498" w:rsidRPr="00A602B8" w:rsidRDefault="009B0498"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Traffic management plan received 08/05/2026</w:t>
      </w:r>
    </w:p>
    <w:p w14:paraId="04FA2539" w14:textId="0E17E2D3" w:rsidR="001836FD" w:rsidRPr="00A602B8" w:rsidRDefault="00336443"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Vehicle path analysis FTA design articulated (2016) turning within compound</w:t>
      </w:r>
      <w:r w:rsidR="00696F13" w:rsidRPr="00A602B8">
        <w:rPr>
          <w:rFonts w:ascii="Arial" w:hAnsi="Arial" w:cs="Arial"/>
          <w:color w:val="000000" w:themeColor="text1"/>
          <w:sz w:val="22"/>
          <w:szCs w:val="22"/>
        </w:rPr>
        <w:t xml:space="preserve"> Drg no C00520-WWSL-XX-XX-D-T-SK06 Rev C01</w:t>
      </w:r>
      <w:r w:rsidRPr="00A602B8">
        <w:rPr>
          <w:rFonts w:ascii="Arial" w:hAnsi="Arial" w:cs="Arial"/>
          <w:color w:val="000000" w:themeColor="text1"/>
          <w:sz w:val="22"/>
          <w:szCs w:val="22"/>
        </w:rPr>
        <w:t xml:space="preserve"> received 08/05/2026</w:t>
      </w:r>
    </w:p>
    <w:p w14:paraId="1FAB566F" w14:textId="348C2885" w:rsidR="00234C77" w:rsidRPr="00A602B8" w:rsidRDefault="0074053D"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Vehicle path analysis FTA design articulated (2016) Compound access exit</w:t>
      </w:r>
      <w:r w:rsidR="00234C77"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Drg no  C00520-WWSL-XX-XX-D-T-SK07 Rev C01 received 08/05/2026</w:t>
      </w:r>
    </w:p>
    <w:p w14:paraId="4DC672D4" w14:textId="2BB0E724" w:rsidR="00B14F73" w:rsidRPr="00A602B8" w:rsidRDefault="0080220E"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 xml:space="preserve">Vehicle path analysis FTA design articulated (2016) compound access entry Drg no </w:t>
      </w:r>
      <w:r w:rsidR="00B14F73" w:rsidRPr="00A602B8">
        <w:rPr>
          <w:rFonts w:ascii="Arial" w:hAnsi="Arial" w:cs="Arial"/>
          <w:color w:val="000000" w:themeColor="text1"/>
          <w:sz w:val="22"/>
          <w:szCs w:val="22"/>
        </w:rPr>
        <w:t>C00520-WWSL-XX-XX-D-T-SK05 Rev C01 received 08/05/2026</w:t>
      </w:r>
    </w:p>
    <w:p w14:paraId="207F44AC" w14:textId="35582AFF" w:rsidR="00A80554" w:rsidRPr="00A602B8" w:rsidRDefault="00A80554"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 xml:space="preserve">Ecological Impact Assessment.  April 2026. Wessex Water </w:t>
      </w:r>
      <w:r w:rsidR="00151818" w:rsidRPr="00A602B8">
        <w:rPr>
          <w:rFonts w:ascii="Arial" w:hAnsi="Arial" w:cs="Arial"/>
          <w:color w:val="000000" w:themeColor="text1"/>
          <w:sz w:val="22"/>
          <w:szCs w:val="22"/>
        </w:rPr>
        <w:t>received 16/04/2026</w:t>
      </w:r>
    </w:p>
    <w:p w14:paraId="4D7A43C4" w14:textId="5FA5EB3C" w:rsidR="00A80554" w:rsidRPr="00A602B8" w:rsidRDefault="00A80554"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Biodiversity Net Gain Statement. March 2026. Wessex Water</w:t>
      </w:r>
      <w:r w:rsidR="00151818" w:rsidRPr="00A602B8">
        <w:rPr>
          <w:rFonts w:ascii="Arial" w:hAnsi="Arial" w:cs="Arial"/>
          <w:color w:val="000000" w:themeColor="text1"/>
          <w:sz w:val="22"/>
          <w:szCs w:val="22"/>
        </w:rPr>
        <w:t xml:space="preserve"> received 16/04/2026</w:t>
      </w:r>
    </w:p>
    <w:p w14:paraId="324DC826" w14:textId="1CC89CA1" w:rsidR="00A80554" w:rsidRPr="00A602B8" w:rsidRDefault="00A80554"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Statutory Biodiversity Metric. March 2026. Alice Orpin/Mark Doughty</w:t>
      </w:r>
      <w:r w:rsidR="00151818" w:rsidRPr="00A602B8">
        <w:rPr>
          <w:rFonts w:ascii="Arial" w:hAnsi="Arial" w:cs="Arial"/>
          <w:color w:val="000000" w:themeColor="text1"/>
          <w:sz w:val="22"/>
          <w:szCs w:val="22"/>
        </w:rPr>
        <w:t xml:space="preserve"> received 16/04/2026</w:t>
      </w:r>
    </w:p>
    <w:p w14:paraId="4D959853" w14:textId="77777777" w:rsidR="00E36D2D" w:rsidRPr="00A602B8" w:rsidRDefault="00E36D2D" w:rsidP="00A602B8">
      <w:pPr>
        <w:pStyle w:val="ListParagraph"/>
        <w:rPr>
          <w:rFonts w:ascii="Arial" w:hAnsi="Arial" w:cs="Arial"/>
          <w:color w:val="000000" w:themeColor="text1"/>
          <w:sz w:val="22"/>
          <w:szCs w:val="22"/>
        </w:rPr>
      </w:pPr>
    </w:p>
    <w:p w14:paraId="2CFA60B7" w14:textId="77777777" w:rsidR="001836FD" w:rsidRPr="00A602B8" w:rsidRDefault="001836FD" w:rsidP="00A602B8">
      <w:pPr>
        <w:jc w:val="both"/>
        <w:rPr>
          <w:rFonts w:ascii="Arial" w:hAnsi="Arial" w:cs="Arial"/>
          <w:bCs/>
          <w:sz w:val="22"/>
          <w:szCs w:val="22"/>
        </w:rPr>
      </w:pPr>
      <w:r w:rsidRPr="00A602B8">
        <w:rPr>
          <w:rFonts w:ascii="Arial" w:hAnsi="Arial" w:cs="Arial"/>
          <w:bCs/>
          <w:sz w:val="22"/>
          <w:szCs w:val="22"/>
        </w:rPr>
        <w:t>REASON: For the avoidance of doubt and in the interests of proper planning.</w:t>
      </w:r>
    </w:p>
    <w:p w14:paraId="39F79843" w14:textId="77777777" w:rsidR="007C4E49" w:rsidRPr="00A602B8" w:rsidRDefault="007C4E49" w:rsidP="00A602B8">
      <w:pPr>
        <w:jc w:val="both"/>
        <w:rPr>
          <w:rFonts w:ascii="Arial" w:hAnsi="Arial" w:cs="Arial"/>
          <w:b/>
          <w:bCs/>
          <w:color w:val="000000" w:themeColor="text1"/>
          <w:sz w:val="22"/>
          <w:szCs w:val="22"/>
        </w:rPr>
      </w:pPr>
    </w:p>
    <w:p w14:paraId="2669DEEC" w14:textId="74F5071A" w:rsidR="009D0CB4" w:rsidRPr="00A602B8" w:rsidRDefault="007C4E49" w:rsidP="00A602B8">
      <w:pPr>
        <w:jc w:val="both"/>
        <w:rPr>
          <w:rFonts w:ascii="Arial" w:hAnsi="Arial" w:cs="Arial"/>
          <w:sz w:val="22"/>
          <w:szCs w:val="22"/>
        </w:rPr>
      </w:pPr>
      <w:r w:rsidRPr="00A602B8">
        <w:rPr>
          <w:rFonts w:ascii="Arial" w:hAnsi="Arial" w:cs="Arial"/>
          <w:color w:val="000000" w:themeColor="text1"/>
          <w:sz w:val="22"/>
          <w:szCs w:val="22"/>
        </w:rPr>
        <w:t>3.</w:t>
      </w:r>
      <w:r w:rsidR="009D0CB4" w:rsidRPr="00A602B8">
        <w:rPr>
          <w:rFonts w:ascii="Arial" w:hAnsi="Arial" w:cs="Arial"/>
          <w:b/>
          <w:bCs/>
          <w:color w:val="000000" w:themeColor="text1"/>
          <w:sz w:val="22"/>
          <w:szCs w:val="22"/>
        </w:rPr>
        <w:t xml:space="preserve"> </w:t>
      </w:r>
      <w:r w:rsidR="009D0CB4" w:rsidRPr="00A602B8">
        <w:rPr>
          <w:rFonts w:ascii="Arial" w:hAnsi="Arial" w:cs="Arial"/>
          <w:sz w:val="22"/>
          <w:szCs w:val="22"/>
        </w:rPr>
        <w:t>The materials to be used in the construction of the development hereby permitted be in accordance with those stated on the approved plans and application form.</w:t>
      </w:r>
    </w:p>
    <w:p w14:paraId="4699C00D" w14:textId="77777777" w:rsidR="009D0CB4" w:rsidRPr="00A602B8" w:rsidRDefault="009D0CB4" w:rsidP="00A602B8">
      <w:pPr>
        <w:jc w:val="both"/>
        <w:rPr>
          <w:rFonts w:ascii="Arial" w:hAnsi="Arial" w:cs="Arial"/>
          <w:sz w:val="22"/>
          <w:szCs w:val="22"/>
        </w:rPr>
      </w:pPr>
    </w:p>
    <w:p w14:paraId="13699508" w14:textId="77777777" w:rsidR="009D0CB4" w:rsidRPr="00A602B8" w:rsidRDefault="009D0CB4" w:rsidP="00A602B8">
      <w:pPr>
        <w:jc w:val="both"/>
        <w:rPr>
          <w:rFonts w:ascii="Arial" w:hAnsi="Arial" w:cs="Arial"/>
          <w:sz w:val="22"/>
          <w:szCs w:val="22"/>
        </w:rPr>
      </w:pPr>
      <w:r w:rsidRPr="00A602B8">
        <w:rPr>
          <w:rFonts w:ascii="Arial" w:hAnsi="Arial" w:cs="Arial"/>
          <w:sz w:val="22"/>
          <w:szCs w:val="22"/>
        </w:rPr>
        <w:t>REASON: In the interests of visual amenity and the character and appearance of the area.</w:t>
      </w:r>
    </w:p>
    <w:p w14:paraId="4D089D66" w14:textId="5487135F" w:rsidR="007C4E49" w:rsidRPr="00A602B8" w:rsidRDefault="007C4E49" w:rsidP="00A602B8">
      <w:pPr>
        <w:jc w:val="both"/>
        <w:rPr>
          <w:rFonts w:ascii="Arial" w:hAnsi="Arial" w:cs="Arial"/>
          <w:b/>
          <w:bCs/>
          <w:color w:val="000000" w:themeColor="text1"/>
          <w:sz w:val="22"/>
          <w:szCs w:val="22"/>
        </w:rPr>
      </w:pPr>
    </w:p>
    <w:p w14:paraId="74FF5840" w14:textId="36A2907E" w:rsidR="007C4E49" w:rsidRPr="00A602B8" w:rsidRDefault="007C4E49"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4.</w:t>
      </w:r>
      <w:r w:rsidR="00871F20" w:rsidRPr="00A602B8">
        <w:rPr>
          <w:rFonts w:ascii="Arial" w:hAnsi="Arial" w:cs="Arial"/>
          <w:color w:val="000000" w:themeColor="text1"/>
          <w:sz w:val="22"/>
          <w:szCs w:val="22"/>
        </w:rPr>
        <w:t xml:space="preserve"> </w:t>
      </w:r>
      <w:r w:rsidR="0054564C" w:rsidRPr="00A602B8">
        <w:rPr>
          <w:rFonts w:ascii="Arial" w:hAnsi="Arial" w:cs="Arial"/>
          <w:color w:val="000000" w:themeColor="text1"/>
          <w:sz w:val="22"/>
          <w:szCs w:val="22"/>
        </w:rPr>
        <w:t>The development will only be undertaken in strict accordance with the</w:t>
      </w:r>
      <w:r w:rsidR="00A75FD1" w:rsidRPr="00A602B8">
        <w:rPr>
          <w:rFonts w:ascii="Arial" w:hAnsi="Arial" w:cs="Arial"/>
          <w:color w:val="000000" w:themeColor="text1"/>
          <w:sz w:val="22"/>
          <w:szCs w:val="22"/>
        </w:rPr>
        <w:t xml:space="preserve"> </w:t>
      </w:r>
      <w:r w:rsidR="00871F20" w:rsidRPr="00A602B8">
        <w:rPr>
          <w:rFonts w:ascii="Arial" w:hAnsi="Arial" w:cs="Arial"/>
          <w:color w:val="000000" w:themeColor="text1"/>
          <w:sz w:val="22"/>
          <w:szCs w:val="22"/>
        </w:rPr>
        <w:t>Project Design for Archaeological Monitoring &amp; Recording</w:t>
      </w:r>
      <w:r w:rsidR="00632DB8" w:rsidRPr="00A602B8">
        <w:rPr>
          <w:rFonts w:ascii="Arial" w:hAnsi="Arial" w:cs="Arial"/>
          <w:color w:val="000000" w:themeColor="text1"/>
          <w:sz w:val="22"/>
          <w:szCs w:val="22"/>
        </w:rPr>
        <w:t xml:space="preserve"> Document number </w:t>
      </w:r>
      <w:r w:rsidR="00BC621B" w:rsidRPr="00A602B8">
        <w:rPr>
          <w:rFonts w:ascii="Arial" w:hAnsi="Arial" w:cs="Arial"/>
          <w:color w:val="000000" w:themeColor="text1"/>
          <w:sz w:val="22"/>
          <w:szCs w:val="22"/>
        </w:rPr>
        <w:t>ACA0531_1_1</w:t>
      </w:r>
      <w:r w:rsidR="00632DB8" w:rsidRPr="00A602B8">
        <w:rPr>
          <w:rFonts w:ascii="Arial" w:hAnsi="Arial" w:cs="Arial"/>
          <w:color w:val="000000" w:themeColor="text1"/>
          <w:sz w:val="22"/>
          <w:szCs w:val="22"/>
        </w:rPr>
        <w:t xml:space="preserve"> by AC Archaeology</w:t>
      </w:r>
      <w:r w:rsidR="00B00B92" w:rsidRPr="00A602B8">
        <w:rPr>
          <w:rFonts w:ascii="Arial" w:hAnsi="Arial" w:cs="Arial"/>
          <w:color w:val="000000" w:themeColor="text1"/>
          <w:sz w:val="22"/>
          <w:szCs w:val="22"/>
        </w:rPr>
        <w:t xml:space="preserve"> dated March 2026</w:t>
      </w:r>
      <w:r w:rsidR="00632DB8" w:rsidRPr="00A602B8">
        <w:rPr>
          <w:rFonts w:ascii="Arial" w:hAnsi="Arial" w:cs="Arial"/>
          <w:color w:val="000000" w:themeColor="text1"/>
          <w:sz w:val="22"/>
          <w:szCs w:val="22"/>
        </w:rPr>
        <w:t xml:space="preserve"> received </w:t>
      </w:r>
      <w:r w:rsidR="00B00B92" w:rsidRPr="00A602B8">
        <w:rPr>
          <w:rFonts w:ascii="Arial" w:hAnsi="Arial" w:cs="Arial"/>
          <w:color w:val="000000" w:themeColor="text1"/>
          <w:sz w:val="22"/>
          <w:szCs w:val="22"/>
        </w:rPr>
        <w:t>16/04/2026</w:t>
      </w:r>
      <w:r w:rsidR="00DC335F" w:rsidRPr="00A602B8">
        <w:rPr>
          <w:rFonts w:ascii="Arial" w:hAnsi="Arial" w:cs="Arial"/>
          <w:color w:val="000000" w:themeColor="text1"/>
          <w:sz w:val="22"/>
          <w:szCs w:val="22"/>
        </w:rPr>
        <w:t xml:space="preserve"> unless otherwise agreed in writing with the Local Planning Authority.</w:t>
      </w:r>
    </w:p>
    <w:p w14:paraId="01D120B5" w14:textId="77777777" w:rsidR="00DC335F" w:rsidRPr="00A602B8" w:rsidRDefault="00DC335F" w:rsidP="00A602B8">
      <w:pPr>
        <w:jc w:val="both"/>
        <w:rPr>
          <w:rFonts w:ascii="Arial" w:hAnsi="Arial" w:cs="Arial"/>
          <w:color w:val="000000" w:themeColor="text1"/>
          <w:sz w:val="22"/>
          <w:szCs w:val="22"/>
        </w:rPr>
      </w:pPr>
    </w:p>
    <w:p w14:paraId="711BC8AA" w14:textId="732639DC" w:rsidR="00DC335F" w:rsidRPr="00A602B8" w:rsidRDefault="00DC335F"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The Project Design requires the archaeological monitoring and recording of any</w:t>
      </w:r>
      <w:r w:rsidR="00155717"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ground works that have the potential to impact on buried archaeological remains. The</w:t>
      </w:r>
      <w:r w:rsidR="00155717"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programme of archaeological work will conclude with the preparation of a report on the</w:t>
      </w:r>
      <w:r w:rsidR="002A538E"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results of the exercise. A report on the results of the archaeological monitoring and</w:t>
      </w:r>
      <w:r w:rsidR="002A538E"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recording will be submitted to the local planning authority within six months of the</w:t>
      </w:r>
      <w:r w:rsidR="002A538E" w:rsidRPr="00A602B8">
        <w:rPr>
          <w:rFonts w:ascii="Arial" w:hAnsi="Arial" w:cs="Arial"/>
          <w:color w:val="000000" w:themeColor="text1"/>
          <w:sz w:val="22"/>
          <w:szCs w:val="22"/>
        </w:rPr>
        <w:t xml:space="preserve"> </w:t>
      </w:r>
      <w:r w:rsidRPr="00A602B8">
        <w:rPr>
          <w:rFonts w:ascii="Arial" w:hAnsi="Arial" w:cs="Arial"/>
          <w:color w:val="000000" w:themeColor="text1"/>
          <w:sz w:val="22"/>
          <w:szCs w:val="22"/>
        </w:rPr>
        <w:t>completion of archaeological monitoring on site.</w:t>
      </w:r>
    </w:p>
    <w:p w14:paraId="73CC6BE4" w14:textId="77777777" w:rsidR="002A538E" w:rsidRPr="00A602B8" w:rsidRDefault="002A538E" w:rsidP="00A602B8">
      <w:pPr>
        <w:jc w:val="both"/>
        <w:rPr>
          <w:rFonts w:ascii="Arial" w:hAnsi="Arial" w:cs="Arial"/>
          <w:color w:val="000000" w:themeColor="text1"/>
          <w:sz w:val="22"/>
          <w:szCs w:val="22"/>
        </w:rPr>
      </w:pPr>
    </w:p>
    <w:p w14:paraId="13EDCD65" w14:textId="51EE142C" w:rsidR="00DC335F" w:rsidRPr="00A602B8" w:rsidRDefault="00DC335F"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REASON: To enable the recording of any matters of archaeological interest.</w:t>
      </w:r>
    </w:p>
    <w:p w14:paraId="02CF21D4" w14:textId="77777777" w:rsidR="007C4E49" w:rsidRPr="00A602B8" w:rsidRDefault="007C4E49" w:rsidP="00A602B8">
      <w:pPr>
        <w:jc w:val="both"/>
        <w:rPr>
          <w:rFonts w:ascii="Arial" w:hAnsi="Arial" w:cs="Arial"/>
          <w:b/>
          <w:bCs/>
          <w:color w:val="000000" w:themeColor="text1"/>
          <w:sz w:val="22"/>
          <w:szCs w:val="22"/>
        </w:rPr>
      </w:pPr>
    </w:p>
    <w:p w14:paraId="1B1C01F2" w14:textId="679E8E15" w:rsidR="007C4E49" w:rsidRPr="00A602B8" w:rsidRDefault="007C4E49"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5. No construction or demolition work shall take place on Sundays or Public Holidays or outside the hours of 0800 to 18:00 Monday to Friday and 08:00 to 13:00 on Saturdays.</w:t>
      </w:r>
      <w:r w:rsidRPr="00A602B8">
        <w:rPr>
          <w:rFonts w:ascii="Arial" w:hAnsi="Arial" w:cs="Arial"/>
          <w:color w:val="000000" w:themeColor="text1"/>
          <w:sz w:val="22"/>
          <w:szCs w:val="22"/>
        </w:rPr>
        <w:br/>
      </w:r>
      <w:r w:rsidRPr="00A602B8">
        <w:rPr>
          <w:rFonts w:ascii="Arial" w:hAnsi="Arial" w:cs="Arial"/>
          <w:color w:val="000000" w:themeColor="text1"/>
          <w:sz w:val="22"/>
          <w:szCs w:val="22"/>
        </w:rPr>
        <w:br/>
        <w:t>Reason: Core policy 57, Ensuring high design and place shaping such that appropriate levels of amenity are achievable.</w:t>
      </w:r>
    </w:p>
    <w:p w14:paraId="72B1F16F" w14:textId="77777777" w:rsidR="007E5AA7" w:rsidRPr="00A602B8" w:rsidRDefault="007E5AA7" w:rsidP="00A602B8">
      <w:pPr>
        <w:jc w:val="both"/>
        <w:rPr>
          <w:rFonts w:ascii="Arial" w:hAnsi="Arial" w:cs="Arial"/>
          <w:color w:val="000000" w:themeColor="text1"/>
          <w:sz w:val="22"/>
          <w:szCs w:val="22"/>
        </w:rPr>
      </w:pPr>
    </w:p>
    <w:p w14:paraId="0C964C3C" w14:textId="77777777" w:rsidR="008628A1" w:rsidRPr="00A602B8" w:rsidRDefault="007E5AA7" w:rsidP="00A602B8">
      <w:pPr>
        <w:jc w:val="both"/>
        <w:rPr>
          <w:rFonts w:ascii="Arial" w:hAnsi="Arial" w:cs="Arial"/>
          <w:sz w:val="22"/>
          <w:szCs w:val="22"/>
        </w:rPr>
      </w:pPr>
      <w:r w:rsidRPr="00A602B8">
        <w:rPr>
          <w:rFonts w:ascii="Arial" w:hAnsi="Arial" w:cs="Arial"/>
          <w:sz w:val="22"/>
          <w:szCs w:val="22"/>
        </w:rPr>
        <w:t xml:space="preserve">6. </w:t>
      </w:r>
      <w:r w:rsidR="008628A1" w:rsidRPr="00A602B8">
        <w:rPr>
          <w:rFonts w:ascii="Arial" w:hAnsi="Arial" w:cs="Arial"/>
          <w:sz w:val="22"/>
          <w:szCs w:val="22"/>
        </w:rPr>
        <w:t>The temporary construction access hereby approved shall not be first brought into use until the visibility splays shown on the approved plans have been provided with no obstruction to visibility at or above a height of 900mm above the nearside carriageway level. The visibility splays shall always be maintained free of obstruction thereafter for the duration of the site works.</w:t>
      </w:r>
    </w:p>
    <w:p w14:paraId="0B9222C8" w14:textId="77777777" w:rsidR="00190A17" w:rsidRPr="00A602B8" w:rsidRDefault="00190A17" w:rsidP="00A602B8">
      <w:pPr>
        <w:jc w:val="both"/>
        <w:rPr>
          <w:rFonts w:ascii="Arial" w:hAnsi="Arial" w:cs="Arial"/>
          <w:sz w:val="22"/>
          <w:szCs w:val="22"/>
        </w:rPr>
      </w:pPr>
    </w:p>
    <w:p w14:paraId="13DA5E7E" w14:textId="7CF75416" w:rsidR="007E5AA7" w:rsidRPr="00A602B8" w:rsidRDefault="008628A1" w:rsidP="00A602B8">
      <w:pPr>
        <w:jc w:val="both"/>
        <w:rPr>
          <w:rFonts w:ascii="Arial" w:hAnsi="Arial" w:cs="Arial"/>
          <w:sz w:val="22"/>
          <w:szCs w:val="22"/>
        </w:rPr>
      </w:pPr>
      <w:r w:rsidRPr="00A602B8">
        <w:rPr>
          <w:rFonts w:ascii="Arial" w:hAnsi="Arial" w:cs="Arial"/>
          <w:sz w:val="22"/>
          <w:szCs w:val="22"/>
        </w:rPr>
        <w:t>Reason: In the interests of highway safety</w:t>
      </w:r>
    </w:p>
    <w:p w14:paraId="3E41E79C" w14:textId="77777777" w:rsidR="008628A1" w:rsidRPr="00A602B8" w:rsidRDefault="008628A1" w:rsidP="00A602B8">
      <w:pPr>
        <w:jc w:val="both"/>
        <w:rPr>
          <w:rFonts w:ascii="Arial" w:hAnsi="Arial" w:cs="Arial"/>
          <w:sz w:val="22"/>
          <w:szCs w:val="22"/>
        </w:rPr>
      </w:pPr>
    </w:p>
    <w:p w14:paraId="53375309" w14:textId="77777777" w:rsidR="008F54BC" w:rsidRPr="00A602B8" w:rsidRDefault="002122B3" w:rsidP="00A602B8">
      <w:pPr>
        <w:jc w:val="both"/>
        <w:rPr>
          <w:rFonts w:ascii="Arial" w:hAnsi="Arial" w:cs="Arial"/>
          <w:sz w:val="22"/>
          <w:szCs w:val="22"/>
        </w:rPr>
      </w:pPr>
      <w:r w:rsidRPr="00A602B8">
        <w:rPr>
          <w:rFonts w:ascii="Arial" w:hAnsi="Arial" w:cs="Arial"/>
          <w:sz w:val="22"/>
          <w:szCs w:val="22"/>
        </w:rPr>
        <w:t xml:space="preserve">7. </w:t>
      </w:r>
      <w:r w:rsidR="008F54BC" w:rsidRPr="00A602B8">
        <w:rPr>
          <w:rFonts w:ascii="Arial" w:hAnsi="Arial" w:cs="Arial"/>
          <w:sz w:val="22"/>
          <w:szCs w:val="22"/>
        </w:rPr>
        <w:t>The development shall be carried out in accordance with the Traffic Management Plan received on 8th May 2026, including the site compound plan numbered C00520-WWSL-XXXX-D-T-SK06 Rev C01.</w:t>
      </w:r>
    </w:p>
    <w:p w14:paraId="6617A007" w14:textId="77777777" w:rsidR="00412A3B" w:rsidRPr="00A602B8" w:rsidRDefault="00412A3B" w:rsidP="00A602B8">
      <w:pPr>
        <w:jc w:val="both"/>
        <w:rPr>
          <w:rFonts w:ascii="Arial" w:hAnsi="Arial" w:cs="Arial"/>
          <w:sz w:val="22"/>
          <w:szCs w:val="22"/>
        </w:rPr>
      </w:pPr>
    </w:p>
    <w:p w14:paraId="1B724047" w14:textId="0C796880" w:rsidR="002122B3" w:rsidRPr="00A602B8" w:rsidRDefault="008F54BC" w:rsidP="00A602B8">
      <w:pPr>
        <w:jc w:val="both"/>
        <w:rPr>
          <w:rFonts w:ascii="Arial" w:hAnsi="Arial" w:cs="Arial"/>
          <w:sz w:val="22"/>
          <w:szCs w:val="22"/>
        </w:rPr>
      </w:pPr>
      <w:r w:rsidRPr="00A602B8">
        <w:rPr>
          <w:rFonts w:ascii="Arial" w:hAnsi="Arial" w:cs="Arial"/>
          <w:sz w:val="22"/>
          <w:szCs w:val="22"/>
        </w:rPr>
        <w:t>Reason: In the interests of highway safety.</w:t>
      </w:r>
    </w:p>
    <w:p w14:paraId="250813CF" w14:textId="77777777" w:rsidR="008F54BC" w:rsidRPr="00A602B8" w:rsidRDefault="008F54BC" w:rsidP="00A602B8">
      <w:pPr>
        <w:jc w:val="both"/>
        <w:rPr>
          <w:rFonts w:ascii="Arial" w:hAnsi="Arial" w:cs="Arial"/>
          <w:sz w:val="22"/>
          <w:szCs w:val="22"/>
        </w:rPr>
      </w:pPr>
    </w:p>
    <w:p w14:paraId="6866A7F4" w14:textId="77777777" w:rsidR="008F54BC" w:rsidRPr="00A602B8" w:rsidRDefault="002122B3" w:rsidP="00A602B8">
      <w:pPr>
        <w:jc w:val="both"/>
        <w:rPr>
          <w:rFonts w:ascii="Arial" w:hAnsi="Arial" w:cs="Arial"/>
          <w:sz w:val="22"/>
          <w:szCs w:val="22"/>
        </w:rPr>
      </w:pPr>
      <w:r w:rsidRPr="00A602B8">
        <w:rPr>
          <w:rFonts w:ascii="Arial" w:hAnsi="Arial" w:cs="Arial"/>
          <w:sz w:val="22"/>
          <w:szCs w:val="22"/>
        </w:rPr>
        <w:t xml:space="preserve">8. </w:t>
      </w:r>
      <w:r w:rsidR="008F54BC" w:rsidRPr="00A602B8">
        <w:rPr>
          <w:rFonts w:ascii="Arial" w:hAnsi="Arial" w:cs="Arial"/>
          <w:sz w:val="22"/>
          <w:szCs w:val="22"/>
        </w:rPr>
        <w:t>The temporary construction access hereby approved to the A345 Salisbury Road shall be reinstated and the verge and hedgerows fully reinstated by the applicant as detailed within the application documents, in a manner to be agreed in writing with the Local Planning Authority and within 1 month of completion of the site works.</w:t>
      </w:r>
    </w:p>
    <w:p w14:paraId="36C980B5" w14:textId="77777777" w:rsidR="008F54BC" w:rsidRPr="00A602B8" w:rsidRDefault="008F54BC" w:rsidP="00A602B8">
      <w:pPr>
        <w:jc w:val="both"/>
        <w:rPr>
          <w:rFonts w:ascii="Arial" w:hAnsi="Arial" w:cs="Arial"/>
          <w:sz w:val="22"/>
          <w:szCs w:val="22"/>
        </w:rPr>
      </w:pPr>
    </w:p>
    <w:p w14:paraId="6FF00C8C" w14:textId="454636E6" w:rsidR="00484D7D" w:rsidRPr="00A602B8" w:rsidRDefault="008F54BC" w:rsidP="00A602B8">
      <w:pPr>
        <w:jc w:val="both"/>
        <w:rPr>
          <w:rFonts w:ascii="Arial" w:hAnsi="Arial" w:cs="Arial"/>
          <w:sz w:val="22"/>
          <w:szCs w:val="22"/>
        </w:rPr>
      </w:pPr>
      <w:r w:rsidRPr="00A602B8">
        <w:rPr>
          <w:rFonts w:ascii="Arial" w:hAnsi="Arial" w:cs="Arial"/>
          <w:sz w:val="22"/>
          <w:szCs w:val="22"/>
        </w:rPr>
        <w:t>Reason: In the interests of highway safety and amenity</w:t>
      </w:r>
    </w:p>
    <w:p w14:paraId="614252C2" w14:textId="77777777" w:rsidR="00FD0F06" w:rsidRPr="00A602B8" w:rsidRDefault="00FD0F06" w:rsidP="00A602B8">
      <w:pPr>
        <w:jc w:val="both"/>
        <w:rPr>
          <w:rFonts w:ascii="Arial" w:hAnsi="Arial" w:cs="Arial"/>
          <w:sz w:val="22"/>
          <w:szCs w:val="22"/>
        </w:rPr>
      </w:pPr>
    </w:p>
    <w:p w14:paraId="253FE2FE" w14:textId="1DB9D499" w:rsidR="00FD0F06" w:rsidRPr="00A602B8" w:rsidRDefault="00FD0F06" w:rsidP="00A602B8">
      <w:pPr>
        <w:jc w:val="both"/>
        <w:rPr>
          <w:rFonts w:ascii="Arial" w:hAnsi="Arial" w:cs="Arial"/>
          <w:sz w:val="22"/>
          <w:szCs w:val="22"/>
        </w:rPr>
      </w:pPr>
      <w:r w:rsidRPr="00A602B8">
        <w:rPr>
          <w:rFonts w:ascii="Arial" w:hAnsi="Arial" w:cs="Arial"/>
          <w:sz w:val="22"/>
          <w:szCs w:val="22"/>
        </w:rPr>
        <w:t>9. 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w:t>
      </w:r>
      <w:r w:rsidR="00412A3B" w:rsidRPr="00A602B8">
        <w:rPr>
          <w:rFonts w:ascii="Arial" w:hAnsi="Arial" w:cs="Arial"/>
          <w:sz w:val="22"/>
          <w:szCs w:val="22"/>
        </w:rPr>
        <w:t xml:space="preserve"> </w:t>
      </w:r>
      <w:r w:rsidRPr="00A602B8">
        <w:rPr>
          <w:rFonts w:ascii="Arial" w:hAnsi="Arial" w:cs="Arial"/>
          <w:sz w:val="22"/>
          <w:szCs w:val="22"/>
        </w:rPr>
        <w:t>the following:</w:t>
      </w:r>
    </w:p>
    <w:p w14:paraId="63011DF8" w14:textId="77777777" w:rsidR="00412A3B" w:rsidRPr="00A602B8" w:rsidRDefault="00412A3B" w:rsidP="00A602B8">
      <w:pPr>
        <w:jc w:val="both"/>
        <w:rPr>
          <w:rFonts w:ascii="Arial" w:hAnsi="Arial" w:cs="Arial"/>
          <w:sz w:val="22"/>
          <w:szCs w:val="22"/>
        </w:rPr>
      </w:pPr>
    </w:p>
    <w:p w14:paraId="1EF3E039" w14:textId="77777777" w:rsidR="00FD0F06" w:rsidRPr="00A602B8" w:rsidRDefault="00FD0F06" w:rsidP="00A602B8">
      <w:pPr>
        <w:jc w:val="both"/>
        <w:rPr>
          <w:rFonts w:ascii="Arial" w:hAnsi="Arial" w:cs="Arial"/>
          <w:sz w:val="22"/>
          <w:szCs w:val="22"/>
        </w:rPr>
      </w:pPr>
      <w:r w:rsidRPr="00A602B8">
        <w:rPr>
          <w:rFonts w:ascii="Arial" w:hAnsi="Arial" w:cs="Arial"/>
          <w:sz w:val="22"/>
          <w:szCs w:val="22"/>
        </w:rPr>
        <w:t>Identification  of  ecological  protection  areas/buffer zones  and  tree  root  protection  areas and details of physical means of protection, e.g. exclusion fencing.</w:t>
      </w:r>
    </w:p>
    <w:p w14:paraId="4B3A5FFF" w14:textId="77777777" w:rsidR="00FD0F06" w:rsidRPr="00A602B8" w:rsidRDefault="00FD0F06" w:rsidP="00A602B8">
      <w:pPr>
        <w:jc w:val="both"/>
        <w:rPr>
          <w:rFonts w:ascii="Arial" w:hAnsi="Arial" w:cs="Arial"/>
          <w:sz w:val="22"/>
          <w:szCs w:val="22"/>
        </w:rPr>
      </w:pPr>
    </w:p>
    <w:p w14:paraId="0CEDBC28" w14:textId="77777777" w:rsidR="00FD0F06" w:rsidRPr="00A602B8" w:rsidRDefault="00FD0F06" w:rsidP="00A602B8">
      <w:pPr>
        <w:jc w:val="both"/>
        <w:rPr>
          <w:rFonts w:ascii="Arial" w:hAnsi="Arial" w:cs="Arial"/>
          <w:sz w:val="22"/>
          <w:szCs w:val="22"/>
        </w:rPr>
      </w:pPr>
      <w:r w:rsidRPr="00A602B8">
        <w:rPr>
          <w:rFonts w:ascii="Arial" w:hAnsi="Arial" w:cs="Arial"/>
          <w:sz w:val="22"/>
          <w:szCs w:val="22"/>
        </w:rPr>
        <w:t>Working  method  statements  for  protected/priority  species,  such  as  nesting  birds  and reptiles.</w:t>
      </w:r>
    </w:p>
    <w:p w14:paraId="1DACC258" w14:textId="77777777" w:rsidR="00FD0F06" w:rsidRPr="00A602B8" w:rsidRDefault="00FD0F06" w:rsidP="00A602B8">
      <w:pPr>
        <w:jc w:val="both"/>
        <w:rPr>
          <w:rFonts w:ascii="Arial" w:hAnsi="Arial" w:cs="Arial"/>
          <w:sz w:val="22"/>
          <w:szCs w:val="22"/>
        </w:rPr>
      </w:pPr>
    </w:p>
    <w:p w14:paraId="17580F05" w14:textId="77777777" w:rsidR="00FD0F06" w:rsidRPr="00A602B8" w:rsidRDefault="00FD0F06" w:rsidP="00A602B8">
      <w:pPr>
        <w:jc w:val="both"/>
        <w:rPr>
          <w:rFonts w:ascii="Arial" w:hAnsi="Arial" w:cs="Arial"/>
          <w:sz w:val="22"/>
          <w:szCs w:val="22"/>
        </w:rPr>
      </w:pPr>
      <w:r w:rsidRPr="00A602B8">
        <w:rPr>
          <w:rFonts w:ascii="Arial" w:hAnsi="Arial" w:cs="Arial"/>
          <w:sz w:val="22"/>
          <w:szCs w:val="22"/>
        </w:rPr>
        <w:t>Work  schedules  for  activities  with  specific  timing  requirements in  order  to avoid/reduce potential  harm  to  ecological  receptors;  including  details  of  when  a  licensed  ecologist and/or ecological clerk of works (ECoW) shall be present on site.</w:t>
      </w:r>
    </w:p>
    <w:p w14:paraId="766035F6" w14:textId="77777777" w:rsidR="00412A3B" w:rsidRPr="00A602B8" w:rsidRDefault="00412A3B" w:rsidP="00A602B8">
      <w:pPr>
        <w:jc w:val="both"/>
        <w:rPr>
          <w:rFonts w:ascii="Arial" w:hAnsi="Arial" w:cs="Arial"/>
          <w:sz w:val="22"/>
          <w:szCs w:val="22"/>
        </w:rPr>
      </w:pPr>
    </w:p>
    <w:p w14:paraId="2844E70B" w14:textId="77777777" w:rsidR="00FD0F06" w:rsidRPr="00A602B8" w:rsidRDefault="00FD0F06" w:rsidP="00A602B8">
      <w:pPr>
        <w:jc w:val="both"/>
        <w:rPr>
          <w:rFonts w:ascii="Arial" w:hAnsi="Arial" w:cs="Arial"/>
          <w:sz w:val="22"/>
          <w:szCs w:val="22"/>
        </w:rPr>
      </w:pPr>
      <w:r w:rsidRPr="00A602B8">
        <w:rPr>
          <w:rFonts w:ascii="Arial" w:hAnsi="Arial" w:cs="Arial"/>
          <w:sz w:val="22"/>
          <w:szCs w:val="22"/>
        </w:rPr>
        <w:t>Development shall be carried out in strict accordance with the approved CEMP.</w:t>
      </w:r>
    </w:p>
    <w:p w14:paraId="6420AD09" w14:textId="77777777" w:rsidR="00FD0F06" w:rsidRPr="00A602B8" w:rsidRDefault="00FD0F06" w:rsidP="00A602B8">
      <w:pPr>
        <w:jc w:val="both"/>
        <w:rPr>
          <w:rFonts w:ascii="Arial" w:hAnsi="Arial" w:cs="Arial"/>
          <w:sz w:val="22"/>
          <w:szCs w:val="22"/>
        </w:rPr>
      </w:pPr>
    </w:p>
    <w:p w14:paraId="38A3DD4D" w14:textId="04A8F4CB" w:rsidR="00FD0F06" w:rsidRPr="00A602B8" w:rsidRDefault="00FD0F06" w:rsidP="00A602B8">
      <w:pPr>
        <w:jc w:val="both"/>
        <w:rPr>
          <w:rFonts w:ascii="Arial" w:hAnsi="Arial" w:cs="Arial"/>
          <w:sz w:val="22"/>
          <w:szCs w:val="22"/>
        </w:rPr>
      </w:pPr>
      <w:r w:rsidRPr="00A602B8">
        <w:rPr>
          <w:rFonts w:ascii="Arial" w:hAnsi="Arial" w:cs="Arial"/>
          <w:sz w:val="22"/>
          <w:szCs w:val="22"/>
        </w:rP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w:t>
      </w:r>
      <w:r w:rsidR="0083602A" w:rsidRPr="00A602B8">
        <w:rPr>
          <w:rFonts w:ascii="Arial" w:hAnsi="Arial" w:cs="Arial"/>
          <w:sz w:val="22"/>
          <w:szCs w:val="22"/>
        </w:rPr>
        <w:t xml:space="preserve"> consultant where applicable</w:t>
      </w:r>
    </w:p>
    <w:p w14:paraId="0FA32DB9" w14:textId="77777777" w:rsidR="00484D7D" w:rsidRPr="00A602B8" w:rsidRDefault="00484D7D" w:rsidP="00A602B8">
      <w:pPr>
        <w:jc w:val="both"/>
        <w:rPr>
          <w:rFonts w:ascii="Arial" w:hAnsi="Arial" w:cs="Arial"/>
          <w:b/>
          <w:bCs/>
          <w:sz w:val="22"/>
          <w:szCs w:val="22"/>
        </w:rPr>
      </w:pPr>
    </w:p>
    <w:p w14:paraId="7C005AD5" w14:textId="4A04AD44" w:rsidR="00484D7D" w:rsidRPr="00A602B8" w:rsidRDefault="00484D7D" w:rsidP="00A602B8">
      <w:pPr>
        <w:jc w:val="both"/>
        <w:rPr>
          <w:rFonts w:ascii="Arial" w:hAnsi="Arial" w:cs="Arial"/>
          <w:b/>
          <w:bCs/>
          <w:sz w:val="22"/>
          <w:szCs w:val="22"/>
        </w:rPr>
      </w:pPr>
      <w:r w:rsidRPr="00A602B8">
        <w:rPr>
          <w:rFonts w:ascii="Arial" w:hAnsi="Arial" w:cs="Arial"/>
          <w:b/>
          <w:bCs/>
          <w:sz w:val="22"/>
          <w:szCs w:val="22"/>
        </w:rPr>
        <w:t>INFORMATIVE</w:t>
      </w:r>
      <w:r w:rsidR="008C3212" w:rsidRPr="00A602B8">
        <w:rPr>
          <w:rFonts w:ascii="Arial" w:hAnsi="Arial" w:cs="Arial"/>
          <w:b/>
          <w:bCs/>
          <w:sz w:val="22"/>
          <w:szCs w:val="22"/>
        </w:rPr>
        <w:t>S</w:t>
      </w:r>
    </w:p>
    <w:p w14:paraId="467F3851" w14:textId="77777777" w:rsidR="009E393E" w:rsidRPr="00A602B8" w:rsidRDefault="009E393E" w:rsidP="00A602B8">
      <w:pPr>
        <w:jc w:val="both"/>
        <w:rPr>
          <w:rFonts w:ascii="Arial" w:hAnsi="Arial" w:cs="Arial"/>
          <w:b/>
          <w:bCs/>
          <w:sz w:val="22"/>
          <w:szCs w:val="22"/>
        </w:rPr>
      </w:pPr>
    </w:p>
    <w:p w14:paraId="4FCF357E" w14:textId="258AD49D" w:rsidR="00BC5D97" w:rsidRPr="00A602B8" w:rsidRDefault="009E393E" w:rsidP="00A602B8">
      <w:pPr>
        <w:jc w:val="both"/>
        <w:rPr>
          <w:rFonts w:ascii="Arial" w:hAnsi="Arial" w:cs="Arial"/>
          <w:sz w:val="22"/>
          <w:szCs w:val="22"/>
        </w:rPr>
      </w:pPr>
      <w:r w:rsidRPr="00A602B8">
        <w:rPr>
          <w:rFonts w:ascii="Arial" w:hAnsi="Arial" w:cs="Arial"/>
          <w:sz w:val="22"/>
          <w:szCs w:val="22"/>
        </w:rPr>
        <w:t xml:space="preserve">1. </w:t>
      </w:r>
      <w:r w:rsidR="00BC5D97" w:rsidRPr="00A602B8">
        <w:rPr>
          <w:rFonts w:ascii="Arial" w:hAnsi="Arial" w:cs="Arial"/>
          <w:sz w:val="22"/>
          <w:szCs w:val="22"/>
        </w:rPr>
        <w:t xml:space="preserve">BNG required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7C7F2FBF" w14:textId="77777777" w:rsidR="00BC5D97" w:rsidRPr="00A602B8" w:rsidRDefault="00BC5D97" w:rsidP="00A602B8">
      <w:pPr>
        <w:jc w:val="both"/>
        <w:rPr>
          <w:rFonts w:ascii="Arial" w:hAnsi="Arial" w:cs="Arial"/>
          <w:sz w:val="22"/>
          <w:szCs w:val="22"/>
        </w:rPr>
      </w:pPr>
      <w:r w:rsidRPr="00A602B8">
        <w:rPr>
          <w:rFonts w:ascii="Arial" w:hAnsi="Arial" w:cs="Arial"/>
          <w:sz w:val="22"/>
          <w:szCs w:val="22"/>
        </w:rPr>
        <w:t xml:space="preserve">(a) a Biodiversity Gain Plan has been submitted to the planning authority, and </w:t>
      </w:r>
    </w:p>
    <w:p w14:paraId="61A909E0" w14:textId="6302C652" w:rsidR="00BC5D97" w:rsidRPr="00A602B8" w:rsidRDefault="00BC5D97" w:rsidP="00A602B8">
      <w:pPr>
        <w:jc w:val="both"/>
        <w:rPr>
          <w:rFonts w:ascii="Arial" w:hAnsi="Arial" w:cs="Arial"/>
          <w:sz w:val="22"/>
          <w:szCs w:val="22"/>
        </w:rPr>
      </w:pPr>
      <w:r w:rsidRPr="00A602B8">
        <w:rPr>
          <w:rFonts w:ascii="Arial" w:hAnsi="Arial" w:cs="Arial"/>
          <w:sz w:val="22"/>
          <w:szCs w:val="22"/>
        </w:rPr>
        <w:t>(b) the planning authority has approved the plan.</w:t>
      </w:r>
    </w:p>
    <w:p w14:paraId="5C4E8954" w14:textId="77777777" w:rsidR="00BC5D97" w:rsidRPr="00A602B8" w:rsidRDefault="00BC5D97" w:rsidP="00A602B8">
      <w:pPr>
        <w:jc w:val="both"/>
        <w:rPr>
          <w:rFonts w:ascii="Arial" w:hAnsi="Arial" w:cs="Arial"/>
          <w:sz w:val="22"/>
          <w:szCs w:val="22"/>
        </w:rPr>
      </w:pPr>
    </w:p>
    <w:p w14:paraId="578B1500" w14:textId="1C142843" w:rsidR="00BC5D97" w:rsidRPr="00A602B8" w:rsidRDefault="00BC5D97" w:rsidP="00A602B8">
      <w:pPr>
        <w:jc w:val="both"/>
        <w:rPr>
          <w:rFonts w:ascii="Arial" w:hAnsi="Arial" w:cs="Arial"/>
          <w:b/>
          <w:bCs/>
          <w:sz w:val="22"/>
          <w:szCs w:val="22"/>
        </w:rPr>
      </w:pPr>
      <w:r w:rsidRPr="00A602B8">
        <w:rPr>
          <w:rFonts w:ascii="Arial" w:hAnsi="Arial" w:cs="Arial"/>
          <w:sz w:val="22"/>
          <w:szCs w:val="22"/>
        </w:rPr>
        <w:t>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w:t>
      </w:r>
      <w:r w:rsidRPr="00A602B8">
        <w:rPr>
          <w:rFonts w:ascii="Arial" w:hAnsi="Arial" w:cs="Arial"/>
          <w:b/>
          <w:bCs/>
          <w:sz w:val="22"/>
          <w:szCs w:val="22"/>
        </w:rPr>
        <w:t xml:space="preserve"> </w:t>
      </w:r>
      <w:hyperlink r:id="rId22" w:history="1">
        <w:r w:rsidRPr="00A602B8">
          <w:rPr>
            <w:rStyle w:val="Hyperlink"/>
            <w:rFonts w:ascii="Arial" w:hAnsi="Arial" w:cs="Arial"/>
            <w:b/>
            <w:bCs/>
            <w:sz w:val="22"/>
            <w:szCs w:val="22"/>
          </w:rPr>
          <w:t>https://www.gov.uk/guidance/biodiversity-net-gain-exemptdevelopments</w:t>
        </w:r>
      </w:hyperlink>
      <w:r w:rsidRPr="00A602B8">
        <w:rPr>
          <w:rFonts w:ascii="Arial" w:hAnsi="Arial" w:cs="Arial"/>
          <w:b/>
          <w:bCs/>
          <w:sz w:val="22"/>
          <w:szCs w:val="22"/>
        </w:rPr>
        <w:t>.</w:t>
      </w:r>
    </w:p>
    <w:p w14:paraId="154CF7A9" w14:textId="77777777" w:rsidR="00BC5D97" w:rsidRPr="00A602B8" w:rsidRDefault="00BC5D97" w:rsidP="00A602B8">
      <w:pPr>
        <w:jc w:val="both"/>
        <w:rPr>
          <w:rFonts w:ascii="Arial" w:hAnsi="Arial" w:cs="Arial"/>
          <w:b/>
          <w:bCs/>
          <w:sz w:val="22"/>
          <w:szCs w:val="22"/>
        </w:rPr>
      </w:pPr>
    </w:p>
    <w:p w14:paraId="7560D69E" w14:textId="476D3F28" w:rsidR="00BC5D97" w:rsidRPr="00A602B8" w:rsidRDefault="00BC5D97" w:rsidP="00A602B8">
      <w:pPr>
        <w:jc w:val="both"/>
        <w:rPr>
          <w:rFonts w:ascii="Arial" w:hAnsi="Arial" w:cs="Arial"/>
          <w:sz w:val="22"/>
          <w:szCs w:val="22"/>
        </w:rPr>
      </w:pPr>
      <w:r w:rsidRPr="00A602B8">
        <w:rPr>
          <w:rFonts w:ascii="Arial" w:hAnsi="Arial" w:cs="Arial"/>
          <w:sz w:val="22"/>
          <w:szCs w:val="22"/>
        </w:rPr>
        <w:lastRenderedPageBreak/>
        <w:t>Based on the information available this permission is considered to be one which will require the approval of a biodiversity gain plan before development is begun because none of the statutory exemptions or transitional arrangements are considered to apply.</w:t>
      </w:r>
    </w:p>
    <w:p w14:paraId="77EB9899" w14:textId="77777777" w:rsidR="00BC5D97" w:rsidRPr="00A602B8" w:rsidRDefault="00BC5D97" w:rsidP="00A602B8">
      <w:pPr>
        <w:jc w:val="both"/>
        <w:rPr>
          <w:rFonts w:ascii="Arial" w:hAnsi="Arial" w:cs="Arial"/>
          <w:sz w:val="22"/>
          <w:szCs w:val="22"/>
        </w:rPr>
      </w:pPr>
    </w:p>
    <w:p w14:paraId="35EA732E" w14:textId="451CAB7C" w:rsidR="00BC5D97" w:rsidRPr="00A602B8" w:rsidRDefault="00BC5D97" w:rsidP="00A602B8">
      <w:pPr>
        <w:jc w:val="both"/>
        <w:rPr>
          <w:rFonts w:ascii="Arial" w:hAnsi="Arial" w:cs="Arial"/>
          <w:sz w:val="22"/>
          <w:szCs w:val="22"/>
        </w:rPr>
      </w:pPr>
      <w:r w:rsidRPr="00A602B8">
        <w:rPr>
          <w:rFonts w:ascii="Arial" w:hAnsi="Arial" w:cs="Arial"/>
          <w:sz w:val="22"/>
          <w:szCs w:val="22"/>
        </w:rPr>
        <w:t>Irreplaceable habitat If the onsite habitat includes irreplaceable habitat (within the meaning of the Biodiversity Gain Requirements (Irreplaceable Habitat) Regulations 2024) there are additional requirements for the content and approval of Biodiversity Gain Plans.</w:t>
      </w:r>
    </w:p>
    <w:p w14:paraId="4E6AAE48" w14:textId="77777777" w:rsidR="00BC5D97" w:rsidRPr="00A602B8" w:rsidRDefault="00BC5D97" w:rsidP="00A602B8">
      <w:pPr>
        <w:jc w:val="both"/>
        <w:rPr>
          <w:rFonts w:ascii="Arial" w:hAnsi="Arial" w:cs="Arial"/>
          <w:sz w:val="22"/>
          <w:szCs w:val="22"/>
        </w:rPr>
      </w:pPr>
    </w:p>
    <w:p w14:paraId="3ECBF958" w14:textId="5FBF48A7" w:rsidR="00BC5D97" w:rsidRPr="00A602B8" w:rsidRDefault="00BC5D97" w:rsidP="00A602B8">
      <w:pPr>
        <w:jc w:val="both"/>
        <w:rPr>
          <w:rFonts w:ascii="Arial" w:hAnsi="Arial" w:cs="Arial"/>
          <w:sz w:val="22"/>
          <w:szCs w:val="22"/>
        </w:rPr>
      </w:pPr>
      <w:r w:rsidRPr="00A602B8">
        <w:rPr>
          <w:rFonts w:ascii="Arial" w:hAnsi="Arial" w:cs="Arial"/>
          <w:sz w:val="22"/>
          <w:szCs w:val="22"/>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38E6C1F2" w14:textId="77777777" w:rsidR="00BC5D97" w:rsidRPr="00A602B8" w:rsidRDefault="00BC5D97" w:rsidP="00A602B8">
      <w:pPr>
        <w:jc w:val="both"/>
        <w:rPr>
          <w:rFonts w:ascii="Arial" w:hAnsi="Arial" w:cs="Arial"/>
          <w:sz w:val="22"/>
          <w:szCs w:val="22"/>
        </w:rPr>
      </w:pPr>
    </w:p>
    <w:p w14:paraId="35F6EEC2" w14:textId="328108CD" w:rsidR="009E393E" w:rsidRPr="00A602B8" w:rsidRDefault="00BC5D97" w:rsidP="00A602B8">
      <w:pPr>
        <w:jc w:val="both"/>
        <w:rPr>
          <w:rFonts w:ascii="Arial" w:hAnsi="Arial" w:cs="Arial"/>
          <w:sz w:val="22"/>
          <w:szCs w:val="22"/>
        </w:rPr>
      </w:pPr>
      <w:r w:rsidRPr="00A602B8">
        <w:rPr>
          <w:rFonts w:ascii="Arial" w:hAnsi="Arial" w:cs="Arial"/>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6214D96D" w14:textId="77777777" w:rsidR="00484D7D" w:rsidRPr="00A602B8" w:rsidRDefault="00484D7D" w:rsidP="00A602B8">
      <w:pPr>
        <w:jc w:val="both"/>
        <w:rPr>
          <w:rFonts w:ascii="Arial" w:hAnsi="Arial" w:cs="Arial"/>
          <w:b/>
          <w:bCs/>
          <w:sz w:val="22"/>
          <w:szCs w:val="22"/>
        </w:rPr>
      </w:pPr>
    </w:p>
    <w:p w14:paraId="1A2AACFF" w14:textId="2C8914A6" w:rsidR="00484D7D" w:rsidRPr="00A602B8" w:rsidRDefault="00484D7D"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2. The applicant will be expected to enter into a S278 Agreement with the Highway Authority before commencement of works hereby approved.</w:t>
      </w:r>
    </w:p>
    <w:p w14:paraId="2A4017A0" w14:textId="77777777" w:rsidR="00D478CB" w:rsidRPr="00A602B8" w:rsidRDefault="00D478CB" w:rsidP="00A602B8">
      <w:pPr>
        <w:jc w:val="both"/>
        <w:rPr>
          <w:rFonts w:ascii="Arial" w:hAnsi="Arial" w:cs="Arial"/>
          <w:b/>
          <w:bCs/>
          <w:color w:val="000000" w:themeColor="text1"/>
          <w:sz w:val="22"/>
          <w:szCs w:val="22"/>
        </w:rPr>
      </w:pPr>
    </w:p>
    <w:p w14:paraId="10DEDD32" w14:textId="179B062E" w:rsidR="00D478CB" w:rsidRPr="00A602B8" w:rsidRDefault="00D478CB" w:rsidP="00A602B8">
      <w:pPr>
        <w:jc w:val="both"/>
        <w:rPr>
          <w:rFonts w:ascii="Arial" w:hAnsi="Arial" w:cs="Arial"/>
          <w:color w:val="000000" w:themeColor="text1"/>
          <w:sz w:val="22"/>
          <w:szCs w:val="22"/>
        </w:rPr>
      </w:pPr>
      <w:r w:rsidRPr="00A602B8">
        <w:rPr>
          <w:rFonts w:ascii="Arial" w:hAnsi="Arial" w:cs="Arial"/>
          <w:color w:val="000000" w:themeColor="text1"/>
          <w:sz w:val="22"/>
          <w:szCs w:val="22"/>
        </w:rPr>
        <w:t xml:space="preserve">3. Nesting Birds -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r w:rsidR="006E77BE" w:rsidRPr="00A602B8">
        <w:rPr>
          <w:rFonts w:ascii="Arial" w:hAnsi="Arial" w:cs="Arial"/>
          <w:color w:val="000000" w:themeColor="text1"/>
          <w:sz w:val="22"/>
          <w:szCs w:val="22"/>
        </w:rPr>
        <w:t>August,</w:t>
      </w:r>
      <w:r w:rsidRPr="00A602B8">
        <w:rPr>
          <w:rFonts w:ascii="Arial" w:hAnsi="Arial" w:cs="Arial"/>
          <w:color w:val="000000" w:themeColor="text1"/>
          <w:sz w:val="22"/>
          <w:szCs w:val="22"/>
        </w:rPr>
        <w:t xml:space="preserve"> but some species are known to breed outside these limits.</w:t>
      </w:r>
    </w:p>
    <w:p w14:paraId="39CEAD4B" w14:textId="77777777" w:rsidR="00D478CB" w:rsidRPr="00A602B8" w:rsidRDefault="00D478CB" w:rsidP="00A602B8">
      <w:pPr>
        <w:jc w:val="both"/>
        <w:rPr>
          <w:rFonts w:ascii="Arial" w:hAnsi="Arial" w:cs="Arial"/>
          <w:color w:val="000000" w:themeColor="text1"/>
          <w:sz w:val="22"/>
          <w:szCs w:val="22"/>
        </w:rPr>
      </w:pPr>
    </w:p>
    <w:p w14:paraId="41EF4064" w14:textId="77777777" w:rsidR="00A44C0D" w:rsidRPr="00A602B8" w:rsidRDefault="00D478CB" w:rsidP="00A602B8">
      <w:pPr>
        <w:jc w:val="both"/>
        <w:rPr>
          <w:rFonts w:ascii="Arial" w:hAnsi="Arial" w:cs="Arial"/>
          <w:sz w:val="22"/>
          <w:szCs w:val="22"/>
        </w:rPr>
      </w:pPr>
      <w:r w:rsidRPr="00A602B8">
        <w:rPr>
          <w:rFonts w:ascii="Arial" w:hAnsi="Arial" w:cs="Arial"/>
          <w:color w:val="000000" w:themeColor="text1"/>
          <w:sz w:val="22"/>
          <w:szCs w:val="22"/>
        </w:rPr>
        <w:t xml:space="preserve">4. </w:t>
      </w:r>
      <w:r w:rsidR="00A44C0D" w:rsidRPr="00A602B8">
        <w:rPr>
          <w:rFonts w:ascii="Arial" w:hAnsi="Arial" w:cs="Arial"/>
          <w:sz w:val="22"/>
          <w:szCs w:val="22"/>
        </w:rPr>
        <w:t>Any alterations to the approved plans, brought about by compliance with Building Regulations or any other reason must first be agreed in writing with the Local Planning Authority before commencement of work.</w:t>
      </w:r>
    </w:p>
    <w:p w14:paraId="5762C70D" w14:textId="12861B31" w:rsidR="00D478CB" w:rsidRPr="00A602B8" w:rsidRDefault="00D478CB" w:rsidP="00A602B8">
      <w:pPr>
        <w:jc w:val="both"/>
        <w:rPr>
          <w:rFonts w:ascii="Arial" w:hAnsi="Arial" w:cs="Arial"/>
          <w:color w:val="000000" w:themeColor="text1"/>
          <w:sz w:val="22"/>
          <w:szCs w:val="22"/>
        </w:rPr>
      </w:pPr>
    </w:p>
    <w:p w14:paraId="4E43AB9D" w14:textId="77777777" w:rsidR="004B3687" w:rsidRPr="00A602B8" w:rsidRDefault="00D478CB" w:rsidP="00A602B8">
      <w:pPr>
        <w:jc w:val="both"/>
        <w:rPr>
          <w:rFonts w:ascii="Arial" w:hAnsi="Arial" w:cs="Arial"/>
          <w:sz w:val="22"/>
          <w:szCs w:val="22"/>
        </w:rPr>
      </w:pPr>
      <w:r w:rsidRPr="00A602B8">
        <w:rPr>
          <w:rFonts w:ascii="Arial" w:hAnsi="Arial" w:cs="Arial"/>
          <w:color w:val="000000" w:themeColor="text1"/>
          <w:sz w:val="22"/>
          <w:szCs w:val="22"/>
        </w:rPr>
        <w:t xml:space="preserve">5. </w:t>
      </w:r>
      <w:r w:rsidR="004B3687" w:rsidRPr="00A602B8">
        <w:rPr>
          <w:rFonts w:ascii="Arial" w:hAnsi="Arial" w:cs="Arial"/>
          <w:sz w:val="22"/>
          <w:szCs w:val="22"/>
        </w:rPr>
        <w:t xml:space="preserve">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 </w:t>
      </w:r>
    </w:p>
    <w:p w14:paraId="6F3E0737" w14:textId="77777777" w:rsidR="00E207D9" w:rsidRPr="00A602B8" w:rsidRDefault="00E207D9" w:rsidP="00A602B8">
      <w:pPr>
        <w:jc w:val="both"/>
        <w:rPr>
          <w:rFonts w:ascii="Arial" w:hAnsi="Arial" w:cs="Arial"/>
          <w:sz w:val="22"/>
          <w:szCs w:val="22"/>
        </w:rPr>
      </w:pPr>
    </w:p>
    <w:p w14:paraId="73FDABE8" w14:textId="1DCB2D5B" w:rsidR="00E207D9" w:rsidRPr="00A602B8" w:rsidRDefault="00E207D9" w:rsidP="00A602B8">
      <w:pPr>
        <w:jc w:val="both"/>
        <w:rPr>
          <w:rFonts w:ascii="Arial" w:hAnsi="Arial" w:cs="Arial"/>
          <w:sz w:val="22"/>
          <w:szCs w:val="22"/>
        </w:rPr>
      </w:pPr>
      <w:r w:rsidRPr="00A602B8">
        <w:rPr>
          <w:rFonts w:ascii="Arial" w:hAnsi="Arial" w:cs="Arial"/>
          <w:sz w:val="22"/>
          <w:szCs w:val="22"/>
        </w:rPr>
        <w:t>6.The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WSLO26 whilst development takes place, without prior consultation with, and the further permission of, the highways authority at Wiltshire council.</w:t>
      </w:r>
      <w:r w:rsidRPr="00A602B8">
        <w:rPr>
          <w:rFonts w:ascii="Arial" w:hAnsi="Arial" w:cs="Arial"/>
          <w:sz w:val="22"/>
          <w:szCs w:val="22"/>
        </w:rPr>
        <w:br/>
      </w:r>
    </w:p>
    <w:p w14:paraId="2DD2F50B" w14:textId="77777777" w:rsidR="008C3212" w:rsidRPr="00A602B8" w:rsidRDefault="008C3212" w:rsidP="00A602B8">
      <w:pPr>
        <w:jc w:val="both"/>
        <w:rPr>
          <w:rFonts w:ascii="Arial" w:hAnsi="Arial" w:cs="Arial"/>
          <w:sz w:val="22"/>
          <w:szCs w:val="22"/>
        </w:rPr>
      </w:pPr>
      <w:r w:rsidRPr="00A602B8">
        <w:rPr>
          <w:rFonts w:ascii="Arial" w:hAnsi="Arial" w:cs="Arial"/>
          <w:color w:val="000000" w:themeColor="text1"/>
          <w:sz w:val="22"/>
          <w:szCs w:val="22"/>
        </w:rPr>
        <w:t>7.</w:t>
      </w:r>
      <w:r w:rsidRPr="00A602B8">
        <w:rPr>
          <w:rFonts w:ascii="Arial" w:hAnsi="Arial" w:cs="Arial"/>
          <w:b/>
          <w:bCs/>
          <w:color w:val="000000" w:themeColor="text1"/>
          <w:sz w:val="22"/>
          <w:szCs w:val="22"/>
        </w:rPr>
        <w:t xml:space="preserve"> </w:t>
      </w:r>
      <w:r w:rsidRPr="00A602B8">
        <w:rPr>
          <w:rFonts w:ascii="Arial" w:hAnsi="Arial" w:cs="Arial"/>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w:t>
      </w:r>
      <w:r w:rsidRPr="00A602B8">
        <w:rPr>
          <w:rFonts w:ascii="Arial" w:hAnsi="Arial" w:cs="Arial"/>
          <w:sz w:val="22"/>
          <w:szCs w:val="22"/>
        </w:rPr>
        <w:lastRenderedPageBreak/>
        <w:t>commencing works. Please see Natural England’s website for further information on protected species.</w:t>
      </w:r>
    </w:p>
    <w:p w14:paraId="273A9ED8" w14:textId="110F7945" w:rsidR="00D478CB" w:rsidRPr="00A602B8" w:rsidRDefault="00D478CB" w:rsidP="00A602B8">
      <w:pPr>
        <w:jc w:val="both"/>
        <w:rPr>
          <w:rFonts w:ascii="Arial" w:hAnsi="Arial" w:cs="Arial"/>
          <w:b/>
          <w:bCs/>
          <w:color w:val="000000" w:themeColor="text1"/>
          <w:sz w:val="22"/>
          <w:szCs w:val="22"/>
        </w:rPr>
      </w:pPr>
    </w:p>
    <w:p w14:paraId="30804325" w14:textId="77777777" w:rsidR="00F7609E" w:rsidRPr="00A602B8" w:rsidRDefault="00F7609E" w:rsidP="00A602B8">
      <w:pPr>
        <w:rPr>
          <w:rFonts w:ascii="Arial" w:hAnsi="Arial" w:cs="Arial"/>
          <w:color w:val="FF0000"/>
          <w:sz w:val="22"/>
          <w:szCs w:val="22"/>
        </w:rPr>
      </w:pPr>
    </w:p>
    <w:sectPr w:rsidR="00F7609E" w:rsidRPr="00A602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117065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5" w15:restartNumberingAfterBreak="0">
    <w:nsid w:val="39BA5644"/>
    <w:multiLevelType w:val="hybridMultilevel"/>
    <w:tmpl w:val="10CE2B7E"/>
    <w:lvl w:ilvl="0" w:tplc="0DE689AC">
      <w:start w:val="1"/>
      <w:numFmt w:val="decimal"/>
      <w:lvlText w:val="%1."/>
      <w:lvlJc w:val="left"/>
      <w:pPr>
        <w:ind w:left="720" w:hanging="3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7" w15:restartNumberingAfterBreak="0">
    <w:nsid w:val="79451F37"/>
    <w:multiLevelType w:val="hybridMultilevel"/>
    <w:tmpl w:val="1EC0329C"/>
    <w:lvl w:ilvl="0" w:tplc="F95856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9BF6473"/>
    <w:multiLevelType w:val="hybridMultilevel"/>
    <w:tmpl w:val="CF20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4"/>
  </w:num>
  <w:num w:numId="2" w16cid:durableId="2085175374">
    <w:abstractNumId w:val="3"/>
  </w:num>
  <w:num w:numId="3" w16cid:durableId="182673538">
    <w:abstractNumId w:val="2"/>
  </w:num>
  <w:num w:numId="4" w16cid:durableId="1842088480">
    <w:abstractNumId w:val="0"/>
  </w:num>
  <w:num w:numId="5" w16cid:durableId="509877877">
    <w:abstractNumId w:val="1"/>
  </w:num>
  <w:num w:numId="6" w16cid:durableId="1823306521">
    <w:abstractNumId w:val="6"/>
  </w:num>
  <w:num w:numId="7" w16cid:durableId="1560246546">
    <w:abstractNumId w:val="5"/>
  </w:num>
  <w:num w:numId="8" w16cid:durableId="1159464819">
    <w:abstractNumId w:val="8"/>
  </w:num>
  <w:num w:numId="9" w16cid:durableId="3816676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B5E"/>
    <w:rsid w:val="0002128A"/>
    <w:rsid w:val="00024030"/>
    <w:rsid w:val="0002490A"/>
    <w:rsid w:val="00025641"/>
    <w:rsid w:val="00035D59"/>
    <w:rsid w:val="00043528"/>
    <w:rsid w:val="00044458"/>
    <w:rsid w:val="0004756B"/>
    <w:rsid w:val="00051208"/>
    <w:rsid w:val="00051EE1"/>
    <w:rsid w:val="00052E95"/>
    <w:rsid w:val="00053F09"/>
    <w:rsid w:val="000568EA"/>
    <w:rsid w:val="00060D39"/>
    <w:rsid w:val="00061168"/>
    <w:rsid w:val="0006523B"/>
    <w:rsid w:val="00067BEE"/>
    <w:rsid w:val="0007377C"/>
    <w:rsid w:val="000769A4"/>
    <w:rsid w:val="000955B3"/>
    <w:rsid w:val="000955DE"/>
    <w:rsid w:val="00097010"/>
    <w:rsid w:val="000A3232"/>
    <w:rsid w:val="000A5728"/>
    <w:rsid w:val="000A6D94"/>
    <w:rsid w:val="000A78E4"/>
    <w:rsid w:val="000B4114"/>
    <w:rsid w:val="000B4E91"/>
    <w:rsid w:val="000C0D1A"/>
    <w:rsid w:val="000C773F"/>
    <w:rsid w:val="000D0858"/>
    <w:rsid w:val="000D71FD"/>
    <w:rsid w:val="000E3FD8"/>
    <w:rsid w:val="000E513A"/>
    <w:rsid w:val="000E59B7"/>
    <w:rsid w:val="000E62BA"/>
    <w:rsid w:val="000F1D49"/>
    <w:rsid w:val="000F2BDF"/>
    <w:rsid w:val="00103965"/>
    <w:rsid w:val="00107D4F"/>
    <w:rsid w:val="001171CC"/>
    <w:rsid w:val="00125E1E"/>
    <w:rsid w:val="00135C62"/>
    <w:rsid w:val="001418E4"/>
    <w:rsid w:val="00151532"/>
    <w:rsid w:val="00151818"/>
    <w:rsid w:val="00155717"/>
    <w:rsid w:val="00157709"/>
    <w:rsid w:val="00172B1E"/>
    <w:rsid w:val="001778D6"/>
    <w:rsid w:val="001836FD"/>
    <w:rsid w:val="00184BC5"/>
    <w:rsid w:val="00190A17"/>
    <w:rsid w:val="001A12BE"/>
    <w:rsid w:val="001A197F"/>
    <w:rsid w:val="001A1DCE"/>
    <w:rsid w:val="001A33F3"/>
    <w:rsid w:val="001D56F1"/>
    <w:rsid w:val="001D72F7"/>
    <w:rsid w:val="001E2DAC"/>
    <w:rsid w:val="001E2F51"/>
    <w:rsid w:val="001F1261"/>
    <w:rsid w:val="001F3B03"/>
    <w:rsid w:val="00200743"/>
    <w:rsid w:val="00204E4E"/>
    <w:rsid w:val="002113A1"/>
    <w:rsid w:val="00211B6E"/>
    <w:rsid w:val="002122B3"/>
    <w:rsid w:val="0021435E"/>
    <w:rsid w:val="0021750A"/>
    <w:rsid w:val="00222BAA"/>
    <w:rsid w:val="00230405"/>
    <w:rsid w:val="002319A7"/>
    <w:rsid w:val="00234C77"/>
    <w:rsid w:val="00237634"/>
    <w:rsid w:val="00250212"/>
    <w:rsid w:val="002502FF"/>
    <w:rsid w:val="002552D4"/>
    <w:rsid w:val="0026056B"/>
    <w:rsid w:val="00261E43"/>
    <w:rsid w:val="00262CDC"/>
    <w:rsid w:val="002908C1"/>
    <w:rsid w:val="0029187E"/>
    <w:rsid w:val="0029208D"/>
    <w:rsid w:val="002920BF"/>
    <w:rsid w:val="002927C8"/>
    <w:rsid w:val="002A538E"/>
    <w:rsid w:val="002A57F3"/>
    <w:rsid w:val="002B0BE1"/>
    <w:rsid w:val="002B4A8A"/>
    <w:rsid w:val="002B75F0"/>
    <w:rsid w:val="002C3374"/>
    <w:rsid w:val="002C6DF0"/>
    <w:rsid w:val="002D5C99"/>
    <w:rsid w:val="002D63A7"/>
    <w:rsid w:val="002E322E"/>
    <w:rsid w:val="002E4B31"/>
    <w:rsid w:val="002F4BA1"/>
    <w:rsid w:val="002F6FA9"/>
    <w:rsid w:val="003007EC"/>
    <w:rsid w:val="00304701"/>
    <w:rsid w:val="003066D0"/>
    <w:rsid w:val="003067A0"/>
    <w:rsid w:val="00307886"/>
    <w:rsid w:val="00310B5B"/>
    <w:rsid w:val="00312C7F"/>
    <w:rsid w:val="00316C37"/>
    <w:rsid w:val="00321207"/>
    <w:rsid w:val="00327312"/>
    <w:rsid w:val="00336443"/>
    <w:rsid w:val="00336FA4"/>
    <w:rsid w:val="003440E3"/>
    <w:rsid w:val="00345E55"/>
    <w:rsid w:val="00347EBE"/>
    <w:rsid w:val="00351A8C"/>
    <w:rsid w:val="0035216D"/>
    <w:rsid w:val="00352A11"/>
    <w:rsid w:val="00355C32"/>
    <w:rsid w:val="00357E43"/>
    <w:rsid w:val="00365DDB"/>
    <w:rsid w:val="00383705"/>
    <w:rsid w:val="003905FB"/>
    <w:rsid w:val="00391857"/>
    <w:rsid w:val="00393B10"/>
    <w:rsid w:val="003A03E9"/>
    <w:rsid w:val="003A3325"/>
    <w:rsid w:val="003A54F6"/>
    <w:rsid w:val="003B1DDE"/>
    <w:rsid w:val="003B7A6E"/>
    <w:rsid w:val="003C606B"/>
    <w:rsid w:val="003D5959"/>
    <w:rsid w:val="003F1C8A"/>
    <w:rsid w:val="00402F03"/>
    <w:rsid w:val="00412A3B"/>
    <w:rsid w:val="0043749E"/>
    <w:rsid w:val="00470F0C"/>
    <w:rsid w:val="00477CC4"/>
    <w:rsid w:val="004817FB"/>
    <w:rsid w:val="00482421"/>
    <w:rsid w:val="00482DB3"/>
    <w:rsid w:val="00484D7D"/>
    <w:rsid w:val="004901C5"/>
    <w:rsid w:val="004A55A6"/>
    <w:rsid w:val="004B357B"/>
    <w:rsid w:val="004B3687"/>
    <w:rsid w:val="004C0337"/>
    <w:rsid w:val="004C4FA0"/>
    <w:rsid w:val="004E20B4"/>
    <w:rsid w:val="005138AB"/>
    <w:rsid w:val="00515B1F"/>
    <w:rsid w:val="005161FC"/>
    <w:rsid w:val="00517E16"/>
    <w:rsid w:val="00520340"/>
    <w:rsid w:val="00530187"/>
    <w:rsid w:val="00532780"/>
    <w:rsid w:val="00533E0C"/>
    <w:rsid w:val="0054068B"/>
    <w:rsid w:val="00543309"/>
    <w:rsid w:val="0054564C"/>
    <w:rsid w:val="005509AC"/>
    <w:rsid w:val="00560C38"/>
    <w:rsid w:val="00562C98"/>
    <w:rsid w:val="005729CC"/>
    <w:rsid w:val="00577D29"/>
    <w:rsid w:val="00585BE9"/>
    <w:rsid w:val="00587773"/>
    <w:rsid w:val="005A03A2"/>
    <w:rsid w:val="005A237D"/>
    <w:rsid w:val="005C7E2E"/>
    <w:rsid w:val="005E20E0"/>
    <w:rsid w:val="005E35AB"/>
    <w:rsid w:val="005F3C5A"/>
    <w:rsid w:val="005F4A4B"/>
    <w:rsid w:val="00603C42"/>
    <w:rsid w:val="00603C62"/>
    <w:rsid w:val="0060741C"/>
    <w:rsid w:val="0061252A"/>
    <w:rsid w:val="00612843"/>
    <w:rsid w:val="00623432"/>
    <w:rsid w:val="00632DB8"/>
    <w:rsid w:val="006330F2"/>
    <w:rsid w:val="006411AB"/>
    <w:rsid w:val="00643C57"/>
    <w:rsid w:val="00645C17"/>
    <w:rsid w:val="00645F2D"/>
    <w:rsid w:val="00646832"/>
    <w:rsid w:val="006477C7"/>
    <w:rsid w:val="00653ABF"/>
    <w:rsid w:val="00657C10"/>
    <w:rsid w:val="00664841"/>
    <w:rsid w:val="00671BC3"/>
    <w:rsid w:val="00680DA9"/>
    <w:rsid w:val="00683C17"/>
    <w:rsid w:val="00684637"/>
    <w:rsid w:val="006936B0"/>
    <w:rsid w:val="00696F13"/>
    <w:rsid w:val="006A5C7E"/>
    <w:rsid w:val="006A65F4"/>
    <w:rsid w:val="006B0308"/>
    <w:rsid w:val="006B2E50"/>
    <w:rsid w:val="006B4C56"/>
    <w:rsid w:val="006C4D4A"/>
    <w:rsid w:val="006C77FD"/>
    <w:rsid w:val="006C7831"/>
    <w:rsid w:val="006C7EB1"/>
    <w:rsid w:val="006D4EC0"/>
    <w:rsid w:val="006E77BE"/>
    <w:rsid w:val="006F01FF"/>
    <w:rsid w:val="006F0799"/>
    <w:rsid w:val="006F1FF0"/>
    <w:rsid w:val="006F3C31"/>
    <w:rsid w:val="006F5FC1"/>
    <w:rsid w:val="00706F47"/>
    <w:rsid w:val="00710B84"/>
    <w:rsid w:val="00722BAC"/>
    <w:rsid w:val="00724B6E"/>
    <w:rsid w:val="00727826"/>
    <w:rsid w:val="0073177E"/>
    <w:rsid w:val="0073625D"/>
    <w:rsid w:val="0073676B"/>
    <w:rsid w:val="0074053D"/>
    <w:rsid w:val="00746004"/>
    <w:rsid w:val="00761BE3"/>
    <w:rsid w:val="0076592F"/>
    <w:rsid w:val="00765BC6"/>
    <w:rsid w:val="00765EEE"/>
    <w:rsid w:val="00776F23"/>
    <w:rsid w:val="007842F1"/>
    <w:rsid w:val="00792214"/>
    <w:rsid w:val="007B4D25"/>
    <w:rsid w:val="007C4E49"/>
    <w:rsid w:val="007D48BE"/>
    <w:rsid w:val="007D6117"/>
    <w:rsid w:val="007D61FD"/>
    <w:rsid w:val="007E5AA7"/>
    <w:rsid w:val="007E67D4"/>
    <w:rsid w:val="007E6A47"/>
    <w:rsid w:val="007E6DC5"/>
    <w:rsid w:val="007F0006"/>
    <w:rsid w:val="007F0B0D"/>
    <w:rsid w:val="007F548E"/>
    <w:rsid w:val="007F695C"/>
    <w:rsid w:val="0080220E"/>
    <w:rsid w:val="00805896"/>
    <w:rsid w:val="00807170"/>
    <w:rsid w:val="0080760A"/>
    <w:rsid w:val="00811C1D"/>
    <w:rsid w:val="00820D83"/>
    <w:rsid w:val="00831AC7"/>
    <w:rsid w:val="00832F38"/>
    <w:rsid w:val="00834746"/>
    <w:rsid w:val="0083602A"/>
    <w:rsid w:val="008410F1"/>
    <w:rsid w:val="00844F94"/>
    <w:rsid w:val="00850833"/>
    <w:rsid w:val="00854017"/>
    <w:rsid w:val="00860FB0"/>
    <w:rsid w:val="008628A1"/>
    <w:rsid w:val="008651DA"/>
    <w:rsid w:val="00871F20"/>
    <w:rsid w:val="00883BF4"/>
    <w:rsid w:val="008A00F8"/>
    <w:rsid w:val="008A6B33"/>
    <w:rsid w:val="008B0B16"/>
    <w:rsid w:val="008C3212"/>
    <w:rsid w:val="008E0002"/>
    <w:rsid w:val="008E57A4"/>
    <w:rsid w:val="008E59DE"/>
    <w:rsid w:val="008E6A33"/>
    <w:rsid w:val="008F116D"/>
    <w:rsid w:val="008F54BC"/>
    <w:rsid w:val="008F5BE4"/>
    <w:rsid w:val="00905660"/>
    <w:rsid w:val="00916070"/>
    <w:rsid w:val="00916791"/>
    <w:rsid w:val="009223E2"/>
    <w:rsid w:val="0092586B"/>
    <w:rsid w:val="00936DF0"/>
    <w:rsid w:val="00940706"/>
    <w:rsid w:val="00942BFA"/>
    <w:rsid w:val="00943755"/>
    <w:rsid w:val="0094720B"/>
    <w:rsid w:val="009613A4"/>
    <w:rsid w:val="00970A8A"/>
    <w:rsid w:val="00977209"/>
    <w:rsid w:val="00984AB9"/>
    <w:rsid w:val="00985E84"/>
    <w:rsid w:val="00986820"/>
    <w:rsid w:val="00994116"/>
    <w:rsid w:val="009B0498"/>
    <w:rsid w:val="009C3071"/>
    <w:rsid w:val="009D0560"/>
    <w:rsid w:val="009D0CB4"/>
    <w:rsid w:val="009E1642"/>
    <w:rsid w:val="009E393E"/>
    <w:rsid w:val="009F2DEC"/>
    <w:rsid w:val="00A10278"/>
    <w:rsid w:val="00A10F27"/>
    <w:rsid w:val="00A16EA1"/>
    <w:rsid w:val="00A24D98"/>
    <w:rsid w:val="00A26FDC"/>
    <w:rsid w:val="00A313CE"/>
    <w:rsid w:val="00A35701"/>
    <w:rsid w:val="00A365DB"/>
    <w:rsid w:val="00A41153"/>
    <w:rsid w:val="00A44C0D"/>
    <w:rsid w:val="00A508C1"/>
    <w:rsid w:val="00A55DA1"/>
    <w:rsid w:val="00A57783"/>
    <w:rsid w:val="00A602B8"/>
    <w:rsid w:val="00A64314"/>
    <w:rsid w:val="00A71295"/>
    <w:rsid w:val="00A71C3E"/>
    <w:rsid w:val="00A75FD1"/>
    <w:rsid w:val="00A80554"/>
    <w:rsid w:val="00A82351"/>
    <w:rsid w:val="00A9092F"/>
    <w:rsid w:val="00A9135C"/>
    <w:rsid w:val="00A91472"/>
    <w:rsid w:val="00A94055"/>
    <w:rsid w:val="00A95A96"/>
    <w:rsid w:val="00AA499E"/>
    <w:rsid w:val="00AB0043"/>
    <w:rsid w:val="00AC0FEE"/>
    <w:rsid w:val="00AC7E13"/>
    <w:rsid w:val="00AD3903"/>
    <w:rsid w:val="00AE1C41"/>
    <w:rsid w:val="00AF45AE"/>
    <w:rsid w:val="00B00B92"/>
    <w:rsid w:val="00B0100C"/>
    <w:rsid w:val="00B14F73"/>
    <w:rsid w:val="00B154B5"/>
    <w:rsid w:val="00B22617"/>
    <w:rsid w:val="00B25595"/>
    <w:rsid w:val="00B32039"/>
    <w:rsid w:val="00B341CC"/>
    <w:rsid w:val="00B43247"/>
    <w:rsid w:val="00B45C5F"/>
    <w:rsid w:val="00B56EE9"/>
    <w:rsid w:val="00B65B2D"/>
    <w:rsid w:val="00B75EF9"/>
    <w:rsid w:val="00B81A07"/>
    <w:rsid w:val="00B838D2"/>
    <w:rsid w:val="00B913B9"/>
    <w:rsid w:val="00B91F7C"/>
    <w:rsid w:val="00BA762D"/>
    <w:rsid w:val="00BB182D"/>
    <w:rsid w:val="00BB696C"/>
    <w:rsid w:val="00BC3471"/>
    <w:rsid w:val="00BC3F9A"/>
    <w:rsid w:val="00BC5D97"/>
    <w:rsid w:val="00BC621B"/>
    <w:rsid w:val="00BD52EF"/>
    <w:rsid w:val="00BE6683"/>
    <w:rsid w:val="00BF3C9D"/>
    <w:rsid w:val="00C05A52"/>
    <w:rsid w:val="00C11BDF"/>
    <w:rsid w:val="00C15984"/>
    <w:rsid w:val="00C25BEA"/>
    <w:rsid w:val="00C31E62"/>
    <w:rsid w:val="00C34DE4"/>
    <w:rsid w:val="00C41ADD"/>
    <w:rsid w:val="00C515AB"/>
    <w:rsid w:val="00C760C4"/>
    <w:rsid w:val="00C76F32"/>
    <w:rsid w:val="00C81C4D"/>
    <w:rsid w:val="00C821F5"/>
    <w:rsid w:val="00C96795"/>
    <w:rsid w:val="00CB0D4C"/>
    <w:rsid w:val="00CB7760"/>
    <w:rsid w:val="00CC51B9"/>
    <w:rsid w:val="00CD53E5"/>
    <w:rsid w:val="00CE7FC9"/>
    <w:rsid w:val="00CF2835"/>
    <w:rsid w:val="00CF2A63"/>
    <w:rsid w:val="00CF67E2"/>
    <w:rsid w:val="00CF766B"/>
    <w:rsid w:val="00D030B2"/>
    <w:rsid w:val="00D101B5"/>
    <w:rsid w:val="00D117AA"/>
    <w:rsid w:val="00D12140"/>
    <w:rsid w:val="00D14841"/>
    <w:rsid w:val="00D23720"/>
    <w:rsid w:val="00D2460C"/>
    <w:rsid w:val="00D428D4"/>
    <w:rsid w:val="00D45219"/>
    <w:rsid w:val="00D478CB"/>
    <w:rsid w:val="00D56175"/>
    <w:rsid w:val="00D60FF7"/>
    <w:rsid w:val="00D6349A"/>
    <w:rsid w:val="00D662F9"/>
    <w:rsid w:val="00D859CC"/>
    <w:rsid w:val="00D902FA"/>
    <w:rsid w:val="00D93907"/>
    <w:rsid w:val="00DA12A2"/>
    <w:rsid w:val="00DA3A4D"/>
    <w:rsid w:val="00DB2721"/>
    <w:rsid w:val="00DC1B15"/>
    <w:rsid w:val="00DC335F"/>
    <w:rsid w:val="00DD1AF1"/>
    <w:rsid w:val="00DD2818"/>
    <w:rsid w:val="00DF3CCE"/>
    <w:rsid w:val="00DF5818"/>
    <w:rsid w:val="00E016EF"/>
    <w:rsid w:val="00E03670"/>
    <w:rsid w:val="00E03EDD"/>
    <w:rsid w:val="00E058EC"/>
    <w:rsid w:val="00E123DC"/>
    <w:rsid w:val="00E14DC6"/>
    <w:rsid w:val="00E15D98"/>
    <w:rsid w:val="00E17E8C"/>
    <w:rsid w:val="00E207D9"/>
    <w:rsid w:val="00E24994"/>
    <w:rsid w:val="00E35059"/>
    <w:rsid w:val="00E3526F"/>
    <w:rsid w:val="00E36D2D"/>
    <w:rsid w:val="00E42E64"/>
    <w:rsid w:val="00E45260"/>
    <w:rsid w:val="00E57296"/>
    <w:rsid w:val="00E70D98"/>
    <w:rsid w:val="00E73190"/>
    <w:rsid w:val="00E74460"/>
    <w:rsid w:val="00E77190"/>
    <w:rsid w:val="00E81988"/>
    <w:rsid w:val="00E87BE7"/>
    <w:rsid w:val="00E9062D"/>
    <w:rsid w:val="00E91DE7"/>
    <w:rsid w:val="00E92252"/>
    <w:rsid w:val="00EA19AA"/>
    <w:rsid w:val="00EA523D"/>
    <w:rsid w:val="00EC2E4E"/>
    <w:rsid w:val="00EC3374"/>
    <w:rsid w:val="00EC3964"/>
    <w:rsid w:val="00EC5090"/>
    <w:rsid w:val="00ED33CD"/>
    <w:rsid w:val="00ED79C7"/>
    <w:rsid w:val="00EE24DB"/>
    <w:rsid w:val="00EE41D6"/>
    <w:rsid w:val="00EE4BC5"/>
    <w:rsid w:val="00EE5C03"/>
    <w:rsid w:val="00EE6040"/>
    <w:rsid w:val="00EE7C23"/>
    <w:rsid w:val="00F005A4"/>
    <w:rsid w:val="00F02C87"/>
    <w:rsid w:val="00F124BA"/>
    <w:rsid w:val="00F1263F"/>
    <w:rsid w:val="00F2151B"/>
    <w:rsid w:val="00F2477F"/>
    <w:rsid w:val="00F36405"/>
    <w:rsid w:val="00F37FAD"/>
    <w:rsid w:val="00F514A2"/>
    <w:rsid w:val="00F575AE"/>
    <w:rsid w:val="00F64450"/>
    <w:rsid w:val="00F67F4A"/>
    <w:rsid w:val="00F7017C"/>
    <w:rsid w:val="00F75933"/>
    <w:rsid w:val="00F7609E"/>
    <w:rsid w:val="00F801C2"/>
    <w:rsid w:val="00F80E05"/>
    <w:rsid w:val="00F81518"/>
    <w:rsid w:val="00F81970"/>
    <w:rsid w:val="00F850DD"/>
    <w:rsid w:val="00F8539A"/>
    <w:rsid w:val="00F86303"/>
    <w:rsid w:val="00F974D8"/>
    <w:rsid w:val="00FA5BD6"/>
    <w:rsid w:val="00FC7067"/>
    <w:rsid w:val="00FD05E3"/>
    <w:rsid w:val="00FD0F06"/>
    <w:rsid w:val="00FD3E4B"/>
    <w:rsid w:val="00FD4FDF"/>
    <w:rsid w:val="00FD5F2F"/>
    <w:rsid w:val="00FD64A0"/>
    <w:rsid w:val="00FE063C"/>
    <w:rsid w:val="00FE391C"/>
    <w:rsid w:val="00FE422D"/>
    <w:rsid w:val="00FF048E"/>
    <w:rsid w:val="00FF26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47C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2E322E"/>
    <w:rPr>
      <w:color w:val="467886" w:themeColor="hyperlink"/>
      <w:u w:val="single"/>
    </w:rPr>
  </w:style>
  <w:style w:type="character" w:styleId="UnresolvedMention">
    <w:name w:val="Unresolved Mention"/>
    <w:basedOn w:val="DefaultParagraphFont"/>
    <w:uiPriority w:val="99"/>
    <w:semiHidden/>
    <w:unhideWhenUsed/>
    <w:rsid w:val="002E3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gov.uk/guidance/statutory-biodiversity-credits" TargetMode="External"/><Relationship Id="rId3" Type="http://schemas.openxmlformats.org/officeDocument/2006/relationships/customXml" Target="../customXml/item3.xml"/><Relationship Id="rId21" Type="http://schemas.openxmlformats.org/officeDocument/2006/relationships/hyperlink" Target="https://wiltshire.lightning.force.com/069Q300000OXwXVIA1"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s://wiltshire.lightning.force.com/069Q300000OXwXWI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iltshire.lightning.force.com/069Q300000OXwXZIA1"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23</Pages>
  <Words>9232</Words>
  <Characters>52625</Characters>
  <Application>Microsoft Office Word</Application>
  <DocSecurity>0</DocSecurity>
  <Lines>438</Lines>
  <Paragraphs>123</Paragraphs>
  <ScaleCrop>false</ScaleCrop>
  <Company/>
  <LinksUpToDate>false</LinksUpToDate>
  <CharactersWithSpaces>61734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salesforceId:bc60ee9f-eeae-4d71-b97f-858407a34ae4</dc:subject>
  <dc:creator>O'Donoghue, Ruaridh</dc:creator>
  <cp:keywords/>
  <dc:description/>
  <cp:lastModifiedBy>Clark, Hayley</cp:lastModifiedBy>
  <cp:revision>236</cp:revision>
  <dcterms:created xsi:type="dcterms:W3CDTF">2026-06-09T17:12:00Z</dcterms:created>
  <dcterms:modified xsi:type="dcterms:W3CDTF">2026-06-10T10:02:00Z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069Q300000QJwsZIAT</vt:lpwstr>
  </property>
</Properties>
</file>