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3CFCADFC"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961EBB">
        <w:rPr>
          <w:rFonts w:ascii="Arial" w:eastAsia="Times New Roman" w:hAnsi="Arial" w:cs="Arial"/>
          <w:b/>
          <w:bCs/>
          <w:kern w:val="0"/>
          <w:sz w:val="28"/>
          <w:szCs w:val="28"/>
          <w:lang w:eastAsia="en-GB"/>
          <w14:ligatures w14:val="none"/>
        </w:rPr>
        <w:t xml:space="preserve">A NON-MATERIAL AMENDMENT </w:t>
      </w:r>
    </w:p>
    <w:p w14:paraId="51CDFF0F" w14:textId="50F44145" w:rsidR="00097010" w:rsidRDefault="00FA294A"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FA0199" w14:paraId="73E59CFB" w14:textId="77777777" w:rsidTr="00FA0199">
        <w:trPr>
          <w:trHeight w:hRule="exact" w:val="20"/>
        </w:trPr>
        <w:tc>
          <w:tcPr>
            <w:tcW w:w="3681" w:type="dxa"/>
            <w:tcBorders>
              <w:top w:val="nil"/>
              <w:left w:val="nil"/>
              <w:bottom w:val="nil"/>
              <w:right w:val="nil"/>
            </w:tcBorders>
          </w:tcPr>
          <w:p w14:paraId="1A5F08D5" w14:textId="77777777" w:rsidR="00FA0199" w:rsidRDefault="00FA0199">
            <w:pPr>
              <w:rPr>
                <w:sz w:val="2"/>
              </w:rPr>
            </w:pPr>
            <w:bookmarkStart w:id="0" w:name="_73663b89_100d_4fc2_93c6_da1580a334bd"/>
            <w:bookmarkStart w:id="1" w:name="_dff99c1e_79ad_4052_a79f_31eec0cd396f"/>
            <w:bookmarkEnd w:id="0"/>
          </w:p>
        </w:tc>
        <w:tc>
          <w:tcPr>
            <w:tcW w:w="5335" w:type="dxa"/>
            <w:tcBorders>
              <w:top w:val="nil"/>
              <w:left w:val="nil"/>
              <w:bottom w:val="nil"/>
              <w:right w:val="nil"/>
            </w:tcBorders>
          </w:tcPr>
          <w:p w14:paraId="4AE2A520" w14:textId="77777777" w:rsidR="00FA0199" w:rsidRDefault="00FA0199">
            <w:pPr>
              <w:rPr>
                <w:sz w:val="2"/>
              </w:rPr>
            </w:pPr>
          </w:p>
        </w:tc>
      </w:tr>
      <w:tr w:rsidR="00FA0199" w14:paraId="2E3D4570" w14:textId="77777777" w:rsidTr="00FA0199">
        <w:tc>
          <w:tcPr>
            <w:tcW w:w="3681" w:type="dxa"/>
          </w:tcPr>
          <w:p w14:paraId="4AC439A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4E487DE" w14:textId="4A4F68ED"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PL/2026/02936</w:t>
            </w:r>
          </w:p>
        </w:tc>
      </w:tr>
      <w:tr w:rsidR="00FA0199" w14:paraId="62008ED2" w14:textId="77777777" w:rsidTr="00FA0199">
        <w:tc>
          <w:tcPr>
            <w:tcW w:w="3681" w:type="dxa"/>
          </w:tcPr>
          <w:p w14:paraId="7F9DA1D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D56B23C" w14:textId="1325AF29" w:rsidR="00FA0199" w:rsidRDefault="00A9402F"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NON-MATERIAL AMENDMENT</w:t>
            </w:r>
          </w:p>
        </w:tc>
      </w:tr>
      <w:tr w:rsidR="00FA0199" w14:paraId="67473F78" w14:textId="77777777" w:rsidTr="00FA0199">
        <w:tc>
          <w:tcPr>
            <w:tcW w:w="3681" w:type="dxa"/>
          </w:tcPr>
          <w:p w14:paraId="4A740520"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FF5799C" w14:textId="63041A8B"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Lock Keeper Gardens, Land off Coate Road, Devizes, SN10 3LU</w:t>
            </w:r>
          </w:p>
        </w:tc>
      </w:tr>
      <w:tr w:rsidR="00FA0199" w14:paraId="03273C5A" w14:textId="77777777" w:rsidTr="00FA0199">
        <w:tc>
          <w:tcPr>
            <w:tcW w:w="3681" w:type="dxa"/>
          </w:tcPr>
          <w:p w14:paraId="335ACAB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D1FAC71" w14:textId="5F839C10"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proofErr w:type="gramStart"/>
            <w:r>
              <w:rPr>
                <w:rFonts w:ascii="Arial" w:eastAsia="Times New Roman" w:hAnsi="Arial" w:cs="Arial"/>
                <w:b/>
                <w:bCs/>
                <w:kern w:val="0"/>
                <w:sz w:val="22"/>
                <w:szCs w:val="22"/>
                <w:lang w:eastAsia="en-GB"/>
                <w14:ligatures w14:val="none"/>
              </w:rPr>
              <w:t>Non Material</w:t>
            </w:r>
            <w:proofErr w:type="gramEnd"/>
            <w:r>
              <w:rPr>
                <w:rFonts w:ascii="Arial" w:eastAsia="Times New Roman" w:hAnsi="Arial" w:cs="Arial"/>
                <w:b/>
                <w:bCs/>
                <w:kern w:val="0"/>
                <w:sz w:val="22"/>
                <w:szCs w:val="22"/>
                <w:lang w:eastAsia="en-GB"/>
                <w14:ligatures w14:val="none"/>
              </w:rPr>
              <w:t xml:space="preserve"> Amendment to PL/2024/09259 (Changes on Plots 10,11,12,25,26,27,32,33,34,35,36,37,38,39 - Cartwright to Wainwright house type and dormer window change to </w:t>
            </w:r>
            <w:proofErr w:type="spellStart"/>
            <w:r>
              <w:rPr>
                <w:rFonts w:ascii="Arial" w:eastAsia="Times New Roman" w:hAnsi="Arial" w:cs="Arial"/>
                <w:b/>
                <w:bCs/>
                <w:kern w:val="0"/>
                <w:sz w:val="22"/>
                <w:szCs w:val="22"/>
                <w:lang w:eastAsia="en-GB"/>
                <w14:ligatures w14:val="none"/>
              </w:rPr>
              <w:t>Smartroof</w:t>
            </w:r>
            <w:proofErr w:type="spellEnd"/>
            <w:r>
              <w:rPr>
                <w:rFonts w:ascii="Arial" w:eastAsia="Times New Roman" w:hAnsi="Arial" w:cs="Arial"/>
                <w:b/>
                <w:bCs/>
                <w:kern w:val="0"/>
                <w:sz w:val="22"/>
                <w:szCs w:val="22"/>
                <w:lang w:eastAsia="en-GB"/>
                <w14:ligatures w14:val="none"/>
              </w:rPr>
              <w:t xml:space="preserve"> </w:t>
            </w:r>
            <w:proofErr w:type="spellStart"/>
            <w:r>
              <w:rPr>
                <w:rFonts w:ascii="Arial" w:eastAsia="Times New Roman" w:hAnsi="Arial" w:cs="Arial"/>
                <w:b/>
                <w:bCs/>
                <w:kern w:val="0"/>
                <w:sz w:val="22"/>
                <w:szCs w:val="22"/>
                <w:lang w:eastAsia="en-GB"/>
                <w14:ligatures w14:val="none"/>
              </w:rPr>
              <w:t>Modulite</w:t>
            </w:r>
            <w:proofErr w:type="spellEnd"/>
            <w:r>
              <w:rPr>
                <w:rFonts w:ascii="Arial" w:eastAsia="Times New Roman" w:hAnsi="Arial" w:cs="Arial"/>
                <w:b/>
                <w:bCs/>
                <w:kern w:val="0"/>
                <w:sz w:val="22"/>
                <w:szCs w:val="22"/>
                <w:lang w:eastAsia="en-GB"/>
                <w14:ligatures w14:val="none"/>
              </w:rPr>
              <w:t xml:space="preserve"> windows)</w:t>
            </w:r>
          </w:p>
        </w:tc>
      </w:tr>
      <w:tr w:rsidR="00FA0199" w14:paraId="572D5D2E" w14:textId="77777777" w:rsidTr="00FA0199">
        <w:tc>
          <w:tcPr>
            <w:tcW w:w="3681" w:type="dxa"/>
          </w:tcPr>
          <w:p w14:paraId="1342FF3F"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E6DD911" w14:textId="6061E324" w:rsidR="00FA0199" w:rsidRDefault="00FA0199" w:rsidP="00A714D0">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w:t>
            </w:r>
            <w:r>
              <w:rPr>
                <w:rFonts w:ascii="Arial" w:eastAsia="Times New Roman" w:hAnsi="Arial" w:cs="Arial"/>
                <w:b/>
                <w:bCs/>
                <w:kern w:val="0"/>
                <w:sz w:val="22"/>
                <w:szCs w:val="22"/>
                <w:lang w:eastAsia="en-GB"/>
                <w14:ligatures w14:val="none"/>
              </w:rPr>
              <w:t>the non-material amendment</w:t>
            </w:r>
            <w:r w:rsidRPr="00F7609E">
              <w:rPr>
                <w:rFonts w:ascii="Arial" w:eastAsia="Times New Roman" w:hAnsi="Arial" w:cs="Arial"/>
                <w:b/>
                <w:bCs/>
                <w:kern w:val="0"/>
                <w:sz w:val="22"/>
                <w:szCs w:val="22"/>
                <w:lang w:eastAsia="en-GB"/>
                <w14:ligatures w14:val="none"/>
              </w:rPr>
              <w:t xml:space="preserve"> be GRANTED</w:t>
            </w:r>
          </w:p>
        </w:tc>
      </w:tr>
      <w:bookmarkEnd w:id="1"/>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AFB7992"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3784A32A" w14:textId="269987CD" w:rsidR="00F7609E" w:rsidRPr="00F7609E"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Default="00683C17" w:rsidP="002179F8">
      <w:pPr>
        <w:spacing w:after="0" w:line="276" w:lineRule="auto"/>
        <w:jc w:val="both"/>
        <w:rPr>
          <w:rFonts w:ascii="Arial" w:eastAsia="Times New Roman" w:hAnsi="Arial" w:cs="Arial"/>
          <w:color w:val="FF0000"/>
          <w:kern w:val="0"/>
          <w:sz w:val="22"/>
          <w:szCs w:val="22"/>
          <w:lang w:eastAsia="en-GB"/>
          <w14:ligatures w14:val="none"/>
        </w:rPr>
      </w:pPr>
    </w:p>
    <w:p w14:paraId="7EF68CEF" w14:textId="77777777" w:rsidR="005D1D3D" w:rsidRPr="005D1D3D" w:rsidRDefault="005D1D3D" w:rsidP="005D1D3D">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D1D3D">
        <w:rPr>
          <w:rFonts w:ascii="Arial" w:eastAsia="Times New Roman" w:hAnsi="Arial" w:cs="Arial"/>
          <w:color w:val="000000" w:themeColor="text1"/>
          <w:kern w:val="0"/>
          <w:sz w:val="22"/>
          <w:szCs w:val="22"/>
          <w:lang w:eastAsia="en-GB"/>
          <w14:ligatures w14:val="none"/>
        </w:rPr>
        <w:t>The application seeks a non</w:t>
      </w:r>
      <w:r w:rsidRPr="005D1D3D">
        <w:rPr>
          <w:rFonts w:ascii="Arial" w:eastAsia="Times New Roman" w:hAnsi="Arial" w:cs="Arial"/>
          <w:color w:val="000000" w:themeColor="text1"/>
          <w:kern w:val="0"/>
          <w:sz w:val="22"/>
          <w:szCs w:val="22"/>
          <w:lang w:eastAsia="en-GB"/>
          <w14:ligatures w14:val="none"/>
        </w:rPr>
        <w:noBreakHyphen/>
        <w:t>material amendment to planning permission PL/2024/09259 to replace the approved pitched</w:t>
      </w:r>
      <w:r w:rsidRPr="005D1D3D">
        <w:rPr>
          <w:rFonts w:ascii="Arial" w:eastAsia="Times New Roman" w:hAnsi="Arial" w:cs="Arial"/>
          <w:color w:val="000000" w:themeColor="text1"/>
          <w:kern w:val="0"/>
          <w:sz w:val="22"/>
          <w:szCs w:val="22"/>
          <w:lang w:eastAsia="en-GB"/>
          <w14:ligatures w14:val="none"/>
        </w:rPr>
        <w:noBreakHyphen/>
        <w:t xml:space="preserve">roof dormer windows on plots 10, 11, 12, 25, 26, 27, 32, 33, 34, 35, 36, 37, 38 and 39 with </w:t>
      </w:r>
      <w:proofErr w:type="spellStart"/>
      <w:r w:rsidRPr="005D1D3D">
        <w:rPr>
          <w:rFonts w:ascii="Arial" w:eastAsia="Times New Roman" w:hAnsi="Arial" w:cs="Arial"/>
          <w:color w:val="000000" w:themeColor="text1"/>
          <w:kern w:val="0"/>
          <w:sz w:val="22"/>
          <w:szCs w:val="22"/>
          <w:lang w:eastAsia="en-GB"/>
          <w14:ligatures w14:val="none"/>
        </w:rPr>
        <w:t>Smartroof</w:t>
      </w:r>
      <w:proofErr w:type="spellEnd"/>
      <w:r w:rsidRPr="005D1D3D">
        <w:rPr>
          <w:rFonts w:ascii="Arial" w:eastAsia="Times New Roman" w:hAnsi="Arial" w:cs="Arial"/>
          <w:color w:val="000000" w:themeColor="text1"/>
          <w:kern w:val="0"/>
          <w:sz w:val="22"/>
          <w:szCs w:val="22"/>
          <w:lang w:eastAsia="en-GB"/>
          <w14:ligatures w14:val="none"/>
        </w:rPr>
        <w:t xml:space="preserve"> </w:t>
      </w:r>
      <w:proofErr w:type="spellStart"/>
      <w:r w:rsidRPr="005D1D3D">
        <w:rPr>
          <w:rFonts w:ascii="Arial" w:eastAsia="Times New Roman" w:hAnsi="Arial" w:cs="Arial"/>
          <w:color w:val="000000" w:themeColor="text1"/>
          <w:kern w:val="0"/>
          <w:sz w:val="22"/>
          <w:szCs w:val="22"/>
          <w:lang w:eastAsia="en-GB"/>
          <w14:ligatures w14:val="none"/>
        </w:rPr>
        <w:t>Modulite</w:t>
      </w:r>
      <w:proofErr w:type="spellEnd"/>
      <w:r w:rsidRPr="005D1D3D">
        <w:rPr>
          <w:rFonts w:ascii="Arial" w:eastAsia="Times New Roman" w:hAnsi="Arial" w:cs="Arial"/>
          <w:color w:val="000000" w:themeColor="text1"/>
          <w:kern w:val="0"/>
          <w:sz w:val="22"/>
          <w:szCs w:val="22"/>
          <w:lang w:eastAsia="en-GB"/>
          <w14:ligatures w14:val="none"/>
        </w:rPr>
        <w:t xml:space="preserve"> roof windows, installed in the same positions within the roofscape as the approved dormers.</w:t>
      </w:r>
    </w:p>
    <w:p w14:paraId="0E03D2EB" w14:textId="77777777" w:rsidR="00683C17" w:rsidRDefault="00683C17" w:rsidP="002179F8">
      <w:pPr>
        <w:spacing w:after="0" w:line="276" w:lineRule="auto"/>
        <w:jc w:val="both"/>
        <w:outlineLvl w:val="2"/>
        <w:rPr>
          <w:rFonts w:ascii="Arial" w:eastAsia="Times New Roman" w:hAnsi="Arial" w:cs="Arial"/>
          <w:b/>
          <w:bCs/>
          <w:kern w:val="0"/>
          <w:sz w:val="22"/>
          <w:szCs w:val="22"/>
          <w:lang w:eastAsia="en-GB"/>
          <w14:ligatures w14:val="none"/>
        </w:rPr>
      </w:pPr>
    </w:p>
    <w:p w14:paraId="0D0FC8E7" w14:textId="015B4D9E" w:rsidR="00F73BB7" w:rsidRPr="00F73BB7" w:rsidRDefault="00F7609E" w:rsidP="00F73BB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HISTORY</w:t>
      </w:r>
    </w:p>
    <w:p w14:paraId="1F3F21CF" w14:textId="77777777" w:rsidR="00F73BB7" w:rsidRDefault="00F73BB7" w:rsidP="002179F8">
      <w:pPr>
        <w:spacing w:after="0" w:line="276" w:lineRule="auto"/>
        <w:jc w:val="both"/>
        <w:rPr>
          <w:rFonts w:ascii="Arial" w:eastAsia="Times New Roman" w:hAnsi="Arial" w:cs="Arial"/>
          <w:color w:val="FF0000"/>
          <w:kern w:val="0"/>
          <w:sz w:val="22"/>
          <w:szCs w:val="22"/>
          <w:lang w:eastAsia="en-GB"/>
          <w14:ligatures w14:val="none"/>
        </w:rPr>
      </w:pPr>
    </w:p>
    <w:p w14:paraId="7954DCF0" w14:textId="587E514A" w:rsidR="00683C17" w:rsidRPr="00362DAD" w:rsidRDefault="00311EEA"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362DAD">
        <w:rPr>
          <w:rFonts w:ascii="Arial" w:eastAsia="Times New Roman" w:hAnsi="Arial" w:cs="Arial"/>
          <w:color w:val="000000" w:themeColor="text1"/>
          <w:kern w:val="0"/>
          <w:sz w:val="22"/>
          <w:szCs w:val="22"/>
          <w:lang w:eastAsia="en-GB"/>
          <w14:ligatures w14:val="none"/>
        </w:rPr>
        <w:t xml:space="preserve">PL/2024/09259 - </w:t>
      </w:r>
      <w:r w:rsidR="00362DAD" w:rsidRPr="00362DAD">
        <w:rPr>
          <w:rFonts w:ascii="Arial" w:eastAsia="Times New Roman" w:hAnsi="Arial" w:cs="Arial"/>
          <w:color w:val="000000" w:themeColor="text1"/>
          <w:kern w:val="0"/>
          <w:sz w:val="22"/>
          <w:szCs w:val="22"/>
          <w:lang w:eastAsia="en-GB"/>
          <w14:ligatures w14:val="none"/>
        </w:rPr>
        <w:t>Approval of Reserved Matters (Access, appearance, landscaping, layout and scale) pursuant to outline planning permission PL/2021/04774, granted at appeal (ref. APP/Y3940/W/22/3312268). Approved with Conditions 26</w:t>
      </w:r>
      <w:r w:rsidR="00362DAD" w:rsidRPr="00362DAD">
        <w:rPr>
          <w:rFonts w:ascii="Arial" w:eastAsia="Times New Roman" w:hAnsi="Arial" w:cs="Arial"/>
          <w:color w:val="000000" w:themeColor="text1"/>
          <w:kern w:val="0"/>
          <w:sz w:val="22"/>
          <w:szCs w:val="22"/>
          <w:vertAlign w:val="superscript"/>
          <w:lang w:eastAsia="en-GB"/>
          <w14:ligatures w14:val="none"/>
        </w:rPr>
        <w:t>th</w:t>
      </w:r>
      <w:r w:rsidR="00362DAD" w:rsidRPr="00362DAD">
        <w:rPr>
          <w:rFonts w:ascii="Arial" w:eastAsia="Times New Roman" w:hAnsi="Arial" w:cs="Arial"/>
          <w:color w:val="000000" w:themeColor="text1"/>
          <w:kern w:val="0"/>
          <w:sz w:val="22"/>
          <w:szCs w:val="22"/>
          <w:lang w:eastAsia="en-GB"/>
          <w14:ligatures w14:val="none"/>
        </w:rPr>
        <w:t xml:space="preserve"> March 2025.</w:t>
      </w:r>
    </w:p>
    <w:p w14:paraId="30B8DE30" w14:textId="77777777" w:rsidR="0093720E" w:rsidRDefault="0093720E" w:rsidP="002179F8">
      <w:pPr>
        <w:spacing w:after="0" w:line="276" w:lineRule="auto"/>
        <w:jc w:val="both"/>
        <w:rPr>
          <w:rFonts w:ascii="Arial" w:eastAsia="Times New Roman" w:hAnsi="Arial" w:cs="Arial"/>
          <w:color w:val="FF0000"/>
          <w:kern w:val="0"/>
          <w:sz w:val="22"/>
          <w:szCs w:val="22"/>
          <w:lang w:eastAsia="en-GB"/>
          <w14:ligatures w14:val="none"/>
        </w:rPr>
      </w:pPr>
    </w:p>
    <w:p w14:paraId="605D06D0" w14:textId="10EFD6F8" w:rsidR="00683C17" w:rsidRDefault="00F7609E" w:rsidP="002179F8">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w:t>
      </w:r>
      <w:r w:rsidR="00747CBE">
        <w:rPr>
          <w:rFonts w:ascii="Arial" w:eastAsia="Times New Roman" w:hAnsi="Arial" w:cs="Arial"/>
          <w:b/>
          <w:bCs/>
          <w:kern w:val="0"/>
          <w:sz w:val="22"/>
          <w:szCs w:val="22"/>
          <w:lang w:eastAsia="en-GB"/>
          <w14:ligatures w14:val="none"/>
        </w:rPr>
        <w:t xml:space="preserve"> AND GUIDANCE </w:t>
      </w:r>
    </w:p>
    <w:p w14:paraId="710985B2" w14:textId="77777777" w:rsidR="005F10B2" w:rsidRPr="00EC3B17" w:rsidRDefault="005F10B2"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71AA958A" w14:textId="4B021362" w:rsidR="00EC3B17" w:rsidRPr="00EC3B17" w:rsidRDefault="00EC3B17"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Town and Country Planning Act 1990 (as amended)</w:t>
      </w:r>
      <w:r>
        <w:rPr>
          <w:rFonts w:ascii="Arial" w:eastAsia="Times New Roman" w:hAnsi="Arial" w:cs="Arial"/>
          <w:color w:val="000000" w:themeColor="text1"/>
          <w:kern w:val="0"/>
          <w:sz w:val="22"/>
          <w:szCs w:val="22"/>
          <w:lang w:eastAsia="en-GB"/>
          <w14:ligatures w14:val="none"/>
        </w:rPr>
        <w:t>:</w:t>
      </w:r>
    </w:p>
    <w:p w14:paraId="3837CD63" w14:textId="77777777" w:rsidR="00EC3B17" w:rsidRPr="00EC3B17"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 xml:space="preserve">Section 96A: This section provides the legal basis for non-material amendments to an existing planning permission. It allows Local Planning Authorities (LPAs) to make changes to a planning permission without the need for a new application, provided that the changes </w:t>
      </w:r>
      <w:proofErr w:type="gramStart"/>
      <w:r w:rsidRPr="00EC3B17">
        <w:rPr>
          <w:rFonts w:ascii="Arial" w:eastAsia="Times New Roman" w:hAnsi="Arial" w:cs="Arial"/>
          <w:color w:val="000000" w:themeColor="text1"/>
          <w:kern w:val="0"/>
          <w:sz w:val="22"/>
          <w:szCs w:val="22"/>
          <w:lang w:eastAsia="en-GB"/>
          <w14:ligatures w14:val="none"/>
        </w:rPr>
        <w:t>are considered to be</w:t>
      </w:r>
      <w:proofErr w:type="gramEnd"/>
      <w:r w:rsidRPr="00EC3B17">
        <w:rPr>
          <w:rFonts w:ascii="Arial" w:eastAsia="Times New Roman" w:hAnsi="Arial" w:cs="Arial"/>
          <w:color w:val="000000" w:themeColor="text1"/>
          <w:kern w:val="0"/>
          <w:sz w:val="22"/>
          <w:szCs w:val="22"/>
          <w:lang w:eastAsia="en-GB"/>
          <w14:ligatures w14:val="none"/>
        </w:rPr>
        <w:t xml:space="preserve"> "non-material."</w:t>
      </w:r>
    </w:p>
    <w:p w14:paraId="173E58F2" w14:textId="4FCF2B5A" w:rsidR="0093720E"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The Act does not define "non-material," and it is at the discretion of the LPA to determine whether a proposed amendment qualifies as such, considering the specific context of the development and its impacts.</w:t>
      </w:r>
    </w:p>
    <w:p w14:paraId="3FD76DEE" w14:textId="77777777" w:rsidR="0007377C" w:rsidRDefault="0007377C" w:rsidP="002179F8">
      <w:pPr>
        <w:spacing w:after="0" w:line="276" w:lineRule="auto"/>
        <w:jc w:val="both"/>
        <w:rPr>
          <w:rFonts w:ascii="Arial" w:eastAsia="Times New Roman" w:hAnsi="Arial" w:cs="Arial"/>
          <w:b/>
          <w:bCs/>
          <w:color w:val="FF0000"/>
          <w:kern w:val="0"/>
          <w:sz w:val="22"/>
          <w:szCs w:val="22"/>
          <w:lang w:eastAsia="en-GB"/>
          <w14:ligatures w14:val="none"/>
        </w:rPr>
      </w:pPr>
    </w:p>
    <w:p w14:paraId="362ABBA8" w14:textId="129C1D33" w:rsidR="00AA4581" w:rsidRPr="00B0775D" w:rsidRDefault="00AA4581" w:rsidP="002179F8">
      <w:pPr>
        <w:spacing w:after="0" w:line="276" w:lineRule="auto"/>
        <w:jc w:val="both"/>
        <w:rPr>
          <w:rFonts w:ascii="Arial" w:eastAsia="Times New Roman" w:hAnsi="Arial" w:cs="Arial"/>
          <w:b/>
          <w:bCs/>
          <w:kern w:val="0"/>
          <w:sz w:val="22"/>
          <w:szCs w:val="22"/>
          <w:lang w:eastAsia="en-GB"/>
          <w14:ligatures w14:val="none"/>
        </w:rPr>
      </w:pPr>
      <w:r w:rsidRPr="00B0775D">
        <w:rPr>
          <w:rFonts w:ascii="Arial" w:eastAsia="Times New Roman" w:hAnsi="Arial" w:cs="Arial"/>
          <w:b/>
          <w:bCs/>
          <w:kern w:val="0"/>
          <w:sz w:val="22"/>
          <w:szCs w:val="22"/>
          <w:lang w:eastAsia="en-GB"/>
          <w14:ligatures w14:val="none"/>
        </w:rPr>
        <w:t>CONSULTATION</w:t>
      </w:r>
    </w:p>
    <w:p w14:paraId="476512AD" w14:textId="77777777" w:rsidR="006D30C0" w:rsidRDefault="006D30C0" w:rsidP="00AA4581">
      <w:pPr>
        <w:spacing w:after="0" w:line="276" w:lineRule="auto"/>
        <w:jc w:val="both"/>
        <w:rPr>
          <w:rFonts w:ascii="Arial" w:eastAsia="Times New Roman" w:hAnsi="Arial" w:cs="Arial"/>
          <w:kern w:val="0"/>
          <w:sz w:val="22"/>
          <w:szCs w:val="22"/>
          <w:lang w:eastAsia="en-GB"/>
          <w14:ligatures w14:val="none"/>
        </w:rPr>
      </w:pPr>
    </w:p>
    <w:p w14:paraId="113256A0" w14:textId="768AD6F3" w:rsidR="001B08A7" w:rsidRDefault="00AA4581" w:rsidP="00AA4581">
      <w:pPr>
        <w:spacing w:after="0" w:line="276" w:lineRule="auto"/>
        <w:jc w:val="both"/>
        <w:rPr>
          <w:rFonts w:ascii="Arial" w:eastAsia="Times New Roman" w:hAnsi="Arial" w:cs="Arial"/>
          <w:kern w:val="0"/>
          <w:sz w:val="22"/>
          <w:szCs w:val="22"/>
          <w:lang w:eastAsia="en-GB"/>
          <w14:ligatures w14:val="none"/>
        </w:rPr>
      </w:pPr>
      <w:r w:rsidRPr="00AA4581">
        <w:rPr>
          <w:rFonts w:ascii="Arial" w:eastAsia="Times New Roman" w:hAnsi="Arial" w:cs="Arial"/>
          <w:kern w:val="0"/>
          <w:sz w:val="22"/>
          <w:szCs w:val="22"/>
          <w:lang w:eastAsia="en-GB"/>
          <w14:ligatures w14:val="none"/>
        </w:rPr>
        <w:t>As an application for a non-material amendment is not a full planning application, the provisions under the Town and Country Planning (Development Management Procedure) (England) Order 2015 relating to statutory consultation and publicity do not apply. Consequently, local planning authorities have discretion regarding whether and how to inform interested parties or seek their views.</w:t>
      </w:r>
      <w:r w:rsidR="0063681D">
        <w:rPr>
          <w:rFonts w:ascii="Arial" w:eastAsia="Times New Roman" w:hAnsi="Arial" w:cs="Arial"/>
          <w:kern w:val="0"/>
          <w:sz w:val="22"/>
          <w:szCs w:val="22"/>
          <w:lang w:eastAsia="en-GB"/>
          <w14:ligatures w14:val="none"/>
        </w:rPr>
        <w:t xml:space="preserve"> </w:t>
      </w:r>
    </w:p>
    <w:p w14:paraId="6CE3589F" w14:textId="77777777" w:rsidR="001B08A7" w:rsidRDefault="001B08A7" w:rsidP="00AA4581">
      <w:pPr>
        <w:spacing w:after="0" w:line="276" w:lineRule="auto"/>
        <w:jc w:val="both"/>
        <w:rPr>
          <w:rFonts w:ascii="Arial" w:eastAsia="Times New Roman" w:hAnsi="Arial" w:cs="Arial"/>
          <w:kern w:val="0"/>
          <w:sz w:val="22"/>
          <w:szCs w:val="22"/>
          <w:lang w:eastAsia="en-GB"/>
          <w14:ligatures w14:val="none"/>
        </w:rPr>
      </w:pPr>
    </w:p>
    <w:p w14:paraId="062051FB" w14:textId="71FA39A4" w:rsidR="00AA4581" w:rsidRDefault="001B08A7" w:rsidP="00AA4581">
      <w:pPr>
        <w:spacing w:after="0" w:line="276" w:lineRule="auto"/>
        <w:jc w:val="both"/>
        <w:rPr>
          <w:rFonts w:ascii="Arial" w:eastAsia="Times New Roman" w:hAnsi="Arial" w:cs="Arial"/>
          <w:kern w:val="0"/>
          <w:sz w:val="22"/>
          <w:szCs w:val="22"/>
          <w:lang w:eastAsia="en-GB"/>
          <w14:ligatures w14:val="none"/>
        </w:rPr>
      </w:pPr>
      <w:r w:rsidRPr="00AA4581">
        <w:rPr>
          <w:rFonts w:ascii="Arial" w:eastAsia="Times New Roman" w:hAnsi="Arial" w:cs="Arial"/>
          <w:kern w:val="0"/>
          <w:sz w:val="22"/>
          <w:szCs w:val="22"/>
          <w:lang w:eastAsia="en-GB"/>
          <w14:ligatures w14:val="none"/>
        </w:rPr>
        <w:t xml:space="preserve">Given that the changes proposed are </w:t>
      </w:r>
      <w:proofErr w:type="gramStart"/>
      <w:r w:rsidRPr="00AA4581">
        <w:rPr>
          <w:rFonts w:ascii="Arial" w:eastAsia="Times New Roman" w:hAnsi="Arial" w:cs="Arial"/>
          <w:kern w:val="0"/>
          <w:sz w:val="22"/>
          <w:szCs w:val="22"/>
          <w:lang w:eastAsia="en-GB"/>
          <w14:ligatures w14:val="none"/>
        </w:rPr>
        <w:t>by definition non-</w:t>
      </w:r>
      <w:proofErr w:type="gramEnd"/>
      <w:r w:rsidRPr="00AA4581">
        <w:rPr>
          <w:rFonts w:ascii="Arial" w:eastAsia="Times New Roman" w:hAnsi="Arial" w:cs="Arial"/>
          <w:kern w:val="0"/>
          <w:sz w:val="22"/>
          <w:szCs w:val="22"/>
          <w:lang w:eastAsia="en-GB"/>
          <w14:ligatures w14:val="none"/>
        </w:rPr>
        <w:t>material, consultation or publicity are typically not required. Additionally, as the proposed amendments are minor in nature, there are generally no significant effects that would necessitate consideration under the Environmental Impact Assessment Regulations 2011.</w:t>
      </w:r>
      <w:r w:rsidR="00B91635">
        <w:rPr>
          <w:rFonts w:ascii="Arial" w:eastAsia="Times New Roman" w:hAnsi="Arial" w:cs="Arial"/>
          <w:kern w:val="0"/>
          <w:sz w:val="22"/>
          <w:szCs w:val="22"/>
          <w:lang w:eastAsia="en-GB"/>
          <w14:ligatures w14:val="none"/>
        </w:rPr>
        <w:t xml:space="preserve"> </w:t>
      </w:r>
      <w:r w:rsidR="0063681D">
        <w:rPr>
          <w:rFonts w:ascii="Arial" w:eastAsia="Times New Roman" w:hAnsi="Arial" w:cs="Arial"/>
          <w:kern w:val="0"/>
          <w:sz w:val="22"/>
          <w:szCs w:val="22"/>
          <w:lang w:eastAsia="en-GB"/>
          <w14:ligatures w14:val="none"/>
        </w:rPr>
        <w:t xml:space="preserve">In this instance, it has not been considered necessary to consult. </w:t>
      </w:r>
    </w:p>
    <w:p w14:paraId="3E920446" w14:textId="77777777" w:rsidR="002D73BE" w:rsidRDefault="002D73BE" w:rsidP="00AA4581">
      <w:pPr>
        <w:spacing w:after="0" w:line="276" w:lineRule="auto"/>
        <w:jc w:val="both"/>
        <w:rPr>
          <w:rFonts w:ascii="Arial" w:eastAsia="Times New Roman" w:hAnsi="Arial" w:cs="Arial"/>
          <w:kern w:val="0"/>
          <w:sz w:val="22"/>
          <w:szCs w:val="22"/>
          <w:lang w:eastAsia="en-GB"/>
          <w14:ligatures w14:val="none"/>
        </w:rPr>
      </w:pPr>
    </w:p>
    <w:p w14:paraId="5240314F" w14:textId="27D76F0A" w:rsidR="002D73BE" w:rsidRPr="00AA4581" w:rsidRDefault="002D73BE" w:rsidP="00AA4581">
      <w:pPr>
        <w:spacing w:after="0" w:line="276" w:lineRule="auto"/>
        <w:jc w:val="both"/>
        <w:rPr>
          <w:rFonts w:ascii="Arial" w:eastAsia="Times New Roman" w:hAnsi="Arial" w:cs="Arial"/>
          <w:kern w:val="0"/>
          <w:sz w:val="22"/>
          <w:szCs w:val="22"/>
          <w:lang w:eastAsia="en-GB"/>
          <w14:ligatures w14:val="none"/>
        </w:rPr>
      </w:pPr>
      <w:r w:rsidRPr="002D73BE">
        <w:rPr>
          <w:rFonts w:ascii="Arial" w:eastAsia="Times New Roman" w:hAnsi="Arial" w:cs="Arial"/>
          <w:kern w:val="0"/>
          <w:sz w:val="22"/>
          <w:szCs w:val="22"/>
          <w:lang w:eastAsia="en-GB"/>
          <w14:ligatures w14:val="none"/>
        </w:rPr>
        <w:t>Although consultation has not been undertaken, the Local Planning Authority has independently assessed the proposed changes and is satisfied that they do not give rise to any new or materially different planning impacts that would warrant further consultation.</w:t>
      </w:r>
    </w:p>
    <w:p w14:paraId="52EE4359" w14:textId="77777777" w:rsidR="00AA4581" w:rsidRDefault="00AA4581" w:rsidP="002179F8">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2179F8">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55F7A64C" w14:textId="77777777" w:rsidR="00FD1EE1" w:rsidRDefault="00FD1EE1"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6D02BF9F" w14:textId="1BD50398" w:rsidR="00643C57" w:rsidRDefault="00800DCB"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800DCB">
        <w:rPr>
          <w:rFonts w:ascii="Arial" w:eastAsia="Times New Roman" w:hAnsi="Arial" w:cs="Arial"/>
          <w:color w:val="000000" w:themeColor="text1"/>
          <w:kern w:val="0"/>
          <w:sz w:val="22"/>
          <w:szCs w:val="22"/>
          <w:lang w:eastAsia="en-GB"/>
          <w14:ligatures w14:val="none"/>
        </w:rPr>
        <w:t>Non-material amendments are changes that do not significantly alter the scheme's overall impact. They can involve minor adjustments to the design or other aspects of the development but should not fundamentally change its character, scale, or overall effect on the surrounding area.</w:t>
      </w:r>
    </w:p>
    <w:p w14:paraId="4BFD3EAF" w14:textId="77777777" w:rsidR="005824AA" w:rsidRDefault="005824AA" w:rsidP="00785200">
      <w:pPr>
        <w:spacing w:after="0" w:line="276" w:lineRule="auto"/>
        <w:jc w:val="both"/>
        <w:rPr>
          <w:rFonts w:ascii="Arial" w:eastAsia="Times New Roman" w:hAnsi="Arial" w:cs="Arial"/>
          <w:color w:val="000000" w:themeColor="text1"/>
          <w:kern w:val="0"/>
          <w:sz w:val="22"/>
          <w:szCs w:val="22"/>
          <w:lang w:eastAsia="en-GB"/>
          <w14:ligatures w14:val="none"/>
        </w:rPr>
      </w:pPr>
    </w:p>
    <w:p w14:paraId="35BFAE3C" w14:textId="77777777" w:rsidR="006842E2" w:rsidRDefault="006842E2" w:rsidP="006842E2">
      <w:pPr>
        <w:spacing w:after="0" w:line="276" w:lineRule="auto"/>
        <w:jc w:val="both"/>
        <w:rPr>
          <w:rFonts w:ascii="Arial" w:eastAsia="Times New Roman" w:hAnsi="Arial" w:cs="Arial"/>
          <w:color w:val="000000" w:themeColor="text1"/>
          <w:kern w:val="0"/>
          <w:sz w:val="22"/>
          <w:szCs w:val="22"/>
          <w:lang w:eastAsia="en-GB"/>
          <w14:ligatures w14:val="none"/>
        </w:rPr>
      </w:pPr>
      <w:r w:rsidRPr="006842E2">
        <w:rPr>
          <w:rFonts w:ascii="Arial" w:eastAsia="Times New Roman" w:hAnsi="Arial" w:cs="Arial"/>
          <w:color w:val="000000" w:themeColor="text1"/>
          <w:kern w:val="0"/>
          <w:sz w:val="22"/>
          <w:szCs w:val="22"/>
          <w:lang w:eastAsia="en-GB"/>
          <w14:ligatures w14:val="none"/>
        </w:rPr>
        <w:t xml:space="preserve">The proposed amendment involves the replacement of approved pitched roof dormer windows with </w:t>
      </w:r>
      <w:proofErr w:type="spellStart"/>
      <w:r w:rsidRPr="006842E2">
        <w:rPr>
          <w:rFonts w:ascii="Arial" w:eastAsia="Times New Roman" w:hAnsi="Arial" w:cs="Arial"/>
          <w:color w:val="000000" w:themeColor="text1"/>
          <w:kern w:val="0"/>
          <w:sz w:val="22"/>
          <w:szCs w:val="22"/>
          <w:lang w:eastAsia="en-GB"/>
          <w14:ligatures w14:val="none"/>
        </w:rPr>
        <w:t>Smartroof</w:t>
      </w:r>
      <w:proofErr w:type="spellEnd"/>
      <w:r w:rsidRPr="006842E2">
        <w:rPr>
          <w:rFonts w:ascii="Arial" w:eastAsia="Times New Roman" w:hAnsi="Arial" w:cs="Arial"/>
          <w:color w:val="000000" w:themeColor="text1"/>
          <w:kern w:val="0"/>
          <w:sz w:val="22"/>
          <w:szCs w:val="22"/>
          <w:lang w:eastAsia="en-GB"/>
          <w14:ligatures w14:val="none"/>
        </w:rPr>
        <w:t xml:space="preserve"> </w:t>
      </w:r>
      <w:proofErr w:type="spellStart"/>
      <w:r w:rsidRPr="006842E2">
        <w:rPr>
          <w:rFonts w:ascii="Arial" w:eastAsia="Times New Roman" w:hAnsi="Arial" w:cs="Arial"/>
          <w:color w:val="000000" w:themeColor="text1"/>
          <w:kern w:val="0"/>
          <w:sz w:val="22"/>
          <w:szCs w:val="22"/>
          <w:lang w:eastAsia="en-GB"/>
          <w14:ligatures w14:val="none"/>
        </w:rPr>
        <w:t>Modulite</w:t>
      </w:r>
      <w:proofErr w:type="spellEnd"/>
      <w:r w:rsidRPr="006842E2">
        <w:rPr>
          <w:rFonts w:ascii="Arial" w:eastAsia="Times New Roman" w:hAnsi="Arial" w:cs="Arial"/>
          <w:color w:val="000000" w:themeColor="text1"/>
          <w:kern w:val="0"/>
          <w:sz w:val="22"/>
          <w:szCs w:val="22"/>
          <w:lang w:eastAsia="en-GB"/>
          <w14:ligatures w14:val="none"/>
        </w:rPr>
        <w:t xml:space="preserve"> windows in the same positions within the roofscape on 14 dwellings. While this results in a minor change to the detailed appearance of the affected plots, the scale, form and massing of the dwellings remain unchanged. Having regard to the overall scale of the development, comprising 200 dwellings, and the limited number of plots affected, the amendment would not materially alter the character or appearance of the scheme as approved under PL/2024/09259.</w:t>
      </w:r>
    </w:p>
    <w:p w14:paraId="66BD7D0D" w14:textId="77777777" w:rsidR="007470CB" w:rsidRDefault="007470CB" w:rsidP="006842E2">
      <w:pPr>
        <w:spacing w:after="0" w:line="276" w:lineRule="auto"/>
        <w:jc w:val="both"/>
        <w:rPr>
          <w:rFonts w:ascii="Arial" w:eastAsia="Times New Roman" w:hAnsi="Arial" w:cs="Arial"/>
          <w:color w:val="000000" w:themeColor="text1"/>
          <w:kern w:val="0"/>
          <w:sz w:val="22"/>
          <w:szCs w:val="22"/>
          <w:lang w:eastAsia="en-GB"/>
          <w14:ligatures w14:val="none"/>
        </w:rPr>
      </w:pPr>
    </w:p>
    <w:p w14:paraId="181540E4" w14:textId="3F5F2408" w:rsidR="009805CA" w:rsidRDefault="007470CB" w:rsidP="00785200">
      <w:pPr>
        <w:spacing w:after="0" w:line="276" w:lineRule="auto"/>
        <w:jc w:val="both"/>
        <w:rPr>
          <w:rFonts w:ascii="Arial" w:eastAsia="Times New Roman" w:hAnsi="Arial" w:cs="Arial"/>
          <w:color w:val="000000" w:themeColor="text1"/>
          <w:kern w:val="0"/>
          <w:sz w:val="22"/>
          <w:szCs w:val="22"/>
          <w:lang w:eastAsia="en-GB"/>
          <w14:ligatures w14:val="none"/>
        </w:rPr>
      </w:pPr>
      <w:r w:rsidRPr="007470CB">
        <w:rPr>
          <w:rFonts w:ascii="Arial" w:eastAsia="Times New Roman" w:hAnsi="Arial" w:cs="Arial"/>
          <w:color w:val="000000" w:themeColor="text1"/>
          <w:kern w:val="0"/>
          <w:sz w:val="22"/>
          <w:szCs w:val="22"/>
          <w:lang w:eastAsia="en-GB"/>
          <w14:ligatures w14:val="none"/>
        </w:rPr>
        <w:t>The amendment therefore involves the removal of the previously approved front</w:t>
      </w:r>
      <w:r w:rsidRPr="007470CB">
        <w:rPr>
          <w:rFonts w:ascii="Arial" w:eastAsia="Times New Roman" w:hAnsi="Arial" w:cs="Arial"/>
          <w:color w:val="000000" w:themeColor="text1"/>
          <w:kern w:val="0"/>
          <w:sz w:val="22"/>
          <w:szCs w:val="22"/>
          <w:lang w:eastAsia="en-GB"/>
          <w14:ligatures w14:val="none"/>
        </w:rPr>
        <w:noBreakHyphen/>
        <w:t>facing pitched dormer structures and their replacement with S</w:t>
      </w:r>
      <w:proofErr w:type="spellStart"/>
      <w:r w:rsidRPr="007470CB">
        <w:rPr>
          <w:rFonts w:ascii="Arial" w:eastAsia="Times New Roman" w:hAnsi="Arial" w:cs="Arial"/>
          <w:color w:val="000000" w:themeColor="text1"/>
          <w:kern w:val="0"/>
          <w:sz w:val="22"/>
          <w:szCs w:val="22"/>
          <w:lang w:eastAsia="en-GB"/>
          <w14:ligatures w14:val="none"/>
        </w:rPr>
        <w:t>martroof</w:t>
      </w:r>
      <w:proofErr w:type="spellEnd"/>
      <w:r w:rsidRPr="007470CB">
        <w:rPr>
          <w:rFonts w:ascii="Arial" w:eastAsia="Times New Roman" w:hAnsi="Arial" w:cs="Arial"/>
          <w:color w:val="000000" w:themeColor="text1"/>
          <w:kern w:val="0"/>
          <w:sz w:val="22"/>
          <w:szCs w:val="22"/>
          <w:lang w:eastAsia="en-GB"/>
          <w14:ligatures w14:val="none"/>
        </w:rPr>
        <w:t xml:space="preserve"> </w:t>
      </w:r>
      <w:proofErr w:type="spellStart"/>
      <w:r w:rsidRPr="007470CB">
        <w:rPr>
          <w:rFonts w:ascii="Arial" w:eastAsia="Times New Roman" w:hAnsi="Arial" w:cs="Arial"/>
          <w:color w:val="000000" w:themeColor="text1"/>
          <w:kern w:val="0"/>
          <w:sz w:val="22"/>
          <w:szCs w:val="22"/>
          <w:lang w:eastAsia="en-GB"/>
          <w14:ligatures w14:val="none"/>
        </w:rPr>
        <w:t>Modulite</w:t>
      </w:r>
      <w:proofErr w:type="spellEnd"/>
      <w:r w:rsidRPr="007470CB">
        <w:rPr>
          <w:rFonts w:ascii="Arial" w:eastAsia="Times New Roman" w:hAnsi="Arial" w:cs="Arial"/>
          <w:color w:val="000000" w:themeColor="text1"/>
          <w:kern w:val="0"/>
          <w:sz w:val="22"/>
          <w:szCs w:val="22"/>
          <w:lang w:eastAsia="en-GB"/>
          <w14:ligatures w14:val="none"/>
        </w:rPr>
        <w:t xml:space="preserve"> roof windows, without any alteration to ridge height, roof pitch</w:t>
      </w:r>
      <w:r w:rsidR="00C15067">
        <w:rPr>
          <w:rFonts w:ascii="Arial" w:eastAsia="Times New Roman" w:hAnsi="Arial" w:cs="Arial"/>
          <w:color w:val="000000" w:themeColor="text1"/>
          <w:kern w:val="0"/>
          <w:sz w:val="22"/>
          <w:szCs w:val="22"/>
          <w:lang w:eastAsia="en-GB"/>
          <w14:ligatures w14:val="none"/>
        </w:rPr>
        <w:t xml:space="preserve"> or</w:t>
      </w:r>
      <w:r w:rsidRPr="007470CB">
        <w:rPr>
          <w:rFonts w:ascii="Arial" w:eastAsia="Times New Roman" w:hAnsi="Arial" w:cs="Arial"/>
          <w:color w:val="000000" w:themeColor="text1"/>
          <w:kern w:val="0"/>
          <w:sz w:val="22"/>
          <w:szCs w:val="22"/>
          <w:lang w:eastAsia="en-GB"/>
          <w14:ligatures w14:val="none"/>
        </w:rPr>
        <w:t xml:space="preserve"> building footprint</w:t>
      </w:r>
      <w:r w:rsidR="00C15067">
        <w:rPr>
          <w:rFonts w:ascii="Arial" w:eastAsia="Times New Roman" w:hAnsi="Arial" w:cs="Arial"/>
          <w:color w:val="000000" w:themeColor="text1"/>
          <w:kern w:val="0"/>
          <w:sz w:val="22"/>
          <w:szCs w:val="22"/>
          <w:lang w:eastAsia="en-GB"/>
          <w14:ligatures w14:val="none"/>
        </w:rPr>
        <w:t xml:space="preserve">. </w:t>
      </w:r>
      <w:r w:rsidR="009805CA">
        <w:rPr>
          <w:rFonts w:ascii="Arial" w:eastAsia="Times New Roman" w:hAnsi="Arial" w:cs="Arial"/>
          <w:color w:val="000000" w:themeColor="text1"/>
          <w:kern w:val="0"/>
          <w:sz w:val="22"/>
          <w:szCs w:val="22"/>
          <w:lang w:eastAsia="en-GB"/>
          <w14:ligatures w14:val="none"/>
        </w:rPr>
        <w:t>The openings would retain the same outlook so any overlooking impacts would remain the same as the permitted scheme, so residential amenity would also not be materially impacted by the proposed alteration to the plans.</w:t>
      </w:r>
    </w:p>
    <w:p w14:paraId="3EE8F262" w14:textId="77777777" w:rsidR="00C14F3A" w:rsidRDefault="00C14F3A" w:rsidP="00785200">
      <w:pPr>
        <w:spacing w:after="0" w:line="276" w:lineRule="auto"/>
        <w:jc w:val="both"/>
        <w:rPr>
          <w:rFonts w:ascii="Arial" w:eastAsia="Times New Roman" w:hAnsi="Arial" w:cs="Arial"/>
          <w:color w:val="000000" w:themeColor="text1"/>
          <w:kern w:val="0"/>
          <w:sz w:val="22"/>
          <w:szCs w:val="22"/>
          <w:lang w:eastAsia="en-GB"/>
          <w14:ligatures w14:val="none"/>
        </w:rPr>
      </w:pPr>
    </w:p>
    <w:p w14:paraId="7812E713" w14:textId="01AEE0A2" w:rsidR="00C14F3A" w:rsidRDefault="00C14F3A" w:rsidP="0078520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house type would also be changed from Cartwright to Wainwright; the only difference between the </w:t>
      </w:r>
      <w:proofErr w:type="gramStart"/>
      <w:r>
        <w:rPr>
          <w:rFonts w:ascii="Arial" w:eastAsia="Times New Roman" w:hAnsi="Arial" w:cs="Arial"/>
          <w:color w:val="000000" w:themeColor="text1"/>
          <w:kern w:val="0"/>
          <w:sz w:val="22"/>
          <w:szCs w:val="22"/>
          <w:lang w:eastAsia="en-GB"/>
          <w14:ligatures w14:val="none"/>
        </w:rPr>
        <w:t>two house</w:t>
      </w:r>
      <w:proofErr w:type="gramEnd"/>
      <w:r>
        <w:rPr>
          <w:rFonts w:ascii="Arial" w:eastAsia="Times New Roman" w:hAnsi="Arial" w:cs="Arial"/>
          <w:color w:val="000000" w:themeColor="text1"/>
          <w:kern w:val="0"/>
          <w:sz w:val="22"/>
          <w:szCs w:val="22"/>
          <w:lang w:eastAsia="en-GB"/>
          <w14:ligatures w14:val="none"/>
        </w:rPr>
        <w:t xml:space="preserve"> types is the dormer window/</w:t>
      </w:r>
      <w:proofErr w:type="spellStart"/>
      <w:r w:rsidRPr="006842E2">
        <w:rPr>
          <w:rFonts w:ascii="Arial" w:eastAsia="Times New Roman" w:hAnsi="Arial" w:cs="Arial"/>
          <w:color w:val="000000" w:themeColor="text1"/>
          <w:kern w:val="0"/>
          <w:sz w:val="22"/>
          <w:szCs w:val="22"/>
          <w:lang w:eastAsia="en-GB"/>
          <w14:ligatures w14:val="none"/>
        </w:rPr>
        <w:t>Smartroof</w:t>
      </w:r>
      <w:proofErr w:type="spellEnd"/>
      <w:r w:rsidRPr="006842E2">
        <w:rPr>
          <w:rFonts w:ascii="Arial" w:eastAsia="Times New Roman" w:hAnsi="Arial" w:cs="Arial"/>
          <w:color w:val="000000" w:themeColor="text1"/>
          <w:kern w:val="0"/>
          <w:sz w:val="22"/>
          <w:szCs w:val="22"/>
          <w:lang w:eastAsia="en-GB"/>
          <w14:ligatures w14:val="none"/>
        </w:rPr>
        <w:t xml:space="preserve"> </w:t>
      </w:r>
      <w:proofErr w:type="spellStart"/>
      <w:r w:rsidRPr="006842E2">
        <w:rPr>
          <w:rFonts w:ascii="Arial" w:eastAsia="Times New Roman" w:hAnsi="Arial" w:cs="Arial"/>
          <w:color w:val="000000" w:themeColor="text1"/>
          <w:kern w:val="0"/>
          <w:sz w:val="22"/>
          <w:szCs w:val="22"/>
          <w:lang w:eastAsia="en-GB"/>
          <w14:ligatures w14:val="none"/>
        </w:rPr>
        <w:t>Modulite</w:t>
      </w:r>
      <w:proofErr w:type="spellEnd"/>
      <w:r>
        <w:rPr>
          <w:rFonts w:ascii="Arial" w:eastAsia="Times New Roman" w:hAnsi="Arial" w:cs="Arial"/>
          <w:color w:val="000000" w:themeColor="text1"/>
          <w:kern w:val="0"/>
          <w:sz w:val="22"/>
          <w:szCs w:val="22"/>
          <w:lang w:eastAsia="en-GB"/>
          <w14:ligatures w14:val="none"/>
        </w:rPr>
        <w:t xml:space="preserve"> detailing discussed above a</w:t>
      </w:r>
      <w:r w:rsidR="00C15067">
        <w:rPr>
          <w:rFonts w:ascii="Arial" w:eastAsia="Times New Roman" w:hAnsi="Arial" w:cs="Arial"/>
          <w:color w:val="000000" w:themeColor="text1"/>
          <w:kern w:val="0"/>
          <w:sz w:val="22"/>
          <w:szCs w:val="22"/>
          <w:lang w:eastAsia="en-GB"/>
          <w14:ligatures w14:val="none"/>
        </w:rPr>
        <w:t>longside</w:t>
      </w:r>
      <w:r>
        <w:rPr>
          <w:rFonts w:ascii="Arial" w:eastAsia="Times New Roman" w:hAnsi="Arial" w:cs="Arial"/>
          <w:color w:val="000000" w:themeColor="text1"/>
          <w:kern w:val="0"/>
          <w:sz w:val="22"/>
          <w:szCs w:val="22"/>
          <w:lang w:eastAsia="en-GB"/>
          <w14:ligatures w14:val="none"/>
        </w:rPr>
        <w:t xml:space="preserve"> internal changes. The differences in internal floorplan are relatively minor and would have no impact upon any planning impacts of the scheme; the number of bedrooms remain the same and the internal floor areas would be largely identical, only re-arranged slightly.</w:t>
      </w:r>
    </w:p>
    <w:p w14:paraId="76884A26" w14:textId="77777777" w:rsidR="008A6798" w:rsidRDefault="008A6798" w:rsidP="00785200">
      <w:pPr>
        <w:spacing w:after="0" w:line="276" w:lineRule="auto"/>
        <w:jc w:val="both"/>
        <w:rPr>
          <w:rFonts w:ascii="Arial" w:eastAsia="Times New Roman" w:hAnsi="Arial" w:cs="Arial"/>
          <w:color w:val="000000" w:themeColor="text1"/>
          <w:kern w:val="0"/>
          <w:sz w:val="22"/>
          <w:szCs w:val="22"/>
          <w:lang w:eastAsia="en-GB"/>
          <w14:ligatures w14:val="none"/>
        </w:rPr>
      </w:pPr>
    </w:p>
    <w:p w14:paraId="6DCFA8DC" w14:textId="4C541DF8" w:rsidR="00FD1EE1" w:rsidRPr="008D1013" w:rsidRDefault="00FD1EE1" w:rsidP="00FD1EE1">
      <w:pPr>
        <w:spacing w:after="0" w:line="276" w:lineRule="auto"/>
        <w:jc w:val="both"/>
        <w:rPr>
          <w:rFonts w:ascii="Arial" w:eastAsia="Times New Roman" w:hAnsi="Arial" w:cs="Arial"/>
          <w:color w:val="000000" w:themeColor="text1"/>
          <w:kern w:val="0"/>
          <w:sz w:val="22"/>
          <w:szCs w:val="22"/>
          <w:lang w:eastAsia="en-GB"/>
          <w14:ligatures w14:val="none"/>
        </w:rPr>
      </w:pPr>
      <w:r w:rsidRPr="008D1013">
        <w:rPr>
          <w:rFonts w:ascii="Arial" w:eastAsia="Times New Roman" w:hAnsi="Arial" w:cs="Arial"/>
          <w:color w:val="000000" w:themeColor="text1"/>
          <w:kern w:val="0"/>
          <w:sz w:val="22"/>
          <w:szCs w:val="22"/>
          <w:lang w:eastAsia="en-GB"/>
          <w14:ligatures w14:val="none"/>
        </w:rPr>
        <w:t xml:space="preserve">No changes would occur to the nature of the scheme or the development description, and the </w:t>
      </w:r>
      <w:r w:rsidR="00263B3E">
        <w:rPr>
          <w:rFonts w:ascii="Arial" w:eastAsia="Times New Roman" w:hAnsi="Arial" w:cs="Arial"/>
          <w:color w:val="000000" w:themeColor="text1"/>
          <w:kern w:val="0"/>
          <w:sz w:val="22"/>
          <w:szCs w:val="22"/>
          <w:lang w:eastAsia="en-GB"/>
          <w14:ligatures w14:val="none"/>
        </w:rPr>
        <w:t>planning</w:t>
      </w:r>
      <w:r w:rsidRPr="008D1013">
        <w:rPr>
          <w:rFonts w:ascii="Arial" w:eastAsia="Times New Roman" w:hAnsi="Arial" w:cs="Arial"/>
          <w:color w:val="000000" w:themeColor="text1"/>
          <w:kern w:val="0"/>
          <w:sz w:val="22"/>
          <w:szCs w:val="22"/>
          <w:lang w:eastAsia="en-GB"/>
          <w14:ligatures w14:val="none"/>
        </w:rPr>
        <w:t xml:space="preserve"> impact</w:t>
      </w:r>
      <w:r w:rsidR="00263B3E">
        <w:rPr>
          <w:rFonts w:ascii="Arial" w:eastAsia="Times New Roman" w:hAnsi="Arial" w:cs="Arial"/>
          <w:color w:val="000000" w:themeColor="text1"/>
          <w:kern w:val="0"/>
          <w:sz w:val="22"/>
          <w:szCs w:val="22"/>
          <w:lang w:eastAsia="en-GB"/>
          <w14:ligatures w14:val="none"/>
        </w:rPr>
        <w:t>s</w:t>
      </w:r>
      <w:r w:rsidRPr="008D1013">
        <w:rPr>
          <w:rFonts w:ascii="Arial" w:eastAsia="Times New Roman" w:hAnsi="Arial" w:cs="Arial"/>
          <w:color w:val="000000" w:themeColor="text1"/>
          <w:kern w:val="0"/>
          <w:sz w:val="22"/>
          <w:szCs w:val="22"/>
          <w:lang w:eastAsia="en-GB"/>
          <w14:ligatures w14:val="none"/>
        </w:rPr>
        <w:t xml:space="preserve"> of the scheme would remain</w:t>
      </w:r>
      <w:r>
        <w:rPr>
          <w:rFonts w:ascii="Arial" w:eastAsia="Times New Roman" w:hAnsi="Arial" w:cs="Arial"/>
          <w:color w:val="000000" w:themeColor="text1"/>
          <w:kern w:val="0"/>
          <w:sz w:val="22"/>
          <w:szCs w:val="22"/>
          <w:lang w:eastAsia="en-GB"/>
          <w14:ligatures w14:val="none"/>
        </w:rPr>
        <w:t xml:space="preserve"> largely</w:t>
      </w:r>
      <w:r w:rsidRPr="008D1013">
        <w:rPr>
          <w:rFonts w:ascii="Arial" w:eastAsia="Times New Roman" w:hAnsi="Arial" w:cs="Arial"/>
          <w:color w:val="000000" w:themeColor="text1"/>
          <w:kern w:val="0"/>
          <w:sz w:val="22"/>
          <w:szCs w:val="22"/>
          <w:lang w:eastAsia="en-GB"/>
          <w14:ligatures w14:val="none"/>
        </w:rPr>
        <w:t xml:space="preserve"> the same as existing. The proposed works are therefore considered non-material. </w:t>
      </w:r>
    </w:p>
    <w:p w14:paraId="0F40671C" w14:textId="77777777" w:rsidR="00896F96" w:rsidRPr="00785200" w:rsidRDefault="00896F96" w:rsidP="00785200">
      <w:pPr>
        <w:spacing w:after="0" w:line="276" w:lineRule="auto"/>
        <w:jc w:val="both"/>
        <w:rPr>
          <w:rFonts w:ascii="Arial" w:eastAsia="Times New Roman" w:hAnsi="Arial" w:cs="Arial"/>
          <w:color w:val="ED0000"/>
          <w:kern w:val="0"/>
          <w:sz w:val="22"/>
          <w:szCs w:val="22"/>
          <w:lang w:eastAsia="en-GB"/>
          <w14:ligatures w14:val="none"/>
        </w:rPr>
      </w:pPr>
    </w:p>
    <w:p w14:paraId="7656E0E5" w14:textId="674EF19E" w:rsidR="00F7609E" w:rsidRDefault="00F7609E" w:rsidP="002179F8">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3670AFC6" w14:textId="77777777" w:rsidR="00F1263F" w:rsidRPr="00F7609E" w:rsidRDefault="00F1263F" w:rsidP="002179F8">
      <w:pPr>
        <w:spacing w:after="0" w:line="276" w:lineRule="auto"/>
        <w:jc w:val="both"/>
        <w:rPr>
          <w:rFonts w:ascii="Arial" w:eastAsia="Times New Roman" w:hAnsi="Arial" w:cs="Arial"/>
          <w:color w:val="FF0000"/>
          <w:kern w:val="0"/>
          <w:sz w:val="22"/>
          <w:szCs w:val="22"/>
          <w:lang w:eastAsia="en-GB"/>
          <w14:ligatures w14:val="none"/>
        </w:rPr>
      </w:pPr>
    </w:p>
    <w:p w14:paraId="6DF050A7" w14:textId="505BBD54" w:rsidR="00297563" w:rsidRPr="00297563" w:rsidRDefault="00297563" w:rsidP="002179F8">
      <w:pPr>
        <w:spacing w:after="0" w:line="276" w:lineRule="auto"/>
        <w:jc w:val="both"/>
        <w:rPr>
          <w:rFonts w:ascii="Arial" w:eastAsia="Times New Roman" w:hAnsi="Arial" w:cs="Arial"/>
          <w:kern w:val="0"/>
          <w:sz w:val="22"/>
          <w:szCs w:val="22"/>
          <w:lang w:eastAsia="en-GB"/>
          <w14:ligatures w14:val="none"/>
        </w:rPr>
      </w:pPr>
      <w:r w:rsidRPr="00297563">
        <w:rPr>
          <w:rFonts w:ascii="Arial" w:eastAsia="Times New Roman" w:hAnsi="Arial" w:cs="Arial"/>
          <w:kern w:val="0"/>
          <w:sz w:val="22"/>
          <w:szCs w:val="22"/>
          <w:lang w:eastAsia="en-GB"/>
          <w14:ligatures w14:val="none"/>
        </w:rPr>
        <w:t xml:space="preserve">In conclusion, based on the assessment, </w:t>
      </w:r>
      <w:r>
        <w:rPr>
          <w:rFonts w:ascii="Arial" w:eastAsia="Times New Roman" w:hAnsi="Arial" w:cs="Arial"/>
          <w:kern w:val="0"/>
          <w:sz w:val="22"/>
          <w:szCs w:val="22"/>
          <w:lang w:eastAsia="en-GB"/>
          <w14:ligatures w14:val="none"/>
        </w:rPr>
        <w:t xml:space="preserve">it is </w:t>
      </w:r>
      <w:r w:rsidRPr="00297563">
        <w:rPr>
          <w:rFonts w:ascii="Arial" w:eastAsia="Times New Roman" w:hAnsi="Arial" w:cs="Arial"/>
          <w:kern w:val="0"/>
          <w:sz w:val="22"/>
          <w:szCs w:val="22"/>
          <w:lang w:eastAsia="en-GB"/>
          <w14:ligatures w14:val="none"/>
        </w:rPr>
        <w:t>recommend</w:t>
      </w:r>
      <w:r>
        <w:rPr>
          <w:rFonts w:ascii="Arial" w:eastAsia="Times New Roman" w:hAnsi="Arial" w:cs="Arial"/>
          <w:kern w:val="0"/>
          <w:sz w:val="22"/>
          <w:szCs w:val="22"/>
          <w:lang w:eastAsia="en-GB"/>
          <w14:ligatures w14:val="none"/>
        </w:rPr>
        <w:t>ed</w:t>
      </w:r>
      <w:r w:rsidRPr="00297563">
        <w:rPr>
          <w:rFonts w:ascii="Arial" w:eastAsia="Times New Roman" w:hAnsi="Arial" w:cs="Arial"/>
          <w:kern w:val="0"/>
          <w:sz w:val="22"/>
          <w:szCs w:val="22"/>
          <w:lang w:eastAsia="en-GB"/>
          <w14:ligatures w14:val="none"/>
        </w:rPr>
        <w:t xml:space="preserve"> that the non-material amendment application </w:t>
      </w:r>
      <w:r w:rsidRPr="00253781">
        <w:rPr>
          <w:rFonts w:ascii="Arial" w:eastAsia="Times New Roman" w:hAnsi="Arial" w:cs="Arial"/>
          <w:color w:val="000000" w:themeColor="text1"/>
          <w:kern w:val="0"/>
          <w:sz w:val="22"/>
          <w:szCs w:val="22"/>
          <w:lang w:eastAsia="en-GB"/>
          <w14:ligatures w14:val="none"/>
        </w:rPr>
        <w:t>be</w:t>
      </w:r>
      <w:r w:rsidR="00435105" w:rsidRPr="00253781">
        <w:rPr>
          <w:rFonts w:ascii="Arial" w:eastAsia="Times New Roman" w:hAnsi="Arial" w:cs="Arial"/>
          <w:color w:val="000000" w:themeColor="text1"/>
          <w:kern w:val="0"/>
          <w:sz w:val="22"/>
          <w:szCs w:val="22"/>
          <w:lang w:eastAsia="en-GB"/>
          <w14:ligatures w14:val="none"/>
        </w:rPr>
        <w:t xml:space="preserve"> granted</w:t>
      </w:r>
      <w:r w:rsidR="00253781" w:rsidRPr="00253781">
        <w:rPr>
          <w:rFonts w:ascii="Arial" w:eastAsia="Times New Roman" w:hAnsi="Arial" w:cs="Arial"/>
          <w:color w:val="000000" w:themeColor="text1"/>
          <w:kern w:val="0"/>
          <w:sz w:val="22"/>
          <w:szCs w:val="22"/>
          <w:lang w:eastAsia="en-GB"/>
          <w14:ligatures w14:val="none"/>
        </w:rPr>
        <w:t>.</w:t>
      </w:r>
    </w:p>
    <w:p w14:paraId="4660D945" w14:textId="77777777" w:rsidR="00F1263F" w:rsidRDefault="00F1263F" w:rsidP="002179F8">
      <w:pPr>
        <w:spacing w:after="0" w:line="276" w:lineRule="auto"/>
        <w:jc w:val="both"/>
        <w:rPr>
          <w:rFonts w:ascii="Arial" w:eastAsia="Times New Roman" w:hAnsi="Arial" w:cs="Arial"/>
          <w:color w:val="FF0000"/>
          <w:kern w:val="0"/>
          <w:sz w:val="22"/>
          <w:szCs w:val="22"/>
          <w:lang w:eastAsia="en-GB"/>
          <w14:ligatures w14:val="none"/>
        </w:rPr>
      </w:pPr>
    </w:p>
    <w:p w14:paraId="0C68CD8D" w14:textId="2484983B" w:rsidR="00F1263F" w:rsidRPr="00F7609E" w:rsidRDefault="003B05EF" w:rsidP="002179F8">
      <w:pPr>
        <w:spacing w:after="0" w:line="276" w:lineRule="auto"/>
        <w:jc w:val="both"/>
        <w:rPr>
          <w:rFonts w:ascii="Arial" w:eastAsia="Times New Roman" w:hAnsi="Arial" w:cs="Arial"/>
          <w:color w:val="FF0000"/>
          <w:kern w:val="0"/>
          <w:sz w:val="22"/>
          <w:szCs w:val="22"/>
          <w:lang w:eastAsia="en-GB"/>
          <w14:ligatures w14:val="none"/>
        </w:rPr>
      </w:pPr>
      <w:r w:rsidRPr="003B05EF">
        <w:rPr>
          <w:rFonts w:ascii="Arial" w:eastAsia="Times New Roman" w:hAnsi="Arial" w:cs="Arial"/>
          <w:b/>
          <w:bCs/>
          <w:kern w:val="0"/>
          <w:sz w:val="22"/>
          <w:szCs w:val="22"/>
          <w:lang w:eastAsia="en-GB"/>
          <w14:ligatures w14:val="none"/>
        </w:rPr>
        <w:t>SUMMARY OF REASONS FOR RECOMMENDATION:</w:t>
      </w:r>
    </w:p>
    <w:p w14:paraId="792A7F4A" w14:textId="77777777" w:rsidR="00253781" w:rsidRDefault="00253781" w:rsidP="002179F8">
      <w:pPr>
        <w:spacing w:after="0" w:line="276" w:lineRule="auto"/>
        <w:jc w:val="both"/>
        <w:rPr>
          <w:rFonts w:ascii="Arial" w:eastAsia="Times New Roman" w:hAnsi="Arial" w:cs="Arial"/>
          <w:kern w:val="0"/>
          <w:sz w:val="22"/>
          <w:szCs w:val="22"/>
          <w:lang w:eastAsia="en-GB"/>
          <w14:ligatures w14:val="none"/>
        </w:rPr>
      </w:pPr>
    </w:p>
    <w:p w14:paraId="1D0E77C4" w14:textId="64B594F4" w:rsidR="003B1F04" w:rsidRDefault="003B05EF" w:rsidP="00263B3E">
      <w:pPr>
        <w:spacing w:after="0" w:line="276" w:lineRule="auto"/>
        <w:jc w:val="both"/>
        <w:rPr>
          <w:rFonts w:ascii="Arial" w:eastAsia="Times New Roman" w:hAnsi="Arial" w:cs="Arial"/>
          <w:kern w:val="0"/>
          <w:sz w:val="22"/>
          <w:szCs w:val="22"/>
          <w:lang w:eastAsia="en-GB"/>
          <w14:ligatures w14:val="none"/>
        </w:rPr>
      </w:pPr>
      <w:r w:rsidRPr="003B05EF">
        <w:rPr>
          <w:rFonts w:ascii="Arial" w:eastAsia="Times New Roman" w:hAnsi="Arial" w:cs="Arial"/>
          <w:kern w:val="0"/>
          <w:sz w:val="22"/>
          <w:szCs w:val="22"/>
          <w:lang w:eastAsia="en-GB"/>
          <w14:ligatures w14:val="none"/>
        </w:rPr>
        <w:t xml:space="preserve">The proposed changes </w:t>
      </w:r>
      <w:proofErr w:type="gramStart"/>
      <w:r w:rsidRPr="003B05EF">
        <w:rPr>
          <w:rFonts w:ascii="Arial" w:eastAsia="Times New Roman" w:hAnsi="Arial" w:cs="Arial"/>
          <w:kern w:val="0"/>
          <w:sz w:val="22"/>
          <w:szCs w:val="22"/>
          <w:lang w:eastAsia="en-GB"/>
          <w14:ligatures w14:val="none"/>
        </w:rPr>
        <w:t>are</w:t>
      </w:r>
      <w:r w:rsidR="0024665B">
        <w:rPr>
          <w:rFonts w:ascii="Arial" w:eastAsia="Times New Roman" w:hAnsi="Arial" w:cs="Arial"/>
          <w:kern w:val="0"/>
          <w:sz w:val="22"/>
          <w:szCs w:val="22"/>
          <w:lang w:eastAsia="en-GB"/>
          <w14:ligatures w14:val="none"/>
        </w:rPr>
        <w:t xml:space="preserve"> considered to be</w:t>
      </w:r>
      <w:proofErr w:type="gramEnd"/>
      <w:r w:rsidRPr="003B05EF">
        <w:rPr>
          <w:rFonts w:ascii="Arial" w:eastAsia="Times New Roman" w:hAnsi="Arial" w:cs="Arial"/>
          <w:kern w:val="0"/>
          <w:sz w:val="22"/>
          <w:szCs w:val="22"/>
          <w:lang w:eastAsia="en-GB"/>
          <w14:ligatures w14:val="none"/>
        </w:rPr>
        <w:t xml:space="preserve"> minor and non-material in nature </w:t>
      </w:r>
      <w:r w:rsidR="0024665B">
        <w:rPr>
          <w:rFonts w:ascii="Arial" w:eastAsia="Times New Roman" w:hAnsi="Arial" w:cs="Arial"/>
          <w:kern w:val="0"/>
          <w:sz w:val="22"/>
          <w:szCs w:val="22"/>
          <w:lang w:eastAsia="en-GB"/>
          <w14:ligatures w14:val="none"/>
        </w:rPr>
        <w:t>for the following reasons:</w:t>
      </w:r>
    </w:p>
    <w:p w14:paraId="6324A27E" w14:textId="77777777" w:rsidR="00263B3E" w:rsidRPr="00263B3E" w:rsidRDefault="00263B3E" w:rsidP="00263B3E">
      <w:pPr>
        <w:spacing w:after="0" w:line="276" w:lineRule="auto"/>
        <w:jc w:val="both"/>
        <w:rPr>
          <w:rFonts w:ascii="Arial" w:eastAsia="Times New Roman" w:hAnsi="Arial" w:cs="Arial"/>
          <w:kern w:val="0"/>
          <w:sz w:val="22"/>
          <w:szCs w:val="22"/>
          <w:lang w:eastAsia="en-GB"/>
          <w14:ligatures w14:val="none"/>
        </w:rPr>
      </w:pPr>
    </w:p>
    <w:p w14:paraId="6789A4D9" w14:textId="0EF59AA1" w:rsidR="006C5688" w:rsidRDefault="006C5688" w:rsidP="00263B3E">
      <w:pPr>
        <w:jc w:val="both"/>
        <w:rPr>
          <w:rFonts w:ascii="Arial" w:eastAsia="Times New Roman" w:hAnsi="Arial" w:cs="Arial"/>
          <w:kern w:val="0"/>
          <w:sz w:val="22"/>
          <w:szCs w:val="22"/>
          <w:lang w:eastAsia="en-GB"/>
          <w14:ligatures w14:val="none"/>
        </w:rPr>
      </w:pPr>
      <w:r w:rsidRPr="009805CA">
        <w:rPr>
          <w:rFonts w:ascii="Arial" w:hAnsi="Arial" w:cs="Arial"/>
          <w:sz w:val="22"/>
          <w:szCs w:val="22"/>
        </w:rPr>
        <w:t>The proposed replacement of pitched roof dormers with</w:t>
      </w:r>
      <w:r>
        <w:rPr>
          <w:rFonts w:ascii="Arial" w:hAnsi="Arial" w:cs="Arial"/>
          <w:b/>
          <w:bCs/>
          <w:sz w:val="22"/>
          <w:szCs w:val="22"/>
        </w:rPr>
        <w:t xml:space="preserve"> </w:t>
      </w:r>
      <w:proofErr w:type="spellStart"/>
      <w:r w:rsidRPr="009720A8">
        <w:rPr>
          <w:rFonts w:ascii="Arial" w:eastAsia="Times New Roman" w:hAnsi="Arial" w:cs="Arial"/>
          <w:kern w:val="0"/>
          <w:sz w:val="22"/>
          <w:szCs w:val="22"/>
          <w:lang w:eastAsia="en-GB"/>
          <w14:ligatures w14:val="none"/>
        </w:rPr>
        <w:t>Smartroof</w:t>
      </w:r>
      <w:proofErr w:type="spellEnd"/>
      <w:r w:rsidRPr="009720A8">
        <w:rPr>
          <w:rFonts w:ascii="Arial" w:eastAsia="Times New Roman" w:hAnsi="Arial" w:cs="Arial"/>
          <w:kern w:val="0"/>
          <w:sz w:val="22"/>
          <w:szCs w:val="22"/>
          <w:lang w:eastAsia="en-GB"/>
          <w14:ligatures w14:val="none"/>
        </w:rPr>
        <w:t xml:space="preserve"> </w:t>
      </w:r>
      <w:proofErr w:type="spellStart"/>
      <w:r w:rsidRPr="009720A8">
        <w:rPr>
          <w:rFonts w:ascii="Arial" w:eastAsia="Times New Roman" w:hAnsi="Arial" w:cs="Arial"/>
          <w:kern w:val="0"/>
          <w:sz w:val="22"/>
          <w:szCs w:val="22"/>
          <w:lang w:eastAsia="en-GB"/>
          <w14:ligatures w14:val="none"/>
        </w:rPr>
        <w:t>Modulite</w:t>
      </w:r>
      <w:proofErr w:type="spellEnd"/>
      <w:r w:rsidRPr="009720A8">
        <w:rPr>
          <w:rFonts w:ascii="Arial" w:eastAsia="Times New Roman" w:hAnsi="Arial" w:cs="Arial"/>
          <w:kern w:val="0"/>
          <w:sz w:val="22"/>
          <w:szCs w:val="22"/>
          <w:lang w:eastAsia="en-GB"/>
          <w14:ligatures w14:val="none"/>
        </w:rPr>
        <w:t xml:space="preserve"> windows</w:t>
      </w:r>
      <w:r>
        <w:rPr>
          <w:rFonts w:ascii="Arial" w:eastAsia="Times New Roman" w:hAnsi="Arial" w:cs="Arial"/>
          <w:kern w:val="0"/>
          <w:sz w:val="22"/>
          <w:szCs w:val="22"/>
          <w:lang w:eastAsia="en-GB"/>
          <w14:ligatures w14:val="none"/>
        </w:rPr>
        <w:t xml:space="preserve"> to 14 of the </w:t>
      </w:r>
      <w:r w:rsidR="00263B3E">
        <w:rPr>
          <w:rFonts w:ascii="Arial" w:eastAsia="Times New Roman" w:hAnsi="Arial" w:cs="Arial"/>
          <w:kern w:val="0"/>
          <w:sz w:val="22"/>
          <w:szCs w:val="22"/>
          <w:lang w:eastAsia="en-GB"/>
          <w14:ligatures w14:val="none"/>
        </w:rPr>
        <w:t xml:space="preserve">200 approved </w:t>
      </w:r>
      <w:r>
        <w:rPr>
          <w:rFonts w:ascii="Arial" w:eastAsia="Times New Roman" w:hAnsi="Arial" w:cs="Arial"/>
          <w:kern w:val="0"/>
          <w:sz w:val="22"/>
          <w:szCs w:val="22"/>
          <w:lang w:eastAsia="en-GB"/>
          <w14:ligatures w14:val="none"/>
        </w:rPr>
        <w:t>properties would have a</w:t>
      </w:r>
      <w:r w:rsidR="009805CA">
        <w:rPr>
          <w:rFonts w:ascii="Arial" w:eastAsia="Times New Roman" w:hAnsi="Arial" w:cs="Arial"/>
          <w:kern w:val="0"/>
          <w:sz w:val="22"/>
          <w:szCs w:val="22"/>
          <w:lang w:eastAsia="en-GB"/>
          <w14:ligatures w14:val="none"/>
        </w:rPr>
        <w:t xml:space="preserve"> very</w:t>
      </w:r>
      <w:r>
        <w:rPr>
          <w:rFonts w:ascii="Arial" w:eastAsia="Times New Roman" w:hAnsi="Arial" w:cs="Arial"/>
          <w:kern w:val="0"/>
          <w:sz w:val="22"/>
          <w:szCs w:val="22"/>
          <w:lang w:eastAsia="en-GB"/>
          <w14:ligatures w14:val="none"/>
        </w:rPr>
        <w:t xml:space="preserve"> limited visual impact in relation to the scale of the scheme</w:t>
      </w:r>
      <w:r w:rsidR="004C5D38">
        <w:rPr>
          <w:rFonts w:ascii="Arial" w:eastAsia="Times New Roman" w:hAnsi="Arial" w:cs="Arial"/>
          <w:kern w:val="0"/>
          <w:sz w:val="22"/>
          <w:szCs w:val="22"/>
          <w:lang w:eastAsia="en-GB"/>
          <w14:ligatures w14:val="none"/>
        </w:rPr>
        <w:t>.</w:t>
      </w:r>
      <w:r w:rsidR="00D81B91">
        <w:rPr>
          <w:rFonts w:ascii="Arial" w:eastAsia="Times New Roman" w:hAnsi="Arial" w:cs="Arial"/>
          <w:kern w:val="0"/>
          <w:sz w:val="22"/>
          <w:szCs w:val="22"/>
          <w:lang w:eastAsia="en-GB"/>
          <w14:ligatures w14:val="none"/>
        </w:rPr>
        <w:t xml:space="preserve"> </w:t>
      </w:r>
      <w:r w:rsidR="004C5D38">
        <w:rPr>
          <w:rFonts w:ascii="Arial" w:eastAsia="Times New Roman" w:hAnsi="Arial" w:cs="Arial"/>
          <w:kern w:val="0"/>
          <w:sz w:val="22"/>
          <w:szCs w:val="22"/>
          <w:lang w:eastAsia="en-GB"/>
          <w14:ligatures w14:val="none"/>
        </w:rPr>
        <w:t>T</w:t>
      </w:r>
      <w:r>
        <w:rPr>
          <w:rFonts w:ascii="Arial" w:eastAsia="Times New Roman" w:hAnsi="Arial" w:cs="Arial"/>
          <w:kern w:val="0"/>
          <w:sz w:val="22"/>
          <w:szCs w:val="22"/>
          <w:lang w:eastAsia="en-GB"/>
          <w14:ligatures w14:val="none"/>
        </w:rPr>
        <w:t>he proposed alteration would not significantly alter the visual amenity impacts of th</w:t>
      </w:r>
      <w:r w:rsidR="00263B3E">
        <w:rPr>
          <w:rFonts w:ascii="Arial" w:eastAsia="Times New Roman" w:hAnsi="Arial" w:cs="Arial"/>
          <w:kern w:val="0"/>
          <w:sz w:val="22"/>
          <w:szCs w:val="22"/>
          <w:lang w:eastAsia="en-GB"/>
          <w14:ligatures w14:val="none"/>
        </w:rPr>
        <w:t>e proposal</w:t>
      </w:r>
      <w:r w:rsidR="00D81B91">
        <w:rPr>
          <w:rFonts w:ascii="Arial" w:eastAsia="Times New Roman" w:hAnsi="Arial" w:cs="Arial"/>
          <w:kern w:val="0"/>
          <w:sz w:val="22"/>
          <w:szCs w:val="22"/>
          <w:lang w:eastAsia="en-GB"/>
          <w14:ligatures w14:val="none"/>
        </w:rPr>
        <w:t xml:space="preserve"> and</w:t>
      </w:r>
      <w:r w:rsidR="004C5D38">
        <w:rPr>
          <w:rFonts w:ascii="Arial" w:eastAsia="Times New Roman" w:hAnsi="Arial" w:cs="Arial"/>
          <w:kern w:val="0"/>
          <w:sz w:val="22"/>
          <w:szCs w:val="22"/>
          <w:lang w:eastAsia="en-GB"/>
          <w14:ligatures w14:val="none"/>
        </w:rPr>
        <w:t xml:space="preserve"> would have no impact upon any other planning consideration</w:t>
      </w:r>
      <w:r>
        <w:rPr>
          <w:rFonts w:ascii="Arial" w:eastAsia="Times New Roman" w:hAnsi="Arial" w:cs="Arial"/>
          <w:kern w:val="0"/>
          <w:sz w:val="22"/>
          <w:szCs w:val="22"/>
          <w:lang w:eastAsia="en-GB"/>
          <w14:ligatures w14:val="none"/>
        </w:rPr>
        <w:t xml:space="preserve"> whereby planning permission would be required.</w:t>
      </w:r>
      <w:r w:rsidR="001672F6">
        <w:rPr>
          <w:rFonts w:ascii="Arial" w:eastAsia="Times New Roman" w:hAnsi="Arial" w:cs="Arial"/>
          <w:kern w:val="0"/>
          <w:sz w:val="22"/>
          <w:szCs w:val="22"/>
          <w:lang w:eastAsia="en-GB"/>
          <w14:ligatures w14:val="none"/>
        </w:rPr>
        <w:t xml:space="preserve"> </w:t>
      </w:r>
      <w:r w:rsidR="001672F6" w:rsidRPr="001672F6">
        <w:rPr>
          <w:rFonts w:ascii="Arial" w:eastAsia="Times New Roman" w:hAnsi="Arial" w:cs="Arial"/>
          <w:kern w:val="0"/>
          <w:sz w:val="22"/>
          <w:szCs w:val="22"/>
          <w:lang w:eastAsia="en-GB"/>
          <w14:ligatures w14:val="none"/>
        </w:rPr>
        <w:t>The proposal does not introduce additional dormers or openings but replaces an approved dormer form with an alternative roof window solution, and the remainder of the approved scheme remains unchanged</w:t>
      </w:r>
      <w:r w:rsidR="001672F6">
        <w:rPr>
          <w:rFonts w:ascii="Arial" w:eastAsia="Times New Roman" w:hAnsi="Arial" w:cs="Arial"/>
          <w:kern w:val="0"/>
          <w:sz w:val="22"/>
          <w:szCs w:val="22"/>
          <w:lang w:eastAsia="en-GB"/>
          <w14:ligatures w14:val="none"/>
        </w:rPr>
        <w:t>.</w:t>
      </w:r>
    </w:p>
    <w:p w14:paraId="7D455E64" w14:textId="7FD108D3" w:rsidR="00D81B91" w:rsidRPr="001672F6" w:rsidRDefault="00D81B91" w:rsidP="00263B3E">
      <w:pPr>
        <w:jc w:val="both"/>
        <w:rPr>
          <w:rFonts w:ascii="Arial" w:eastAsia="Times New Roman" w:hAnsi="Arial" w:cs="Arial"/>
          <w:kern w:val="0"/>
          <w:sz w:val="22"/>
          <w:szCs w:val="22"/>
          <w:lang w:eastAsia="en-GB"/>
          <w14:ligatures w14:val="none"/>
        </w:rPr>
      </w:pPr>
      <w:r w:rsidRPr="00D81B91">
        <w:rPr>
          <w:rFonts w:ascii="Arial" w:eastAsia="Times New Roman" w:hAnsi="Arial" w:cs="Arial"/>
          <w:kern w:val="0"/>
          <w:sz w:val="22"/>
          <w:szCs w:val="22"/>
          <w:lang w:eastAsia="en-GB"/>
          <w14:ligatures w14:val="none"/>
        </w:rPr>
        <w:t>The amendment would not alter the description of development, conflict with any condition of the original permission, or result in any materially different impacts when compared with the approved scheme. The original planning permission otherwise remains unchanged.</w:t>
      </w:r>
    </w:p>
    <w:sectPr w:rsidR="00D81B91" w:rsidRPr="001672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31437"/>
    <w:multiLevelType w:val="hybridMultilevel"/>
    <w:tmpl w:val="8F12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2F417B"/>
    <w:multiLevelType w:val="hybridMultilevel"/>
    <w:tmpl w:val="B88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0737CE"/>
    <w:multiLevelType w:val="hybridMultilevel"/>
    <w:tmpl w:val="1C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823F39"/>
    <w:multiLevelType w:val="hybridMultilevel"/>
    <w:tmpl w:val="6CD6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17639B"/>
    <w:multiLevelType w:val="hybridMultilevel"/>
    <w:tmpl w:val="E1B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273552">
    <w:abstractNumId w:val="0"/>
  </w:num>
  <w:num w:numId="2" w16cid:durableId="1181357059">
    <w:abstractNumId w:val="6"/>
  </w:num>
  <w:num w:numId="3" w16cid:durableId="1650787556">
    <w:abstractNumId w:val="3"/>
  </w:num>
  <w:num w:numId="4" w16cid:durableId="466094426">
    <w:abstractNumId w:val="7"/>
  </w:num>
  <w:num w:numId="5" w16cid:durableId="1542328013">
    <w:abstractNumId w:val="8"/>
  </w:num>
  <w:num w:numId="6" w16cid:durableId="443109973">
    <w:abstractNumId w:val="5"/>
  </w:num>
  <w:num w:numId="7" w16cid:durableId="915163998">
    <w:abstractNumId w:val="1"/>
  </w:num>
  <w:num w:numId="8" w16cid:durableId="1823813169">
    <w:abstractNumId w:val="4"/>
  </w:num>
  <w:num w:numId="9" w16cid:durableId="710155315">
    <w:abstractNumId w:val="9"/>
  </w:num>
  <w:num w:numId="10" w16cid:durableId="405688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6F88"/>
    <w:rsid w:val="00064CBC"/>
    <w:rsid w:val="0007377C"/>
    <w:rsid w:val="00097010"/>
    <w:rsid w:val="000A2C09"/>
    <w:rsid w:val="000B5E56"/>
    <w:rsid w:val="000D0858"/>
    <w:rsid w:val="000D2F04"/>
    <w:rsid w:val="001672F6"/>
    <w:rsid w:val="0017668A"/>
    <w:rsid w:val="001B08A7"/>
    <w:rsid w:val="001C11F0"/>
    <w:rsid w:val="001F5224"/>
    <w:rsid w:val="0020184B"/>
    <w:rsid w:val="0021435E"/>
    <w:rsid w:val="002179F8"/>
    <w:rsid w:val="0024665B"/>
    <w:rsid w:val="00253781"/>
    <w:rsid w:val="00263B3E"/>
    <w:rsid w:val="00297563"/>
    <w:rsid w:val="002D73BE"/>
    <w:rsid w:val="00311EEA"/>
    <w:rsid w:val="00312C7F"/>
    <w:rsid w:val="00315754"/>
    <w:rsid w:val="003277CD"/>
    <w:rsid w:val="00362DAD"/>
    <w:rsid w:val="003A2720"/>
    <w:rsid w:val="003B05EF"/>
    <w:rsid w:val="003B1F04"/>
    <w:rsid w:val="00435105"/>
    <w:rsid w:val="004A6972"/>
    <w:rsid w:val="004C5D38"/>
    <w:rsid w:val="004E1CCA"/>
    <w:rsid w:val="0054068B"/>
    <w:rsid w:val="0056500A"/>
    <w:rsid w:val="005824AA"/>
    <w:rsid w:val="005D1D3D"/>
    <w:rsid w:val="005F10B2"/>
    <w:rsid w:val="006317C7"/>
    <w:rsid w:val="0063681D"/>
    <w:rsid w:val="00643C57"/>
    <w:rsid w:val="00651EF9"/>
    <w:rsid w:val="006528BA"/>
    <w:rsid w:val="00663A1A"/>
    <w:rsid w:val="00680DA9"/>
    <w:rsid w:val="00683C17"/>
    <w:rsid w:val="006842E2"/>
    <w:rsid w:val="006C5688"/>
    <w:rsid w:val="006D30C0"/>
    <w:rsid w:val="0074617C"/>
    <w:rsid w:val="007470CB"/>
    <w:rsid w:val="00747CBE"/>
    <w:rsid w:val="00785200"/>
    <w:rsid w:val="00800DCB"/>
    <w:rsid w:val="0088124C"/>
    <w:rsid w:val="00896F96"/>
    <w:rsid w:val="008A6798"/>
    <w:rsid w:val="0092586B"/>
    <w:rsid w:val="0093720E"/>
    <w:rsid w:val="00961EBB"/>
    <w:rsid w:val="00970A8A"/>
    <w:rsid w:val="009720A8"/>
    <w:rsid w:val="0097395C"/>
    <w:rsid w:val="009805CA"/>
    <w:rsid w:val="0099385E"/>
    <w:rsid w:val="009A6571"/>
    <w:rsid w:val="009C3071"/>
    <w:rsid w:val="009E1642"/>
    <w:rsid w:val="00A526A5"/>
    <w:rsid w:val="00A5641A"/>
    <w:rsid w:val="00A63CC8"/>
    <w:rsid w:val="00A9402F"/>
    <w:rsid w:val="00AA4581"/>
    <w:rsid w:val="00AD2862"/>
    <w:rsid w:val="00B0775D"/>
    <w:rsid w:val="00B4353E"/>
    <w:rsid w:val="00B65B2D"/>
    <w:rsid w:val="00B91635"/>
    <w:rsid w:val="00C14F3A"/>
    <w:rsid w:val="00C15067"/>
    <w:rsid w:val="00C42569"/>
    <w:rsid w:val="00C729AD"/>
    <w:rsid w:val="00C760C4"/>
    <w:rsid w:val="00CA4F52"/>
    <w:rsid w:val="00CA5896"/>
    <w:rsid w:val="00CB62CE"/>
    <w:rsid w:val="00CE0333"/>
    <w:rsid w:val="00D14841"/>
    <w:rsid w:val="00D23EBB"/>
    <w:rsid w:val="00D36C09"/>
    <w:rsid w:val="00D46833"/>
    <w:rsid w:val="00D81B91"/>
    <w:rsid w:val="00D902FA"/>
    <w:rsid w:val="00DC25F4"/>
    <w:rsid w:val="00DD49C6"/>
    <w:rsid w:val="00DE1A94"/>
    <w:rsid w:val="00E15227"/>
    <w:rsid w:val="00E70D98"/>
    <w:rsid w:val="00EB59EE"/>
    <w:rsid w:val="00EC2E4E"/>
    <w:rsid w:val="00EC3B17"/>
    <w:rsid w:val="00EF1281"/>
    <w:rsid w:val="00F005A4"/>
    <w:rsid w:val="00F012CC"/>
    <w:rsid w:val="00F1263F"/>
    <w:rsid w:val="00F54FE9"/>
    <w:rsid w:val="00F7017C"/>
    <w:rsid w:val="00F73BB7"/>
    <w:rsid w:val="00F7609E"/>
    <w:rsid w:val="00F86303"/>
    <w:rsid w:val="00F91FD1"/>
    <w:rsid w:val="00FA0199"/>
    <w:rsid w:val="00FA294A"/>
    <w:rsid w:val="00FD1E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8" ma:contentTypeDescription="Create a new document." ma:contentTypeScope="" ma:versionID="db4f803f0cd63fff9a2b0c2d7568a82c">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81dfc0a00b5a6aaa69c5b66dcd810cfd"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restriction base="dms:Choice">
          <xsd:enumeration value="Single Sided"/>
          <xsd:enumeration value="Double Sided"/>
          <xsd:enumeration value="Site Notice"/>
          <xsd:enumeration value="Committee Letter"/>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internalName="Town">
      <xsd:simpleType>
        <xsd:restriction base="dms:Unknown"/>
      </xsd:simpleType>
    </xsd:element>
    <xsd:element name="eeb0c615-023c-47a9-b56c-f5afe1645034CountryOrRegion" ma:index="33" nillable="true" ma:displayName="Town: Country/Region" ma:internalName="CountryOrRegion" ma:readOnly="true">
      <xsd:simpleType>
        <xsd:restriction base="dms:Text"/>
      </xsd:simpleType>
    </xsd:element>
    <xsd:element name="eeb0c615-023c-47a9-b56c-f5afe1645034State" ma:index="34" nillable="true" ma:displayName="Town: State" ma:internalName="State" ma:readOnly="true">
      <xsd:simpleType>
        <xsd:restriction base="dms:Text"/>
      </xsd:simpleType>
    </xsd:element>
    <xsd:element name="eeb0c615-023c-47a9-b56c-f5afe1645034City" ma:index="35" nillable="true" ma:displayName="Town: City" ma:internalName="City" ma:readOnly="true">
      <xsd:simpleType>
        <xsd:restriction base="dms:Text"/>
      </xsd:simpleType>
    </xsd:element>
    <xsd:element name="eeb0c615-023c-47a9-b56c-f5afe1645034PostalCode" ma:index="36" nillable="true" ma:displayName="Town: Postal Code" ma:internalName="PostalCode" ma:readOnly="true">
      <xsd:simpleType>
        <xsd:restriction base="dms:Text"/>
      </xsd:simpleType>
    </xsd:element>
    <xsd:element name="eeb0c615-023c-47a9-b56c-f5afe1645034Street" ma:index="37" nillable="true" ma:displayName="Town: Street" ma:internalName="Street" ma:readOnly="true">
      <xsd:simpleType>
        <xsd:restriction base="dms:Text"/>
      </xsd:simpleType>
    </xsd:element>
    <xsd:element name="eeb0c615-023c-47a9-b56c-f5afe1645034GeoLoc" ma:index="38" nillable="true" ma:displayName="Town: Coordinates" ma:internalName="GeoLoc" ma:readOnly="true">
      <xsd:simpleType>
        <xsd:restriction base="dms:Unknown"/>
      </xsd:simpleType>
    </xsd:element>
    <xsd:element name="eeb0c615-023c-47a9-b56c-f5afe1645034DispName" ma:index="39" nillable="true" ma:displayName="Town: Name" ma:internalName="DispName" ma:readOnly="true">
      <xsd:simpleType>
        <xsd:restriction base="dms:Text"/>
      </xsd:simpleType>
    </xsd:element>
    <xsd:element name="Area" ma:index="40" nillable="true" ma:displayName="Area" ma:description="Area" ma:format="Dropdown" ma:internalName="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A1A983-108B-4792-8A79-58368A0985CF}">
  <ds:schemaRefs>
    <ds:schemaRef ds:uri="http://schemas.microsoft.com/sharepoint/v3/contenttype/forms"/>
  </ds:schemaRefs>
</ds:datastoreItem>
</file>

<file path=customXml/itemProps2.xml><?xml version="1.0" encoding="utf-8"?>
<ds:datastoreItem xmlns:ds="http://schemas.openxmlformats.org/officeDocument/2006/customXml" ds:itemID="{49312151-0225-4B4C-A35C-9AD2182B4D1E}">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AB15E8D9-3A29-4B55-89E8-2F4B07C5A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853</Words>
  <Characters>5051</Characters>
  <Application>Microsoft Office Word</Application>
  <DocSecurity>0</DocSecurity>
  <Lines>120</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salesforceId:c54c72f7-dce0-4407-8f4b-3722c21d54ee</dc:subject>
  <dc:creator>O'Donoghue, Ruaridh</dc:creator>
  <cp:keywords/>
  <dc:description/>
  <cp:lastModifiedBy>Leesam, Joe</cp:lastModifiedBy>
  <cp:revision>34</cp:revision>
  <dcterms:created xsi:type="dcterms:W3CDTF">2026-06-09T14:18:00Z</dcterms:created>
  <dcterms:modified xsi:type="dcterms:W3CDTF">2026-06-09T15:50:00Z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ContentDocumentId">
    <vt:lpwstr>069Q300000QJ27IIAT</vt:lpwstr>
  </property>
</Properties>
</file>