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3E5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14E7E2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B4AA57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1B31AF0" w14:textId="77777777" w:rsidTr="00683C17">
        <w:tc>
          <w:tcPr>
            <w:tcW w:w="3681" w:type="dxa"/>
          </w:tcPr>
          <w:p w14:paraId="39BB87E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A595F8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PL/2026/02662</w:t>
            </w:r>
          </w:p>
        </w:tc>
      </w:tr>
      <w:tr w:rsidR="00097010" w14:paraId="34F8CCA8" w14:textId="77777777" w:rsidTr="00683C17">
        <w:tc>
          <w:tcPr>
            <w:tcW w:w="3681" w:type="dxa"/>
          </w:tcPr>
          <w:p w14:paraId="4F1D089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7DF1A1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B5E79B6" w14:textId="77777777" w:rsidTr="00683C17">
        <w:tc>
          <w:tcPr>
            <w:tcW w:w="3681" w:type="dxa"/>
          </w:tcPr>
          <w:p w14:paraId="47D01CE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5F0A10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Great Crabtree, 45 Chitterne Road, Codford, Warminster, BA12 0PG</w:t>
            </w:r>
          </w:p>
        </w:tc>
      </w:tr>
      <w:tr w:rsidR="00097010" w14:paraId="654518F0" w14:textId="77777777" w:rsidTr="00683C17">
        <w:tc>
          <w:tcPr>
            <w:tcW w:w="3681" w:type="dxa"/>
          </w:tcPr>
          <w:p w14:paraId="027011B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065323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Garage conversion and front extension, new front porch extension.</w:t>
            </w:r>
          </w:p>
        </w:tc>
      </w:tr>
      <w:tr w:rsidR="00097010" w14:paraId="774D0746" w14:textId="77777777" w:rsidTr="00683C17">
        <w:tc>
          <w:tcPr>
            <w:tcW w:w="3681" w:type="dxa"/>
          </w:tcPr>
          <w:p w14:paraId="26DAAAA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DD2492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11D0BC7"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259BB2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76E2D5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8CE892C" w14:textId="626F557D" w:rsidR="005B0FD5"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22342">
        <w:rPr>
          <w:rFonts w:ascii="Arial" w:eastAsia="Times New Roman" w:hAnsi="Arial" w:cs="Arial"/>
          <w:kern w:val="0"/>
          <w:sz w:val="22"/>
          <w:szCs w:val="22"/>
          <w:lang w:eastAsia="en-GB"/>
          <w14:ligatures w14:val="none"/>
        </w:rPr>
        <w:t xml:space="preserve">The proposal seeks planning permission for </w:t>
      </w:r>
      <w:r w:rsidR="00B22342" w:rsidRPr="00B22342">
        <w:rPr>
          <w:rFonts w:ascii="Arial" w:eastAsia="Times New Roman" w:hAnsi="Arial" w:cs="Arial"/>
          <w:i/>
          <w:iCs/>
          <w:kern w:val="0"/>
          <w:sz w:val="22"/>
          <w:szCs w:val="22"/>
          <w:lang w:eastAsia="en-GB"/>
          <w14:ligatures w14:val="none"/>
        </w:rPr>
        <w:t>“Garage conversion and front extension, new front porch extension”</w:t>
      </w:r>
      <w:r w:rsidR="00B22342" w:rsidRPr="00B22342">
        <w:rPr>
          <w:rFonts w:ascii="Arial" w:eastAsia="Times New Roman" w:hAnsi="Arial" w:cs="Arial"/>
          <w:kern w:val="0"/>
          <w:sz w:val="22"/>
          <w:szCs w:val="22"/>
          <w:lang w:eastAsia="en-GB"/>
          <w14:ligatures w14:val="none"/>
        </w:rPr>
        <w:t xml:space="preserve"> at Great Crabtree, 45 Chitterne Road, Codford.</w:t>
      </w:r>
    </w:p>
    <w:p w14:paraId="6317D645" w14:textId="77777777" w:rsidR="00CC6C75" w:rsidRDefault="00CC6C75" w:rsidP="005B0FD5">
      <w:pPr>
        <w:spacing w:after="0" w:line="276" w:lineRule="auto"/>
        <w:jc w:val="both"/>
        <w:outlineLvl w:val="2"/>
        <w:rPr>
          <w:rFonts w:ascii="Arial" w:eastAsia="Times New Roman" w:hAnsi="Arial" w:cs="Arial"/>
          <w:kern w:val="0"/>
          <w:sz w:val="22"/>
          <w:szCs w:val="22"/>
          <w:lang w:eastAsia="en-GB"/>
          <w14:ligatures w14:val="none"/>
        </w:rPr>
      </w:pPr>
    </w:p>
    <w:p w14:paraId="311FCDCC" w14:textId="5CA96216" w:rsidR="00AC07C6" w:rsidRDefault="0062635C"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garage is located on the side elevation of the host building and is enclosed by a boundary wall that lines a driveway </w:t>
      </w:r>
      <w:r w:rsidR="0075504F">
        <w:rPr>
          <w:rFonts w:ascii="Arial" w:eastAsia="Times New Roman" w:hAnsi="Arial" w:cs="Arial"/>
          <w:kern w:val="0"/>
          <w:sz w:val="22"/>
          <w:szCs w:val="22"/>
          <w:lang w:eastAsia="en-GB"/>
          <w14:ligatures w14:val="none"/>
        </w:rPr>
        <w:t xml:space="preserve">with </w:t>
      </w:r>
      <w:r w:rsidR="007F336E">
        <w:rPr>
          <w:rFonts w:ascii="Arial" w:eastAsia="Times New Roman" w:hAnsi="Arial" w:cs="Arial"/>
          <w:kern w:val="0"/>
          <w:sz w:val="22"/>
          <w:szCs w:val="22"/>
          <w:lang w:eastAsia="en-GB"/>
          <w14:ligatures w14:val="none"/>
        </w:rPr>
        <w:t xml:space="preserve">No’s 39, 49 and 44 </w:t>
      </w:r>
      <w:r w:rsidR="00760767">
        <w:rPr>
          <w:rFonts w:ascii="Arial" w:eastAsia="Times New Roman" w:hAnsi="Arial" w:cs="Arial"/>
          <w:kern w:val="0"/>
          <w:sz w:val="22"/>
          <w:szCs w:val="22"/>
          <w:lang w:eastAsia="en-GB"/>
          <w14:ligatures w14:val="none"/>
        </w:rPr>
        <w:t>Granary Close.</w:t>
      </w:r>
      <w:r w:rsidR="00CC1ED0">
        <w:rPr>
          <w:rFonts w:ascii="Arial" w:eastAsia="Times New Roman" w:hAnsi="Arial" w:cs="Arial"/>
          <w:kern w:val="0"/>
          <w:sz w:val="22"/>
          <w:szCs w:val="22"/>
          <w:lang w:eastAsia="en-GB"/>
          <w14:ligatures w14:val="none"/>
        </w:rPr>
        <w:t xml:space="preserve"> The proposal would convert the garage and extend it forwards to the front corner of the host building. A small porch extension would also be built </w:t>
      </w:r>
      <w:r w:rsidR="005C4134">
        <w:rPr>
          <w:rFonts w:ascii="Arial" w:eastAsia="Times New Roman" w:hAnsi="Arial" w:cs="Arial"/>
          <w:kern w:val="0"/>
          <w:sz w:val="22"/>
          <w:szCs w:val="22"/>
          <w:lang w:eastAsia="en-GB"/>
          <w14:ligatures w14:val="none"/>
        </w:rPr>
        <w:t>as seen below.</w:t>
      </w:r>
    </w:p>
    <w:p w14:paraId="6BA88A42" w14:textId="3309C7EC" w:rsidR="00AC07C6" w:rsidRPr="00760767" w:rsidRDefault="00AC07C6" w:rsidP="00760767">
      <w:pPr>
        <w:spacing w:after="0" w:line="276" w:lineRule="auto"/>
        <w:jc w:val="center"/>
        <w:outlineLvl w:val="2"/>
        <w:rPr>
          <w:rFonts w:ascii="Arial" w:eastAsia="Times New Roman" w:hAnsi="Arial" w:cs="Arial"/>
          <w:b/>
          <w:bCs/>
          <w:kern w:val="0"/>
          <w:sz w:val="22"/>
          <w:szCs w:val="22"/>
          <w:lang w:eastAsia="en-GB"/>
          <w14:ligatures w14:val="none"/>
        </w:rPr>
      </w:pPr>
      <w:r w:rsidRPr="00760767">
        <w:rPr>
          <w:rFonts w:ascii="Arial" w:eastAsia="Times New Roman" w:hAnsi="Arial" w:cs="Arial"/>
          <w:b/>
          <w:bCs/>
          <w:noProof/>
          <w:kern w:val="0"/>
          <w:sz w:val="22"/>
          <w:szCs w:val="22"/>
          <w:lang w:eastAsia="en-GB"/>
          <w14:ligatures w14:val="none"/>
        </w:rPr>
        <w:drawing>
          <wp:inline distT="0" distB="0" distL="0" distR="0" wp14:anchorId="74725D81" wp14:editId="017232E2">
            <wp:extent cx="2838450" cy="1817569"/>
            <wp:effectExtent l="0" t="0" r="0" b="0"/>
            <wp:docPr id="1576476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76031" name=""/>
                    <pic:cNvPicPr/>
                  </pic:nvPicPr>
                  <pic:blipFill>
                    <a:blip r:embed="rId8"/>
                    <a:stretch>
                      <a:fillRect/>
                    </a:stretch>
                  </pic:blipFill>
                  <pic:spPr>
                    <a:xfrm>
                      <a:off x="0" y="0"/>
                      <a:ext cx="2849984" cy="1824955"/>
                    </a:xfrm>
                    <a:prstGeom prst="rect">
                      <a:avLst/>
                    </a:prstGeom>
                  </pic:spPr>
                </pic:pic>
              </a:graphicData>
            </a:graphic>
          </wp:inline>
        </w:drawing>
      </w:r>
      <w:r w:rsidR="00760767" w:rsidRPr="00760767">
        <w:rPr>
          <w:rFonts w:ascii="Arial" w:eastAsia="Times New Roman" w:hAnsi="Arial" w:cs="Arial"/>
          <w:b/>
          <w:bCs/>
          <w:kern w:val="0"/>
          <w:sz w:val="22"/>
          <w:szCs w:val="22"/>
          <w:lang w:eastAsia="en-GB"/>
          <w14:ligatures w14:val="none"/>
        </w:rPr>
        <w:t xml:space="preserve"> </w:t>
      </w:r>
      <w:r w:rsidR="00760767" w:rsidRPr="00760767">
        <w:rPr>
          <w:rFonts w:ascii="Arial" w:eastAsia="Times New Roman" w:hAnsi="Arial" w:cs="Arial"/>
          <w:b/>
          <w:bCs/>
          <w:noProof/>
          <w:kern w:val="0"/>
          <w:sz w:val="22"/>
          <w:szCs w:val="22"/>
          <w:lang w:eastAsia="en-GB"/>
          <w14:ligatures w14:val="none"/>
        </w:rPr>
        <w:drawing>
          <wp:inline distT="0" distB="0" distL="0" distR="0" wp14:anchorId="0AB415D8" wp14:editId="45E0C07F">
            <wp:extent cx="2533650" cy="1617483"/>
            <wp:effectExtent l="0" t="0" r="0" b="1905"/>
            <wp:docPr id="122634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41842" name=""/>
                    <pic:cNvPicPr/>
                  </pic:nvPicPr>
                  <pic:blipFill>
                    <a:blip r:embed="rId9"/>
                    <a:stretch>
                      <a:fillRect/>
                    </a:stretch>
                  </pic:blipFill>
                  <pic:spPr>
                    <a:xfrm>
                      <a:off x="0" y="0"/>
                      <a:ext cx="2548026" cy="1626661"/>
                    </a:xfrm>
                    <a:prstGeom prst="rect">
                      <a:avLst/>
                    </a:prstGeom>
                  </pic:spPr>
                </pic:pic>
              </a:graphicData>
            </a:graphic>
          </wp:inline>
        </w:drawing>
      </w:r>
    </w:p>
    <w:p w14:paraId="48E5321F" w14:textId="77777777" w:rsidR="00760767" w:rsidRPr="00760767" w:rsidRDefault="00760767" w:rsidP="00760767">
      <w:pPr>
        <w:spacing w:after="0" w:line="276" w:lineRule="auto"/>
        <w:jc w:val="center"/>
        <w:outlineLvl w:val="2"/>
        <w:rPr>
          <w:rFonts w:ascii="Arial" w:eastAsia="Times New Roman" w:hAnsi="Arial" w:cs="Arial"/>
          <w:b/>
          <w:bCs/>
          <w:kern w:val="0"/>
          <w:sz w:val="22"/>
          <w:szCs w:val="22"/>
          <w:lang w:eastAsia="en-GB"/>
          <w14:ligatures w14:val="none"/>
        </w:rPr>
      </w:pPr>
    </w:p>
    <w:p w14:paraId="0C823FE5" w14:textId="7AFC6BB8" w:rsidR="00760767" w:rsidRPr="00760767" w:rsidRDefault="00760767" w:rsidP="00760767">
      <w:pPr>
        <w:spacing w:after="0" w:line="276" w:lineRule="auto"/>
        <w:jc w:val="center"/>
        <w:outlineLvl w:val="2"/>
        <w:rPr>
          <w:rFonts w:ascii="Arial" w:eastAsia="Times New Roman" w:hAnsi="Arial" w:cs="Arial"/>
          <w:b/>
          <w:bCs/>
          <w:kern w:val="0"/>
          <w:sz w:val="22"/>
          <w:szCs w:val="22"/>
          <w:lang w:eastAsia="en-GB"/>
          <w14:ligatures w14:val="none"/>
        </w:rPr>
      </w:pPr>
      <w:r w:rsidRPr="00760767">
        <w:rPr>
          <w:rFonts w:ascii="Arial" w:eastAsia="Times New Roman" w:hAnsi="Arial" w:cs="Arial"/>
          <w:b/>
          <w:bCs/>
          <w:kern w:val="0"/>
          <w:sz w:val="22"/>
          <w:szCs w:val="22"/>
          <w:lang w:eastAsia="en-GB"/>
          <w14:ligatures w14:val="none"/>
        </w:rPr>
        <w:t>Existing Site Plan</w:t>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t xml:space="preserve"> </w:t>
      </w:r>
      <w:r w:rsidRPr="00760767">
        <w:rPr>
          <w:rFonts w:ascii="Arial" w:eastAsia="Times New Roman" w:hAnsi="Arial" w:cs="Arial"/>
          <w:b/>
          <w:bCs/>
          <w:kern w:val="0"/>
          <w:sz w:val="22"/>
          <w:szCs w:val="22"/>
          <w:lang w:eastAsia="en-GB"/>
          <w14:ligatures w14:val="none"/>
        </w:rPr>
        <w:t>Proposed Site Plan</w:t>
      </w:r>
    </w:p>
    <w:p w14:paraId="73E10F36" w14:textId="77777777" w:rsidR="00760767" w:rsidRDefault="00760767" w:rsidP="005B0FD5">
      <w:pPr>
        <w:spacing w:after="0" w:line="276" w:lineRule="auto"/>
        <w:jc w:val="both"/>
        <w:outlineLvl w:val="2"/>
        <w:rPr>
          <w:rFonts w:ascii="Arial" w:eastAsia="Times New Roman" w:hAnsi="Arial" w:cs="Arial"/>
          <w:kern w:val="0"/>
          <w:sz w:val="22"/>
          <w:szCs w:val="22"/>
          <w:lang w:eastAsia="en-GB"/>
          <w14:ligatures w14:val="none"/>
        </w:rPr>
      </w:pPr>
    </w:p>
    <w:p w14:paraId="3F345558" w14:textId="33E4D7FC" w:rsidR="00AC07C6" w:rsidRDefault="00FB277C" w:rsidP="00760767">
      <w:pPr>
        <w:spacing w:after="0" w:line="276" w:lineRule="auto"/>
        <w:jc w:val="center"/>
        <w:outlineLvl w:val="2"/>
        <w:rPr>
          <w:rFonts w:ascii="Arial" w:eastAsia="Times New Roman" w:hAnsi="Arial" w:cs="Arial"/>
          <w:b/>
          <w:bCs/>
          <w:kern w:val="0"/>
          <w:sz w:val="22"/>
          <w:szCs w:val="22"/>
          <w:lang w:eastAsia="en-GB"/>
          <w14:ligatures w14:val="none"/>
        </w:rPr>
      </w:pPr>
      <w:r w:rsidRPr="00FB277C">
        <w:rPr>
          <w:rFonts w:ascii="Arial" w:eastAsia="Times New Roman" w:hAnsi="Arial" w:cs="Arial"/>
          <w:b/>
          <w:bCs/>
          <w:noProof/>
          <w:kern w:val="0"/>
          <w:sz w:val="22"/>
          <w:szCs w:val="22"/>
          <w:lang w:eastAsia="en-GB"/>
          <w14:ligatures w14:val="none"/>
        </w:rPr>
        <w:drawing>
          <wp:inline distT="0" distB="0" distL="0" distR="0" wp14:anchorId="4AAE35D4" wp14:editId="50929075">
            <wp:extent cx="2505075" cy="1820234"/>
            <wp:effectExtent l="0" t="0" r="0" b="8890"/>
            <wp:docPr id="897537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37664" name=""/>
                    <pic:cNvPicPr/>
                  </pic:nvPicPr>
                  <pic:blipFill>
                    <a:blip r:embed="rId10"/>
                    <a:stretch>
                      <a:fillRect/>
                    </a:stretch>
                  </pic:blipFill>
                  <pic:spPr>
                    <a:xfrm>
                      <a:off x="0" y="0"/>
                      <a:ext cx="2518648" cy="1830097"/>
                    </a:xfrm>
                    <a:prstGeom prst="rect">
                      <a:avLst/>
                    </a:prstGeom>
                  </pic:spPr>
                </pic:pic>
              </a:graphicData>
            </a:graphic>
          </wp:inline>
        </w:drawing>
      </w:r>
      <w:r w:rsidR="00760767">
        <w:rPr>
          <w:rFonts w:ascii="Arial" w:eastAsia="Times New Roman" w:hAnsi="Arial" w:cs="Arial"/>
          <w:b/>
          <w:bCs/>
          <w:kern w:val="0"/>
          <w:sz w:val="22"/>
          <w:szCs w:val="22"/>
          <w:lang w:eastAsia="en-GB"/>
          <w14:ligatures w14:val="none"/>
        </w:rPr>
        <w:t xml:space="preserve"> </w:t>
      </w:r>
      <w:r w:rsidR="00AB5CDC">
        <w:rPr>
          <w:rFonts w:ascii="Arial" w:eastAsia="Times New Roman" w:hAnsi="Arial" w:cs="Arial"/>
          <w:b/>
          <w:bCs/>
          <w:kern w:val="0"/>
          <w:sz w:val="22"/>
          <w:szCs w:val="22"/>
          <w:lang w:eastAsia="en-GB"/>
          <w14:ligatures w14:val="none"/>
        </w:rPr>
        <w:t xml:space="preserve">  </w:t>
      </w:r>
      <w:r w:rsidR="00AB5CDC" w:rsidRPr="00AB5CDC">
        <w:rPr>
          <w:rFonts w:ascii="Arial" w:eastAsia="Times New Roman" w:hAnsi="Arial" w:cs="Arial"/>
          <w:b/>
          <w:bCs/>
          <w:kern w:val="0"/>
          <w:sz w:val="22"/>
          <w:szCs w:val="22"/>
          <w:lang w:eastAsia="en-GB"/>
          <w14:ligatures w14:val="none"/>
        </w:rPr>
        <w:drawing>
          <wp:inline distT="0" distB="0" distL="0" distR="0" wp14:anchorId="64935B2C" wp14:editId="54D711BF">
            <wp:extent cx="2676525" cy="2083738"/>
            <wp:effectExtent l="0" t="0" r="0" b="0"/>
            <wp:docPr id="1554673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73029" name=""/>
                    <pic:cNvPicPr/>
                  </pic:nvPicPr>
                  <pic:blipFill>
                    <a:blip r:embed="rId11"/>
                    <a:stretch>
                      <a:fillRect/>
                    </a:stretch>
                  </pic:blipFill>
                  <pic:spPr>
                    <a:xfrm>
                      <a:off x="0" y="0"/>
                      <a:ext cx="2682058" cy="2088046"/>
                    </a:xfrm>
                    <a:prstGeom prst="rect">
                      <a:avLst/>
                    </a:prstGeom>
                  </pic:spPr>
                </pic:pic>
              </a:graphicData>
            </a:graphic>
          </wp:inline>
        </w:drawing>
      </w:r>
    </w:p>
    <w:p w14:paraId="46712EA8" w14:textId="3D39DBEE" w:rsidR="005B0FD5" w:rsidRDefault="00760767" w:rsidP="00E851FD">
      <w:pPr>
        <w:spacing w:after="0" w:line="276" w:lineRule="auto"/>
        <w:jc w:val="center"/>
        <w:outlineLvl w:val="2"/>
        <w:rPr>
          <w:rFonts w:ascii="Arial" w:eastAsia="Times New Roman" w:hAnsi="Arial" w:cs="Arial"/>
          <w:b/>
          <w:bCs/>
          <w:kern w:val="0"/>
          <w:sz w:val="22"/>
          <w:szCs w:val="22"/>
          <w:lang w:eastAsia="en-GB"/>
          <w14:ligatures w14:val="none"/>
        </w:rPr>
      </w:pPr>
      <w:r w:rsidRPr="00A41541">
        <w:rPr>
          <w:rFonts w:ascii="Arial" w:eastAsia="Times New Roman" w:hAnsi="Arial" w:cs="Arial"/>
          <w:b/>
          <w:bCs/>
          <w:kern w:val="0"/>
          <w:sz w:val="22"/>
          <w:szCs w:val="22"/>
          <w:lang w:eastAsia="en-GB"/>
          <w14:ligatures w14:val="none"/>
        </w:rPr>
        <w:t>Existing 3D View</w:t>
      </w:r>
      <w:r w:rsidRPr="00A41541">
        <w:rPr>
          <w:rFonts w:ascii="Arial" w:eastAsia="Times New Roman" w:hAnsi="Arial" w:cs="Arial"/>
          <w:b/>
          <w:bCs/>
          <w:kern w:val="0"/>
          <w:sz w:val="22"/>
          <w:szCs w:val="22"/>
          <w:lang w:eastAsia="en-GB"/>
          <w14:ligatures w14:val="none"/>
        </w:rPr>
        <w:tab/>
      </w:r>
      <w:r w:rsidRPr="00AB5CDC">
        <w:rPr>
          <w:rFonts w:ascii="Arial" w:eastAsia="Times New Roman" w:hAnsi="Arial" w:cs="Arial"/>
          <w:b/>
          <w:bCs/>
          <w:kern w:val="0"/>
          <w:sz w:val="22"/>
          <w:szCs w:val="22"/>
          <w:lang w:eastAsia="en-GB"/>
          <w14:ligatures w14:val="none"/>
        </w:rPr>
        <w:tab/>
      </w:r>
      <w:r w:rsidRPr="00AB5CDC">
        <w:rPr>
          <w:rFonts w:ascii="Arial" w:eastAsia="Times New Roman" w:hAnsi="Arial" w:cs="Arial"/>
          <w:b/>
          <w:bCs/>
          <w:kern w:val="0"/>
          <w:sz w:val="22"/>
          <w:szCs w:val="22"/>
          <w:lang w:eastAsia="en-GB"/>
          <w14:ligatures w14:val="none"/>
        </w:rPr>
        <w:tab/>
      </w:r>
      <w:r w:rsidRPr="00AB5CDC">
        <w:rPr>
          <w:rFonts w:ascii="Arial" w:eastAsia="Times New Roman" w:hAnsi="Arial" w:cs="Arial"/>
          <w:b/>
          <w:bCs/>
          <w:kern w:val="0"/>
          <w:sz w:val="22"/>
          <w:szCs w:val="22"/>
          <w:lang w:eastAsia="en-GB"/>
          <w14:ligatures w14:val="none"/>
        </w:rPr>
        <w:tab/>
        <w:t xml:space="preserve"> Proposed 3D Vie</w:t>
      </w:r>
      <w:r w:rsidR="00B36DA8" w:rsidRPr="00AB5CDC">
        <w:rPr>
          <w:rFonts w:ascii="Arial" w:eastAsia="Times New Roman" w:hAnsi="Arial" w:cs="Arial"/>
          <w:b/>
          <w:bCs/>
          <w:kern w:val="0"/>
          <w:sz w:val="22"/>
          <w:szCs w:val="22"/>
          <w:lang w:eastAsia="en-GB"/>
          <w14:ligatures w14:val="none"/>
        </w:rPr>
        <w:t>w</w:t>
      </w:r>
      <w:r w:rsidR="00B36DA8">
        <w:rPr>
          <w:rFonts w:ascii="Arial" w:eastAsia="Times New Roman" w:hAnsi="Arial" w:cs="Arial"/>
          <w:b/>
          <w:bCs/>
          <w:kern w:val="0"/>
          <w:sz w:val="22"/>
          <w:szCs w:val="22"/>
          <w:lang w:eastAsia="en-GB"/>
          <w14:ligatures w14:val="none"/>
        </w:rPr>
        <w:t xml:space="preserve"> </w:t>
      </w:r>
    </w:p>
    <w:p w14:paraId="2B63A858" w14:textId="07521AEA" w:rsidR="00205BDD" w:rsidRDefault="00205BDD" w:rsidP="00E851FD">
      <w:pPr>
        <w:spacing w:after="0" w:line="276" w:lineRule="auto"/>
        <w:jc w:val="center"/>
        <w:outlineLvl w:val="2"/>
        <w:rPr>
          <w:rFonts w:ascii="Arial" w:eastAsia="Times New Roman" w:hAnsi="Arial" w:cs="Arial"/>
          <w:b/>
          <w:bCs/>
          <w:kern w:val="0"/>
          <w:sz w:val="22"/>
          <w:szCs w:val="22"/>
          <w:lang w:eastAsia="en-GB"/>
          <w14:ligatures w14:val="none"/>
        </w:rPr>
      </w:pPr>
      <w:r w:rsidRPr="00205BDD">
        <w:rPr>
          <w:rFonts w:ascii="Arial" w:eastAsia="Times New Roman" w:hAnsi="Arial" w:cs="Arial"/>
          <w:b/>
          <w:bCs/>
          <w:noProof/>
          <w:kern w:val="0"/>
          <w:sz w:val="22"/>
          <w:szCs w:val="22"/>
          <w:lang w:eastAsia="en-GB"/>
          <w14:ligatures w14:val="none"/>
        </w:rPr>
        <w:lastRenderedPageBreak/>
        <w:drawing>
          <wp:inline distT="0" distB="0" distL="0" distR="0" wp14:anchorId="0AC02A20" wp14:editId="3312E79C">
            <wp:extent cx="1546162" cy="1747125"/>
            <wp:effectExtent l="0" t="0" r="0" b="5715"/>
            <wp:docPr id="571718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18907" name=""/>
                    <pic:cNvPicPr/>
                  </pic:nvPicPr>
                  <pic:blipFill>
                    <a:blip r:embed="rId12"/>
                    <a:stretch>
                      <a:fillRect/>
                    </a:stretch>
                  </pic:blipFill>
                  <pic:spPr>
                    <a:xfrm>
                      <a:off x="0" y="0"/>
                      <a:ext cx="1572693" cy="1777104"/>
                    </a:xfrm>
                    <a:prstGeom prst="rect">
                      <a:avLst/>
                    </a:prstGeom>
                  </pic:spPr>
                </pic:pic>
              </a:graphicData>
            </a:graphic>
          </wp:inline>
        </w:drawing>
      </w:r>
      <w:r w:rsidR="00E851FD">
        <w:rPr>
          <w:rFonts w:ascii="Arial" w:eastAsia="Times New Roman" w:hAnsi="Arial" w:cs="Arial"/>
          <w:b/>
          <w:bCs/>
          <w:noProof/>
          <w:kern w:val="0"/>
          <w:sz w:val="22"/>
          <w:szCs w:val="22"/>
          <w:lang w:eastAsia="en-GB"/>
          <w14:ligatures w14:val="none"/>
        </w:rPr>
        <w:t xml:space="preserve">                     </w:t>
      </w:r>
      <w:r w:rsidR="00CC6C75" w:rsidRPr="00CC6C75">
        <w:rPr>
          <w:rFonts w:ascii="Arial" w:eastAsia="Times New Roman" w:hAnsi="Arial" w:cs="Arial"/>
          <w:b/>
          <w:bCs/>
          <w:noProof/>
          <w:kern w:val="0"/>
          <w:sz w:val="22"/>
          <w:szCs w:val="22"/>
          <w:lang w:eastAsia="en-GB"/>
          <w14:ligatures w14:val="none"/>
        </w:rPr>
        <w:drawing>
          <wp:inline distT="0" distB="0" distL="0" distR="0" wp14:anchorId="0DFC484F" wp14:editId="27C28162">
            <wp:extent cx="1572554" cy="1704683"/>
            <wp:effectExtent l="0" t="0" r="8890" b="0"/>
            <wp:docPr id="281083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83139" name=""/>
                    <pic:cNvPicPr/>
                  </pic:nvPicPr>
                  <pic:blipFill>
                    <a:blip r:embed="rId13"/>
                    <a:stretch>
                      <a:fillRect/>
                    </a:stretch>
                  </pic:blipFill>
                  <pic:spPr>
                    <a:xfrm>
                      <a:off x="0" y="0"/>
                      <a:ext cx="1603665" cy="1738408"/>
                    </a:xfrm>
                    <a:prstGeom prst="rect">
                      <a:avLst/>
                    </a:prstGeom>
                  </pic:spPr>
                </pic:pic>
              </a:graphicData>
            </a:graphic>
          </wp:inline>
        </w:drawing>
      </w:r>
    </w:p>
    <w:p w14:paraId="3E26971E" w14:textId="77777777" w:rsidR="00CC6C75" w:rsidRDefault="00CC6C75" w:rsidP="009C1702">
      <w:pPr>
        <w:spacing w:after="0" w:line="276" w:lineRule="auto"/>
        <w:jc w:val="both"/>
        <w:outlineLvl w:val="2"/>
        <w:rPr>
          <w:rFonts w:ascii="Arial" w:eastAsia="Times New Roman" w:hAnsi="Arial" w:cs="Arial"/>
          <w:b/>
          <w:bCs/>
          <w:kern w:val="0"/>
          <w:sz w:val="22"/>
          <w:szCs w:val="22"/>
          <w:lang w:eastAsia="en-GB"/>
          <w14:ligatures w14:val="none"/>
        </w:rPr>
      </w:pPr>
    </w:p>
    <w:p w14:paraId="5B1498DC" w14:textId="1161C600" w:rsidR="00205BDD" w:rsidRDefault="00CC6C75" w:rsidP="00CC6C75">
      <w:pPr>
        <w:spacing w:after="0" w:line="276" w:lineRule="auto"/>
        <w:ind w:firstLine="720"/>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r w:rsidR="00205BDD">
        <w:rPr>
          <w:rFonts w:ascii="Arial" w:eastAsia="Times New Roman" w:hAnsi="Arial" w:cs="Arial"/>
          <w:b/>
          <w:bCs/>
          <w:kern w:val="0"/>
          <w:sz w:val="22"/>
          <w:szCs w:val="22"/>
          <w:lang w:eastAsia="en-GB"/>
          <w14:ligatures w14:val="none"/>
        </w:rPr>
        <w:t xml:space="preserve">Existing Floor Plan </w:t>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Pr>
          <w:rFonts w:ascii="Arial" w:eastAsia="Times New Roman" w:hAnsi="Arial" w:cs="Arial"/>
          <w:b/>
          <w:bCs/>
          <w:kern w:val="0"/>
          <w:sz w:val="22"/>
          <w:szCs w:val="22"/>
          <w:lang w:eastAsia="en-GB"/>
          <w14:ligatures w14:val="none"/>
        </w:rPr>
        <w:tab/>
      </w:r>
      <w:r w:rsidR="00205BDD">
        <w:rPr>
          <w:rFonts w:ascii="Arial" w:eastAsia="Times New Roman" w:hAnsi="Arial" w:cs="Arial"/>
          <w:b/>
          <w:bCs/>
          <w:kern w:val="0"/>
          <w:sz w:val="22"/>
          <w:szCs w:val="22"/>
          <w:lang w:eastAsia="en-GB"/>
          <w14:ligatures w14:val="none"/>
        </w:rPr>
        <w:t>Proposed Floor Plan</w:t>
      </w:r>
    </w:p>
    <w:p w14:paraId="685AA273" w14:textId="77777777" w:rsidR="00205BDD" w:rsidRDefault="00205BDD" w:rsidP="009C1702">
      <w:pPr>
        <w:spacing w:after="0" w:line="276" w:lineRule="auto"/>
        <w:jc w:val="both"/>
        <w:outlineLvl w:val="2"/>
        <w:rPr>
          <w:rFonts w:ascii="Arial" w:eastAsia="Times New Roman" w:hAnsi="Arial" w:cs="Arial"/>
          <w:b/>
          <w:bCs/>
          <w:kern w:val="0"/>
          <w:sz w:val="22"/>
          <w:szCs w:val="22"/>
          <w:lang w:eastAsia="en-GB"/>
          <w14:ligatures w14:val="none"/>
        </w:rPr>
      </w:pPr>
    </w:p>
    <w:p w14:paraId="697CE68B" w14:textId="6611929F" w:rsidR="00425E5F" w:rsidRDefault="00425E5F" w:rsidP="009C1702">
      <w:pPr>
        <w:spacing w:after="0" w:line="276" w:lineRule="auto"/>
        <w:jc w:val="both"/>
        <w:outlineLvl w:val="2"/>
        <w:rPr>
          <w:rFonts w:ascii="Arial" w:eastAsia="Times New Roman" w:hAnsi="Arial" w:cs="Arial"/>
          <w:b/>
          <w:bCs/>
          <w:kern w:val="0"/>
          <w:sz w:val="22"/>
          <w:szCs w:val="22"/>
          <w:lang w:eastAsia="en-GB"/>
          <w14:ligatures w14:val="none"/>
        </w:rPr>
      </w:pPr>
      <w:r w:rsidRPr="00425E5F">
        <w:rPr>
          <w:rFonts w:ascii="Arial" w:eastAsia="Times New Roman" w:hAnsi="Arial" w:cs="Arial"/>
          <w:b/>
          <w:bCs/>
          <w:noProof/>
          <w:kern w:val="0"/>
          <w:sz w:val="22"/>
          <w:szCs w:val="22"/>
          <w:lang w:eastAsia="en-GB"/>
          <w14:ligatures w14:val="none"/>
        </w:rPr>
        <w:drawing>
          <wp:inline distT="0" distB="0" distL="0" distR="0" wp14:anchorId="4B32B9C6" wp14:editId="2EF36EA5">
            <wp:extent cx="5731510" cy="2481580"/>
            <wp:effectExtent l="0" t="0" r="2540" b="0"/>
            <wp:docPr id="785416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16955" name=""/>
                    <pic:cNvPicPr/>
                  </pic:nvPicPr>
                  <pic:blipFill>
                    <a:blip r:embed="rId14"/>
                    <a:stretch>
                      <a:fillRect/>
                    </a:stretch>
                  </pic:blipFill>
                  <pic:spPr>
                    <a:xfrm>
                      <a:off x="0" y="0"/>
                      <a:ext cx="5731510" cy="2481580"/>
                    </a:xfrm>
                    <a:prstGeom prst="rect">
                      <a:avLst/>
                    </a:prstGeom>
                  </pic:spPr>
                </pic:pic>
              </a:graphicData>
            </a:graphic>
          </wp:inline>
        </w:drawing>
      </w:r>
    </w:p>
    <w:p w14:paraId="30CA088C" w14:textId="77777777" w:rsidR="00425E5F" w:rsidRDefault="00425E5F" w:rsidP="009C1702">
      <w:pPr>
        <w:spacing w:after="0" w:line="276" w:lineRule="auto"/>
        <w:jc w:val="both"/>
        <w:outlineLvl w:val="2"/>
        <w:rPr>
          <w:rFonts w:ascii="Arial" w:eastAsia="Times New Roman" w:hAnsi="Arial" w:cs="Arial"/>
          <w:b/>
          <w:bCs/>
          <w:kern w:val="0"/>
          <w:sz w:val="22"/>
          <w:szCs w:val="22"/>
          <w:lang w:eastAsia="en-GB"/>
          <w14:ligatures w14:val="none"/>
        </w:rPr>
      </w:pPr>
    </w:p>
    <w:p w14:paraId="6A1314F7" w14:textId="06D02ECE" w:rsidR="00425E5F" w:rsidRDefault="00425E5F" w:rsidP="00425E5F">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North Elevation Boundary Wall Plan</w:t>
      </w:r>
    </w:p>
    <w:p w14:paraId="1C2A7CD6" w14:textId="77777777" w:rsidR="00425E5F" w:rsidRDefault="00425E5F" w:rsidP="009C1702">
      <w:pPr>
        <w:spacing w:after="0" w:line="276" w:lineRule="auto"/>
        <w:jc w:val="both"/>
        <w:outlineLvl w:val="2"/>
        <w:rPr>
          <w:rFonts w:ascii="Arial" w:eastAsia="Times New Roman" w:hAnsi="Arial" w:cs="Arial"/>
          <w:b/>
          <w:bCs/>
          <w:kern w:val="0"/>
          <w:sz w:val="22"/>
          <w:szCs w:val="22"/>
          <w:lang w:eastAsia="en-GB"/>
          <w14:ligatures w14:val="none"/>
        </w:rPr>
      </w:pPr>
    </w:p>
    <w:p w14:paraId="12091B94" w14:textId="238D3550" w:rsidR="008915DE" w:rsidRPr="00E851FD" w:rsidRDefault="003472C3" w:rsidP="009C1702">
      <w:pPr>
        <w:spacing w:after="0" w:line="276" w:lineRule="auto"/>
        <w:jc w:val="both"/>
        <w:outlineLvl w:val="2"/>
        <w:rPr>
          <w:rFonts w:ascii="Arial" w:eastAsia="Times New Roman" w:hAnsi="Arial" w:cs="Arial"/>
          <w:kern w:val="0"/>
          <w:sz w:val="22"/>
          <w:szCs w:val="22"/>
          <w:lang w:eastAsia="en-GB"/>
          <w14:ligatures w14:val="none"/>
        </w:rPr>
      </w:pPr>
      <w:r w:rsidRPr="00E851FD">
        <w:rPr>
          <w:rFonts w:ascii="Arial" w:eastAsia="Times New Roman" w:hAnsi="Arial" w:cs="Arial"/>
          <w:kern w:val="0"/>
          <w:sz w:val="22"/>
          <w:szCs w:val="22"/>
          <w:lang w:eastAsia="en-GB"/>
          <w14:ligatures w14:val="none"/>
        </w:rPr>
        <w:t xml:space="preserve">The </w:t>
      </w:r>
      <w:r w:rsidR="00E851FD" w:rsidRPr="00E851FD">
        <w:rPr>
          <w:rFonts w:ascii="Arial" w:eastAsia="Times New Roman" w:hAnsi="Arial" w:cs="Arial"/>
          <w:kern w:val="0"/>
          <w:sz w:val="22"/>
          <w:szCs w:val="22"/>
          <w:lang w:eastAsia="en-GB"/>
          <w14:ligatures w14:val="none"/>
        </w:rPr>
        <w:t>applicant’s</w:t>
      </w:r>
      <w:r w:rsidRPr="00E851FD">
        <w:rPr>
          <w:rFonts w:ascii="Arial" w:eastAsia="Times New Roman" w:hAnsi="Arial" w:cs="Arial"/>
          <w:kern w:val="0"/>
          <w:sz w:val="22"/>
          <w:szCs w:val="22"/>
          <w:lang w:eastAsia="en-GB"/>
          <w14:ligatures w14:val="none"/>
        </w:rPr>
        <w:t xml:space="preserve"> agent has confirmed that:</w:t>
      </w:r>
    </w:p>
    <w:p w14:paraId="573E1D40" w14:textId="77777777" w:rsidR="003472C3" w:rsidRDefault="003472C3" w:rsidP="009C1702">
      <w:pPr>
        <w:spacing w:after="0" w:line="276" w:lineRule="auto"/>
        <w:jc w:val="both"/>
        <w:outlineLvl w:val="2"/>
        <w:rPr>
          <w:rFonts w:ascii="Arial" w:eastAsia="Times New Roman" w:hAnsi="Arial" w:cs="Arial"/>
          <w:b/>
          <w:bCs/>
          <w:kern w:val="0"/>
          <w:sz w:val="22"/>
          <w:szCs w:val="22"/>
          <w:lang w:eastAsia="en-GB"/>
          <w14:ligatures w14:val="none"/>
        </w:rPr>
      </w:pPr>
    </w:p>
    <w:p w14:paraId="4997A313" w14:textId="42ADC1C0" w:rsidR="003472C3" w:rsidRDefault="003472C3" w:rsidP="009C1702">
      <w:p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w:t>
      </w:r>
      <w:r w:rsidR="00BC72CE">
        <w:rPr>
          <w:rFonts w:ascii="Arial" w:eastAsia="Times New Roman" w:hAnsi="Arial" w:cs="Arial"/>
          <w:i/>
          <w:iCs/>
          <w:kern w:val="0"/>
          <w:sz w:val="22"/>
          <w:szCs w:val="22"/>
          <w:lang w:eastAsia="en-GB"/>
          <w14:ligatures w14:val="none"/>
        </w:rPr>
        <w:t>T</w:t>
      </w:r>
      <w:r w:rsidRPr="003472C3">
        <w:rPr>
          <w:rFonts w:ascii="Arial" w:eastAsia="Times New Roman" w:hAnsi="Arial" w:cs="Arial"/>
          <w:i/>
          <w:iCs/>
          <w:kern w:val="0"/>
          <w:sz w:val="22"/>
          <w:szCs w:val="22"/>
          <w:lang w:eastAsia="en-GB"/>
          <w14:ligatures w14:val="none"/>
        </w:rPr>
        <w:t>he existing boundary wall will be retained. However, should any sections be found to be structurally unstable during the works, those portions will be replaced on a like-for-like basis. Due to the change in levels across the site, the existing boundary wall will fully enclose the extension.</w:t>
      </w:r>
      <w:r>
        <w:rPr>
          <w:rFonts w:ascii="Arial" w:eastAsia="Times New Roman" w:hAnsi="Arial" w:cs="Arial"/>
          <w:i/>
          <w:iCs/>
          <w:kern w:val="0"/>
          <w:sz w:val="22"/>
          <w:szCs w:val="22"/>
          <w:lang w:eastAsia="en-GB"/>
          <w14:ligatures w14:val="none"/>
        </w:rPr>
        <w:t>”</w:t>
      </w:r>
    </w:p>
    <w:p w14:paraId="76478196" w14:textId="77777777" w:rsidR="00FD6B5A" w:rsidRDefault="00FD6B5A" w:rsidP="009C1702">
      <w:pPr>
        <w:spacing w:after="0" w:line="276" w:lineRule="auto"/>
        <w:jc w:val="both"/>
        <w:outlineLvl w:val="2"/>
        <w:rPr>
          <w:rFonts w:ascii="Arial" w:eastAsia="Times New Roman" w:hAnsi="Arial" w:cs="Arial"/>
          <w:i/>
          <w:iCs/>
          <w:kern w:val="0"/>
          <w:sz w:val="22"/>
          <w:szCs w:val="22"/>
          <w:lang w:eastAsia="en-GB"/>
          <w14:ligatures w14:val="none"/>
        </w:rPr>
      </w:pPr>
    </w:p>
    <w:p w14:paraId="1E916724" w14:textId="1CE654B4" w:rsidR="00FD6B5A" w:rsidRPr="0085031F" w:rsidRDefault="00FD6B5A" w:rsidP="009C1702">
      <w:pPr>
        <w:spacing w:after="0" w:line="276" w:lineRule="auto"/>
        <w:jc w:val="both"/>
        <w:outlineLvl w:val="2"/>
        <w:rPr>
          <w:rFonts w:ascii="Arial" w:eastAsia="Times New Roman" w:hAnsi="Arial" w:cs="Arial"/>
          <w:kern w:val="0"/>
          <w:sz w:val="22"/>
          <w:szCs w:val="22"/>
          <w:lang w:eastAsia="en-GB"/>
          <w14:ligatures w14:val="none"/>
        </w:rPr>
      </w:pPr>
      <w:r w:rsidRPr="0085031F">
        <w:rPr>
          <w:rFonts w:ascii="Arial" w:eastAsia="Times New Roman" w:hAnsi="Arial" w:cs="Arial"/>
          <w:kern w:val="0"/>
          <w:sz w:val="22"/>
          <w:szCs w:val="22"/>
          <w:lang w:eastAsia="en-GB"/>
          <w14:ligatures w14:val="none"/>
        </w:rPr>
        <w:t>The applicants have also</w:t>
      </w:r>
      <w:r w:rsidR="00BC72CE">
        <w:rPr>
          <w:rFonts w:ascii="Arial" w:eastAsia="Times New Roman" w:hAnsi="Arial" w:cs="Arial"/>
          <w:kern w:val="0"/>
          <w:sz w:val="22"/>
          <w:szCs w:val="22"/>
          <w:lang w:eastAsia="en-GB"/>
          <w14:ligatures w14:val="none"/>
        </w:rPr>
        <w:t xml:space="preserve"> submitted revised plans to </w:t>
      </w:r>
      <w:r w:rsidR="004B3E84">
        <w:rPr>
          <w:rFonts w:ascii="Arial" w:eastAsia="Times New Roman" w:hAnsi="Arial" w:cs="Arial"/>
          <w:kern w:val="0"/>
          <w:sz w:val="22"/>
          <w:szCs w:val="22"/>
          <w:lang w:eastAsia="en-GB"/>
          <w14:ligatures w14:val="none"/>
        </w:rPr>
        <w:t xml:space="preserve">accurately </w:t>
      </w:r>
      <w:r w:rsidR="001A34D4">
        <w:rPr>
          <w:rFonts w:ascii="Arial" w:eastAsia="Times New Roman" w:hAnsi="Arial" w:cs="Arial"/>
          <w:kern w:val="0"/>
          <w:sz w:val="22"/>
          <w:szCs w:val="22"/>
          <w:lang w:eastAsia="en-GB"/>
          <w14:ligatures w14:val="none"/>
        </w:rPr>
        <w:t xml:space="preserve">show </w:t>
      </w:r>
      <w:r w:rsidR="00BC72CE">
        <w:rPr>
          <w:rFonts w:ascii="Arial" w:eastAsia="Times New Roman" w:hAnsi="Arial" w:cs="Arial"/>
          <w:kern w:val="0"/>
          <w:sz w:val="22"/>
          <w:szCs w:val="22"/>
          <w:lang w:eastAsia="en-GB"/>
          <w14:ligatures w14:val="none"/>
        </w:rPr>
        <w:t>the</w:t>
      </w:r>
      <w:r w:rsidR="00B36DA8">
        <w:rPr>
          <w:rFonts w:ascii="Arial" w:eastAsia="Times New Roman" w:hAnsi="Arial" w:cs="Arial"/>
          <w:kern w:val="0"/>
          <w:sz w:val="22"/>
          <w:szCs w:val="22"/>
          <w:lang w:eastAsia="en-GB"/>
          <w14:ligatures w14:val="none"/>
        </w:rPr>
        <w:t xml:space="preserve"> steps in the boundary wall</w:t>
      </w:r>
      <w:r w:rsidR="00A2536E">
        <w:rPr>
          <w:rFonts w:ascii="Arial" w:eastAsia="Times New Roman" w:hAnsi="Arial" w:cs="Arial"/>
          <w:kern w:val="0"/>
          <w:sz w:val="22"/>
          <w:szCs w:val="22"/>
          <w:lang w:eastAsia="en-GB"/>
          <w14:ligatures w14:val="none"/>
        </w:rPr>
        <w:t xml:space="preserve"> adjacent to Granary Close</w:t>
      </w:r>
      <w:r w:rsidR="00B36DA8">
        <w:rPr>
          <w:rFonts w:ascii="Arial" w:eastAsia="Times New Roman" w:hAnsi="Arial" w:cs="Arial"/>
          <w:kern w:val="0"/>
          <w:sz w:val="22"/>
          <w:szCs w:val="22"/>
          <w:lang w:eastAsia="en-GB"/>
          <w14:ligatures w14:val="none"/>
        </w:rPr>
        <w:t>. The</w:t>
      </w:r>
      <w:r w:rsidR="00A2536E">
        <w:rPr>
          <w:rFonts w:ascii="Arial" w:eastAsia="Times New Roman" w:hAnsi="Arial" w:cs="Arial"/>
          <w:kern w:val="0"/>
          <w:sz w:val="22"/>
          <w:szCs w:val="22"/>
          <w:lang w:eastAsia="en-GB"/>
          <w14:ligatures w14:val="none"/>
        </w:rPr>
        <w:t xml:space="preserve"> superseded </w:t>
      </w:r>
      <w:r w:rsidR="00B36DA8">
        <w:rPr>
          <w:rFonts w:ascii="Arial" w:eastAsia="Times New Roman" w:hAnsi="Arial" w:cs="Arial"/>
          <w:kern w:val="0"/>
          <w:sz w:val="22"/>
          <w:szCs w:val="22"/>
          <w:lang w:eastAsia="en-GB"/>
          <w14:ligatures w14:val="none"/>
        </w:rPr>
        <w:t>plans showed only one drop in the wall when there are two. This has now been amended and clarified.</w:t>
      </w:r>
    </w:p>
    <w:p w14:paraId="0A05B10D" w14:textId="77777777" w:rsidR="003472C3" w:rsidRDefault="003472C3" w:rsidP="009C1702">
      <w:pPr>
        <w:spacing w:after="0" w:line="276" w:lineRule="auto"/>
        <w:jc w:val="both"/>
        <w:outlineLvl w:val="2"/>
        <w:rPr>
          <w:rFonts w:ascii="Arial" w:eastAsia="Times New Roman" w:hAnsi="Arial" w:cs="Arial"/>
          <w:b/>
          <w:bCs/>
          <w:kern w:val="0"/>
          <w:sz w:val="22"/>
          <w:szCs w:val="22"/>
          <w:lang w:eastAsia="en-GB"/>
          <w14:ligatures w14:val="none"/>
        </w:rPr>
      </w:pPr>
    </w:p>
    <w:p w14:paraId="4CA4497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5A2FF9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B189BB9" w14:textId="5F6B9FE5" w:rsidR="00344247" w:rsidRPr="00A5449C" w:rsidRDefault="00A5449C" w:rsidP="009C1702">
      <w:pPr>
        <w:spacing w:after="0" w:line="276" w:lineRule="auto"/>
        <w:jc w:val="both"/>
        <w:rPr>
          <w:rFonts w:ascii="Arial" w:eastAsia="Times New Roman" w:hAnsi="Arial" w:cs="Arial"/>
          <w:kern w:val="0"/>
          <w:sz w:val="22"/>
          <w:szCs w:val="22"/>
          <w:lang w:eastAsia="en-GB"/>
          <w14:ligatures w14:val="none"/>
        </w:rPr>
      </w:pPr>
      <w:r w:rsidRPr="00A5449C">
        <w:rPr>
          <w:rFonts w:ascii="Arial" w:eastAsia="Times New Roman" w:hAnsi="Arial" w:cs="Arial"/>
          <w:kern w:val="0"/>
          <w:sz w:val="22"/>
          <w:szCs w:val="22"/>
          <w:lang w:eastAsia="en-GB"/>
          <w14:ligatures w14:val="none"/>
        </w:rPr>
        <w:t>The application site is within the limits of development of Codford which is defined in the Wiltshire Core Strategy as being a large village.</w:t>
      </w:r>
    </w:p>
    <w:p w14:paraId="3647620C" w14:textId="77777777" w:rsidR="00344247" w:rsidRPr="009C1702" w:rsidRDefault="00344247" w:rsidP="009C1702">
      <w:pPr>
        <w:spacing w:after="0" w:line="276" w:lineRule="auto"/>
        <w:jc w:val="both"/>
        <w:rPr>
          <w:rFonts w:ascii="Arial" w:eastAsia="Times New Roman" w:hAnsi="Arial" w:cs="Arial"/>
          <w:color w:val="FF0000"/>
          <w:kern w:val="0"/>
          <w:sz w:val="22"/>
          <w:szCs w:val="22"/>
          <w:lang w:eastAsia="en-GB"/>
          <w14:ligatures w14:val="none"/>
        </w:rPr>
      </w:pPr>
    </w:p>
    <w:p w14:paraId="3B4E2D8B" w14:textId="7EE7C47E" w:rsidR="00FE250F" w:rsidRPr="00D03A1F" w:rsidRDefault="005C4134" w:rsidP="00F15E48">
      <w:pPr>
        <w:spacing w:after="0" w:line="276" w:lineRule="auto"/>
        <w:jc w:val="both"/>
        <w:outlineLvl w:val="2"/>
        <w:rPr>
          <w:rFonts w:ascii="Arial" w:eastAsia="Times New Roman" w:hAnsi="Arial" w:cs="Arial"/>
          <w:kern w:val="0"/>
          <w:sz w:val="22"/>
          <w:szCs w:val="22"/>
          <w:lang w:eastAsia="en-GB"/>
          <w14:ligatures w14:val="none"/>
        </w:rPr>
      </w:pPr>
      <w:r w:rsidRPr="00D03A1F">
        <w:rPr>
          <w:rFonts w:ascii="Arial" w:eastAsia="Times New Roman" w:hAnsi="Arial" w:cs="Arial"/>
          <w:kern w:val="0"/>
          <w:sz w:val="22"/>
          <w:szCs w:val="22"/>
          <w:lang w:eastAsia="en-GB"/>
          <w14:ligatures w14:val="none"/>
        </w:rPr>
        <w:t>G</w:t>
      </w:r>
      <w:r w:rsidR="007823DA" w:rsidRPr="00D03A1F">
        <w:rPr>
          <w:rFonts w:ascii="Arial" w:eastAsia="Times New Roman" w:hAnsi="Arial" w:cs="Arial"/>
          <w:kern w:val="0"/>
          <w:sz w:val="22"/>
          <w:szCs w:val="22"/>
          <w:lang w:eastAsia="en-GB"/>
          <w14:ligatures w14:val="none"/>
        </w:rPr>
        <w:t xml:space="preserve">reat </w:t>
      </w:r>
      <w:r w:rsidR="00407CCB" w:rsidRPr="00D03A1F">
        <w:rPr>
          <w:rFonts w:ascii="Arial" w:eastAsia="Times New Roman" w:hAnsi="Arial" w:cs="Arial"/>
          <w:kern w:val="0"/>
          <w:sz w:val="22"/>
          <w:szCs w:val="22"/>
          <w:lang w:eastAsia="en-GB"/>
          <w14:ligatures w14:val="none"/>
        </w:rPr>
        <w:t>Crabtree</w:t>
      </w:r>
      <w:r w:rsidR="007823DA" w:rsidRPr="00D03A1F">
        <w:rPr>
          <w:rFonts w:ascii="Arial" w:eastAsia="Times New Roman" w:hAnsi="Arial" w:cs="Arial"/>
          <w:kern w:val="0"/>
          <w:sz w:val="22"/>
          <w:szCs w:val="22"/>
          <w:lang w:eastAsia="en-GB"/>
          <w14:ligatures w14:val="none"/>
        </w:rPr>
        <w:t xml:space="preserve"> is a detached 2 storey dwelling that is ‘side on’ to the main road. The </w:t>
      </w:r>
      <w:r w:rsidR="0029565C">
        <w:rPr>
          <w:rFonts w:ascii="Arial" w:eastAsia="Times New Roman" w:hAnsi="Arial" w:cs="Arial"/>
          <w:kern w:val="0"/>
          <w:sz w:val="22"/>
          <w:szCs w:val="22"/>
          <w:lang w:eastAsia="en-GB"/>
          <w14:ligatures w14:val="none"/>
        </w:rPr>
        <w:t xml:space="preserve">level of the </w:t>
      </w:r>
      <w:r w:rsidR="00171B6D" w:rsidRPr="00D03A1F">
        <w:rPr>
          <w:rFonts w:ascii="Arial" w:eastAsia="Times New Roman" w:hAnsi="Arial" w:cs="Arial"/>
          <w:kern w:val="0"/>
          <w:sz w:val="22"/>
          <w:szCs w:val="22"/>
          <w:lang w:eastAsia="en-GB"/>
          <w14:ligatures w14:val="none"/>
        </w:rPr>
        <w:t xml:space="preserve">dwelling </w:t>
      </w:r>
      <w:r w:rsidR="007823DA" w:rsidRPr="00D03A1F">
        <w:rPr>
          <w:rFonts w:ascii="Arial" w:eastAsia="Times New Roman" w:hAnsi="Arial" w:cs="Arial"/>
          <w:kern w:val="0"/>
          <w:sz w:val="22"/>
          <w:szCs w:val="22"/>
          <w:lang w:eastAsia="en-GB"/>
          <w14:ligatures w14:val="none"/>
        </w:rPr>
        <w:t xml:space="preserve">is also </w:t>
      </w:r>
      <w:r w:rsidR="00914C09" w:rsidRPr="00D03A1F">
        <w:rPr>
          <w:rFonts w:ascii="Arial" w:eastAsia="Times New Roman" w:hAnsi="Arial" w:cs="Arial"/>
          <w:kern w:val="0"/>
          <w:sz w:val="22"/>
          <w:szCs w:val="22"/>
          <w:lang w:eastAsia="en-GB"/>
          <w14:ligatures w14:val="none"/>
        </w:rPr>
        <w:t xml:space="preserve">set down into the plot and requires steps </w:t>
      </w:r>
      <w:r w:rsidR="00171B6D" w:rsidRPr="00D03A1F">
        <w:rPr>
          <w:rFonts w:ascii="Arial" w:eastAsia="Times New Roman" w:hAnsi="Arial" w:cs="Arial"/>
          <w:kern w:val="0"/>
          <w:sz w:val="22"/>
          <w:szCs w:val="22"/>
          <w:lang w:eastAsia="en-GB"/>
          <w14:ligatures w14:val="none"/>
        </w:rPr>
        <w:t xml:space="preserve">down </w:t>
      </w:r>
      <w:r w:rsidR="00914C09" w:rsidRPr="00D03A1F">
        <w:rPr>
          <w:rFonts w:ascii="Arial" w:eastAsia="Times New Roman" w:hAnsi="Arial" w:cs="Arial"/>
          <w:kern w:val="0"/>
          <w:sz w:val="22"/>
          <w:szCs w:val="22"/>
          <w:lang w:eastAsia="en-GB"/>
          <w14:ligatures w14:val="none"/>
        </w:rPr>
        <w:t xml:space="preserve">from the </w:t>
      </w:r>
      <w:r w:rsidR="0063374F">
        <w:rPr>
          <w:rFonts w:ascii="Arial" w:eastAsia="Times New Roman" w:hAnsi="Arial" w:cs="Arial"/>
          <w:kern w:val="0"/>
          <w:sz w:val="22"/>
          <w:szCs w:val="22"/>
          <w:lang w:eastAsia="en-GB"/>
          <w14:ligatures w14:val="none"/>
        </w:rPr>
        <w:t>recently re-</w:t>
      </w:r>
      <w:r w:rsidR="00D87394">
        <w:rPr>
          <w:rFonts w:ascii="Arial" w:eastAsia="Times New Roman" w:hAnsi="Arial" w:cs="Arial"/>
          <w:kern w:val="0"/>
          <w:sz w:val="22"/>
          <w:szCs w:val="22"/>
          <w:lang w:eastAsia="en-GB"/>
          <w14:ligatures w14:val="none"/>
        </w:rPr>
        <w:t>profiled</w:t>
      </w:r>
      <w:r w:rsidR="009D1053">
        <w:rPr>
          <w:rFonts w:ascii="Arial" w:eastAsia="Times New Roman" w:hAnsi="Arial" w:cs="Arial"/>
          <w:kern w:val="0"/>
          <w:sz w:val="22"/>
          <w:szCs w:val="22"/>
          <w:lang w:eastAsia="en-GB"/>
          <w14:ligatures w14:val="none"/>
        </w:rPr>
        <w:t xml:space="preserve"> </w:t>
      </w:r>
      <w:r w:rsidR="009D1053">
        <w:rPr>
          <w:rFonts w:ascii="Arial" w:eastAsia="Times New Roman" w:hAnsi="Arial" w:cs="Arial"/>
          <w:kern w:val="0"/>
          <w:sz w:val="22"/>
          <w:szCs w:val="22"/>
          <w:lang w:eastAsia="en-GB"/>
          <w14:ligatures w14:val="none"/>
        </w:rPr>
        <w:lastRenderedPageBreak/>
        <w:t>main driveway</w:t>
      </w:r>
      <w:r w:rsidR="0063374F">
        <w:rPr>
          <w:rFonts w:ascii="Arial" w:eastAsia="Times New Roman" w:hAnsi="Arial" w:cs="Arial"/>
          <w:kern w:val="0"/>
          <w:sz w:val="22"/>
          <w:szCs w:val="22"/>
          <w:lang w:eastAsia="en-GB"/>
          <w14:ligatures w14:val="none"/>
        </w:rPr>
        <w:t xml:space="preserve"> </w:t>
      </w:r>
      <w:r w:rsidR="00D87394">
        <w:rPr>
          <w:rFonts w:ascii="Arial" w:eastAsia="Times New Roman" w:hAnsi="Arial" w:cs="Arial"/>
          <w:kern w:val="0"/>
          <w:sz w:val="22"/>
          <w:szCs w:val="22"/>
          <w:lang w:eastAsia="en-GB"/>
          <w14:ligatures w14:val="none"/>
        </w:rPr>
        <w:t xml:space="preserve">(google street view </w:t>
      </w:r>
      <w:r w:rsidR="009D1053">
        <w:rPr>
          <w:rFonts w:ascii="Arial" w:eastAsia="Times New Roman" w:hAnsi="Arial" w:cs="Arial"/>
          <w:kern w:val="0"/>
          <w:sz w:val="22"/>
          <w:szCs w:val="22"/>
          <w:lang w:eastAsia="en-GB"/>
          <w14:ligatures w14:val="none"/>
        </w:rPr>
        <w:t>images from May 2023) which removed the slope to the garage and installed a retaining wall</w:t>
      </w:r>
      <w:r w:rsidR="00171B6D" w:rsidRPr="00D03A1F">
        <w:rPr>
          <w:rFonts w:ascii="Arial" w:eastAsia="Times New Roman" w:hAnsi="Arial" w:cs="Arial"/>
          <w:kern w:val="0"/>
          <w:sz w:val="22"/>
          <w:szCs w:val="22"/>
          <w:lang w:eastAsia="en-GB"/>
          <w14:ligatures w14:val="none"/>
        </w:rPr>
        <w:t xml:space="preserve">. The boundary is also largely </w:t>
      </w:r>
      <w:r w:rsidR="00D03A1F" w:rsidRPr="00D03A1F">
        <w:rPr>
          <w:rFonts w:ascii="Arial" w:eastAsia="Times New Roman" w:hAnsi="Arial" w:cs="Arial"/>
          <w:kern w:val="0"/>
          <w:sz w:val="22"/>
          <w:szCs w:val="22"/>
          <w:lang w:eastAsia="en-GB"/>
          <w14:ligatures w14:val="none"/>
        </w:rPr>
        <w:t>defined</w:t>
      </w:r>
      <w:r w:rsidR="00171B6D" w:rsidRPr="00D03A1F">
        <w:rPr>
          <w:rFonts w:ascii="Arial" w:eastAsia="Times New Roman" w:hAnsi="Arial" w:cs="Arial"/>
          <w:kern w:val="0"/>
          <w:sz w:val="22"/>
          <w:szCs w:val="22"/>
          <w:lang w:eastAsia="en-GB"/>
          <w14:ligatures w14:val="none"/>
        </w:rPr>
        <w:t xml:space="preserve"> by stone and brick walls</w:t>
      </w:r>
      <w:r w:rsidR="00D03A1F" w:rsidRPr="00D03A1F">
        <w:rPr>
          <w:rFonts w:ascii="Arial" w:eastAsia="Times New Roman" w:hAnsi="Arial" w:cs="Arial"/>
          <w:kern w:val="0"/>
          <w:sz w:val="22"/>
          <w:szCs w:val="22"/>
          <w:lang w:eastAsia="en-GB"/>
          <w14:ligatures w14:val="none"/>
        </w:rPr>
        <w:t>, to which the proposed extensions would be built against (as illustrated by the 3D views).</w:t>
      </w:r>
    </w:p>
    <w:p w14:paraId="36D84B95" w14:textId="77777777" w:rsidR="005C4134" w:rsidRDefault="005C4134"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C3CB315" w14:textId="3593F6D3" w:rsidR="00E55B7E" w:rsidRDefault="00E55B7E" w:rsidP="00A5449C">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E55B7E">
        <w:rPr>
          <w:rFonts w:ascii="Arial" w:eastAsia="Times New Roman" w:hAnsi="Arial" w:cs="Arial"/>
          <w:noProof/>
          <w:color w:val="000000" w:themeColor="text1"/>
          <w:kern w:val="0"/>
          <w:sz w:val="22"/>
          <w:szCs w:val="22"/>
          <w:lang w:eastAsia="en-GB"/>
          <w14:ligatures w14:val="none"/>
        </w:rPr>
        <w:drawing>
          <wp:inline distT="0" distB="0" distL="0" distR="0" wp14:anchorId="0870C5C9" wp14:editId="5C418AF3">
            <wp:extent cx="5000625" cy="1890886"/>
            <wp:effectExtent l="0" t="0" r="0" b="0"/>
            <wp:docPr id="151284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47216" name=""/>
                    <pic:cNvPicPr/>
                  </pic:nvPicPr>
                  <pic:blipFill>
                    <a:blip r:embed="rId15"/>
                    <a:stretch>
                      <a:fillRect/>
                    </a:stretch>
                  </pic:blipFill>
                  <pic:spPr>
                    <a:xfrm>
                      <a:off x="0" y="0"/>
                      <a:ext cx="5026834" cy="1900797"/>
                    </a:xfrm>
                    <a:prstGeom prst="rect">
                      <a:avLst/>
                    </a:prstGeom>
                  </pic:spPr>
                </pic:pic>
              </a:graphicData>
            </a:graphic>
          </wp:inline>
        </w:drawing>
      </w:r>
    </w:p>
    <w:p w14:paraId="67BB05E3" w14:textId="77777777" w:rsidR="00E55B7E" w:rsidRDefault="00E55B7E"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404C22F" w14:textId="0037889B" w:rsidR="00E55B7E" w:rsidRDefault="00E55B7E" w:rsidP="008217C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8217CE">
        <w:rPr>
          <w:rFonts w:ascii="Arial" w:eastAsia="Times New Roman" w:hAnsi="Arial" w:cs="Arial"/>
          <w:b/>
          <w:bCs/>
          <w:color w:val="000000" w:themeColor="text1"/>
          <w:kern w:val="0"/>
          <w:sz w:val="22"/>
          <w:szCs w:val="22"/>
          <w:lang w:eastAsia="en-GB"/>
          <w14:ligatures w14:val="none"/>
        </w:rPr>
        <w:t>Google March 2024 Street view image of application site (</w:t>
      </w:r>
      <w:r w:rsidR="008217CE" w:rsidRPr="008217CE">
        <w:rPr>
          <w:rFonts w:ascii="Arial" w:eastAsia="Times New Roman" w:hAnsi="Arial" w:cs="Arial"/>
          <w:b/>
          <w:bCs/>
          <w:color w:val="000000" w:themeColor="text1"/>
          <w:kern w:val="0"/>
          <w:sz w:val="22"/>
          <w:szCs w:val="22"/>
          <w:lang w:eastAsia="en-GB"/>
          <w14:ligatures w14:val="none"/>
        </w:rPr>
        <w:t>No 2 Dairy Cottage to the left)</w:t>
      </w:r>
    </w:p>
    <w:p w14:paraId="469973B3" w14:textId="77777777" w:rsidR="001A34D4" w:rsidRPr="008217CE" w:rsidRDefault="001A34D4" w:rsidP="008217C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789ADB22" w14:textId="798AFF2C" w:rsidR="00E55B7E" w:rsidRDefault="000625E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625E5">
        <w:rPr>
          <w:rFonts w:ascii="Arial" w:eastAsia="Times New Roman" w:hAnsi="Arial" w:cs="Arial"/>
          <w:noProof/>
          <w:color w:val="000000" w:themeColor="text1"/>
          <w:kern w:val="0"/>
          <w:sz w:val="22"/>
          <w:szCs w:val="22"/>
          <w:lang w:eastAsia="en-GB"/>
          <w14:ligatures w14:val="none"/>
        </w:rPr>
        <w:drawing>
          <wp:inline distT="0" distB="0" distL="0" distR="0" wp14:anchorId="646C3B69" wp14:editId="221D57C6">
            <wp:extent cx="5731510" cy="2496820"/>
            <wp:effectExtent l="0" t="0" r="2540" b="0"/>
            <wp:docPr id="1029648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648066" name=""/>
                    <pic:cNvPicPr/>
                  </pic:nvPicPr>
                  <pic:blipFill>
                    <a:blip r:embed="rId16"/>
                    <a:stretch>
                      <a:fillRect/>
                    </a:stretch>
                  </pic:blipFill>
                  <pic:spPr>
                    <a:xfrm>
                      <a:off x="0" y="0"/>
                      <a:ext cx="5731510" cy="2496820"/>
                    </a:xfrm>
                    <a:prstGeom prst="rect">
                      <a:avLst/>
                    </a:prstGeom>
                  </pic:spPr>
                </pic:pic>
              </a:graphicData>
            </a:graphic>
          </wp:inline>
        </w:drawing>
      </w:r>
    </w:p>
    <w:p w14:paraId="1FB9AFA0" w14:textId="77777777" w:rsidR="000625E5" w:rsidRDefault="000625E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DDF2F0A" w14:textId="2D94FB69" w:rsidR="000625E5" w:rsidRPr="000625E5" w:rsidRDefault="000625E5" w:rsidP="000625E5">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0625E5">
        <w:rPr>
          <w:rFonts w:ascii="Arial" w:eastAsia="Times New Roman" w:hAnsi="Arial" w:cs="Arial"/>
          <w:b/>
          <w:bCs/>
          <w:color w:val="000000" w:themeColor="text1"/>
          <w:kern w:val="0"/>
          <w:sz w:val="22"/>
          <w:szCs w:val="22"/>
          <w:lang w:eastAsia="en-GB"/>
          <w14:ligatures w14:val="none"/>
        </w:rPr>
        <w:t>Existing North Elevation Boundary Wall plan</w:t>
      </w:r>
    </w:p>
    <w:p w14:paraId="2A2478F3" w14:textId="77777777" w:rsidR="000625E5" w:rsidRDefault="000625E5"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36020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FF8291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E4D6F28" w14:textId="43B20376" w:rsidR="00965A06" w:rsidRPr="0075504F" w:rsidRDefault="006A68E1"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5504F">
        <w:rPr>
          <w:rFonts w:ascii="Arial" w:eastAsia="Times New Roman" w:hAnsi="Arial" w:cs="Arial"/>
          <w:i/>
          <w:iCs/>
          <w:kern w:val="0"/>
          <w:sz w:val="22"/>
          <w:szCs w:val="22"/>
          <w:lang w:eastAsia="en-GB"/>
          <w14:ligatures w14:val="none"/>
        </w:rPr>
        <w:t>6.4km buffer zone of the Salisbury Plain Special Protection Area</w:t>
      </w:r>
    </w:p>
    <w:p w14:paraId="795DB00F" w14:textId="50480C8C" w:rsidR="0075504F" w:rsidRDefault="0075504F"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75504F">
        <w:rPr>
          <w:rFonts w:ascii="Arial" w:eastAsia="Times New Roman" w:hAnsi="Arial" w:cs="Arial"/>
          <w:i/>
          <w:iCs/>
          <w:kern w:val="0"/>
          <w:sz w:val="22"/>
          <w:szCs w:val="22"/>
          <w:lang w:eastAsia="en-GB"/>
          <w14:ligatures w14:val="none"/>
        </w:rPr>
        <w:t>Cranbourne Chase and West Wiltshire Downs National Landscape</w:t>
      </w:r>
    </w:p>
    <w:p w14:paraId="7BAE51E1"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7E073A5" w14:textId="6DCF9E44" w:rsidR="005E376B" w:rsidRPr="005E376B" w:rsidRDefault="005E376B" w:rsidP="009C1702">
      <w:pPr>
        <w:spacing w:after="0" w:line="276" w:lineRule="auto"/>
        <w:jc w:val="both"/>
        <w:outlineLvl w:val="2"/>
        <w:rPr>
          <w:rFonts w:ascii="Arial" w:eastAsia="Times New Roman" w:hAnsi="Arial" w:cs="Arial"/>
          <w:kern w:val="0"/>
          <w:sz w:val="22"/>
          <w:szCs w:val="22"/>
          <w:lang w:eastAsia="en-GB"/>
          <w14:ligatures w14:val="none"/>
        </w:rPr>
      </w:pPr>
      <w:r w:rsidRPr="005E376B">
        <w:rPr>
          <w:rFonts w:ascii="Arial" w:eastAsia="Times New Roman" w:hAnsi="Arial" w:cs="Arial"/>
          <w:kern w:val="0"/>
          <w:sz w:val="22"/>
          <w:szCs w:val="22"/>
          <w:lang w:eastAsia="en-GB"/>
          <w14:ligatures w14:val="none"/>
        </w:rPr>
        <w:t>There is no ground or surface water flood risk.</w:t>
      </w:r>
    </w:p>
    <w:p w14:paraId="6DEF6EE0" w14:textId="77777777" w:rsidR="005E376B" w:rsidRPr="009C1702" w:rsidRDefault="005E376B" w:rsidP="009C1702">
      <w:pPr>
        <w:spacing w:after="0" w:line="276" w:lineRule="auto"/>
        <w:jc w:val="both"/>
        <w:outlineLvl w:val="2"/>
        <w:rPr>
          <w:rFonts w:ascii="Arial" w:eastAsia="Times New Roman" w:hAnsi="Arial" w:cs="Arial"/>
          <w:b/>
          <w:bCs/>
          <w:kern w:val="0"/>
          <w:sz w:val="22"/>
          <w:szCs w:val="22"/>
          <w:lang w:eastAsia="en-GB"/>
          <w14:ligatures w14:val="none"/>
        </w:rPr>
      </w:pPr>
    </w:p>
    <w:p w14:paraId="69882AC8"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7DE393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0DC1603" w14:textId="77777777" w:rsidTr="00B13119">
        <w:trPr>
          <w:trHeight w:hRule="exact" w:val="20"/>
        </w:trPr>
        <w:tc>
          <w:tcPr>
            <w:tcW w:w="8921" w:type="dxa"/>
            <w:tcBorders>
              <w:bottom w:val="single" w:sz="6" w:space="0" w:color="auto"/>
            </w:tcBorders>
            <w:vAlign w:val="center"/>
            <w:hideMark/>
          </w:tcPr>
          <w:p w14:paraId="13459E71"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E1E5E56"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6455D70"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4D69D843" w14:textId="77777777" w:rsidTr="00B13119">
        <w:tc>
          <w:tcPr>
            <w:tcW w:w="8921" w:type="dxa"/>
            <w:tcBorders>
              <w:left w:val="single" w:sz="12" w:space="0" w:color="auto"/>
              <w:bottom w:val="single" w:sz="12" w:space="0" w:color="auto"/>
              <w:right w:val="single" w:sz="12" w:space="0" w:color="auto"/>
            </w:tcBorders>
            <w:vAlign w:val="center"/>
          </w:tcPr>
          <w:p w14:paraId="1E16027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W/93/01111/FUL - Full planning permission Decision - Approve with Conditions Date: 21/10/1993 – Demolition of store and construction of two storey extension</w:t>
            </w:r>
          </w:p>
        </w:tc>
      </w:tr>
      <w:tr w:rsidR="00C777DF" w:rsidRPr="003E74F7" w14:paraId="6EC62BC0" w14:textId="77777777" w:rsidTr="00B13119">
        <w:tc>
          <w:tcPr>
            <w:tcW w:w="8921" w:type="dxa"/>
            <w:tcBorders>
              <w:left w:val="single" w:sz="12" w:space="0" w:color="auto"/>
              <w:bottom w:val="single" w:sz="12" w:space="0" w:color="auto"/>
              <w:right w:val="single" w:sz="12" w:space="0" w:color="auto"/>
            </w:tcBorders>
            <w:vAlign w:val="center"/>
          </w:tcPr>
          <w:p w14:paraId="709A694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W/94/01532/FUL - Full planning permission Decision - Approved Date: 9/2/1995 – construction of single storey family room</w:t>
            </w:r>
          </w:p>
        </w:tc>
      </w:tr>
      <w:tr w:rsidR="00C777DF" w:rsidRPr="003E74F7" w14:paraId="044CABEF" w14:textId="77777777" w:rsidTr="00B13119">
        <w:tc>
          <w:tcPr>
            <w:tcW w:w="8921" w:type="dxa"/>
            <w:tcBorders>
              <w:left w:val="single" w:sz="12" w:space="0" w:color="auto"/>
              <w:bottom w:val="single" w:sz="12" w:space="0" w:color="auto"/>
              <w:right w:val="single" w:sz="12" w:space="0" w:color="auto"/>
            </w:tcBorders>
            <w:vAlign w:val="center"/>
          </w:tcPr>
          <w:p w14:paraId="438945E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W/98/01162/FUL - Full planning permission Decision - Approve with Conditions Date: 14/9/1998 – First floor extension</w:t>
            </w:r>
          </w:p>
        </w:tc>
      </w:tr>
      <w:tr w:rsidR="00C777DF" w:rsidRPr="003E74F7" w14:paraId="7017DB69" w14:textId="77777777" w:rsidTr="00B13119">
        <w:tc>
          <w:tcPr>
            <w:tcW w:w="8921" w:type="dxa"/>
            <w:tcBorders>
              <w:left w:val="single" w:sz="12" w:space="0" w:color="auto"/>
              <w:bottom w:val="single" w:sz="12" w:space="0" w:color="auto"/>
              <w:right w:val="single" w:sz="12" w:space="0" w:color="auto"/>
            </w:tcBorders>
            <w:vAlign w:val="center"/>
          </w:tcPr>
          <w:p w14:paraId="05DFA70A"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W/02/00058/FUL - Full planning permission Decision - Approve with Conditions Date: 9/4/2002 – Two storey extension</w:t>
            </w:r>
          </w:p>
        </w:tc>
      </w:tr>
      <w:tr w:rsidR="00C777DF" w:rsidRPr="003E74F7" w14:paraId="0B99A7D7" w14:textId="77777777" w:rsidTr="00B13119">
        <w:tc>
          <w:tcPr>
            <w:tcW w:w="8921" w:type="dxa"/>
            <w:tcBorders>
              <w:top w:val="single" w:sz="12" w:space="0" w:color="auto"/>
            </w:tcBorders>
            <w:vAlign w:val="center"/>
            <w:hideMark/>
          </w:tcPr>
          <w:p w14:paraId="3F6E7560" w14:textId="77777777" w:rsidR="00C777DF" w:rsidRPr="003E74F7" w:rsidRDefault="00C777DF" w:rsidP="00B13119">
            <w:pPr>
              <w:rPr>
                <w:rFonts w:cs="Arial"/>
                <w:szCs w:val="22"/>
              </w:rPr>
            </w:pPr>
          </w:p>
        </w:tc>
      </w:tr>
      <w:tr w:rsidR="00C777DF" w:rsidRPr="003E74F7" w14:paraId="48D2D47C" w14:textId="77777777" w:rsidTr="00B13119">
        <w:tc>
          <w:tcPr>
            <w:tcW w:w="8921" w:type="dxa"/>
            <w:vAlign w:val="center"/>
            <w:hideMark/>
          </w:tcPr>
          <w:p w14:paraId="20C88CEB" w14:textId="77777777" w:rsidR="00C777DF" w:rsidRPr="003E74F7" w:rsidRDefault="00C777DF" w:rsidP="00B13119">
            <w:pPr>
              <w:rPr>
                <w:rFonts w:cs="Arial"/>
                <w:szCs w:val="22"/>
              </w:rPr>
            </w:pPr>
          </w:p>
        </w:tc>
      </w:tr>
      <w:bookmarkEnd w:id="0"/>
    </w:tbl>
    <w:p w14:paraId="56C0AAB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863120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BB6F8DF"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C20EF93" w14:textId="4FFE3500" w:rsidR="00D47FE8" w:rsidRPr="00D47FE8" w:rsidRDefault="00D47FE8" w:rsidP="009C1702">
      <w:pPr>
        <w:spacing w:after="0" w:line="276" w:lineRule="auto"/>
        <w:jc w:val="both"/>
        <w:rPr>
          <w:rFonts w:ascii="Arial" w:eastAsia="Times New Roman" w:hAnsi="Arial" w:cs="Arial"/>
          <w:kern w:val="0"/>
          <w:sz w:val="22"/>
          <w:szCs w:val="22"/>
          <w:u w:val="single"/>
          <w:lang w:eastAsia="en-GB"/>
          <w14:ligatures w14:val="none"/>
        </w:rPr>
      </w:pPr>
      <w:r w:rsidRPr="00D47FE8">
        <w:rPr>
          <w:rFonts w:ascii="Arial" w:eastAsia="Times New Roman" w:hAnsi="Arial" w:cs="Arial"/>
          <w:kern w:val="0"/>
          <w:sz w:val="22"/>
          <w:szCs w:val="22"/>
          <w:u w:val="single"/>
          <w:lang w:eastAsia="en-GB"/>
          <w14:ligatures w14:val="none"/>
        </w:rPr>
        <w:t>National Context:</w:t>
      </w:r>
    </w:p>
    <w:p w14:paraId="5C8A4A00" w14:textId="77777777" w:rsidR="00D47FE8" w:rsidRDefault="00D47FE8" w:rsidP="009C1702">
      <w:pPr>
        <w:spacing w:after="0" w:line="276" w:lineRule="auto"/>
        <w:jc w:val="both"/>
        <w:rPr>
          <w:rFonts w:ascii="Arial" w:eastAsia="Times New Roman" w:hAnsi="Arial" w:cs="Arial"/>
          <w:kern w:val="0"/>
          <w:sz w:val="22"/>
          <w:szCs w:val="22"/>
          <w:lang w:eastAsia="en-GB"/>
          <w14:ligatures w14:val="none"/>
        </w:rPr>
      </w:pPr>
    </w:p>
    <w:p w14:paraId="3D115F0E" w14:textId="77777777" w:rsidR="00D47FE8" w:rsidRPr="00D47FE8" w:rsidRDefault="00D47FE8" w:rsidP="00D47FE8">
      <w:pPr>
        <w:spacing w:after="0" w:line="276" w:lineRule="auto"/>
        <w:jc w:val="both"/>
        <w:rPr>
          <w:rFonts w:ascii="Arial" w:eastAsia="Times New Roman" w:hAnsi="Arial" w:cs="Arial"/>
          <w:kern w:val="0"/>
          <w:sz w:val="22"/>
          <w:szCs w:val="22"/>
          <w:lang w:eastAsia="en-GB"/>
          <w14:ligatures w14:val="none"/>
        </w:rPr>
      </w:pPr>
      <w:r w:rsidRPr="00D47FE8">
        <w:rPr>
          <w:rFonts w:ascii="Arial" w:eastAsia="Times New Roman" w:hAnsi="Arial" w:cs="Arial"/>
          <w:kern w:val="0"/>
          <w:sz w:val="22"/>
          <w:szCs w:val="22"/>
          <w:lang w:eastAsia="en-GB"/>
          <w14:ligatures w14:val="none"/>
        </w:rPr>
        <w:t xml:space="preserve">The National Planning Policy Framework (NPPF) </w:t>
      </w:r>
    </w:p>
    <w:p w14:paraId="5E78637E" w14:textId="77777777" w:rsidR="00D47FE8" w:rsidRPr="00D47FE8" w:rsidRDefault="00D47FE8" w:rsidP="00D47FE8">
      <w:pPr>
        <w:spacing w:after="0" w:line="276" w:lineRule="auto"/>
        <w:jc w:val="both"/>
        <w:rPr>
          <w:rFonts w:ascii="Arial" w:eastAsia="Times New Roman" w:hAnsi="Arial" w:cs="Arial"/>
          <w:kern w:val="0"/>
          <w:sz w:val="22"/>
          <w:szCs w:val="22"/>
          <w:lang w:eastAsia="en-GB"/>
          <w14:ligatures w14:val="none"/>
        </w:rPr>
      </w:pPr>
    </w:p>
    <w:p w14:paraId="060AE3F1" w14:textId="4B8DB695" w:rsidR="00D47FE8" w:rsidRDefault="00D47FE8" w:rsidP="00D47FE8">
      <w:pPr>
        <w:spacing w:after="0" w:line="276" w:lineRule="auto"/>
        <w:jc w:val="both"/>
        <w:rPr>
          <w:rFonts w:ascii="Arial" w:eastAsia="Times New Roman" w:hAnsi="Arial" w:cs="Arial"/>
          <w:kern w:val="0"/>
          <w:sz w:val="22"/>
          <w:szCs w:val="22"/>
          <w:lang w:eastAsia="en-GB"/>
          <w14:ligatures w14:val="none"/>
        </w:rPr>
      </w:pPr>
      <w:r w:rsidRPr="00D47FE8">
        <w:rPr>
          <w:rFonts w:ascii="Arial" w:eastAsia="Times New Roman" w:hAnsi="Arial" w:cs="Arial"/>
          <w:kern w:val="0"/>
          <w:sz w:val="22"/>
          <w:szCs w:val="22"/>
          <w:lang w:eastAsia="en-GB"/>
          <w14:ligatures w14:val="none"/>
        </w:rPr>
        <w:t>The Planning Practice Guidance</w:t>
      </w:r>
    </w:p>
    <w:p w14:paraId="61B3720A" w14:textId="77777777" w:rsidR="00D47FE8" w:rsidRDefault="00D47FE8" w:rsidP="009C1702">
      <w:pPr>
        <w:spacing w:after="0" w:line="276" w:lineRule="auto"/>
        <w:jc w:val="both"/>
        <w:rPr>
          <w:rFonts w:ascii="Arial" w:eastAsia="Times New Roman" w:hAnsi="Arial" w:cs="Arial"/>
          <w:kern w:val="0"/>
          <w:sz w:val="22"/>
          <w:szCs w:val="22"/>
          <w:lang w:eastAsia="en-GB"/>
          <w14:ligatures w14:val="none"/>
        </w:rPr>
      </w:pPr>
    </w:p>
    <w:p w14:paraId="52E4437F" w14:textId="321F33BD" w:rsidR="00D47FE8" w:rsidRDefault="00D47FE8" w:rsidP="009C1702">
      <w:pPr>
        <w:spacing w:after="0" w:line="276" w:lineRule="auto"/>
        <w:jc w:val="both"/>
        <w:rPr>
          <w:rFonts w:ascii="Arial" w:eastAsia="Times New Roman" w:hAnsi="Arial" w:cs="Arial"/>
          <w:kern w:val="0"/>
          <w:sz w:val="22"/>
          <w:szCs w:val="22"/>
          <w:lang w:eastAsia="en-GB"/>
          <w14:ligatures w14:val="none"/>
        </w:rPr>
      </w:pPr>
      <w:r w:rsidRPr="00D47FE8">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4072C6DA" w14:textId="77777777" w:rsidR="00D47FE8" w:rsidRDefault="00D47FE8" w:rsidP="009C1702">
      <w:pPr>
        <w:spacing w:after="0" w:line="276" w:lineRule="auto"/>
        <w:jc w:val="both"/>
        <w:rPr>
          <w:rFonts w:ascii="Arial" w:eastAsia="Times New Roman" w:hAnsi="Arial" w:cs="Arial"/>
          <w:kern w:val="0"/>
          <w:sz w:val="22"/>
          <w:szCs w:val="22"/>
          <w:lang w:eastAsia="en-GB"/>
          <w14:ligatures w14:val="none"/>
        </w:rPr>
      </w:pPr>
    </w:p>
    <w:p w14:paraId="45765F8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93C6436"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070A328" w14:textId="77777777" w:rsidR="00315AE0" w:rsidRPr="00FA400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Core Policy 50</w:t>
      </w:r>
      <w:r w:rsidR="006A735A" w:rsidRPr="00FA4003">
        <w:rPr>
          <w:rFonts w:ascii="Arial" w:eastAsia="Times New Roman" w:hAnsi="Arial" w:cs="Arial"/>
          <w:kern w:val="0"/>
          <w:sz w:val="22"/>
          <w:szCs w:val="22"/>
          <w:lang w:eastAsia="en-GB"/>
          <w14:ligatures w14:val="none"/>
        </w:rPr>
        <w:t>:</w:t>
      </w:r>
      <w:r w:rsidRPr="00FA4003">
        <w:rPr>
          <w:rFonts w:ascii="Arial" w:eastAsia="Times New Roman" w:hAnsi="Arial" w:cs="Arial"/>
          <w:kern w:val="0"/>
          <w:sz w:val="22"/>
          <w:szCs w:val="22"/>
          <w:lang w:eastAsia="en-GB"/>
          <w14:ligatures w14:val="none"/>
        </w:rPr>
        <w:t xml:space="preserve"> Biodiversity and Geodiversity </w:t>
      </w:r>
    </w:p>
    <w:p w14:paraId="5C301BF5" w14:textId="77777777" w:rsidR="00315AE0" w:rsidRPr="00FA4003"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Core Policy 51</w:t>
      </w:r>
      <w:r w:rsidR="006A735A" w:rsidRPr="00FA4003">
        <w:rPr>
          <w:rFonts w:ascii="Arial" w:eastAsia="Times New Roman" w:hAnsi="Arial" w:cs="Arial"/>
          <w:kern w:val="0"/>
          <w:sz w:val="22"/>
          <w:szCs w:val="22"/>
          <w:lang w:eastAsia="en-GB"/>
          <w14:ligatures w14:val="none"/>
        </w:rPr>
        <w:t xml:space="preserve">: </w:t>
      </w:r>
      <w:r w:rsidRPr="00FA4003">
        <w:rPr>
          <w:rFonts w:ascii="Arial" w:eastAsia="Times New Roman" w:hAnsi="Arial" w:cs="Arial"/>
          <w:kern w:val="0"/>
          <w:sz w:val="22"/>
          <w:szCs w:val="22"/>
          <w:lang w:eastAsia="en-GB"/>
          <w14:ligatures w14:val="none"/>
        </w:rPr>
        <w:t xml:space="preserve">Landscape </w:t>
      </w:r>
    </w:p>
    <w:p w14:paraId="097C79B8" w14:textId="2860BA3E" w:rsidR="00D47FE8" w:rsidRPr="00FA4003" w:rsidRDefault="00D47FE8" w:rsidP="00D47FE8">
      <w:pPr>
        <w:pStyle w:val="ListParagraph"/>
        <w:numPr>
          <w:ilvl w:val="0"/>
          <w:numId w:val="6"/>
        </w:numPr>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Core Policy 57 Ensuring High Quality Design and Place Shaping</w:t>
      </w:r>
    </w:p>
    <w:p w14:paraId="64003F18" w14:textId="77777777" w:rsidR="009F684B" w:rsidRPr="00FA4003"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Core Policy 61</w:t>
      </w:r>
      <w:r w:rsidR="006A735A" w:rsidRPr="00FA4003">
        <w:rPr>
          <w:rFonts w:ascii="Arial" w:eastAsia="Times New Roman" w:hAnsi="Arial" w:cs="Arial"/>
          <w:kern w:val="0"/>
          <w:sz w:val="22"/>
          <w:szCs w:val="22"/>
          <w:lang w:eastAsia="en-GB"/>
          <w14:ligatures w14:val="none"/>
        </w:rPr>
        <w:t>:</w:t>
      </w:r>
      <w:r w:rsidRPr="00FA4003">
        <w:rPr>
          <w:rFonts w:ascii="Arial" w:eastAsia="Times New Roman" w:hAnsi="Arial" w:cs="Arial"/>
          <w:kern w:val="0"/>
          <w:sz w:val="22"/>
          <w:szCs w:val="22"/>
          <w:lang w:eastAsia="en-GB"/>
          <w14:ligatures w14:val="none"/>
        </w:rPr>
        <w:t xml:space="preserve"> Transport and New Development</w:t>
      </w:r>
    </w:p>
    <w:p w14:paraId="78816284" w14:textId="77777777" w:rsidR="009F684B" w:rsidRPr="00FA4003"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Core Policy 64</w:t>
      </w:r>
      <w:r w:rsidR="006A735A" w:rsidRPr="00FA4003">
        <w:rPr>
          <w:rFonts w:ascii="Arial" w:eastAsia="Times New Roman" w:hAnsi="Arial" w:cs="Arial"/>
          <w:kern w:val="0"/>
          <w:sz w:val="22"/>
          <w:szCs w:val="22"/>
          <w:lang w:eastAsia="en-GB"/>
          <w14:ligatures w14:val="none"/>
        </w:rPr>
        <w:t>:</w:t>
      </w:r>
      <w:r w:rsidRPr="00FA4003">
        <w:rPr>
          <w:rFonts w:ascii="Arial" w:eastAsia="Times New Roman" w:hAnsi="Arial" w:cs="Arial"/>
          <w:kern w:val="0"/>
          <w:sz w:val="22"/>
          <w:szCs w:val="22"/>
          <w:lang w:eastAsia="en-GB"/>
          <w14:ligatures w14:val="none"/>
        </w:rPr>
        <w:t xml:space="preserve"> Demand Management</w:t>
      </w:r>
    </w:p>
    <w:p w14:paraId="15D1DC50" w14:textId="54A7531A" w:rsidR="009E1642" w:rsidRPr="00FA4003"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Core Policy 67</w:t>
      </w:r>
      <w:r w:rsidR="006A735A" w:rsidRPr="00FA4003">
        <w:rPr>
          <w:rFonts w:ascii="Arial" w:eastAsia="Times New Roman" w:hAnsi="Arial" w:cs="Arial"/>
          <w:kern w:val="0"/>
          <w:sz w:val="22"/>
          <w:szCs w:val="22"/>
          <w:lang w:eastAsia="en-GB"/>
          <w14:ligatures w14:val="none"/>
        </w:rPr>
        <w:t>:</w:t>
      </w:r>
      <w:r w:rsidRPr="00FA4003">
        <w:rPr>
          <w:rFonts w:ascii="Arial" w:eastAsia="Times New Roman" w:hAnsi="Arial" w:cs="Arial"/>
          <w:kern w:val="0"/>
          <w:sz w:val="22"/>
          <w:szCs w:val="22"/>
          <w:lang w:eastAsia="en-GB"/>
          <w14:ligatures w14:val="none"/>
        </w:rPr>
        <w:t xml:space="preserve"> Flood Risk </w:t>
      </w:r>
    </w:p>
    <w:p w14:paraId="55AFA62B"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4E86B568" w14:textId="625F3971" w:rsidR="0021435E" w:rsidRPr="00FA4003" w:rsidRDefault="00FA4003" w:rsidP="009C1702">
      <w:pPr>
        <w:spacing w:after="0" w:line="276" w:lineRule="auto"/>
        <w:jc w:val="both"/>
        <w:rPr>
          <w:rFonts w:ascii="Arial" w:eastAsia="Times New Roman" w:hAnsi="Arial" w:cs="Arial"/>
          <w:kern w:val="0"/>
          <w:sz w:val="22"/>
          <w:szCs w:val="22"/>
          <w:lang w:eastAsia="en-GB"/>
          <w14:ligatures w14:val="none"/>
        </w:rPr>
      </w:pPr>
      <w:r w:rsidRPr="00FA4003">
        <w:rPr>
          <w:rFonts w:ascii="Arial" w:eastAsia="Times New Roman" w:hAnsi="Arial" w:cs="Arial"/>
          <w:kern w:val="0"/>
          <w:sz w:val="22"/>
          <w:szCs w:val="22"/>
          <w:lang w:eastAsia="en-GB"/>
          <w14:ligatures w14:val="none"/>
        </w:rPr>
        <w:t>Codford does not have a Neighbourhood Plan or area designation.</w:t>
      </w:r>
    </w:p>
    <w:p w14:paraId="20EA454D"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32D2267" w14:textId="56BFF554" w:rsidR="00284692" w:rsidRPr="00FA4003"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6C8409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B63ED8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39C1EB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75462F9" w14:textId="6761CAE6" w:rsidR="0016162B" w:rsidRDefault="00F73F18"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Codford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p w14:paraId="1583D822" w14:textId="77777777" w:rsidR="00F73F18" w:rsidRDefault="00F73F18" w:rsidP="0016162B">
      <w:pPr>
        <w:spacing w:after="0" w:line="276" w:lineRule="auto"/>
        <w:jc w:val="both"/>
        <w:rPr>
          <w:rFonts w:ascii="Arial" w:eastAsia="Times New Roman" w:hAnsi="Arial" w:cs="Arial"/>
          <w:i/>
          <w:iCs/>
          <w:color w:val="ED0000"/>
          <w:kern w:val="0"/>
          <w:sz w:val="22"/>
          <w:szCs w:val="22"/>
          <w:lang w:eastAsia="en-GB"/>
          <w14:ligatures w14:val="none"/>
        </w:rPr>
      </w:pPr>
    </w:p>
    <w:p w14:paraId="0DFBF728" w14:textId="251F36FA" w:rsidR="00F73F18" w:rsidRPr="00F73F18" w:rsidRDefault="00F73F18" w:rsidP="0016162B">
      <w:pPr>
        <w:spacing w:after="0" w:line="276" w:lineRule="auto"/>
        <w:jc w:val="both"/>
        <w:rPr>
          <w:rFonts w:ascii="Arial" w:eastAsia="Times New Roman" w:hAnsi="Arial" w:cs="Arial"/>
          <w:kern w:val="0"/>
          <w:sz w:val="22"/>
          <w:szCs w:val="22"/>
          <w:lang w:eastAsia="en-GB"/>
          <w14:ligatures w14:val="none"/>
        </w:rPr>
      </w:pPr>
      <w:r w:rsidRPr="00F73F18">
        <w:rPr>
          <w:rFonts w:ascii="Arial" w:eastAsia="Times New Roman" w:hAnsi="Arial" w:cs="Arial"/>
          <w:kern w:val="0"/>
          <w:sz w:val="22"/>
          <w:szCs w:val="22"/>
          <w:u w:val="single"/>
          <w:lang w:eastAsia="en-GB"/>
          <w14:ligatures w14:val="none"/>
        </w:rPr>
        <w:t>Wiltshire Council Highways Officer</w:t>
      </w:r>
      <w:r w:rsidRPr="00F73F18">
        <w:rPr>
          <w:rFonts w:ascii="Arial" w:eastAsia="Times New Roman" w:hAnsi="Arial" w:cs="Arial"/>
          <w:kern w:val="0"/>
          <w:sz w:val="22"/>
          <w:szCs w:val="22"/>
          <w:lang w:eastAsia="en-GB"/>
          <w14:ligatures w14:val="none"/>
        </w:rPr>
        <w:t>: No objection</w:t>
      </w:r>
    </w:p>
    <w:bookmarkEnd w:id="1"/>
    <w:p w14:paraId="6D347BC2"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6C9E8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40AFF48" w14:textId="77777777" w:rsidR="005B0FD5" w:rsidRPr="008E6263" w:rsidRDefault="005B0FD5" w:rsidP="009C1702">
      <w:pPr>
        <w:spacing w:after="0" w:line="276" w:lineRule="auto"/>
        <w:jc w:val="both"/>
        <w:rPr>
          <w:rFonts w:ascii="Arial" w:eastAsia="Times New Roman" w:hAnsi="Arial" w:cs="Arial"/>
          <w:color w:val="FF0000"/>
          <w:kern w:val="0"/>
          <w:sz w:val="22"/>
          <w:szCs w:val="22"/>
          <w:lang w:eastAsia="en-GB"/>
          <w14:ligatures w14:val="none"/>
        </w:rPr>
      </w:pPr>
    </w:p>
    <w:p w14:paraId="63F6DC56" w14:textId="4886CFF2" w:rsidR="008E6263" w:rsidRPr="00573941" w:rsidRDefault="008E6263" w:rsidP="009C1702">
      <w:pPr>
        <w:spacing w:after="0" w:line="276" w:lineRule="auto"/>
        <w:jc w:val="both"/>
        <w:rPr>
          <w:rFonts w:ascii="Arial" w:eastAsia="Times New Roman" w:hAnsi="Arial" w:cs="Arial"/>
          <w:kern w:val="0"/>
          <w:sz w:val="22"/>
          <w:szCs w:val="22"/>
          <w:lang w:eastAsia="en-GB"/>
          <w14:ligatures w14:val="none"/>
        </w:rPr>
      </w:pPr>
      <w:r w:rsidRPr="00573941">
        <w:rPr>
          <w:rFonts w:ascii="Arial" w:eastAsia="Times New Roman" w:hAnsi="Arial" w:cs="Arial"/>
          <w:kern w:val="0"/>
          <w:sz w:val="22"/>
          <w:szCs w:val="22"/>
          <w:lang w:eastAsia="en-GB"/>
          <w14:ligatures w14:val="none"/>
        </w:rPr>
        <w:t>The application was advertised by 9 neighbour notification letters allowing for 21 days of public consultation.</w:t>
      </w:r>
    </w:p>
    <w:p w14:paraId="277F9340" w14:textId="77777777" w:rsidR="008E6263" w:rsidRPr="00573941" w:rsidRDefault="008E6263" w:rsidP="009C1702">
      <w:pPr>
        <w:spacing w:after="0" w:line="276" w:lineRule="auto"/>
        <w:jc w:val="both"/>
        <w:rPr>
          <w:rFonts w:ascii="Arial" w:eastAsia="Times New Roman" w:hAnsi="Arial" w:cs="Arial"/>
          <w:b/>
          <w:bCs/>
          <w:kern w:val="0"/>
          <w:sz w:val="22"/>
          <w:szCs w:val="22"/>
          <w:lang w:eastAsia="en-GB"/>
          <w14:ligatures w14:val="none"/>
        </w:rPr>
      </w:pPr>
    </w:p>
    <w:p w14:paraId="185ABCA1" w14:textId="1D75ADBD" w:rsidR="008D7802" w:rsidRPr="00573941" w:rsidRDefault="008E6263" w:rsidP="009C1702">
      <w:pPr>
        <w:spacing w:after="0" w:line="276" w:lineRule="auto"/>
        <w:jc w:val="both"/>
        <w:rPr>
          <w:rFonts w:ascii="Arial" w:eastAsia="Times New Roman" w:hAnsi="Arial" w:cs="Arial"/>
          <w:kern w:val="0"/>
          <w:sz w:val="22"/>
          <w:szCs w:val="22"/>
          <w:lang w:eastAsia="en-GB"/>
          <w14:ligatures w14:val="none"/>
        </w:rPr>
      </w:pPr>
      <w:r w:rsidRPr="00573941">
        <w:rPr>
          <w:rFonts w:ascii="Arial" w:eastAsia="Times New Roman" w:hAnsi="Arial" w:cs="Arial"/>
          <w:kern w:val="0"/>
          <w:sz w:val="22"/>
          <w:szCs w:val="22"/>
          <w:lang w:eastAsia="en-GB"/>
          <w14:ligatures w14:val="none"/>
        </w:rPr>
        <w:t>Two comments received</w:t>
      </w:r>
    </w:p>
    <w:p w14:paraId="580F90E7" w14:textId="77777777" w:rsidR="00573941" w:rsidRPr="00573941" w:rsidRDefault="00573941" w:rsidP="009C1702">
      <w:pPr>
        <w:spacing w:after="0" w:line="276" w:lineRule="auto"/>
        <w:jc w:val="both"/>
        <w:rPr>
          <w:rFonts w:ascii="Arial" w:eastAsia="Times New Roman" w:hAnsi="Arial" w:cs="Arial"/>
          <w:kern w:val="0"/>
          <w:sz w:val="22"/>
          <w:szCs w:val="22"/>
          <w:lang w:eastAsia="en-GB"/>
          <w14:ligatures w14:val="none"/>
        </w:rPr>
      </w:pPr>
    </w:p>
    <w:p w14:paraId="1A26DD4E" w14:textId="122923CC" w:rsidR="00573941" w:rsidRPr="00573941" w:rsidRDefault="00573941" w:rsidP="009C1702">
      <w:pPr>
        <w:spacing w:after="0" w:line="276" w:lineRule="auto"/>
        <w:jc w:val="both"/>
        <w:rPr>
          <w:rFonts w:ascii="Arial" w:eastAsia="Times New Roman" w:hAnsi="Arial" w:cs="Arial"/>
          <w:i/>
          <w:iCs/>
          <w:kern w:val="0"/>
          <w:sz w:val="22"/>
          <w:szCs w:val="22"/>
          <w:lang w:eastAsia="en-GB"/>
          <w14:ligatures w14:val="none"/>
        </w:rPr>
      </w:pPr>
      <w:r w:rsidRPr="00573941">
        <w:rPr>
          <w:rFonts w:ascii="Arial" w:eastAsia="Times New Roman" w:hAnsi="Arial" w:cs="Arial"/>
          <w:i/>
          <w:iCs/>
          <w:kern w:val="0"/>
          <w:sz w:val="22"/>
          <w:szCs w:val="22"/>
          <w:lang w:eastAsia="en-GB"/>
          <w14:ligatures w14:val="none"/>
        </w:rPr>
        <w:t xml:space="preserve">- I think it is very important to retain the original wall around proposed extension which adjoins the private drive of neighbours. It is of the local style, which is historically desirable. If </w:t>
      </w:r>
      <w:proofErr w:type="gramStart"/>
      <w:r w:rsidRPr="00573941">
        <w:rPr>
          <w:rFonts w:ascii="Arial" w:eastAsia="Times New Roman" w:hAnsi="Arial" w:cs="Arial"/>
          <w:i/>
          <w:iCs/>
          <w:kern w:val="0"/>
          <w:sz w:val="22"/>
          <w:szCs w:val="22"/>
          <w:lang w:eastAsia="en-GB"/>
          <w14:ligatures w14:val="none"/>
        </w:rPr>
        <w:t>possible</w:t>
      </w:r>
      <w:proofErr w:type="gramEnd"/>
      <w:r w:rsidRPr="00573941">
        <w:rPr>
          <w:rFonts w:ascii="Arial" w:eastAsia="Times New Roman" w:hAnsi="Arial" w:cs="Arial"/>
          <w:i/>
          <w:iCs/>
          <w:kern w:val="0"/>
          <w:sz w:val="22"/>
          <w:szCs w:val="22"/>
          <w:lang w:eastAsia="en-GB"/>
          <w14:ligatures w14:val="none"/>
        </w:rPr>
        <w:t xml:space="preserve"> the section of the wall which had been previously replaced by some breeze blocks should be </w:t>
      </w:r>
      <w:r w:rsidRPr="00573941">
        <w:rPr>
          <w:rFonts w:ascii="Arial" w:eastAsia="Times New Roman" w:hAnsi="Arial" w:cs="Arial"/>
          <w:i/>
          <w:iCs/>
          <w:kern w:val="0"/>
          <w:sz w:val="22"/>
          <w:szCs w:val="22"/>
          <w:lang w:eastAsia="en-GB"/>
          <w14:ligatures w14:val="none"/>
        </w:rPr>
        <w:lastRenderedPageBreak/>
        <w:t>restored. The proposed new building should not exceed present height of garage. The garage should have no access on to the neighbours’ private drive as is the case now.</w:t>
      </w:r>
    </w:p>
    <w:p w14:paraId="2753549A" w14:textId="77777777" w:rsidR="00573941" w:rsidRPr="00573941" w:rsidRDefault="00573941" w:rsidP="009C1702">
      <w:pPr>
        <w:spacing w:after="0" w:line="276" w:lineRule="auto"/>
        <w:jc w:val="both"/>
        <w:rPr>
          <w:rFonts w:ascii="Arial" w:eastAsia="Times New Roman" w:hAnsi="Arial" w:cs="Arial"/>
          <w:i/>
          <w:iCs/>
          <w:kern w:val="0"/>
          <w:sz w:val="22"/>
          <w:szCs w:val="22"/>
          <w:lang w:eastAsia="en-GB"/>
          <w14:ligatures w14:val="none"/>
        </w:rPr>
      </w:pPr>
    </w:p>
    <w:p w14:paraId="5AA9824A" w14:textId="207D1A8D" w:rsidR="00573941" w:rsidRPr="00573941" w:rsidRDefault="00573941" w:rsidP="009C1702">
      <w:pPr>
        <w:spacing w:after="0" w:line="276" w:lineRule="auto"/>
        <w:jc w:val="both"/>
        <w:rPr>
          <w:rFonts w:ascii="Arial" w:eastAsia="Times New Roman" w:hAnsi="Arial" w:cs="Arial"/>
          <w:i/>
          <w:iCs/>
          <w:kern w:val="0"/>
          <w:sz w:val="22"/>
          <w:szCs w:val="22"/>
          <w:lang w:eastAsia="en-GB"/>
          <w14:ligatures w14:val="none"/>
        </w:rPr>
      </w:pPr>
      <w:r w:rsidRPr="00573941">
        <w:rPr>
          <w:rFonts w:ascii="Arial" w:eastAsia="Times New Roman" w:hAnsi="Arial" w:cs="Arial"/>
          <w:i/>
          <w:iCs/>
          <w:kern w:val="0"/>
          <w:sz w:val="22"/>
          <w:szCs w:val="22"/>
          <w:lang w:eastAsia="en-GB"/>
          <w14:ligatures w14:val="none"/>
        </w:rPr>
        <w:t xml:space="preserve">- The applicant has no right of access to the driveway adjacent to the side of the proposed </w:t>
      </w:r>
      <w:r w:rsidR="007E03CA" w:rsidRPr="00573941">
        <w:rPr>
          <w:rFonts w:ascii="Arial" w:eastAsia="Times New Roman" w:hAnsi="Arial" w:cs="Arial"/>
          <w:i/>
          <w:iCs/>
          <w:kern w:val="0"/>
          <w:sz w:val="22"/>
          <w:szCs w:val="22"/>
          <w:lang w:eastAsia="en-GB"/>
          <w14:ligatures w14:val="none"/>
        </w:rPr>
        <w:t>development</w:t>
      </w:r>
      <w:r w:rsidRPr="00573941">
        <w:rPr>
          <w:rFonts w:ascii="Arial" w:eastAsia="Times New Roman" w:hAnsi="Arial" w:cs="Arial"/>
          <w:i/>
          <w:iCs/>
          <w:kern w:val="0"/>
          <w:sz w:val="22"/>
          <w:szCs w:val="22"/>
          <w:lang w:eastAsia="en-GB"/>
          <w14:ligatures w14:val="none"/>
        </w:rPr>
        <w:t xml:space="preserve"> which leads to 39,40 and 44 Chitterne Road which </w:t>
      </w:r>
      <w:proofErr w:type="gramStart"/>
      <w:r w:rsidRPr="00573941">
        <w:rPr>
          <w:rFonts w:ascii="Arial" w:eastAsia="Times New Roman" w:hAnsi="Arial" w:cs="Arial"/>
          <w:i/>
          <w:iCs/>
          <w:kern w:val="0"/>
          <w:sz w:val="22"/>
          <w:szCs w:val="22"/>
          <w:lang w:eastAsia="en-GB"/>
          <w14:ligatures w14:val="none"/>
        </w:rPr>
        <w:t>requires access (both pedestrian and vehicular) at all times</w:t>
      </w:r>
      <w:proofErr w:type="gramEnd"/>
      <w:r w:rsidRPr="00573941">
        <w:rPr>
          <w:rFonts w:ascii="Arial" w:eastAsia="Times New Roman" w:hAnsi="Arial" w:cs="Arial"/>
          <w:i/>
          <w:iCs/>
          <w:kern w:val="0"/>
          <w:sz w:val="22"/>
          <w:szCs w:val="22"/>
          <w:lang w:eastAsia="en-GB"/>
          <w14:ligatures w14:val="none"/>
        </w:rPr>
        <w:t>. Any damage to the driveway (owned by Meadow Cottage, 40 Chitterne Road) caused by vehicles associated with this construction must be made good. It is hoped that the boundary wall along the side of the proposed development will be finished in keeping with rest of the property.</w:t>
      </w:r>
    </w:p>
    <w:p w14:paraId="6C032EA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4869D09" w14:textId="00F90070" w:rsidR="00E86A89" w:rsidRPr="00B801CF" w:rsidRDefault="00E86A89" w:rsidP="009C1702">
      <w:pPr>
        <w:spacing w:after="0" w:line="276" w:lineRule="auto"/>
        <w:jc w:val="both"/>
        <w:rPr>
          <w:rFonts w:ascii="Arial" w:eastAsia="Times New Roman" w:hAnsi="Arial" w:cs="Arial"/>
          <w:kern w:val="0"/>
          <w:sz w:val="22"/>
          <w:szCs w:val="22"/>
          <w:lang w:eastAsia="en-GB"/>
          <w14:ligatures w14:val="none"/>
        </w:rPr>
      </w:pPr>
      <w:r w:rsidRPr="00B801CF">
        <w:rPr>
          <w:rFonts w:ascii="Arial" w:eastAsia="Times New Roman" w:hAnsi="Arial" w:cs="Arial"/>
          <w:kern w:val="0"/>
          <w:sz w:val="22"/>
          <w:szCs w:val="22"/>
          <w:lang w:eastAsia="en-GB"/>
          <w14:ligatures w14:val="none"/>
        </w:rPr>
        <w:t>For the avoidance of doubt the revised plans have not be</w:t>
      </w:r>
      <w:r w:rsidR="00B801CF" w:rsidRPr="00B801CF">
        <w:rPr>
          <w:rFonts w:ascii="Arial" w:eastAsia="Times New Roman" w:hAnsi="Arial" w:cs="Arial"/>
          <w:kern w:val="0"/>
          <w:sz w:val="22"/>
          <w:szCs w:val="22"/>
          <w:lang w:eastAsia="en-GB"/>
          <w14:ligatures w14:val="none"/>
        </w:rPr>
        <w:t>en</w:t>
      </w:r>
      <w:r w:rsidRPr="00B801CF">
        <w:rPr>
          <w:rFonts w:ascii="Arial" w:eastAsia="Times New Roman" w:hAnsi="Arial" w:cs="Arial"/>
          <w:kern w:val="0"/>
          <w:sz w:val="22"/>
          <w:szCs w:val="22"/>
          <w:lang w:eastAsia="en-GB"/>
          <w14:ligatures w14:val="none"/>
        </w:rPr>
        <w:t xml:space="preserve"> </w:t>
      </w:r>
      <w:r w:rsidR="00B801CF" w:rsidRPr="00B801CF">
        <w:rPr>
          <w:rFonts w:ascii="Arial" w:eastAsia="Times New Roman" w:hAnsi="Arial" w:cs="Arial"/>
          <w:kern w:val="0"/>
          <w:sz w:val="22"/>
          <w:szCs w:val="22"/>
          <w:lang w:eastAsia="en-GB"/>
          <w14:ligatures w14:val="none"/>
        </w:rPr>
        <w:t xml:space="preserve">sent for public consultation because they have not changed the proposal and have only clarified the true extent of the existing boundary wall that will be retained in the proposal. </w:t>
      </w:r>
      <w:r w:rsidR="00251C2C">
        <w:rPr>
          <w:rFonts w:ascii="Arial" w:eastAsia="Times New Roman" w:hAnsi="Arial" w:cs="Arial"/>
          <w:kern w:val="0"/>
          <w:sz w:val="22"/>
          <w:szCs w:val="22"/>
          <w:lang w:eastAsia="en-GB"/>
          <w14:ligatures w14:val="none"/>
        </w:rPr>
        <w:t>The plans also clarify that the wall is to be restored to its previous appearance, thereby addressing the request of</w:t>
      </w:r>
      <w:r w:rsidR="00CF6461">
        <w:rPr>
          <w:rFonts w:ascii="Arial" w:eastAsia="Times New Roman" w:hAnsi="Arial" w:cs="Arial"/>
          <w:kern w:val="0"/>
          <w:sz w:val="22"/>
          <w:szCs w:val="22"/>
          <w:lang w:eastAsia="en-GB"/>
          <w14:ligatures w14:val="none"/>
        </w:rPr>
        <w:t xml:space="preserve"> one of the representation letters.</w:t>
      </w:r>
    </w:p>
    <w:p w14:paraId="7F6B3890" w14:textId="77777777" w:rsidR="00E86A89" w:rsidRPr="009C1702" w:rsidRDefault="00E86A89" w:rsidP="009C1702">
      <w:pPr>
        <w:spacing w:after="0" w:line="276" w:lineRule="auto"/>
        <w:jc w:val="both"/>
        <w:rPr>
          <w:rFonts w:ascii="Arial" w:eastAsia="Times New Roman" w:hAnsi="Arial" w:cs="Arial"/>
          <w:b/>
          <w:bCs/>
          <w:color w:val="FF0000"/>
          <w:kern w:val="0"/>
          <w:sz w:val="22"/>
          <w:szCs w:val="22"/>
          <w:lang w:eastAsia="en-GB"/>
          <w14:ligatures w14:val="none"/>
        </w:rPr>
      </w:pPr>
    </w:p>
    <w:p w14:paraId="51217F0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D14138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63DFA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2CF807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D7FCABE"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A91A46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5BF06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8EA3F0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D81A0BA"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0FFD298"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13ECE9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42B087D" w14:textId="77777777" w:rsidR="00571379" w:rsidRDefault="00571379" w:rsidP="00852CAC">
      <w:pPr>
        <w:spacing w:after="0" w:line="276" w:lineRule="auto"/>
        <w:jc w:val="both"/>
        <w:rPr>
          <w:rFonts w:ascii="Arial" w:eastAsia="Times New Roman" w:hAnsi="Arial" w:cs="Arial"/>
          <w:kern w:val="0"/>
          <w:sz w:val="22"/>
          <w:szCs w:val="22"/>
          <w:lang w:eastAsia="en-GB"/>
          <w14:ligatures w14:val="none"/>
        </w:rPr>
      </w:pPr>
    </w:p>
    <w:p w14:paraId="1202DF23" w14:textId="5003E1A8" w:rsidR="00862FD3" w:rsidRDefault="00862FD3" w:rsidP="00862FD3">
      <w:pPr>
        <w:spacing w:after="0" w:line="276" w:lineRule="auto"/>
        <w:jc w:val="both"/>
        <w:rPr>
          <w:rFonts w:ascii="Arial" w:eastAsia="Times New Roman" w:hAnsi="Arial" w:cs="Arial"/>
          <w:kern w:val="0"/>
          <w:sz w:val="22"/>
          <w:szCs w:val="22"/>
          <w:lang w:eastAsia="en-GB"/>
          <w14:ligatures w14:val="none"/>
        </w:rPr>
      </w:pPr>
      <w:r w:rsidRPr="00862FD3">
        <w:rPr>
          <w:rFonts w:ascii="Arial" w:eastAsia="Times New Roman" w:hAnsi="Arial" w:cs="Arial"/>
          <w:kern w:val="0"/>
          <w:sz w:val="22"/>
          <w:szCs w:val="22"/>
          <w:lang w:eastAsia="en-GB"/>
          <w14:ligatures w14:val="none"/>
        </w:rPr>
        <w:t>The proposed garage conversion and extension would be undertaken within the existing boundary wall that runs along Granary Close. The extensions, including the porch element which would sit adjacent to and below the boundary wall</w:t>
      </w:r>
      <w:r>
        <w:rPr>
          <w:rFonts w:ascii="Arial" w:eastAsia="Times New Roman" w:hAnsi="Arial" w:cs="Arial"/>
          <w:kern w:val="0"/>
          <w:sz w:val="22"/>
          <w:szCs w:val="22"/>
          <w:lang w:eastAsia="en-GB"/>
          <w14:ligatures w14:val="none"/>
        </w:rPr>
        <w:t>s</w:t>
      </w:r>
      <w:r w:rsidRPr="00862FD3">
        <w:rPr>
          <w:rFonts w:ascii="Arial" w:eastAsia="Times New Roman" w:hAnsi="Arial" w:cs="Arial"/>
          <w:kern w:val="0"/>
          <w:sz w:val="22"/>
          <w:szCs w:val="22"/>
          <w:lang w:eastAsia="en-GB"/>
          <w14:ligatures w14:val="none"/>
        </w:rPr>
        <w:t>, would not be readily visible from the public realm and would therefore not result in harm to the host building or the wider street scene.</w:t>
      </w:r>
    </w:p>
    <w:p w14:paraId="2D08084E" w14:textId="77777777" w:rsidR="00862FD3" w:rsidRPr="00862FD3" w:rsidRDefault="00862FD3" w:rsidP="00862FD3">
      <w:pPr>
        <w:spacing w:after="0" w:line="276" w:lineRule="auto"/>
        <w:jc w:val="both"/>
        <w:rPr>
          <w:rFonts w:ascii="Arial" w:eastAsia="Times New Roman" w:hAnsi="Arial" w:cs="Arial"/>
          <w:kern w:val="0"/>
          <w:sz w:val="22"/>
          <w:szCs w:val="22"/>
          <w:lang w:eastAsia="en-GB"/>
          <w14:ligatures w14:val="none"/>
        </w:rPr>
      </w:pPr>
    </w:p>
    <w:p w14:paraId="133704B4" w14:textId="68869172" w:rsidR="00862FD3" w:rsidRDefault="00862FD3" w:rsidP="00862FD3">
      <w:pPr>
        <w:spacing w:after="0" w:line="276" w:lineRule="auto"/>
        <w:jc w:val="both"/>
        <w:rPr>
          <w:rFonts w:ascii="Arial" w:eastAsia="Times New Roman" w:hAnsi="Arial" w:cs="Arial"/>
          <w:kern w:val="0"/>
          <w:sz w:val="22"/>
          <w:szCs w:val="22"/>
          <w:lang w:eastAsia="en-GB"/>
          <w14:ligatures w14:val="none"/>
        </w:rPr>
      </w:pPr>
      <w:r w:rsidRPr="00862FD3">
        <w:rPr>
          <w:rFonts w:ascii="Arial" w:eastAsia="Times New Roman" w:hAnsi="Arial" w:cs="Arial"/>
          <w:kern w:val="0"/>
          <w:sz w:val="22"/>
          <w:szCs w:val="22"/>
          <w:lang w:eastAsia="en-GB"/>
          <w14:ligatures w14:val="none"/>
        </w:rPr>
        <w:t xml:space="preserve">Officers noted that the boundary wall steps down in two locations, whereas the applicant’s original elevation and 3D drawings showed only a single step. This has now been addressed through revised plans, which confirm that the extensions would </w:t>
      </w:r>
      <w:r w:rsidR="00E1287C">
        <w:rPr>
          <w:rFonts w:ascii="Arial" w:eastAsia="Times New Roman" w:hAnsi="Arial" w:cs="Arial"/>
          <w:kern w:val="0"/>
          <w:sz w:val="22"/>
          <w:szCs w:val="22"/>
          <w:lang w:eastAsia="en-GB"/>
          <w14:ligatures w14:val="none"/>
        </w:rPr>
        <w:t xml:space="preserve">largely </w:t>
      </w:r>
      <w:r w:rsidRPr="00862FD3">
        <w:rPr>
          <w:rFonts w:ascii="Arial" w:eastAsia="Times New Roman" w:hAnsi="Arial" w:cs="Arial"/>
          <w:kern w:val="0"/>
          <w:sz w:val="22"/>
          <w:szCs w:val="22"/>
          <w:lang w:eastAsia="en-GB"/>
          <w14:ligatures w14:val="none"/>
        </w:rPr>
        <w:t>remain below the height of the existing wall.</w:t>
      </w:r>
    </w:p>
    <w:p w14:paraId="5603D8CC" w14:textId="77777777" w:rsidR="00862FD3" w:rsidRPr="00862FD3" w:rsidRDefault="00862FD3" w:rsidP="00862FD3">
      <w:pPr>
        <w:spacing w:after="0" w:line="276" w:lineRule="auto"/>
        <w:jc w:val="both"/>
        <w:rPr>
          <w:rFonts w:ascii="Arial" w:eastAsia="Times New Roman" w:hAnsi="Arial" w:cs="Arial"/>
          <w:kern w:val="0"/>
          <w:sz w:val="22"/>
          <w:szCs w:val="22"/>
          <w:lang w:eastAsia="en-GB"/>
          <w14:ligatures w14:val="none"/>
        </w:rPr>
      </w:pPr>
    </w:p>
    <w:p w14:paraId="40BC2FB4" w14:textId="77777777" w:rsidR="00862FD3" w:rsidRPr="00862FD3" w:rsidRDefault="00862FD3" w:rsidP="00862FD3">
      <w:pPr>
        <w:spacing w:after="0" w:line="276" w:lineRule="auto"/>
        <w:jc w:val="both"/>
        <w:rPr>
          <w:rFonts w:ascii="Arial" w:eastAsia="Times New Roman" w:hAnsi="Arial" w:cs="Arial"/>
          <w:kern w:val="0"/>
          <w:sz w:val="22"/>
          <w:szCs w:val="22"/>
          <w:lang w:eastAsia="en-GB"/>
          <w14:ligatures w14:val="none"/>
        </w:rPr>
      </w:pPr>
      <w:r w:rsidRPr="00862FD3">
        <w:rPr>
          <w:rFonts w:ascii="Arial" w:eastAsia="Times New Roman" w:hAnsi="Arial" w:cs="Arial"/>
          <w:kern w:val="0"/>
          <w:sz w:val="22"/>
          <w:szCs w:val="22"/>
          <w:lang w:eastAsia="en-GB"/>
          <w14:ligatures w14:val="none"/>
        </w:rPr>
        <w:t xml:space="preserve">While the roof of the extension may be partially visible from Chitterne Road due to the higher ground levels, this limited visibility would not give rise to harm to the host building or the </w:t>
      </w:r>
      <w:r w:rsidRPr="00862FD3">
        <w:rPr>
          <w:rFonts w:ascii="Arial" w:eastAsia="Times New Roman" w:hAnsi="Arial" w:cs="Arial"/>
          <w:kern w:val="0"/>
          <w:sz w:val="22"/>
          <w:szCs w:val="22"/>
          <w:lang w:eastAsia="en-GB"/>
          <w14:ligatures w14:val="none"/>
        </w:rPr>
        <w:lastRenderedPageBreak/>
        <w:t>character of the street scene. The porch extension is similarly considered acceptable and would not result in any adverse impacts.</w:t>
      </w:r>
    </w:p>
    <w:p w14:paraId="7F4A56D7" w14:textId="77777777" w:rsidR="000E3A6C" w:rsidRDefault="000E3A6C" w:rsidP="00A050F1">
      <w:pPr>
        <w:spacing w:after="0" w:line="276" w:lineRule="auto"/>
        <w:jc w:val="both"/>
        <w:rPr>
          <w:rFonts w:ascii="Arial" w:eastAsia="Times New Roman" w:hAnsi="Arial" w:cs="Arial"/>
          <w:i/>
          <w:iCs/>
          <w:color w:val="ED0000"/>
          <w:kern w:val="0"/>
          <w:sz w:val="22"/>
          <w:szCs w:val="22"/>
          <w:lang w:eastAsia="en-GB"/>
          <w14:ligatures w14:val="none"/>
        </w:rPr>
      </w:pPr>
    </w:p>
    <w:p w14:paraId="29AACA78" w14:textId="71D19DDB" w:rsidR="00160D98" w:rsidRDefault="000E3A6C" w:rsidP="00A050F1">
      <w:pPr>
        <w:spacing w:after="0" w:line="276" w:lineRule="auto"/>
        <w:jc w:val="both"/>
        <w:rPr>
          <w:rFonts w:ascii="Arial" w:eastAsia="Times New Roman" w:hAnsi="Arial" w:cs="Arial"/>
          <w:i/>
          <w:iCs/>
          <w:color w:val="ED0000"/>
          <w:kern w:val="0"/>
          <w:sz w:val="22"/>
          <w:szCs w:val="22"/>
          <w:lang w:eastAsia="en-GB"/>
          <w14:ligatures w14:val="none"/>
        </w:rPr>
      </w:pPr>
      <w:r w:rsidRPr="000E3A6C">
        <w:rPr>
          <w:rFonts w:ascii="Arial" w:eastAsia="Times New Roman" w:hAnsi="Arial" w:cs="Arial"/>
          <w:i/>
          <w:iCs/>
          <w:noProof/>
          <w:color w:val="ED0000"/>
          <w:kern w:val="0"/>
          <w:sz w:val="22"/>
          <w:szCs w:val="22"/>
          <w:lang w:eastAsia="en-GB"/>
          <w14:ligatures w14:val="none"/>
        </w:rPr>
        <w:drawing>
          <wp:inline distT="0" distB="0" distL="0" distR="0" wp14:anchorId="63229818" wp14:editId="13DA0AF9">
            <wp:extent cx="5731510" cy="2480310"/>
            <wp:effectExtent l="0" t="0" r="2540" b="0"/>
            <wp:docPr id="208092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92404" name=""/>
                    <pic:cNvPicPr/>
                  </pic:nvPicPr>
                  <pic:blipFill>
                    <a:blip r:embed="rId17"/>
                    <a:stretch>
                      <a:fillRect/>
                    </a:stretch>
                  </pic:blipFill>
                  <pic:spPr>
                    <a:xfrm>
                      <a:off x="0" y="0"/>
                      <a:ext cx="5731510" cy="2480310"/>
                    </a:xfrm>
                    <a:prstGeom prst="rect">
                      <a:avLst/>
                    </a:prstGeom>
                  </pic:spPr>
                </pic:pic>
              </a:graphicData>
            </a:graphic>
          </wp:inline>
        </w:drawing>
      </w:r>
    </w:p>
    <w:p w14:paraId="49DD3218" w14:textId="77777777" w:rsidR="000E3A6C" w:rsidRDefault="000E3A6C" w:rsidP="00A050F1">
      <w:pPr>
        <w:spacing w:after="0" w:line="276" w:lineRule="auto"/>
        <w:jc w:val="both"/>
        <w:rPr>
          <w:rFonts w:ascii="Arial" w:hAnsi="Arial" w:cs="Arial"/>
          <w:color w:val="000000" w:themeColor="text1"/>
          <w:sz w:val="22"/>
          <w:szCs w:val="22"/>
        </w:rPr>
      </w:pPr>
    </w:p>
    <w:p w14:paraId="464D01F1" w14:textId="770E730F" w:rsidR="00532C37" w:rsidRDefault="00532C37"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w:t>
      </w:r>
      <w:r w:rsidR="00A048D9">
        <w:rPr>
          <w:rFonts w:ascii="Arial" w:hAnsi="Arial" w:cs="Arial"/>
          <w:color w:val="000000" w:themeColor="text1"/>
          <w:sz w:val="22"/>
          <w:szCs w:val="22"/>
        </w:rPr>
        <w:t xml:space="preserve">prior occupation </w:t>
      </w:r>
      <w:r>
        <w:rPr>
          <w:rFonts w:ascii="Arial" w:hAnsi="Arial" w:cs="Arial"/>
          <w:color w:val="000000" w:themeColor="text1"/>
          <w:sz w:val="22"/>
          <w:szCs w:val="22"/>
        </w:rPr>
        <w:t xml:space="preserve">condition will be added to ensure that the wall is restored </w:t>
      </w:r>
      <w:r w:rsidR="00644779">
        <w:rPr>
          <w:rFonts w:ascii="Arial" w:hAnsi="Arial" w:cs="Arial"/>
          <w:color w:val="000000" w:themeColor="text1"/>
          <w:sz w:val="22"/>
          <w:szCs w:val="22"/>
        </w:rPr>
        <w:t xml:space="preserve">in full </w:t>
      </w:r>
      <w:r w:rsidR="003739CF">
        <w:rPr>
          <w:rFonts w:ascii="Arial" w:hAnsi="Arial" w:cs="Arial"/>
          <w:color w:val="000000" w:themeColor="text1"/>
          <w:sz w:val="22"/>
          <w:szCs w:val="22"/>
        </w:rPr>
        <w:t xml:space="preserve">as shown on the boundary elevation plan </w:t>
      </w:r>
      <w:r w:rsidR="00644779">
        <w:rPr>
          <w:rFonts w:ascii="Arial" w:hAnsi="Arial" w:cs="Arial"/>
          <w:color w:val="000000" w:themeColor="text1"/>
          <w:sz w:val="22"/>
          <w:szCs w:val="22"/>
        </w:rPr>
        <w:t>before the extensions are occupied or first brought into use.</w:t>
      </w:r>
    </w:p>
    <w:p w14:paraId="722C4192" w14:textId="77777777" w:rsidR="00532C37" w:rsidRDefault="00532C37" w:rsidP="00A050F1">
      <w:pPr>
        <w:spacing w:after="0" w:line="276" w:lineRule="auto"/>
        <w:jc w:val="both"/>
        <w:rPr>
          <w:rFonts w:ascii="Arial" w:hAnsi="Arial" w:cs="Arial"/>
          <w:color w:val="000000" w:themeColor="text1"/>
          <w:sz w:val="22"/>
          <w:szCs w:val="22"/>
        </w:rPr>
      </w:pPr>
    </w:p>
    <w:p w14:paraId="4FE58EBA"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4A14585" w14:textId="77777777" w:rsidR="00A050F1" w:rsidRDefault="00A050F1" w:rsidP="00A050F1">
      <w:pPr>
        <w:spacing w:after="0" w:line="276" w:lineRule="auto"/>
        <w:jc w:val="both"/>
        <w:rPr>
          <w:rFonts w:ascii="Arial" w:hAnsi="Arial" w:cs="Arial"/>
          <w:b/>
          <w:bCs/>
          <w:i/>
          <w:iCs/>
          <w:color w:val="FF0000"/>
          <w:sz w:val="22"/>
          <w:szCs w:val="22"/>
        </w:rPr>
      </w:pPr>
    </w:p>
    <w:p w14:paraId="29F4D1E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024D1C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F8F75E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DAA55B7" w14:textId="77777777" w:rsidR="00393433" w:rsidRDefault="00393433" w:rsidP="00A050F1">
      <w:pPr>
        <w:spacing w:after="0" w:line="276" w:lineRule="auto"/>
        <w:jc w:val="both"/>
        <w:rPr>
          <w:rFonts w:ascii="Arial" w:hAnsi="Arial" w:cs="Arial"/>
          <w:color w:val="000000" w:themeColor="text1"/>
          <w:sz w:val="22"/>
          <w:szCs w:val="22"/>
        </w:rPr>
      </w:pPr>
    </w:p>
    <w:p w14:paraId="5AA7158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6F3051C" w14:textId="77777777" w:rsidR="00400FB2" w:rsidRDefault="00400FB2" w:rsidP="00A050F1">
      <w:pPr>
        <w:spacing w:after="0" w:line="276" w:lineRule="auto"/>
        <w:jc w:val="both"/>
        <w:rPr>
          <w:rFonts w:ascii="Arial" w:hAnsi="Arial" w:cs="Arial"/>
          <w:color w:val="000000" w:themeColor="text1"/>
          <w:sz w:val="22"/>
          <w:szCs w:val="22"/>
        </w:rPr>
      </w:pPr>
    </w:p>
    <w:p w14:paraId="4417EE2B"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8FDF003" w14:textId="77777777" w:rsidR="00DB13C3" w:rsidRDefault="00DB13C3" w:rsidP="00DB13C3">
      <w:pPr>
        <w:spacing w:after="0" w:line="276" w:lineRule="auto"/>
        <w:jc w:val="both"/>
        <w:rPr>
          <w:rFonts w:ascii="Arial" w:hAnsi="Arial" w:cs="Arial"/>
          <w:i/>
          <w:iCs/>
          <w:color w:val="000000" w:themeColor="text1"/>
          <w:sz w:val="22"/>
          <w:szCs w:val="22"/>
        </w:rPr>
      </w:pPr>
    </w:p>
    <w:p w14:paraId="0ECDCB71" w14:textId="7EA2CA48" w:rsidR="00DB13C3" w:rsidRPr="00AB1043" w:rsidRDefault="00C93424" w:rsidP="00DB13C3">
      <w:pPr>
        <w:spacing w:after="0" w:line="276" w:lineRule="auto"/>
        <w:jc w:val="both"/>
        <w:rPr>
          <w:rFonts w:ascii="Arial" w:hAnsi="Arial" w:cs="Arial"/>
          <w:sz w:val="22"/>
          <w:szCs w:val="22"/>
        </w:rPr>
      </w:pPr>
      <w:r w:rsidRPr="00AB1043">
        <w:rPr>
          <w:rFonts w:ascii="Arial" w:hAnsi="Arial" w:cs="Arial"/>
          <w:sz w:val="22"/>
          <w:szCs w:val="22"/>
        </w:rPr>
        <w:t xml:space="preserve">The extensions would be built within the </w:t>
      </w:r>
      <w:r w:rsidR="00AB1043" w:rsidRPr="00AB1043">
        <w:rPr>
          <w:rFonts w:ascii="Arial" w:hAnsi="Arial" w:cs="Arial"/>
          <w:sz w:val="22"/>
          <w:szCs w:val="22"/>
        </w:rPr>
        <w:t>confines of the existing boundary walls and therefore would cause no harm to neighbouring amenity by reason of overshadowing or overlooking.</w:t>
      </w:r>
    </w:p>
    <w:p w14:paraId="11F4D5D0" w14:textId="77777777" w:rsidR="00C93424" w:rsidRPr="00A050F1" w:rsidRDefault="00C93424" w:rsidP="00DB13C3">
      <w:pPr>
        <w:spacing w:after="0" w:line="276" w:lineRule="auto"/>
        <w:jc w:val="both"/>
        <w:rPr>
          <w:rFonts w:ascii="Arial" w:hAnsi="Arial" w:cs="Arial"/>
          <w:color w:val="000000" w:themeColor="text1"/>
          <w:sz w:val="22"/>
          <w:szCs w:val="22"/>
        </w:rPr>
      </w:pPr>
    </w:p>
    <w:p w14:paraId="08026D9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03314E4"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2B56345" w14:textId="17D1CA10"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96C63" w14:textId="77777777" w:rsidR="00406451" w:rsidRPr="006705B5" w:rsidRDefault="0040645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3AE0BE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w:t>
      </w:r>
      <w:r w:rsidR="00EE7315" w:rsidRPr="00EE7315">
        <w:rPr>
          <w:rFonts w:ascii="Arial" w:eastAsia="Times New Roman" w:hAnsi="Arial" w:cs="Arial"/>
          <w:color w:val="000000" w:themeColor="text1"/>
          <w:kern w:val="0"/>
          <w:sz w:val="22"/>
          <w:szCs w:val="22"/>
          <w:lang w:eastAsia="en-GB"/>
          <w14:ligatures w14:val="none"/>
        </w:rPr>
        <w:lastRenderedPageBreak/>
        <w:t>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70AB152"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04176E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D2F87C8"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378B422" w14:textId="5CAF9449"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B67405" w:rsidRPr="006705B5">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w:t>
      </w:r>
      <w:r w:rsidR="00986DC0">
        <w:rPr>
          <w:rFonts w:ascii="Arial" w:eastAsia="Times New Roman" w:hAnsi="Arial" w:cs="Arial"/>
          <w:color w:val="000000" w:themeColor="text1"/>
          <w:kern w:val="0"/>
          <w:sz w:val="22"/>
          <w:szCs w:val="22"/>
          <w:lang w:eastAsia="en-GB"/>
          <w14:ligatures w14:val="none"/>
        </w:rPr>
        <w:t xml:space="preserve"> on the existing driveway</w:t>
      </w:r>
      <w:r w:rsidRPr="006705B5">
        <w:rPr>
          <w:rFonts w:ascii="Arial" w:eastAsia="Times New Roman" w:hAnsi="Arial" w:cs="Arial"/>
          <w:color w:val="000000" w:themeColor="text1"/>
          <w:kern w:val="0"/>
          <w:sz w:val="22"/>
          <w:szCs w:val="22"/>
          <w:lang w:eastAsia="en-GB"/>
          <w14:ligatures w14:val="none"/>
        </w:rPr>
        <w:t xml:space="preserve"> in accordance with Wiltshire’s adopted parking standards, and access arrangements are acceptable.</w:t>
      </w:r>
      <w:r w:rsidR="00986DC0">
        <w:rPr>
          <w:rFonts w:ascii="Arial" w:eastAsia="Times New Roman" w:hAnsi="Arial" w:cs="Arial"/>
          <w:color w:val="000000" w:themeColor="text1"/>
          <w:kern w:val="0"/>
          <w:sz w:val="22"/>
          <w:szCs w:val="22"/>
          <w:lang w:eastAsia="en-GB"/>
          <w14:ligatures w14:val="none"/>
        </w:rPr>
        <w:t xml:space="preserve"> </w:t>
      </w:r>
      <w:r w:rsidR="0025376B">
        <w:rPr>
          <w:rFonts w:ascii="Arial" w:eastAsia="Times New Roman" w:hAnsi="Arial" w:cs="Arial"/>
          <w:color w:val="000000" w:themeColor="text1"/>
          <w:kern w:val="0"/>
          <w:sz w:val="22"/>
          <w:szCs w:val="22"/>
          <w:lang w:eastAsia="en-GB"/>
          <w14:ligatures w14:val="none"/>
        </w:rPr>
        <w:t xml:space="preserve"> The garage would have not been the required</w:t>
      </w:r>
      <w:r w:rsidR="00737978">
        <w:rPr>
          <w:rFonts w:ascii="Arial" w:eastAsia="Times New Roman" w:hAnsi="Arial" w:cs="Arial"/>
          <w:color w:val="000000" w:themeColor="text1"/>
          <w:kern w:val="0"/>
          <w:sz w:val="22"/>
          <w:szCs w:val="22"/>
          <w:lang w:eastAsia="en-GB"/>
          <w14:ligatures w14:val="none"/>
        </w:rPr>
        <w:t xml:space="preserve"> minimum internal </w:t>
      </w:r>
      <w:proofErr w:type="gramStart"/>
      <w:r w:rsidR="00737978">
        <w:rPr>
          <w:rFonts w:ascii="Arial" w:eastAsia="Times New Roman" w:hAnsi="Arial" w:cs="Arial"/>
          <w:color w:val="000000" w:themeColor="text1"/>
          <w:kern w:val="0"/>
          <w:sz w:val="22"/>
          <w:szCs w:val="22"/>
          <w:lang w:eastAsia="en-GB"/>
          <w14:ligatures w14:val="none"/>
        </w:rPr>
        <w:t xml:space="preserve">dimensions </w:t>
      </w:r>
      <w:r w:rsidR="0025376B">
        <w:rPr>
          <w:rFonts w:ascii="Arial" w:eastAsia="Times New Roman" w:hAnsi="Arial" w:cs="Arial"/>
          <w:color w:val="000000" w:themeColor="text1"/>
          <w:kern w:val="0"/>
          <w:sz w:val="22"/>
          <w:szCs w:val="22"/>
          <w:lang w:eastAsia="en-GB"/>
          <w14:ligatures w14:val="none"/>
        </w:rPr>
        <w:t xml:space="preserve"> (</w:t>
      </w:r>
      <w:proofErr w:type="gramEnd"/>
      <w:r w:rsidR="0025376B">
        <w:rPr>
          <w:rFonts w:ascii="Arial" w:eastAsia="Times New Roman" w:hAnsi="Arial" w:cs="Arial"/>
          <w:color w:val="000000" w:themeColor="text1"/>
          <w:kern w:val="0"/>
          <w:sz w:val="22"/>
          <w:szCs w:val="22"/>
          <w:lang w:eastAsia="en-GB"/>
          <w14:ligatures w14:val="none"/>
        </w:rPr>
        <w:t xml:space="preserve">6x3m) to </w:t>
      </w:r>
      <w:r w:rsidR="00737978">
        <w:rPr>
          <w:rFonts w:ascii="Arial" w:eastAsia="Times New Roman" w:hAnsi="Arial" w:cs="Arial"/>
          <w:color w:val="000000" w:themeColor="text1"/>
          <w:kern w:val="0"/>
          <w:sz w:val="22"/>
          <w:szCs w:val="22"/>
          <w:lang w:eastAsia="en-GB"/>
          <w14:ligatures w14:val="none"/>
        </w:rPr>
        <w:t>qualify as a parking space.</w:t>
      </w:r>
      <w:r w:rsidR="00571379">
        <w:rPr>
          <w:rFonts w:ascii="Arial" w:eastAsia="Times New Roman" w:hAnsi="Arial" w:cs="Arial"/>
          <w:color w:val="000000" w:themeColor="text1"/>
          <w:kern w:val="0"/>
          <w:sz w:val="22"/>
          <w:szCs w:val="22"/>
          <w:lang w:eastAsia="en-GB"/>
          <w14:ligatures w14:val="none"/>
        </w:rPr>
        <w:t xml:space="preserve"> Therefore, there is no objection to its removal.</w:t>
      </w:r>
    </w:p>
    <w:p w14:paraId="78A36A31"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02DE51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8E661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6F06D8E" w14:textId="66C8B31B"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614D432"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708CC10"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r w:rsidRPr="009730E7">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789519C"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p>
    <w:p w14:paraId="7A0CB8AB"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r w:rsidRPr="009730E7">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551560A5"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p>
    <w:p w14:paraId="302982C4"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r w:rsidRPr="009730E7">
        <w:rPr>
          <w:rFonts w:ascii="Arial" w:eastAsia="Times New Roman" w:hAnsi="Arial" w:cs="Arial"/>
          <w:color w:val="000000" w:themeColor="text1"/>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438A7777"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p>
    <w:p w14:paraId="3215D70A"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r w:rsidRPr="009730E7">
        <w:rPr>
          <w:rFonts w:ascii="Arial" w:eastAsia="Times New Roman" w:hAnsi="Arial" w:cs="Arial"/>
          <w:color w:val="000000" w:themeColor="text1"/>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9730E7">
        <w:rPr>
          <w:rFonts w:ascii="Arial" w:eastAsia="Times New Roman" w:hAnsi="Arial" w:cs="Arial"/>
          <w:color w:val="000000" w:themeColor="text1"/>
          <w:kern w:val="0"/>
          <w:sz w:val="22"/>
          <w:szCs w:val="22"/>
          <w:lang w:eastAsia="en-GB"/>
          <w14:ligatures w14:val="none"/>
        </w:rPr>
        <w:t>as a result of</w:t>
      </w:r>
      <w:proofErr w:type="gramEnd"/>
      <w:r w:rsidRPr="009730E7">
        <w:rPr>
          <w:rFonts w:ascii="Arial" w:eastAsia="Times New Roman" w:hAnsi="Arial" w:cs="Arial"/>
          <w:color w:val="000000" w:themeColor="text1"/>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0AE76710" w14:textId="77777777" w:rsidR="009730E7" w:rsidRPr="009730E7"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p>
    <w:p w14:paraId="53DC9CD6" w14:textId="6A698EC7" w:rsidR="00F1489F" w:rsidRDefault="009730E7" w:rsidP="009730E7">
      <w:pPr>
        <w:spacing w:after="0" w:line="276" w:lineRule="auto"/>
        <w:jc w:val="both"/>
        <w:rPr>
          <w:rFonts w:ascii="Arial" w:eastAsia="Times New Roman" w:hAnsi="Arial" w:cs="Arial"/>
          <w:color w:val="000000" w:themeColor="text1"/>
          <w:kern w:val="0"/>
          <w:sz w:val="22"/>
          <w:szCs w:val="22"/>
          <w:lang w:eastAsia="en-GB"/>
          <w14:ligatures w14:val="none"/>
        </w:rPr>
      </w:pPr>
      <w:r w:rsidRPr="009730E7">
        <w:rPr>
          <w:rFonts w:ascii="Arial" w:eastAsia="Times New Roman" w:hAnsi="Arial" w:cs="Arial"/>
          <w:color w:val="000000" w:themeColor="text1"/>
          <w:kern w:val="0"/>
          <w:sz w:val="22"/>
          <w:szCs w:val="22"/>
          <w:lang w:eastAsia="en-GB"/>
          <w14:ligatures w14:val="none"/>
        </w:rPr>
        <w:t>In January 2026 Natural England (NE) confirmed that the 2025 strategic AA for Salisbury Plain SPA continues to be supported by NE.</w:t>
      </w:r>
    </w:p>
    <w:p w14:paraId="413D3ADA" w14:textId="77777777" w:rsidR="00F1489F" w:rsidRDefault="00F1489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1D5843" w14:textId="06AD852D"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6748D7A5" w14:textId="77777777" w:rsidR="00F1489F" w:rsidRPr="00F40F2D" w:rsidRDefault="00F1489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CFAA8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01CCD82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A8C257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35BC4EA"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29E3EC4" w14:textId="336AAABE"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111C8A">
        <w:rPr>
          <w:rFonts w:ascii="Arial" w:eastAsia="Times New Roman" w:hAnsi="Arial" w:cs="Arial"/>
          <w:kern w:val="0"/>
          <w:sz w:val="22"/>
          <w:szCs w:val="22"/>
          <w:lang w:eastAsia="en-GB"/>
          <w14:ligatures w14:val="none"/>
        </w:rPr>
        <w:t xml:space="preserve">character of the </w:t>
      </w:r>
      <w:r w:rsidR="008C704F" w:rsidRPr="00111C8A">
        <w:rPr>
          <w:rFonts w:ascii="Arial" w:eastAsia="Times New Roman" w:hAnsi="Arial" w:cs="Arial"/>
          <w:kern w:val="0"/>
          <w:sz w:val="22"/>
          <w:szCs w:val="22"/>
          <w:lang w:eastAsia="en-GB"/>
          <w14:ligatures w14:val="none"/>
        </w:rPr>
        <w:t>Cranborne and Chase</w:t>
      </w:r>
      <w:r w:rsidR="00111C8A" w:rsidRPr="00111C8A">
        <w:rPr>
          <w:rFonts w:ascii="Arial" w:eastAsia="Times New Roman" w:hAnsi="Arial" w:cs="Arial"/>
          <w:kern w:val="0"/>
          <w:sz w:val="22"/>
          <w:szCs w:val="22"/>
          <w:lang w:eastAsia="en-GB"/>
          <w14:ligatures w14:val="none"/>
        </w:rPr>
        <w:t xml:space="preserve"> and West Wiltshire Downs</w:t>
      </w:r>
      <w:r w:rsidRPr="00111C8A">
        <w:rPr>
          <w:rFonts w:ascii="Arial" w:eastAsia="Times New Roman" w:hAnsi="Arial" w:cs="Arial"/>
          <w:kern w:val="0"/>
          <w:sz w:val="22"/>
          <w:szCs w:val="22"/>
          <w:lang w:eastAsia="en-GB"/>
          <w14:ligatures w14:val="none"/>
        </w:rPr>
        <w:t xml:space="preserve"> National </w:t>
      </w:r>
      <w:r w:rsidRPr="00F40F2D">
        <w:rPr>
          <w:rFonts w:ascii="Arial" w:eastAsia="Times New Roman" w:hAnsi="Arial" w:cs="Arial"/>
          <w:color w:val="000000" w:themeColor="text1"/>
          <w:kern w:val="0"/>
          <w:sz w:val="22"/>
          <w:szCs w:val="22"/>
          <w:lang w:eastAsia="en-GB"/>
          <w14:ligatures w14:val="none"/>
        </w:rPr>
        <w:t xml:space="preserve">Landscape. </w:t>
      </w:r>
    </w:p>
    <w:p w14:paraId="1BDAC56A"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D42FA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5A9F178" w14:textId="77777777" w:rsidR="00111C8A" w:rsidRDefault="00111C8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6B746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D5E82F2"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DD22F5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7D9C2430" w14:textId="77777777" w:rsidR="000C51AB" w:rsidRDefault="000C51AB"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2A357AF4" w14:textId="6AFE736D" w:rsidR="000C51AB" w:rsidRDefault="000C51AB"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C51AB">
        <w:rPr>
          <w:rFonts w:ascii="Arial" w:eastAsia="Times New Roman" w:hAnsi="Arial" w:cs="Arial"/>
          <w:color w:val="000000" w:themeColor="text1"/>
          <w:kern w:val="0"/>
          <w:sz w:val="22"/>
          <w:szCs w:val="22"/>
          <w:u w:val="single"/>
          <w:lang w:eastAsia="en-GB"/>
          <w14:ligatures w14:val="none"/>
        </w:rPr>
        <w:t>Other issues</w:t>
      </w:r>
    </w:p>
    <w:p w14:paraId="7937B52F" w14:textId="77777777" w:rsidR="000C51AB" w:rsidRPr="00532C37" w:rsidRDefault="000C51AB"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63DCE6AE" w14:textId="61951C68" w:rsidR="000C51AB" w:rsidRPr="00532C37" w:rsidRDefault="000C51AB"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532C37">
        <w:rPr>
          <w:rFonts w:ascii="Arial" w:eastAsia="Times New Roman" w:hAnsi="Arial" w:cs="Arial"/>
          <w:color w:val="000000" w:themeColor="text1"/>
          <w:kern w:val="0"/>
          <w:sz w:val="22"/>
          <w:szCs w:val="22"/>
          <w:lang w:eastAsia="en-GB"/>
          <w14:ligatures w14:val="none"/>
        </w:rPr>
        <w:t xml:space="preserve">The neighbour consultation raised issue </w:t>
      </w:r>
      <w:r w:rsidR="00357934" w:rsidRPr="00532C37">
        <w:rPr>
          <w:rFonts w:ascii="Arial" w:eastAsia="Times New Roman" w:hAnsi="Arial" w:cs="Arial"/>
          <w:color w:val="000000" w:themeColor="text1"/>
          <w:kern w:val="0"/>
          <w:sz w:val="22"/>
          <w:szCs w:val="22"/>
          <w:lang w:eastAsia="en-GB"/>
          <w14:ligatures w14:val="none"/>
        </w:rPr>
        <w:t xml:space="preserve">over potential construction works damaging a private driveway </w:t>
      </w:r>
      <w:r w:rsidR="000B2A06" w:rsidRPr="00532C37">
        <w:rPr>
          <w:rFonts w:ascii="Arial" w:eastAsia="Times New Roman" w:hAnsi="Arial" w:cs="Arial"/>
          <w:color w:val="000000" w:themeColor="text1"/>
          <w:kern w:val="0"/>
          <w:sz w:val="22"/>
          <w:szCs w:val="22"/>
          <w:lang w:eastAsia="en-GB"/>
          <w14:ligatures w14:val="none"/>
        </w:rPr>
        <w:t xml:space="preserve">and that the applicants have no access rights over the driveway. These are civil matters between the </w:t>
      </w:r>
      <w:r w:rsidR="00532C37" w:rsidRPr="00532C37">
        <w:rPr>
          <w:rFonts w:ascii="Arial" w:eastAsia="Times New Roman" w:hAnsi="Arial" w:cs="Arial"/>
          <w:color w:val="000000" w:themeColor="text1"/>
          <w:kern w:val="0"/>
          <w:sz w:val="22"/>
          <w:szCs w:val="22"/>
          <w:lang w:eastAsia="en-GB"/>
          <w14:ligatures w14:val="none"/>
        </w:rPr>
        <w:t>affected parties and are outside of the Council’s control.</w:t>
      </w:r>
    </w:p>
    <w:bookmarkEnd w:id="2"/>
    <w:p w14:paraId="6B3ED6D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4C4D9A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6EDFF7D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134218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67F77F9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CE61F7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3510140"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5A9CDD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E4B7A6B"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2904971"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45E4A5F"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A3F"/>
    <w:rsid w:val="00011496"/>
    <w:rsid w:val="000143A5"/>
    <w:rsid w:val="000148E7"/>
    <w:rsid w:val="00015ADB"/>
    <w:rsid w:val="000221CB"/>
    <w:rsid w:val="00033847"/>
    <w:rsid w:val="00036B7E"/>
    <w:rsid w:val="0004223F"/>
    <w:rsid w:val="00043B9C"/>
    <w:rsid w:val="000610AC"/>
    <w:rsid w:val="000625E5"/>
    <w:rsid w:val="00063A02"/>
    <w:rsid w:val="00063D1C"/>
    <w:rsid w:val="0006701C"/>
    <w:rsid w:val="00071E19"/>
    <w:rsid w:val="0007377C"/>
    <w:rsid w:val="0007735A"/>
    <w:rsid w:val="000815DE"/>
    <w:rsid w:val="0008454F"/>
    <w:rsid w:val="00085C56"/>
    <w:rsid w:val="00091944"/>
    <w:rsid w:val="00093398"/>
    <w:rsid w:val="00097010"/>
    <w:rsid w:val="000B2A06"/>
    <w:rsid w:val="000B4864"/>
    <w:rsid w:val="000B66D7"/>
    <w:rsid w:val="000B6B01"/>
    <w:rsid w:val="000C51AB"/>
    <w:rsid w:val="000C7F98"/>
    <w:rsid w:val="000D0858"/>
    <w:rsid w:val="000D5836"/>
    <w:rsid w:val="000E063D"/>
    <w:rsid w:val="000E18EB"/>
    <w:rsid w:val="000E3A6C"/>
    <w:rsid w:val="000E6021"/>
    <w:rsid w:val="000E7462"/>
    <w:rsid w:val="000F3916"/>
    <w:rsid w:val="001044B1"/>
    <w:rsid w:val="00111C8A"/>
    <w:rsid w:val="00111D21"/>
    <w:rsid w:val="00134D23"/>
    <w:rsid w:val="00141929"/>
    <w:rsid w:val="0014198B"/>
    <w:rsid w:val="00142E87"/>
    <w:rsid w:val="00152901"/>
    <w:rsid w:val="00160D98"/>
    <w:rsid w:val="0016162B"/>
    <w:rsid w:val="00162405"/>
    <w:rsid w:val="00171B6D"/>
    <w:rsid w:val="0018298F"/>
    <w:rsid w:val="001A34D4"/>
    <w:rsid w:val="001A4142"/>
    <w:rsid w:val="001A6E40"/>
    <w:rsid w:val="001B34A3"/>
    <w:rsid w:val="001B5CAE"/>
    <w:rsid w:val="001C0267"/>
    <w:rsid w:val="001C30C8"/>
    <w:rsid w:val="001C6CA2"/>
    <w:rsid w:val="001C73A5"/>
    <w:rsid w:val="001D279F"/>
    <w:rsid w:val="001D2B00"/>
    <w:rsid w:val="001D3964"/>
    <w:rsid w:val="001E0BD8"/>
    <w:rsid w:val="001E5127"/>
    <w:rsid w:val="001E65A4"/>
    <w:rsid w:val="001F17EC"/>
    <w:rsid w:val="001F1A84"/>
    <w:rsid w:val="001F3DFD"/>
    <w:rsid w:val="00200044"/>
    <w:rsid w:val="002056F3"/>
    <w:rsid w:val="00205BDD"/>
    <w:rsid w:val="002100CF"/>
    <w:rsid w:val="00211930"/>
    <w:rsid w:val="00212556"/>
    <w:rsid w:val="0021435E"/>
    <w:rsid w:val="002175E1"/>
    <w:rsid w:val="002215A6"/>
    <w:rsid w:val="00221D04"/>
    <w:rsid w:val="00247CD5"/>
    <w:rsid w:val="00251C2C"/>
    <w:rsid w:val="0025376B"/>
    <w:rsid w:val="00276C28"/>
    <w:rsid w:val="00284692"/>
    <w:rsid w:val="0029565C"/>
    <w:rsid w:val="00296162"/>
    <w:rsid w:val="002A56E0"/>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4A5"/>
    <w:rsid w:val="00332D09"/>
    <w:rsid w:val="003342BE"/>
    <w:rsid w:val="00335B14"/>
    <w:rsid w:val="003415BB"/>
    <w:rsid w:val="00344247"/>
    <w:rsid w:val="003472C3"/>
    <w:rsid w:val="003509BB"/>
    <w:rsid w:val="003513DF"/>
    <w:rsid w:val="00357934"/>
    <w:rsid w:val="00362D8F"/>
    <w:rsid w:val="00364013"/>
    <w:rsid w:val="00371103"/>
    <w:rsid w:val="00371C0F"/>
    <w:rsid w:val="003727C5"/>
    <w:rsid w:val="00372E76"/>
    <w:rsid w:val="003739CF"/>
    <w:rsid w:val="0037425B"/>
    <w:rsid w:val="00375A93"/>
    <w:rsid w:val="003774FF"/>
    <w:rsid w:val="0038668B"/>
    <w:rsid w:val="00393433"/>
    <w:rsid w:val="00394AB3"/>
    <w:rsid w:val="003A202C"/>
    <w:rsid w:val="003A2DD3"/>
    <w:rsid w:val="003A7995"/>
    <w:rsid w:val="003C7574"/>
    <w:rsid w:val="003E08E2"/>
    <w:rsid w:val="003E2BA9"/>
    <w:rsid w:val="003F076A"/>
    <w:rsid w:val="003F5922"/>
    <w:rsid w:val="00400FB2"/>
    <w:rsid w:val="00406451"/>
    <w:rsid w:val="00407CCB"/>
    <w:rsid w:val="004130CC"/>
    <w:rsid w:val="004158E9"/>
    <w:rsid w:val="004212F8"/>
    <w:rsid w:val="00422C35"/>
    <w:rsid w:val="00425E5F"/>
    <w:rsid w:val="004268A1"/>
    <w:rsid w:val="00436306"/>
    <w:rsid w:val="00436D0A"/>
    <w:rsid w:val="004407D1"/>
    <w:rsid w:val="004414AD"/>
    <w:rsid w:val="00450181"/>
    <w:rsid w:val="00454C71"/>
    <w:rsid w:val="004649E9"/>
    <w:rsid w:val="00464AE2"/>
    <w:rsid w:val="00465C63"/>
    <w:rsid w:val="004713E6"/>
    <w:rsid w:val="004769CF"/>
    <w:rsid w:val="004810AA"/>
    <w:rsid w:val="00482050"/>
    <w:rsid w:val="00487D26"/>
    <w:rsid w:val="004908AE"/>
    <w:rsid w:val="00491C07"/>
    <w:rsid w:val="00492385"/>
    <w:rsid w:val="00492C16"/>
    <w:rsid w:val="00496A46"/>
    <w:rsid w:val="004A4A11"/>
    <w:rsid w:val="004A6DB3"/>
    <w:rsid w:val="004B0B23"/>
    <w:rsid w:val="004B3C0C"/>
    <w:rsid w:val="004B3E84"/>
    <w:rsid w:val="004D3857"/>
    <w:rsid w:val="004D3BA9"/>
    <w:rsid w:val="004E7970"/>
    <w:rsid w:val="004F635C"/>
    <w:rsid w:val="004F65E7"/>
    <w:rsid w:val="00515980"/>
    <w:rsid w:val="0051645C"/>
    <w:rsid w:val="0052069C"/>
    <w:rsid w:val="00520E30"/>
    <w:rsid w:val="00532C37"/>
    <w:rsid w:val="0054068B"/>
    <w:rsid w:val="00540D13"/>
    <w:rsid w:val="00550749"/>
    <w:rsid w:val="005532C5"/>
    <w:rsid w:val="00561A9C"/>
    <w:rsid w:val="00571379"/>
    <w:rsid w:val="00573941"/>
    <w:rsid w:val="00582EB0"/>
    <w:rsid w:val="0059524B"/>
    <w:rsid w:val="00597BBB"/>
    <w:rsid w:val="005A2832"/>
    <w:rsid w:val="005A2CD7"/>
    <w:rsid w:val="005A5492"/>
    <w:rsid w:val="005B0FD5"/>
    <w:rsid w:val="005C1D3F"/>
    <w:rsid w:val="005C4134"/>
    <w:rsid w:val="005D04A7"/>
    <w:rsid w:val="005D13DC"/>
    <w:rsid w:val="005D24B8"/>
    <w:rsid w:val="005D30AB"/>
    <w:rsid w:val="005E0776"/>
    <w:rsid w:val="005E0F78"/>
    <w:rsid w:val="005E2BAD"/>
    <w:rsid w:val="005E376B"/>
    <w:rsid w:val="005F59DD"/>
    <w:rsid w:val="00615302"/>
    <w:rsid w:val="006164A3"/>
    <w:rsid w:val="00616DC2"/>
    <w:rsid w:val="0062234B"/>
    <w:rsid w:val="006242FB"/>
    <w:rsid w:val="0062635C"/>
    <w:rsid w:val="00631B2E"/>
    <w:rsid w:val="0063206F"/>
    <w:rsid w:val="0063374F"/>
    <w:rsid w:val="006407C9"/>
    <w:rsid w:val="00640AD6"/>
    <w:rsid w:val="00640FEC"/>
    <w:rsid w:val="00643C57"/>
    <w:rsid w:val="00644779"/>
    <w:rsid w:val="00647E0D"/>
    <w:rsid w:val="00653CA6"/>
    <w:rsid w:val="00662C0A"/>
    <w:rsid w:val="00663D3A"/>
    <w:rsid w:val="00664B60"/>
    <w:rsid w:val="006656F8"/>
    <w:rsid w:val="0066737B"/>
    <w:rsid w:val="006705B5"/>
    <w:rsid w:val="00673B87"/>
    <w:rsid w:val="00680DA9"/>
    <w:rsid w:val="00683C17"/>
    <w:rsid w:val="00696570"/>
    <w:rsid w:val="006A15F9"/>
    <w:rsid w:val="006A68E1"/>
    <w:rsid w:val="006A6EB8"/>
    <w:rsid w:val="006A735A"/>
    <w:rsid w:val="006B1193"/>
    <w:rsid w:val="006B5AAA"/>
    <w:rsid w:val="006B6C79"/>
    <w:rsid w:val="006C2EF8"/>
    <w:rsid w:val="006C5A72"/>
    <w:rsid w:val="006D1073"/>
    <w:rsid w:val="006D4A80"/>
    <w:rsid w:val="006E139C"/>
    <w:rsid w:val="00711058"/>
    <w:rsid w:val="00714FE5"/>
    <w:rsid w:val="00715057"/>
    <w:rsid w:val="007235F5"/>
    <w:rsid w:val="00737978"/>
    <w:rsid w:val="00742C35"/>
    <w:rsid w:val="00744E80"/>
    <w:rsid w:val="00750FD1"/>
    <w:rsid w:val="0075504F"/>
    <w:rsid w:val="00755B0D"/>
    <w:rsid w:val="00760767"/>
    <w:rsid w:val="007638C3"/>
    <w:rsid w:val="00764170"/>
    <w:rsid w:val="00771C95"/>
    <w:rsid w:val="007814A3"/>
    <w:rsid w:val="007823DA"/>
    <w:rsid w:val="00790038"/>
    <w:rsid w:val="00793652"/>
    <w:rsid w:val="007B70B8"/>
    <w:rsid w:val="007C1403"/>
    <w:rsid w:val="007C28D5"/>
    <w:rsid w:val="007C6DE3"/>
    <w:rsid w:val="007D187B"/>
    <w:rsid w:val="007D2489"/>
    <w:rsid w:val="007D390B"/>
    <w:rsid w:val="007D4B14"/>
    <w:rsid w:val="007D5706"/>
    <w:rsid w:val="007D6521"/>
    <w:rsid w:val="007E03CA"/>
    <w:rsid w:val="007E229B"/>
    <w:rsid w:val="007E4274"/>
    <w:rsid w:val="007E4322"/>
    <w:rsid w:val="007F336E"/>
    <w:rsid w:val="007F3ABA"/>
    <w:rsid w:val="00802C50"/>
    <w:rsid w:val="00810B9F"/>
    <w:rsid w:val="008176BD"/>
    <w:rsid w:val="008217CE"/>
    <w:rsid w:val="0083213E"/>
    <w:rsid w:val="008376A8"/>
    <w:rsid w:val="0084670A"/>
    <w:rsid w:val="0085031F"/>
    <w:rsid w:val="00852CAC"/>
    <w:rsid w:val="00855117"/>
    <w:rsid w:val="0085527B"/>
    <w:rsid w:val="00862AEC"/>
    <w:rsid w:val="00862FD3"/>
    <w:rsid w:val="0086379F"/>
    <w:rsid w:val="00867EFD"/>
    <w:rsid w:val="0087005A"/>
    <w:rsid w:val="0087744B"/>
    <w:rsid w:val="008822ED"/>
    <w:rsid w:val="00884A97"/>
    <w:rsid w:val="008915DE"/>
    <w:rsid w:val="00892438"/>
    <w:rsid w:val="008A0F17"/>
    <w:rsid w:val="008A1574"/>
    <w:rsid w:val="008A3152"/>
    <w:rsid w:val="008A4252"/>
    <w:rsid w:val="008A4A27"/>
    <w:rsid w:val="008B30BE"/>
    <w:rsid w:val="008B578F"/>
    <w:rsid w:val="008C2176"/>
    <w:rsid w:val="008C2C2F"/>
    <w:rsid w:val="008C3D5B"/>
    <w:rsid w:val="008C67C6"/>
    <w:rsid w:val="008C704F"/>
    <w:rsid w:val="008C7969"/>
    <w:rsid w:val="008D694B"/>
    <w:rsid w:val="008D7802"/>
    <w:rsid w:val="008E3EA2"/>
    <w:rsid w:val="008E6263"/>
    <w:rsid w:val="008E684D"/>
    <w:rsid w:val="008F0D3D"/>
    <w:rsid w:val="008F1CF8"/>
    <w:rsid w:val="008F6030"/>
    <w:rsid w:val="00914C09"/>
    <w:rsid w:val="00916E43"/>
    <w:rsid w:val="00921A38"/>
    <w:rsid w:val="0092325F"/>
    <w:rsid w:val="00924221"/>
    <w:rsid w:val="0092586B"/>
    <w:rsid w:val="00932A4E"/>
    <w:rsid w:val="00934BEE"/>
    <w:rsid w:val="009350D4"/>
    <w:rsid w:val="00961C4E"/>
    <w:rsid w:val="00965A06"/>
    <w:rsid w:val="00967DCB"/>
    <w:rsid w:val="00970A8A"/>
    <w:rsid w:val="00972DD7"/>
    <w:rsid w:val="009730E7"/>
    <w:rsid w:val="00974EA2"/>
    <w:rsid w:val="009858F4"/>
    <w:rsid w:val="00986DC0"/>
    <w:rsid w:val="00990A8B"/>
    <w:rsid w:val="00997B32"/>
    <w:rsid w:val="009A1B10"/>
    <w:rsid w:val="009A34E6"/>
    <w:rsid w:val="009A7BFF"/>
    <w:rsid w:val="009B63DB"/>
    <w:rsid w:val="009B7AD7"/>
    <w:rsid w:val="009B7E87"/>
    <w:rsid w:val="009C1702"/>
    <w:rsid w:val="009C3071"/>
    <w:rsid w:val="009C36DF"/>
    <w:rsid w:val="009C3A91"/>
    <w:rsid w:val="009D1053"/>
    <w:rsid w:val="009D47BD"/>
    <w:rsid w:val="009E1642"/>
    <w:rsid w:val="009E77F7"/>
    <w:rsid w:val="009F1BA2"/>
    <w:rsid w:val="009F684B"/>
    <w:rsid w:val="00A048D9"/>
    <w:rsid w:val="00A050F1"/>
    <w:rsid w:val="00A10D10"/>
    <w:rsid w:val="00A23603"/>
    <w:rsid w:val="00A241C0"/>
    <w:rsid w:val="00A24AEC"/>
    <w:rsid w:val="00A2536E"/>
    <w:rsid w:val="00A3010D"/>
    <w:rsid w:val="00A34EB7"/>
    <w:rsid w:val="00A41541"/>
    <w:rsid w:val="00A4593E"/>
    <w:rsid w:val="00A46019"/>
    <w:rsid w:val="00A5449C"/>
    <w:rsid w:val="00A55952"/>
    <w:rsid w:val="00A6662C"/>
    <w:rsid w:val="00A71295"/>
    <w:rsid w:val="00A772D3"/>
    <w:rsid w:val="00A81CF7"/>
    <w:rsid w:val="00A85226"/>
    <w:rsid w:val="00A9284D"/>
    <w:rsid w:val="00AB1043"/>
    <w:rsid w:val="00AB52C2"/>
    <w:rsid w:val="00AB5CDC"/>
    <w:rsid w:val="00AC01A4"/>
    <w:rsid w:val="00AC07C6"/>
    <w:rsid w:val="00AD2BC0"/>
    <w:rsid w:val="00AD39FA"/>
    <w:rsid w:val="00AE028B"/>
    <w:rsid w:val="00AE04FE"/>
    <w:rsid w:val="00AF193A"/>
    <w:rsid w:val="00AF2650"/>
    <w:rsid w:val="00AF2AF9"/>
    <w:rsid w:val="00B01936"/>
    <w:rsid w:val="00B111D2"/>
    <w:rsid w:val="00B16D71"/>
    <w:rsid w:val="00B1710B"/>
    <w:rsid w:val="00B22342"/>
    <w:rsid w:val="00B3075F"/>
    <w:rsid w:val="00B351BC"/>
    <w:rsid w:val="00B36DA8"/>
    <w:rsid w:val="00B44C99"/>
    <w:rsid w:val="00B44EC9"/>
    <w:rsid w:val="00B52C0E"/>
    <w:rsid w:val="00B54DA2"/>
    <w:rsid w:val="00B633AB"/>
    <w:rsid w:val="00B67405"/>
    <w:rsid w:val="00B71530"/>
    <w:rsid w:val="00B71D0E"/>
    <w:rsid w:val="00B7214D"/>
    <w:rsid w:val="00B801CF"/>
    <w:rsid w:val="00B82691"/>
    <w:rsid w:val="00B915D4"/>
    <w:rsid w:val="00BA2753"/>
    <w:rsid w:val="00BB5ECE"/>
    <w:rsid w:val="00BB7690"/>
    <w:rsid w:val="00BC72CE"/>
    <w:rsid w:val="00BD6B4D"/>
    <w:rsid w:val="00BE579C"/>
    <w:rsid w:val="00BE5F7B"/>
    <w:rsid w:val="00BF1DB2"/>
    <w:rsid w:val="00BF7456"/>
    <w:rsid w:val="00C03688"/>
    <w:rsid w:val="00C1522E"/>
    <w:rsid w:val="00C21B1F"/>
    <w:rsid w:val="00C224C6"/>
    <w:rsid w:val="00C261CE"/>
    <w:rsid w:val="00C27C39"/>
    <w:rsid w:val="00C318BF"/>
    <w:rsid w:val="00C326D3"/>
    <w:rsid w:val="00C34CF4"/>
    <w:rsid w:val="00C37EDD"/>
    <w:rsid w:val="00C40230"/>
    <w:rsid w:val="00C43BC6"/>
    <w:rsid w:val="00C44C6D"/>
    <w:rsid w:val="00C45665"/>
    <w:rsid w:val="00C4712A"/>
    <w:rsid w:val="00C508EE"/>
    <w:rsid w:val="00C575A0"/>
    <w:rsid w:val="00C66E1F"/>
    <w:rsid w:val="00C73630"/>
    <w:rsid w:val="00C760C4"/>
    <w:rsid w:val="00C777DF"/>
    <w:rsid w:val="00C81A53"/>
    <w:rsid w:val="00C8654A"/>
    <w:rsid w:val="00C86A61"/>
    <w:rsid w:val="00C93424"/>
    <w:rsid w:val="00CA3A97"/>
    <w:rsid w:val="00CB6B3B"/>
    <w:rsid w:val="00CC1ED0"/>
    <w:rsid w:val="00CC51B9"/>
    <w:rsid w:val="00CC552A"/>
    <w:rsid w:val="00CC57A0"/>
    <w:rsid w:val="00CC6C75"/>
    <w:rsid w:val="00CD745F"/>
    <w:rsid w:val="00CE7093"/>
    <w:rsid w:val="00CF4F6C"/>
    <w:rsid w:val="00CF6461"/>
    <w:rsid w:val="00CF7529"/>
    <w:rsid w:val="00D03A1F"/>
    <w:rsid w:val="00D06D32"/>
    <w:rsid w:val="00D14841"/>
    <w:rsid w:val="00D15F32"/>
    <w:rsid w:val="00D20665"/>
    <w:rsid w:val="00D22F8E"/>
    <w:rsid w:val="00D30109"/>
    <w:rsid w:val="00D3717E"/>
    <w:rsid w:val="00D44370"/>
    <w:rsid w:val="00D47FE8"/>
    <w:rsid w:val="00D5047C"/>
    <w:rsid w:val="00D50CF6"/>
    <w:rsid w:val="00D7435B"/>
    <w:rsid w:val="00D831EE"/>
    <w:rsid w:val="00D859CC"/>
    <w:rsid w:val="00D87394"/>
    <w:rsid w:val="00D902FA"/>
    <w:rsid w:val="00D907C3"/>
    <w:rsid w:val="00DA41A3"/>
    <w:rsid w:val="00DB13C3"/>
    <w:rsid w:val="00DB7D89"/>
    <w:rsid w:val="00DC0041"/>
    <w:rsid w:val="00DC6E07"/>
    <w:rsid w:val="00DD0655"/>
    <w:rsid w:val="00DD260E"/>
    <w:rsid w:val="00DD2D61"/>
    <w:rsid w:val="00DD3AF5"/>
    <w:rsid w:val="00DD3F9C"/>
    <w:rsid w:val="00DD5DF9"/>
    <w:rsid w:val="00DD76CB"/>
    <w:rsid w:val="00DE442D"/>
    <w:rsid w:val="00DF2FE5"/>
    <w:rsid w:val="00E0076E"/>
    <w:rsid w:val="00E0301C"/>
    <w:rsid w:val="00E10F53"/>
    <w:rsid w:val="00E12366"/>
    <w:rsid w:val="00E1287C"/>
    <w:rsid w:val="00E162CA"/>
    <w:rsid w:val="00E16B1D"/>
    <w:rsid w:val="00E37C6D"/>
    <w:rsid w:val="00E51166"/>
    <w:rsid w:val="00E55B7E"/>
    <w:rsid w:val="00E57D1F"/>
    <w:rsid w:val="00E61170"/>
    <w:rsid w:val="00E61ADC"/>
    <w:rsid w:val="00E70135"/>
    <w:rsid w:val="00E70D98"/>
    <w:rsid w:val="00E851FD"/>
    <w:rsid w:val="00E86A89"/>
    <w:rsid w:val="00E90A3F"/>
    <w:rsid w:val="00E95266"/>
    <w:rsid w:val="00E977C4"/>
    <w:rsid w:val="00EB2A88"/>
    <w:rsid w:val="00EB421A"/>
    <w:rsid w:val="00EC2E4E"/>
    <w:rsid w:val="00EC4215"/>
    <w:rsid w:val="00EC4665"/>
    <w:rsid w:val="00EC4E9E"/>
    <w:rsid w:val="00EC5599"/>
    <w:rsid w:val="00EE47DB"/>
    <w:rsid w:val="00EE5C03"/>
    <w:rsid w:val="00EE6AA5"/>
    <w:rsid w:val="00EE7315"/>
    <w:rsid w:val="00EF0DA4"/>
    <w:rsid w:val="00F005A4"/>
    <w:rsid w:val="00F01283"/>
    <w:rsid w:val="00F07D8C"/>
    <w:rsid w:val="00F1263F"/>
    <w:rsid w:val="00F1489F"/>
    <w:rsid w:val="00F1491F"/>
    <w:rsid w:val="00F15E48"/>
    <w:rsid w:val="00F17D1C"/>
    <w:rsid w:val="00F2477F"/>
    <w:rsid w:val="00F272A5"/>
    <w:rsid w:val="00F335B4"/>
    <w:rsid w:val="00F33A0F"/>
    <w:rsid w:val="00F400B5"/>
    <w:rsid w:val="00F40F2D"/>
    <w:rsid w:val="00F50F61"/>
    <w:rsid w:val="00F7017C"/>
    <w:rsid w:val="00F73F18"/>
    <w:rsid w:val="00F7609E"/>
    <w:rsid w:val="00F77540"/>
    <w:rsid w:val="00F85D5A"/>
    <w:rsid w:val="00F86303"/>
    <w:rsid w:val="00F9178A"/>
    <w:rsid w:val="00F932D6"/>
    <w:rsid w:val="00FA3D27"/>
    <w:rsid w:val="00FA3DF1"/>
    <w:rsid w:val="00FA4003"/>
    <w:rsid w:val="00FA5EC3"/>
    <w:rsid w:val="00FB193A"/>
    <w:rsid w:val="00FB277C"/>
    <w:rsid w:val="00FC07FD"/>
    <w:rsid w:val="00FD0031"/>
    <w:rsid w:val="00FD61A0"/>
    <w:rsid w:val="00FD6B5A"/>
    <w:rsid w:val="00FD7F4A"/>
    <w:rsid w:val="00FE250F"/>
    <w:rsid w:val="00FF21CE"/>
    <w:rsid w:val="00FF3D73"/>
    <w:rsid w:val="00FF7CAB"/>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1177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8</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salesforceId:d19e8dd5-335e-470d-b031-09481b793e2b</dc:subject>
  <dc:creator>O'Donoghue, Ruaridh</dc:creator>
  <cp:keywords/>
  <dc:description/>
  <cp:lastModifiedBy>Cox, David</cp:lastModifiedBy>
  <cp:revision>107</cp:revision>
  <dcterms:created xsi:type="dcterms:W3CDTF">2026-06-05T09:37:00Z</dcterms:created>
  <dcterms:modified xsi:type="dcterms:W3CDTF">2026-06-09T12:30:00Z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069Q300000QAYO4IAP</vt:lpwstr>
  </property>
</Properties>
</file>