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09 June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PL/2026/01869</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(Solar panel specifications) of PL/2025/08537</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Chandlers Farm Barn, Chandlers Farm, Chandlers Lane, All Cannings, Devizes, SN10 3PG</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Charles Butcher</w:t>
            </w:r>
          </w:p>
          <w:p w14:paraId="19CDBB46" w14:textId="5C8681A3" w:rsidR="00004E29" w:rsidRPr="00642F56" w:rsidRDefault="009704CB" w:rsidP="009704CB">
            <w:pPr>
              <w:ind w:right="201"/>
              <w:rPr>
                <w:rFonts w:cs="Arial"/>
                <w:color w:val="181818"/>
              </w:rPr>
            </w:pPr>
            <w:r w:rsidRPr="00642F56">
              <w:rPr>
                <w:rFonts w:cs="Arial"/>
                <w:color w:val="181818"/>
              </w:rPr>
              <w:t>Chandlers Farm Barn, Chandlers Lane, All Cannings, Wiltshire, United Kingdom , SN10 3PG</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19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9C907F2" w14:textId="77777777" w:rsidR="004D428A" w:rsidRDefault="004D428A" w:rsidP="00DA7ECB">
      <w:pPr>
        <w:pStyle w:val="Letterbody"/>
        <w:ind w:left="-426" w:right="201"/>
        <w:rPr>
          <w:rFonts w:cs="Arial"/>
          <w:b/>
          <w:bCs/>
          <w:sz w:val="22"/>
          <w:szCs w:val="22"/>
        </w:rPr>
      </w:pPr>
    </w:p>
    <w:p w14:paraId="2EA30F2F" w14:textId="77777777" w:rsidR="004D428A" w:rsidRDefault="004D428A" w:rsidP="004D428A">
      <w:pPr>
        <w:pStyle w:val="Letterbody"/>
        <w:ind w:left="-426" w:right="201"/>
        <w:rPr>
          <w:rFonts w:cs="Arial"/>
          <w:b/>
          <w:bCs/>
          <w:sz w:val="22"/>
          <w:szCs w:val="22"/>
        </w:rPr>
      </w:pPr>
      <w:r w:rsidRPr="00400D1F">
        <w:rPr>
          <w:rFonts w:cs="Arial"/>
          <w:b/>
          <w:bCs/>
          <w:sz w:val="22"/>
          <w:szCs w:val="22"/>
        </w:rPr>
        <w:t xml:space="preserve">Condition </w:t>
      </w:r>
      <w:r>
        <w:rPr>
          <w:rFonts w:cs="Arial"/>
          <w:b/>
          <w:bCs/>
          <w:sz w:val="22"/>
          <w:szCs w:val="22"/>
        </w:rPr>
        <w:t>3</w:t>
      </w:r>
      <w:r w:rsidRPr="00400D1F">
        <w:rPr>
          <w:rFonts w:cs="Arial"/>
          <w:b/>
          <w:bCs/>
          <w:sz w:val="22"/>
          <w:szCs w:val="22"/>
        </w:rPr>
        <w:t>:</w:t>
      </w:r>
    </w:p>
    <w:p w14:paraId="408A44E2" w14:textId="77777777" w:rsidR="004D428A" w:rsidRPr="00400D1F" w:rsidRDefault="004D428A" w:rsidP="004D428A">
      <w:pPr>
        <w:pStyle w:val="Letterbody"/>
        <w:ind w:left="-426" w:right="201"/>
        <w:rPr>
          <w:rFonts w:cs="Arial"/>
          <w:b/>
          <w:bCs/>
          <w:sz w:val="22"/>
          <w:szCs w:val="22"/>
        </w:rPr>
      </w:pPr>
    </w:p>
    <w:p w14:paraId="6514455F" w14:textId="64460D4C" w:rsidR="004D428A" w:rsidRDefault="00264E57" w:rsidP="004D428A">
      <w:pPr>
        <w:pStyle w:val="Letterbody"/>
        <w:ind w:left="-426" w:right="201"/>
        <w:rPr>
          <w:rFonts w:cs="Arial"/>
          <w:sz w:val="22"/>
          <w:szCs w:val="22"/>
        </w:rPr>
      </w:pPr>
      <w:r w:rsidRPr="00264E57">
        <w:rPr>
          <w:rFonts w:cs="Arial"/>
          <w:sz w:val="22"/>
          <w:szCs w:val="22"/>
        </w:rPr>
        <w:t xml:space="preserve">No development shall commence on site until specifications of the solar panels to be used on the development have been submitted to and approved in writing by the Local Planning Authority. Development shall be carried out in accordance with the approved details. </w:t>
      </w:r>
    </w:p>
    <w:p w14:paraId="399F990B" w14:textId="77777777" w:rsidR="00264E57" w:rsidRPr="00400D1F" w:rsidRDefault="00264E57" w:rsidP="004D428A">
      <w:pPr>
        <w:pStyle w:val="Letterbody"/>
        <w:ind w:left="-426" w:right="201"/>
        <w:rPr>
          <w:rFonts w:cs="Arial"/>
          <w:sz w:val="22"/>
          <w:szCs w:val="22"/>
        </w:rPr>
      </w:pPr>
    </w:p>
    <w:p w14:paraId="494F8B03" w14:textId="1750C9A8" w:rsidR="004D428A" w:rsidRDefault="004D428A" w:rsidP="004D428A">
      <w:pPr>
        <w:pStyle w:val="Letterbody"/>
        <w:ind w:left="-426" w:right="201"/>
        <w:rPr>
          <w:rFonts w:cs="Arial"/>
          <w:sz w:val="22"/>
          <w:szCs w:val="22"/>
        </w:rPr>
      </w:pPr>
      <w:r w:rsidRPr="00400D1F">
        <w:rPr>
          <w:rFonts w:cs="Arial"/>
          <w:sz w:val="22"/>
          <w:szCs w:val="22"/>
        </w:rPr>
        <w:t xml:space="preserve">REASON: </w:t>
      </w:r>
      <w:r w:rsidR="00EE5DC7" w:rsidRPr="00EE5DC7">
        <w:rPr>
          <w:rFonts w:cs="Arial"/>
          <w:sz w:val="22"/>
          <w:szCs w:val="22"/>
        </w:rPr>
        <w:t xml:space="preserve">In the interests of protecting heritage assets, visual amenity, neighbour amenity and the character and appearance of the area. </w:t>
      </w:r>
    </w:p>
    <w:p w14:paraId="53A043A7" w14:textId="77777777" w:rsidR="00EE5DC7" w:rsidRPr="00B91232" w:rsidRDefault="00EE5DC7" w:rsidP="004D428A">
      <w:pPr>
        <w:pStyle w:val="Letterbody"/>
        <w:ind w:left="-426" w:right="201"/>
        <w:rPr>
          <w:rFonts w:cs="Arial"/>
          <w:sz w:val="22"/>
          <w:szCs w:val="22"/>
        </w:rPr>
      </w:pPr>
    </w:p>
    <w:p w14:paraId="0B94CE68" w14:textId="1FC76FD4" w:rsidR="004D428A" w:rsidRPr="008457B1" w:rsidRDefault="004D428A" w:rsidP="00EE5DC7">
      <w:pPr>
        <w:pStyle w:val="Letterbody"/>
        <w:ind w:left="-426" w:right="201"/>
        <w:rPr>
          <w:rFonts w:cs="Arial"/>
          <w:b/>
          <w:bCs/>
          <w:sz w:val="22"/>
          <w:szCs w:val="22"/>
        </w:rPr>
      </w:pPr>
      <w:r w:rsidRPr="00400D1F">
        <w:rPr>
          <w:rFonts w:cs="Arial"/>
          <w:b/>
          <w:bCs/>
          <w:sz w:val="22"/>
          <w:szCs w:val="22"/>
        </w:rPr>
        <w:t xml:space="preserve">Details Submitted for Approval: </w:t>
      </w:r>
      <w:r w:rsidR="00EE5DC7" w:rsidRPr="00D43295">
        <w:rPr>
          <w:rFonts w:cs="Arial"/>
          <w:sz w:val="22"/>
          <w:szCs w:val="22"/>
        </w:rPr>
        <w:t xml:space="preserve">Solar </w:t>
      </w:r>
      <w:r w:rsidR="00EE5DC7" w:rsidRPr="008457B1">
        <w:rPr>
          <w:rFonts w:cs="Arial"/>
          <w:sz w:val="22"/>
          <w:szCs w:val="22"/>
        </w:rPr>
        <w:t>Panels Specification and Data Sheet</w:t>
      </w:r>
      <w:r w:rsidR="00EE5DC7" w:rsidRPr="008457B1">
        <w:rPr>
          <w:rFonts w:cs="Arial"/>
          <w:sz w:val="22"/>
          <w:szCs w:val="22"/>
        </w:rPr>
        <w:t xml:space="preserve"> </w:t>
      </w:r>
      <w:r w:rsidRPr="008457B1">
        <w:rPr>
          <w:rFonts w:cs="Arial"/>
          <w:sz w:val="22"/>
          <w:szCs w:val="22"/>
        </w:rPr>
        <w:t>(Received 0</w:t>
      </w:r>
      <w:r w:rsidR="00D43295" w:rsidRPr="008457B1">
        <w:rPr>
          <w:rFonts w:cs="Arial"/>
          <w:sz w:val="22"/>
          <w:szCs w:val="22"/>
        </w:rPr>
        <w:t>5</w:t>
      </w:r>
      <w:r w:rsidRPr="008457B1">
        <w:rPr>
          <w:rFonts w:cs="Arial"/>
          <w:sz w:val="22"/>
          <w:szCs w:val="22"/>
        </w:rPr>
        <w:t xml:space="preserve">/06/2026) </w:t>
      </w:r>
    </w:p>
    <w:p w14:paraId="66BF16DD" w14:textId="77777777" w:rsidR="004D428A" w:rsidRPr="008457B1" w:rsidRDefault="004D428A" w:rsidP="004D428A">
      <w:pPr>
        <w:pStyle w:val="Letterbody"/>
        <w:ind w:left="-426" w:right="201"/>
        <w:rPr>
          <w:rFonts w:cs="Arial"/>
          <w:sz w:val="22"/>
          <w:szCs w:val="22"/>
        </w:rPr>
      </w:pPr>
    </w:p>
    <w:p w14:paraId="4BDD0722" w14:textId="77777777" w:rsidR="004D428A" w:rsidRPr="008457B1" w:rsidRDefault="004D428A" w:rsidP="004D428A">
      <w:pPr>
        <w:pStyle w:val="Letterbody"/>
        <w:ind w:left="-426" w:right="201"/>
        <w:rPr>
          <w:rFonts w:cs="Arial"/>
          <w:sz w:val="22"/>
          <w:szCs w:val="22"/>
        </w:rPr>
      </w:pPr>
      <w:r w:rsidRPr="008457B1">
        <w:rPr>
          <w:rFonts w:cs="Arial"/>
          <w:b/>
          <w:bCs/>
          <w:sz w:val="22"/>
          <w:szCs w:val="22"/>
        </w:rPr>
        <w:t xml:space="preserve">Decision: </w:t>
      </w:r>
      <w:r w:rsidRPr="008457B1">
        <w:rPr>
          <w:rFonts w:cs="Arial"/>
          <w:sz w:val="22"/>
          <w:szCs w:val="22"/>
        </w:rPr>
        <w:t>The details submitted in relation to this condition are approved.</w:t>
      </w:r>
    </w:p>
    <w:p w14:paraId="79677DF0" w14:textId="77777777" w:rsidR="004D428A" w:rsidRPr="008457B1" w:rsidRDefault="004D428A" w:rsidP="004D428A">
      <w:pPr>
        <w:pStyle w:val="Letterbody"/>
        <w:ind w:left="-426" w:right="201"/>
        <w:rPr>
          <w:rFonts w:cs="Arial"/>
          <w:sz w:val="22"/>
          <w:szCs w:val="22"/>
        </w:rPr>
      </w:pPr>
    </w:p>
    <w:p w14:paraId="1257512F" w14:textId="77777777" w:rsidR="004D428A" w:rsidRPr="008457B1" w:rsidRDefault="004D428A" w:rsidP="004D428A">
      <w:pPr>
        <w:pStyle w:val="Letterbody"/>
        <w:ind w:left="-426" w:right="201"/>
        <w:rPr>
          <w:rFonts w:cs="Arial"/>
          <w:b/>
          <w:bCs/>
          <w:sz w:val="22"/>
          <w:szCs w:val="22"/>
        </w:rPr>
      </w:pPr>
      <w:r w:rsidRPr="008457B1">
        <w:rPr>
          <w:rFonts w:cs="Arial"/>
          <w:b/>
          <w:bCs/>
          <w:sz w:val="22"/>
          <w:szCs w:val="22"/>
        </w:rPr>
        <w:t>Reason for Decision:</w:t>
      </w:r>
    </w:p>
    <w:p w14:paraId="173B7FF4" w14:textId="77777777" w:rsidR="00D43295" w:rsidRPr="008457B1" w:rsidRDefault="00D43295" w:rsidP="004D428A">
      <w:pPr>
        <w:pStyle w:val="Letterbody"/>
        <w:ind w:left="-426" w:right="201"/>
        <w:rPr>
          <w:rFonts w:cs="Arial"/>
          <w:b/>
          <w:bCs/>
          <w:sz w:val="22"/>
          <w:szCs w:val="22"/>
        </w:rPr>
      </w:pPr>
    </w:p>
    <w:p w14:paraId="0BE1FCBC" w14:textId="057F931A" w:rsidR="00086339" w:rsidRPr="008457B1" w:rsidRDefault="00086339" w:rsidP="000275CB">
      <w:pPr>
        <w:pStyle w:val="Letterbody"/>
        <w:ind w:left="-426" w:right="201"/>
        <w:rPr>
          <w:rFonts w:cs="Arial"/>
          <w:sz w:val="22"/>
          <w:szCs w:val="22"/>
        </w:rPr>
      </w:pPr>
      <w:r w:rsidRPr="008457B1">
        <w:rPr>
          <w:rFonts w:cs="Arial"/>
          <w:sz w:val="22"/>
          <w:szCs w:val="22"/>
        </w:rPr>
        <w:t xml:space="preserve">The proposed solar panels would </w:t>
      </w:r>
      <w:r w:rsidRPr="008457B1">
        <w:rPr>
          <w:rFonts w:cs="Arial"/>
          <w:sz w:val="22"/>
          <w:szCs w:val="22"/>
        </w:rPr>
        <w:t>be</w:t>
      </w:r>
      <w:r w:rsidRPr="008457B1">
        <w:rPr>
          <w:rFonts w:cs="Arial"/>
          <w:sz w:val="22"/>
          <w:szCs w:val="22"/>
        </w:rPr>
        <w:t xml:space="preserve"> Neostar 3S54 mono</w:t>
      </w:r>
      <w:r w:rsidRPr="008457B1">
        <w:rPr>
          <w:rFonts w:ascii="Cambria Math" w:hAnsi="Cambria Math" w:cs="Cambria Math"/>
          <w:sz w:val="22"/>
          <w:szCs w:val="22"/>
        </w:rPr>
        <w:t>‑</w:t>
      </w:r>
      <w:r w:rsidRPr="008457B1">
        <w:rPr>
          <w:rFonts w:cs="Arial"/>
          <w:sz w:val="22"/>
          <w:szCs w:val="22"/>
        </w:rPr>
        <w:t>glass modules, constructed from 3.2mm tempered glass with a high weather</w:t>
      </w:r>
      <w:r w:rsidR="008457B1" w:rsidRPr="008457B1">
        <w:rPr>
          <w:rFonts w:cs="Arial"/>
          <w:sz w:val="22"/>
          <w:szCs w:val="22"/>
        </w:rPr>
        <w:t xml:space="preserve"> </w:t>
      </w:r>
      <w:r w:rsidRPr="008457B1">
        <w:rPr>
          <w:rFonts w:cs="Arial"/>
          <w:sz w:val="22"/>
          <w:szCs w:val="22"/>
        </w:rPr>
        <w:t xml:space="preserve">resistant </w:t>
      </w:r>
      <w:r w:rsidR="008457B1" w:rsidRPr="008457B1">
        <w:rPr>
          <w:rFonts w:cs="Arial"/>
          <w:sz w:val="22"/>
          <w:szCs w:val="22"/>
        </w:rPr>
        <w:t>back sheet</w:t>
      </w:r>
      <w:r w:rsidRPr="008457B1">
        <w:rPr>
          <w:rFonts w:cs="Arial"/>
          <w:sz w:val="22"/>
          <w:szCs w:val="22"/>
        </w:rPr>
        <w:t xml:space="preserve"> and a black anodised aluminium frame. The panels would measure 1762 × 1134 × 30mm, </w:t>
      </w:r>
      <w:r w:rsidR="000275CB" w:rsidRPr="008457B1">
        <w:rPr>
          <w:rFonts w:cs="Arial"/>
          <w:sz w:val="22"/>
          <w:szCs w:val="22"/>
        </w:rPr>
        <w:t xml:space="preserve">typical of </w:t>
      </w:r>
      <w:r w:rsidRPr="008457B1">
        <w:rPr>
          <w:rFonts w:cs="Arial"/>
          <w:sz w:val="22"/>
          <w:szCs w:val="22"/>
        </w:rPr>
        <w:t>a standard full</w:t>
      </w:r>
      <w:r w:rsidRPr="008457B1">
        <w:rPr>
          <w:rFonts w:ascii="Cambria Math" w:hAnsi="Cambria Math" w:cs="Cambria Math"/>
          <w:sz w:val="22"/>
          <w:szCs w:val="22"/>
        </w:rPr>
        <w:t>‑</w:t>
      </w:r>
      <w:r w:rsidRPr="008457B1">
        <w:rPr>
          <w:rFonts w:cs="Arial"/>
          <w:sz w:val="22"/>
          <w:szCs w:val="22"/>
        </w:rPr>
        <w:t>size module with a slim profile and uniform black finish.</w:t>
      </w:r>
      <w:r w:rsidR="000275CB" w:rsidRPr="008457B1">
        <w:rPr>
          <w:rFonts w:cs="Arial"/>
          <w:sz w:val="22"/>
          <w:szCs w:val="22"/>
        </w:rPr>
        <w:t xml:space="preserve"> </w:t>
      </w:r>
      <w:r w:rsidRPr="008457B1">
        <w:rPr>
          <w:rFonts w:cs="Arial"/>
          <w:sz w:val="22"/>
          <w:szCs w:val="22"/>
        </w:rPr>
        <w:t xml:space="preserve">The applicant has confirmed that the proposed panels would match both the specification and method of installation of those already installed on the south elevation of the dwelling. </w:t>
      </w:r>
      <w:r w:rsidR="000275CB" w:rsidRPr="008457B1">
        <w:rPr>
          <w:rFonts w:cs="Arial"/>
          <w:sz w:val="22"/>
          <w:szCs w:val="22"/>
        </w:rPr>
        <w:t xml:space="preserve">The </w:t>
      </w:r>
      <w:r w:rsidR="00554786">
        <w:rPr>
          <w:rFonts w:cs="Arial"/>
          <w:sz w:val="22"/>
          <w:szCs w:val="22"/>
        </w:rPr>
        <w:t>installation method</w:t>
      </w:r>
      <w:r w:rsidR="000275CB" w:rsidRPr="008457B1">
        <w:rPr>
          <w:rFonts w:cs="Arial"/>
          <w:sz w:val="22"/>
          <w:szCs w:val="22"/>
        </w:rPr>
        <w:t xml:space="preserve"> will </w:t>
      </w:r>
      <w:r w:rsidRPr="008457B1">
        <w:rPr>
          <w:rFonts w:cs="Arial"/>
          <w:sz w:val="22"/>
          <w:szCs w:val="22"/>
        </w:rPr>
        <w:lastRenderedPageBreak/>
        <w:t>accord with</w:t>
      </w:r>
      <w:r w:rsidR="000275CB" w:rsidRPr="008457B1">
        <w:rPr>
          <w:rFonts w:cs="Arial"/>
          <w:sz w:val="22"/>
          <w:szCs w:val="22"/>
        </w:rPr>
        <w:t xml:space="preserve"> the</w:t>
      </w:r>
      <w:r w:rsidRPr="008457B1">
        <w:rPr>
          <w:rFonts w:cs="Arial"/>
          <w:sz w:val="22"/>
          <w:szCs w:val="22"/>
        </w:rPr>
        <w:t xml:space="preserve"> Non</w:t>
      </w:r>
      <w:r w:rsidR="008457B1" w:rsidRPr="008457B1">
        <w:rPr>
          <w:rFonts w:cs="Arial"/>
          <w:sz w:val="22"/>
          <w:szCs w:val="22"/>
        </w:rPr>
        <w:t>-</w:t>
      </w:r>
      <w:r w:rsidRPr="008457B1">
        <w:rPr>
          <w:rFonts w:cs="Arial"/>
          <w:sz w:val="22"/>
          <w:szCs w:val="22"/>
        </w:rPr>
        <w:t>Material Amendment reference PL/2026/03303 (dated 08/06/2026), which approved amendments to the orientation of panels on the east elevation.</w:t>
      </w:r>
    </w:p>
    <w:p w14:paraId="6733347D" w14:textId="77777777" w:rsidR="000275CB" w:rsidRPr="008457B1" w:rsidRDefault="000275CB" w:rsidP="000275CB">
      <w:pPr>
        <w:pStyle w:val="Letterbody"/>
        <w:ind w:left="-426" w:right="201"/>
        <w:rPr>
          <w:rFonts w:cs="Arial"/>
          <w:sz w:val="22"/>
          <w:szCs w:val="22"/>
        </w:rPr>
      </w:pPr>
    </w:p>
    <w:p w14:paraId="7BB8D7F3" w14:textId="45688F41" w:rsidR="005667B8" w:rsidRPr="008457B1" w:rsidRDefault="00086339" w:rsidP="008457B1">
      <w:pPr>
        <w:pStyle w:val="Letterbody"/>
        <w:ind w:left="-426" w:right="201"/>
        <w:rPr>
          <w:rFonts w:cs="Arial"/>
          <w:sz w:val="22"/>
          <w:szCs w:val="22"/>
        </w:rPr>
      </w:pPr>
      <w:r w:rsidRPr="008457B1">
        <w:rPr>
          <w:rFonts w:cs="Arial"/>
          <w:sz w:val="22"/>
          <w:szCs w:val="22"/>
        </w:rPr>
        <w:t>Whilst the submitted specifications do not explicitly confirm that the panels</w:t>
      </w:r>
      <w:r w:rsidR="00723EB5" w:rsidRPr="008457B1">
        <w:rPr>
          <w:rFonts w:cs="Arial"/>
          <w:sz w:val="22"/>
          <w:szCs w:val="22"/>
        </w:rPr>
        <w:t xml:space="preserve"> are a</w:t>
      </w:r>
      <w:r w:rsidRPr="008457B1">
        <w:rPr>
          <w:rFonts w:cs="Arial"/>
          <w:sz w:val="22"/>
          <w:szCs w:val="22"/>
        </w:rPr>
        <w:t>nti</w:t>
      </w:r>
      <w:r w:rsidRPr="008457B1">
        <w:rPr>
          <w:rFonts w:ascii="Cambria Math" w:hAnsi="Cambria Math" w:cs="Cambria Math"/>
          <w:sz w:val="22"/>
          <w:szCs w:val="22"/>
        </w:rPr>
        <w:t>‑</w:t>
      </w:r>
      <w:r w:rsidRPr="008457B1">
        <w:rPr>
          <w:rFonts w:cs="Arial"/>
          <w:sz w:val="22"/>
          <w:szCs w:val="22"/>
        </w:rPr>
        <w:t xml:space="preserve">glare, such </w:t>
      </w:r>
      <w:r w:rsidR="00723EB5" w:rsidRPr="008457B1">
        <w:rPr>
          <w:rFonts w:cs="Arial"/>
          <w:sz w:val="22"/>
          <w:szCs w:val="22"/>
        </w:rPr>
        <w:t>panels</w:t>
      </w:r>
      <w:r w:rsidRPr="008457B1">
        <w:rPr>
          <w:rFonts w:cs="Arial"/>
          <w:sz w:val="22"/>
          <w:szCs w:val="22"/>
        </w:rPr>
        <w:t xml:space="preserve"> are typically designed to minimise reflectivity. </w:t>
      </w:r>
      <w:r w:rsidR="001345B9" w:rsidRPr="008457B1">
        <w:rPr>
          <w:rFonts w:cs="Arial"/>
          <w:sz w:val="22"/>
          <w:szCs w:val="22"/>
        </w:rPr>
        <w:t>Nevertheless</w:t>
      </w:r>
      <w:r w:rsidRPr="008457B1">
        <w:rPr>
          <w:rFonts w:cs="Arial"/>
          <w:sz w:val="22"/>
          <w:szCs w:val="22"/>
        </w:rPr>
        <w:t>, given their</w:t>
      </w:r>
      <w:r w:rsidR="001345B9" w:rsidRPr="008457B1">
        <w:rPr>
          <w:rFonts w:cs="Arial"/>
          <w:sz w:val="22"/>
          <w:szCs w:val="22"/>
        </w:rPr>
        <w:t xml:space="preserve"> </w:t>
      </w:r>
      <w:r w:rsidRPr="008457B1">
        <w:rPr>
          <w:rFonts w:cs="Arial"/>
          <w:sz w:val="22"/>
          <w:szCs w:val="22"/>
        </w:rPr>
        <w:t xml:space="preserve">scale, finish and consistency with the existing panels on the host dwelling, it is not considered that the proposal would </w:t>
      </w:r>
      <w:r w:rsidR="001345B9" w:rsidRPr="008457B1">
        <w:rPr>
          <w:rFonts w:cs="Arial"/>
          <w:sz w:val="22"/>
          <w:szCs w:val="22"/>
        </w:rPr>
        <w:t xml:space="preserve">result </w:t>
      </w:r>
      <w:r w:rsidR="008457B1" w:rsidRPr="008457B1">
        <w:rPr>
          <w:rFonts w:cs="Arial"/>
          <w:sz w:val="22"/>
          <w:szCs w:val="22"/>
        </w:rPr>
        <w:t>in significant harm</w:t>
      </w:r>
      <w:r w:rsidRPr="008457B1">
        <w:rPr>
          <w:rFonts w:cs="Arial"/>
          <w:sz w:val="22"/>
          <w:szCs w:val="22"/>
        </w:rPr>
        <w:t>.</w:t>
      </w:r>
      <w:r w:rsidR="008457B1" w:rsidRPr="008457B1">
        <w:rPr>
          <w:rFonts w:cs="Arial"/>
          <w:sz w:val="22"/>
          <w:szCs w:val="22"/>
        </w:rPr>
        <w:t xml:space="preserve"> Overall, t</w:t>
      </w:r>
      <w:r w:rsidRPr="008457B1">
        <w:rPr>
          <w:rFonts w:cs="Arial"/>
          <w:sz w:val="22"/>
          <w:szCs w:val="22"/>
        </w:rPr>
        <w:t>he proposed panels would u</w:t>
      </w:r>
      <w:r w:rsidR="008457B1" w:rsidRPr="008457B1">
        <w:rPr>
          <w:rFonts w:cs="Arial"/>
          <w:sz w:val="22"/>
          <w:szCs w:val="22"/>
        </w:rPr>
        <w:t>se</w:t>
      </w:r>
      <w:r w:rsidRPr="008457B1">
        <w:rPr>
          <w:rFonts w:cs="Arial"/>
          <w:sz w:val="22"/>
          <w:szCs w:val="22"/>
        </w:rPr>
        <w:t xml:space="preserve"> high</w:t>
      </w:r>
      <w:r w:rsidRPr="008457B1">
        <w:rPr>
          <w:rFonts w:ascii="Cambria Math" w:hAnsi="Cambria Math" w:cs="Cambria Math"/>
          <w:sz w:val="22"/>
          <w:szCs w:val="22"/>
        </w:rPr>
        <w:t>‑</w:t>
      </w:r>
      <w:r w:rsidRPr="008457B1">
        <w:rPr>
          <w:rFonts w:cs="Arial"/>
          <w:sz w:val="22"/>
          <w:szCs w:val="22"/>
        </w:rPr>
        <w:t xml:space="preserve">quality materials and present a consistent design approach across the </w:t>
      </w:r>
      <w:r w:rsidR="008457B1" w:rsidRPr="008457B1">
        <w:rPr>
          <w:rFonts w:cs="Arial"/>
          <w:sz w:val="22"/>
          <w:szCs w:val="22"/>
        </w:rPr>
        <w:t>dwelling</w:t>
      </w:r>
      <w:r w:rsidRPr="008457B1">
        <w:rPr>
          <w:rFonts w:cs="Arial"/>
          <w:sz w:val="22"/>
          <w:szCs w:val="22"/>
        </w:rPr>
        <w:t xml:space="preserve">. </w:t>
      </w:r>
      <w:r w:rsidR="008457B1" w:rsidRPr="008457B1">
        <w:rPr>
          <w:rFonts w:cs="Arial"/>
          <w:sz w:val="22"/>
          <w:szCs w:val="22"/>
        </w:rPr>
        <w:t>T</w:t>
      </w:r>
      <w:r w:rsidRPr="008457B1">
        <w:rPr>
          <w:rFonts w:cs="Arial"/>
          <w:sz w:val="22"/>
          <w:szCs w:val="22"/>
        </w:rPr>
        <w:t>he development is considered to preserve the character and appearance of the host dwelling</w:t>
      </w:r>
      <w:r w:rsidR="008F7CC8">
        <w:rPr>
          <w:rFonts w:cs="Arial"/>
          <w:sz w:val="22"/>
          <w:szCs w:val="22"/>
        </w:rPr>
        <w:t>,</w:t>
      </w:r>
      <w:r w:rsidRPr="008457B1">
        <w:rPr>
          <w:rFonts w:cs="Arial"/>
          <w:sz w:val="22"/>
          <w:szCs w:val="22"/>
        </w:rPr>
        <w:t xml:space="preserve"> its wider setting</w:t>
      </w:r>
      <w:r w:rsidR="008457B1" w:rsidRPr="008457B1">
        <w:rPr>
          <w:rFonts w:cs="Arial"/>
          <w:sz w:val="22"/>
          <w:szCs w:val="22"/>
        </w:rPr>
        <w:t xml:space="preserve"> within the All Cannings Conservation Area</w:t>
      </w:r>
      <w:r w:rsidR="008F7CC8">
        <w:rPr>
          <w:rFonts w:cs="Arial"/>
          <w:sz w:val="22"/>
          <w:szCs w:val="22"/>
        </w:rPr>
        <w:t>,</w:t>
      </w:r>
      <w:r w:rsidR="008457B1" w:rsidRPr="008457B1">
        <w:rPr>
          <w:rFonts w:cs="Arial"/>
          <w:sz w:val="22"/>
          <w:szCs w:val="22"/>
        </w:rPr>
        <w:t xml:space="preserve"> and </w:t>
      </w:r>
      <w:r w:rsidR="008F7CC8">
        <w:rPr>
          <w:rFonts w:cs="Arial"/>
          <w:sz w:val="22"/>
          <w:szCs w:val="22"/>
        </w:rPr>
        <w:t xml:space="preserve">not cause significant harm to the </w:t>
      </w:r>
      <w:r w:rsidR="008457B1" w:rsidRPr="008457B1">
        <w:rPr>
          <w:rFonts w:cs="Arial"/>
          <w:sz w:val="22"/>
          <w:szCs w:val="22"/>
        </w:rPr>
        <w:t xml:space="preserve">visual amenity from the </w:t>
      </w:r>
      <w:r w:rsidR="008F7CC8">
        <w:rPr>
          <w:rFonts w:cs="Arial"/>
          <w:sz w:val="22"/>
          <w:szCs w:val="22"/>
        </w:rPr>
        <w:t>P</w:t>
      </w:r>
      <w:r w:rsidRPr="008457B1">
        <w:rPr>
          <w:rFonts w:cs="Arial"/>
          <w:sz w:val="22"/>
          <w:szCs w:val="22"/>
        </w:rPr>
        <w:t xml:space="preserve">ublic </w:t>
      </w:r>
      <w:r w:rsidR="008F7CC8">
        <w:rPr>
          <w:rFonts w:cs="Arial"/>
          <w:sz w:val="22"/>
          <w:szCs w:val="22"/>
        </w:rPr>
        <w:t>R</w:t>
      </w:r>
      <w:r w:rsidRPr="008457B1">
        <w:rPr>
          <w:rFonts w:cs="Arial"/>
          <w:sz w:val="22"/>
          <w:szCs w:val="22"/>
        </w:rPr>
        <w:t xml:space="preserve">ight of </w:t>
      </w:r>
      <w:r w:rsidR="008F7CC8">
        <w:rPr>
          <w:rFonts w:cs="Arial"/>
          <w:sz w:val="22"/>
          <w:szCs w:val="22"/>
        </w:rPr>
        <w:t>W</w:t>
      </w:r>
      <w:r w:rsidRPr="008457B1">
        <w:rPr>
          <w:rFonts w:cs="Arial"/>
          <w:sz w:val="22"/>
          <w:szCs w:val="22"/>
        </w:rPr>
        <w:t>ay.</w:t>
      </w:r>
    </w:p>
    <w:p w14:paraId="2A5485E8" w14:textId="77777777" w:rsidR="008457B1" w:rsidRPr="008457B1" w:rsidRDefault="008457B1" w:rsidP="008457B1">
      <w:pPr>
        <w:pStyle w:val="Letterbody"/>
        <w:ind w:left="-426" w:right="201"/>
        <w:rPr>
          <w:rFonts w:cs="Arial"/>
          <w:b/>
          <w:bCs/>
          <w:sz w:val="22"/>
          <w:szCs w:val="22"/>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275CB"/>
    <w:rsid w:val="0005594F"/>
    <w:rsid w:val="000719F9"/>
    <w:rsid w:val="00073670"/>
    <w:rsid w:val="00086339"/>
    <w:rsid w:val="0009702B"/>
    <w:rsid w:val="000B0A0D"/>
    <w:rsid w:val="000B2480"/>
    <w:rsid w:val="000B584D"/>
    <w:rsid w:val="000B7E15"/>
    <w:rsid w:val="000D7D8E"/>
    <w:rsid w:val="000E791E"/>
    <w:rsid w:val="000F708B"/>
    <w:rsid w:val="00103B0D"/>
    <w:rsid w:val="00110F3B"/>
    <w:rsid w:val="001345B9"/>
    <w:rsid w:val="001353D9"/>
    <w:rsid w:val="00143AA6"/>
    <w:rsid w:val="00152CF9"/>
    <w:rsid w:val="00170924"/>
    <w:rsid w:val="00177265"/>
    <w:rsid w:val="001C244E"/>
    <w:rsid w:val="001C3FC6"/>
    <w:rsid w:val="001D4438"/>
    <w:rsid w:val="001E1018"/>
    <w:rsid w:val="001E311C"/>
    <w:rsid w:val="001F3D84"/>
    <w:rsid w:val="00205BA5"/>
    <w:rsid w:val="00205FA8"/>
    <w:rsid w:val="0020712E"/>
    <w:rsid w:val="00213CE0"/>
    <w:rsid w:val="00224398"/>
    <w:rsid w:val="00242DFF"/>
    <w:rsid w:val="00264E57"/>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4CAD"/>
    <w:rsid w:val="00356715"/>
    <w:rsid w:val="003569E3"/>
    <w:rsid w:val="00361A9A"/>
    <w:rsid w:val="0036597D"/>
    <w:rsid w:val="003671A5"/>
    <w:rsid w:val="0038545B"/>
    <w:rsid w:val="00396642"/>
    <w:rsid w:val="003C0B74"/>
    <w:rsid w:val="003C361A"/>
    <w:rsid w:val="003E38ED"/>
    <w:rsid w:val="004113AE"/>
    <w:rsid w:val="00414551"/>
    <w:rsid w:val="00414C36"/>
    <w:rsid w:val="00440139"/>
    <w:rsid w:val="0047620A"/>
    <w:rsid w:val="004A4632"/>
    <w:rsid w:val="004D428A"/>
    <w:rsid w:val="004D7D7E"/>
    <w:rsid w:val="004E3AE6"/>
    <w:rsid w:val="004F5415"/>
    <w:rsid w:val="0050661F"/>
    <w:rsid w:val="00507DDE"/>
    <w:rsid w:val="005162DC"/>
    <w:rsid w:val="00532187"/>
    <w:rsid w:val="00534628"/>
    <w:rsid w:val="00534ABE"/>
    <w:rsid w:val="005401E1"/>
    <w:rsid w:val="0054429E"/>
    <w:rsid w:val="005544FE"/>
    <w:rsid w:val="00554786"/>
    <w:rsid w:val="00557BC4"/>
    <w:rsid w:val="005667B8"/>
    <w:rsid w:val="00574198"/>
    <w:rsid w:val="00575F48"/>
    <w:rsid w:val="00585F26"/>
    <w:rsid w:val="005869B3"/>
    <w:rsid w:val="005B182E"/>
    <w:rsid w:val="00605138"/>
    <w:rsid w:val="006571AB"/>
    <w:rsid w:val="00682CD8"/>
    <w:rsid w:val="006979EE"/>
    <w:rsid w:val="006A0411"/>
    <w:rsid w:val="006B37E5"/>
    <w:rsid w:val="006C4698"/>
    <w:rsid w:val="006D783F"/>
    <w:rsid w:val="006E52C3"/>
    <w:rsid w:val="00704262"/>
    <w:rsid w:val="00707E74"/>
    <w:rsid w:val="00723EB5"/>
    <w:rsid w:val="00725D6E"/>
    <w:rsid w:val="00750701"/>
    <w:rsid w:val="00766E03"/>
    <w:rsid w:val="0077441A"/>
    <w:rsid w:val="00781964"/>
    <w:rsid w:val="00793C11"/>
    <w:rsid w:val="007966CE"/>
    <w:rsid w:val="007C1B42"/>
    <w:rsid w:val="007D0800"/>
    <w:rsid w:val="007D6DBD"/>
    <w:rsid w:val="00801F54"/>
    <w:rsid w:val="0081725D"/>
    <w:rsid w:val="008301DD"/>
    <w:rsid w:val="008457B1"/>
    <w:rsid w:val="008465F3"/>
    <w:rsid w:val="00847A9E"/>
    <w:rsid w:val="00874647"/>
    <w:rsid w:val="00876478"/>
    <w:rsid w:val="008C37D8"/>
    <w:rsid w:val="008D5C43"/>
    <w:rsid w:val="008F11F1"/>
    <w:rsid w:val="008F7CC8"/>
    <w:rsid w:val="009160C7"/>
    <w:rsid w:val="009220AB"/>
    <w:rsid w:val="00927950"/>
    <w:rsid w:val="00934929"/>
    <w:rsid w:val="00943E67"/>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3F00"/>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43ADF"/>
    <w:rsid w:val="00C45189"/>
    <w:rsid w:val="00C73D0D"/>
    <w:rsid w:val="00C779F8"/>
    <w:rsid w:val="00C936FB"/>
    <w:rsid w:val="00C963E0"/>
    <w:rsid w:val="00CA4032"/>
    <w:rsid w:val="00CA5B5D"/>
    <w:rsid w:val="00CC51B9"/>
    <w:rsid w:val="00CD14C2"/>
    <w:rsid w:val="00CD7D18"/>
    <w:rsid w:val="00CE2D24"/>
    <w:rsid w:val="00CF7AE0"/>
    <w:rsid w:val="00D10206"/>
    <w:rsid w:val="00D14093"/>
    <w:rsid w:val="00D2329B"/>
    <w:rsid w:val="00D35F23"/>
    <w:rsid w:val="00D4253A"/>
    <w:rsid w:val="00D42A5C"/>
    <w:rsid w:val="00D43295"/>
    <w:rsid w:val="00D44CDB"/>
    <w:rsid w:val="00D47191"/>
    <w:rsid w:val="00D77B85"/>
    <w:rsid w:val="00D802C9"/>
    <w:rsid w:val="00D82ECF"/>
    <w:rsid w:val="00D97A72"/>
    <w:rsid w:val="00DA3FDC"/>
    <w:rsid w:val="00DA4D02"/>
    <w:rsid w:val="00DA7ECB"/>
    <w:rsid w:val="00DB1446"/>
    <w:rsid w:val="00DD0887"/>
    <w:rsid w:val="00DD212D"/>
    <w:rsid w:val="00DD725C"/>
    <w:rsid w:val="00DE0CC1"/>
    <w:rsid w:val="00DF16B7"/>
    <w:rsid w:val="00E003B5"/>
    <w:rsid w:val="00E15F3A"/>
    <w:rsid w:val="00E23582"/>
    <w:rsid w:val="00E35F82"/>
    <w:rsid w:val="00E40881"/>
    <w:rsid w:val="00E66198"/>
    <w:rsid w:val="00E871EE"/>
    <w:rsid w:val="00E932B1"/>
    <w:rsid w:val="00EC4202"/>
    <w:rsid w:val="00EC4383"/>
    <w:rsid w:val="00EE5DC7"/>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0A6C"/>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salesforceId:b5811654-762a-4d1d-a72d-553be031e373</dc:subject>
  <dc:creator>Philip Skill</dc:creator>
  <cp:keywords/>
  <dc:description/>
  <cp:lastModifiedBy>Brown, Hannah</cp:lastModifiedBy>
  <cp:revision>38</cp:revision>
  <dcterms:created xsi:type="dcterms:W3CDTF">2026-06-09T08:49:00Z</dcterms:created>
  <dcterms:modified xsi:type="dcterms:W3CDTF">2026-06-09T09:39:00Z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069Q300000QIbJtIAL</vt:lpwstr>
  </property>
  <property fmtid="{D5CDD505-2E9C-101B-9397-08002B2CF9AE}" pid="3" name="GrammarlyDocumentId">
    <vt:lpwstr>188a2523-97f6-4719-8af5-21c7a8a29443</vt:lpwstr>
  </property>
</Properties>
</file>