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190F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333170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A06D2A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49506E6" w14:textId="77777777" w:rsidTr="00683C17">
        <w:tc>
          <w:tcPr>
            <w:tcW w:w="3681" w:type="dxa"/>
          </w:tcPr>
          <w:p w14:paraId="72CB9D6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862E26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PL/2026/01859</w:t>
            </w:r>
          </w:p>
        </w:tc>
      </w:tr>
      <w:tr w:rsidR="00097010" w14:paraId="7510F6CE" w14:textId="77777777" w:rsidTr="00683C17">
        <w:tc>
          <w:tcPr>
            <w:tcW w:w="3681" w:type="dxa"/>
          </w:tcPr>
          <w:p w14:paraId="7436923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C9396E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2DD44FE" w14:textId="77777777" w:rsidTr="00683C17">
        <w:tc>
          <w:tcPr>
            <w:tcW w:w="3681" w:type="dxa"/>
          </w:tcPr>
          <w:p w14:paraId="26D9236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330669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41 </w:t>
            </w:r>
            <w:proofErr w:type="spellStart"/>
            <w:r w:rsidRPr="00C777DF">
              <w:rPr>
                <w:rFonts w:ascii="Arial" w:eastAsia="Times New Roman" w:hAnsi="Arial" w:cs="Arial"/>
                <w:kern w:val="0"/>
                <w:sz w:val="22"/>
                <w:szCs w:val="22"/>
                <w:lang w:eastAsia="en-GB"/>
                <w14:ligatures w14:val="none"/>
              </w:rPr>
              <w:t>Queesway</w:t>
            </w:r>
            <w:proofErr w:type="spellEnd"/>
            <w:r w:rsidRPr="00C777DF">
              <w:rPr>
                <w:rFonts w:ascii="Arial" w:eastAsia="Times New Roman" w:hAnsi="Arial" w:cs="Arial"/>
                <w:kern w:val="0"/>
                <w:sz w:val="22"/>
                <w:szCs w:val="22"/>
                <w:lang w:eastAsia="en-GB"/>
                <w14:ligatures w14:val="none"/>
              </w:rPr>
              <w:t>, Melksham, SN12 7LB</w:t>
            </w:r>
          </w:p>
        </w:tc>
      </w:tr>
      <w:tr w:rsidR="00097010" w14:paraId="321C44A1" w14:textId="77777777" w:rsidTr="00683C17">
        <w:tc>
          <w:tcPr>
            <w:tcW w:w="3681" w:type="dxa"/>
          </w:tcPr>
          <w:p w14:paraId="1DAC815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DEAC1D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Formation of a vehicular access including dropped kerb and construction of a permeable gravel hardstanding to the front of the property.</w:t>
            </w:r>
          </w:p>
        </w:tc>
      </w:tr>
      <w:tr w:rsidR="00097010" w14:paraId="43DFAFAC" w14:textId="77777777" w:rsidTr="00683C17">
        <w:tc>
          <w:tcPr>
            <w:tcW w:w="3681" w:type="dxa"/>
          </w:tcPr>
          <w:p w14:paraId="0181AC6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6BEE18C"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52B8D9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B9474A6" w14:textId="77777777" w:rsidR="00174C38" w:rsidRDefault="00174C38" w:rsidP="009C1702">
      <w:pPr>
        <w:spacing w:after="0" w:line="276" w:lineRule="auto"/>
        <w:jc w:val="both"/>
        <w:outlineLvl w:val="2"/>
        <w:rPr>
          <w:rFonts w:ascii="Arial" w:eastAsia="Times New Roman" w:hAnsi="Arial" w:cs="Arial"/>
          <w:b/>
          <w:bCs/>
          <w:kern w:val="0"/>
          <w:sz w:val="22"/>
          <w:szCs w:val="22"/>
          <w:lang w:eastAsia="en-GB"/>
          <w14:ligatures w14:val="none"/>
        </w:rPr>
      </w:pPr>
    </w:p>
    <w:p w14:paraId="52E415B3" w14:textId="3C5DF533"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3215C2E" w14:textId="4291BB83" w:rsidR="00683C17" w:rsidRPr="006D4240" w:rsidRDefault="00D254B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D4240">
        <w:rPr>
          <w:rFonts w:ascii="Arial" w:eastAsia="Times New Roman" w:hAnsi="Arial" w:cs="Arial"/>
          <w:color w:val="000000" w:themeColor="text1"/>
          <w:kern w:val="0"/>
          <w:sz w:val="22"/>
          <w:szCs w:val="22"/>
          <w:lang w:eastAsia="en-GB"/>
          <w14:ligatures w14:val="none"/>
        </w:rPr>
        <w:t xml:space="preserve">The subject property </w:t>
      </w:r>
      <w:r w:rsidR="00DC4D72" w:rsidRPr="006D4240">
        <w:rPr>
          <w:rFonts w:ascii="Arial" w:eastAsia="Times New Roman" w:hAnsi="Arial" w:cs="Arial"/>
          <w:color w:val="000000" w:themeColor="text1"/>
          <w:kern w:val="0"/>
          <w:sz w:val="22"/>
          <w:szCs w:val="22"/>
          <w:lang w:eastAsia="en-GB"/>
          <w14:ligatures w14:val="none"/>
        </w:rPr>
        <w:t xml:space="preserve">is a mid-terrace, two-storey </w:t>
      </w:r>
      <w:r w:rsidR="004F422E">
        <w:rPr>
          <w:rFonts w:ascii="Arial" w:eastAsia="Times New Roman" w:hAnsi="Arial" w:cs="Arial"/>
          <w:color w:val="000000" w:themeColor="text1"/>
          <w:kern w:val="0"/>
          <w:sz w:val="22"/>
          <w:szCs w:val="22"/>
          <w:lang w:eastAsia="en-GB"/>
          <w14:ligatures w14:val="none"/>
        </w:rPr>
        <w:t xml:space="preserve">C20 </w:t>
      </w:r>
      <w:r w:rsidR="00DC4D72" w:rsidRPr="006D4240">
        <w:rPr>
          <w:rFonts w:ascii="Arial" w:eastAsia="Times New Roman" w:hAnsi="Arial" w:cs="Arial"/>
          <w:color w:val="000000" w:themeColor="text1"/>
          <w:kern w:val="0"/>
          <w:sz w:val="22"/>
          <w:szCs w:val="22"/>
          <w:lang w:eastAsia="en-GB"/>
          <w14:ligatures w14:val="none"/>
        </w:rPr>
        <w:t xml:space="preserve">modern dwelling, in an area </w:t>
      </w:r>
      <w:r w:rsidR="006D4240" w:rsidRPr="006D4240">
        <w:rPr>
          <w:rFonts w:ascii="Arial" w:eastAsia="Times New Roman" w:hAnsi="Arial" w:cs="Arial"/>
          <w:color w:val="000000" w:themeColor="text1"/>
          <w:kern w:val="0"/>
          <w:sz w:val="22"/>
          <w:szCs w:val="22"/>
          <w:lang w:eastAsia="en-GB"/>
          <w14:ligatures w14:val="none"/>
        </w:rPr>
        <w:t>of shared design and materiality</w:t>
      </w:r>
      <w:r w:rsidR="00EB67F0">
        <w:rPr>
          <w:rFonts w:ascii="Arial" w:eastAsia="Times New Roman" w:hAnsi="Arial" w:cs="Arial"/>
          <w:color w:val="000000" w:themeColor="text1"/>
          <w:kern w:val="0"/>
          <w:sz w:val="22"/>
          <w:szCs w:val="22"/>
          <w:lang w:eastAsia="en-GB"/>
          <w14:ligatures w14:val="none"/>
        </w:rPr>
        <w:t>, south east of Melksham’s town centre</w:t>
      </w:r>
      <w:r w:rsidR="00B03C36">
        <w:rPr>
          <w:rFonts w:ascii="Arial" w:eastAsia="Times New Roman" w:hAnsi="Arial" w:cs="Arial"/>
          <w:color w:val="000000" w:themeColor="text1"/>
          <w:kern w:val="0"/>
          <w:sz w:val="22"/>
          <w:szCs w:val="22"/>
          <w:lang w:eastAsia="en-GB"/>
          <w14:ligatures w14:val="none"/>
        </w:rPr>
        <w:t xml:space="preserve"> on the</w:t>
      </w:r>
      <w:r w:rsidR="00625B3A">
        <w:rPr>
          <w:rFonts w:ascii="Arial" w:eastAsia="Times New Roman" w:hAnsi="Arial" w:cs="Arial"/>
          <w:color w:val="000000" w:themeColor="text1"/>
          <w:kern w:val="0"/>
          <w:sz w:val="22"/>
          <w:szCs w:val="22"/>
          <w:lang w:eastAsia="en-GB"/>
          <w14:ligatures w14:val="none"/>
        </w:rPr>
        <w:t xml:space="preserve"> classified Road Queensway, C398. </w:t>
      </w:r>
    </w:p>
    <w:p w14:paraId="453EB162" w14:textId="77777777" w:rsidR="00CD1514" w:rsidRDefault="00CD1514"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40C7B9CF" w14:textId="2698F9C5" w:rsidR="00CD1514" w:rsidRDefault="001C4622"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 xml:space="preserve">    </w:t>
      </w:r>
      <w:r w:rsidR="00CD1514" w:rsidRPr="00CD1514">
        <w:rPr>
          <w:rFonts w:ascii="Arial" w:eastAsia="Times New Roman" w:hAnsi="Arial" w:cs="Arial"/>
          <w:i/>
          <w:iCs/>
          <w:color w:val="ED0000"/>
          <w:kern w:val="0"/>
          <w:sz w:val="22"/>
          <w:szCs w:val="22"/>
          <w:lang w:eastAsia="en-GB"/>
          <w14:ligatures w14:val="none"/>
        </w:rPr>
        <w:drawing>
          <wp:inline distT="0" distB="0" distL="0" distR="0" wp14:anchorId="2F1B15F6" wp14:editId="3CBAC288">
            <wp:extent cx="1789200" cy="1800000"/>
            <wp:effectExtent l="0" t="0" r="1905" b="0"/>
            <wp:docPr id="1593242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242698" name=""/>
                    <pic:cNvPicPr/>
                  </pic:nvPicPr>
                  <pic:blipFill>
                    <a:blip r:embed="rId8"/>
                    <a:stretch>
                      <a:fillRect/>
                    </a:stretch>
                  </pic:blipFill>
                  <pic:spPr>
                    <a:xfrm>
                      <a:off x="0" y="0"/>
                      <a:ext cx="1789200" cy="1800000"/>
                    </a:xfrm>
                    <a:prstGeom prst="rect">
                      <a:avLst/>
                    </a:prstGeom>
                  </pic:spPr>
                </pic:pic>
              </a:graphicData>
            </a:graphic>
          </wp:inline>
        </w:drawing>
      </w:r>
      <w:r>
        <w:rPr>
          <w:rFonts w:ascii="Arial" w:eastAsia="Times New Roman" w:hAnsi="Arial" w:cs="Arial"/>
          <w:i/>
          <w:iCs/>
          <w:color w:val="ED0000"/>
          <w:kern w:val="0"/>
          <w:sz w:val="22"/>
          <w:szCs w:val="22"/>
          <w:lang w:eastAsia="en-GB"/>
          <w14:ligatures w14:val="none"/>
        </w:rPr>
        <w:t xml:space="preserve"> </w:t>
      </w:r>
      <w:r w:rsidRPr="001C4622">
        <w:rPr>
          <w:rFonts w:ascii="Arial" w:eastAsia="Times New Roman" w:hAnsi="Arial" w:cs="Arial"/>
          <w:i/>
          <w:iCs/>
          <w:color w:val="ED0000"/>
          <w:kern w:val="0"/>
          <w:sz w:val="22"/>
          <w:szCs w:val="22"/>
          <w:lang w:eastAsia="en-GB"/>
          <w14:ligatures w14:val="none"/>
        </w:rPr>
        <w:drawing>
          <wp:inline distT="0" distB="0" distL="0" distR="0" wp14:anchorId="1132920F" wp14:editId="63C5BEFC">
            <wp:extent cx="3272400" cy="1800000"/>
            <wp:effectExtent l="0" t="0" r="4445" b="0"/>
            <wp:docPr id="1951177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177688" name=""/>
                    <pic:cNvPicPr/>
                  </pic:nvPicPr>
                  <pic:blipFill>
                    <a:blip r:embed="rId9"/>
                    <a:stretch>
                      <a:fillRect/>
                    </a:stretch>
                  </pic:blipFill>
                  <pic:spPr>
                    <a:xfrm>
                      <a:off x="0" y="0"/>
                      <a:ext cx="3272400" cy="1800000"/>
                    </a:xfrm>
                    <a:prstGeom prst="rect">
                      <a:avLst/>
                    </a:prstGeom>
                  </pic:spPr>
                </pic:pic>
              </a:graphicData>
            </a:graphic>
          </wp:inline>
        </w:drawing>
      </w:r>
    </w:p>
    <w:p w14:paraId="17A22421" w14:textId="4A13C180" w:rsidR="001C4622" w:rsidRPr="001C4622" w:rsidRDefault="001C4622" w:rsidP="001C4622">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1C4622">
        <w:rPr>
          <w:rFonts w:ascii="Arial" w:eastAsia="Times New Roman" w:hAnsi="Arial" w:cs="Arial"/>
          <w:b/>
          <w:bCs/>
          <w:color w:val="000000" w:themeColor="text1"/>
          <w:kern w:val="0"/>
          <w:sz w:val="22"/>
          <w:szCs w:val="22"/>
          <w:lang w:eastAsia="en-GB"/>
          <w14:ligatures w14:val="none"/>
        </w:rPr>
        <w:t>Location Plan and Google Earth Site Photo</w:t>
      </w:r>
    </w:p>
    <w:p w14:paraId="26A297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B0276F4" w14:textId="2C8C174E" w:rsidR="00965A06" w:rsidRPr="00E16B1D" w:rsidRDefault="00965A06" w:rsidP="005316B1">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w:t>
      </w:r>
      <w:r w:rsidR="005316B1">
        <w:rPr>
          <w:rFonts w:ascii="Arial" w:eastAsia="Times New Roman" w:hAnsi="Arial" w:cs="Arial"/>
          <w:color w:val="000000" w:themeColor="text1"/>
          <w:kern w:val="0"/>
          <w:sz w:val="22"/>
          <w:szCs w:val="22"/>
          <w:lang w:eastAsia="en-GB"/>
          <w14:ligatures w14:val="none"/>
        </w:rPr>
        <w:t xml:space="preserve">, whilst within Flood Zone 1, of lowest risk, there is also an increased risk of ground water flooding. </w:t>
      </w:r>
    </w:p>
    <w:p w14:paraId="089A5CDD"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B879B4F" w14:textId="77777777" w:rsidR="00174C38" w:rsidRPr="009C1702" w:rsidRDefault="00174C38" w:rsidP="009C1702">
      <w:pPr>
        <w:spacing w:after="0" w:line="276" w:lineRule="auto"/>
        <w:jc w:val="both"/>
        <w:outlineLvl w:val="2"/>
        <w:rPr>
          <w:rFonts w:ascii="Arial" w:eastAsia="Times New Roman" w:hAnsi="Arial" w:cs="Arial"/>
          <w:b/>
          <w:bCs/>
          <w:kern w:val="0"/>
          <w:sz w:val="22"/>
          <w:szCs w:val="22"/>
          <w:lang w:eastAsia="en-GB"/>
          <w14:ligatures w14:val="none"/>
        </w:rPr>
      </w:pPr>
    </w:p>
    <w:p w14:paraId="40EBE6B2" w14:textId="01535184" w:rsidR="00D254BD" w:rsidRPr="00D254BD" w:rsidRDefault="00D254BD" w:rsidP="00D254BD">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4FE128F" w14:textId="7E497C22" w:rsidR="00D254BD" w:rsidRPr="001F7872" w:rsidRDefault="00D254BD" w:rsidP="00D254BD">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343EA4" w:rsidRPr="001F7872">
        <w:rPr>
          <w:rFonts w:ascii="Arial" w:eastAsia="Times New Roman" w:hAnsi="Arial" w:cs="Arial"/>
          <w:color w:val="000000" w:themeColor="text1"/>
          <w:kern w:val="0"/>
          <w:sz w:val="22"/>
          <w:szCs w:val="22"/>
          <w:lang w:eastAsia="en-GB"/>
          <w14:ligatures w14:val="none"/>
        </w:rPr>
        <w:t>the formation of a vehicular access</w:t>
      </w:r>
      <w:r w:rsidR="00150365" w:rsidRPr="001F7872">
        <w:rPr>
          <w:rFonts w:ascii="Arial" w:eastAsia="Times New Roman" w:hAnsi="Arial" w:cs="Arial"/>
          <w:color w:val="000000" w:themeColor="text1"/>
          <w:kern w:val="0"/>
          <w:sz w:val="22"/>
          <w:szCs w:val="22"/>
          <w:lang w:eastAsia="en-GB"/>
          <w14:ligatures w14:val="none"/>
        </w:rPr>
        <w:t xml:space="preserve"> across the pedestrian footpath</w:t>
      </w:r>
      <w:r w:rsidR="00AF5B29" w:rsidRPr="001F7872">
        <w:rPr>
          <w:rFonts w:ascii="Arial" w:eastAsia="Times New Roman" w:hAnsi="Arial" w:cs="Arial"/>
          <w:color w:val="000000" w:themeColor="text1"/>
          <w:kern w:val="0"/>
          <w:sz w:val="22"/>
          <w:szCs w:val="22"/>
          <w:lang w:eastAsia="en-GB"/>
          <w14:ligatures w14:val="none"/>
        </w:rPr>
        <w:t xml:space="preserve">, measuring 5m x 3m, </w:t>
      </w:r>
      <w:r w:rsidR="00343EA4" w:rsidRPr="001F7872">
        <w:rPr>
          <w:rFonts w:ascii="Arial" w:eastAsia="Times New Roman" w:hAnsi="Arial" w:cs="Arial"/>
          <w:color w:val="000000" w:themeColor="text1"/>
          <w:kern w:val="0"/>
          <w:sz w:val="22"/>
          <w:szCs w:val="22"/>
          <w:lang w:eastAsia="en-GB"/>
          <w14:ligatures w14:val="none"/>
        </w:rPr>
        <w:t xml:space="preserve"> to the front garden</w:t>
      </w:r>
      <w:r w:rsidR="00150365" w:rsidRPr="001F7872">
        <w:rPr>
          <w:rFonts w:ascii="Arial" w:eastAsia="Times New Roman" w:hAnsi="Arial" w:cs="Arial"/>
          <w:color w:val="000000" w:themeColor="text1"/>
          <w:kern w:val="0"/>
          <w:sz w:val="22"/>
          <w:szCs w:val="22"/>
          <w:lang w:eastAsia="en-GB"/>
          <w14:ligatures w14:val="none"/>
        </w:rPr>
        <w:t>,</w:t>
      </w:r>
      <w:r w:rsidR="00343EA4" w:rsidRPr="001F7872">
        <w:rPr>
          <w:rFonts w:ascii="Arial" w:eastAsia="Times New Roman" w:hAnsi="Arial" w:cs="Arial"/>
          <w:color w:val="000000" w:themeColor="text1"/>
          <w:kern w:val="0"/>
          <w:sz w:val="22"/>
          <w:szCs w:val="22"/>
          <w:lang w:eastAsia="en-GB"/>
          <w14:ligatures w14:val="none"/>
        </w:rPr>
        <w:t xml:space="preserve"> and creation of </w:t>
      </w:r>
      <w:r w:rsidR="00150365" w:rsidRPr="001F7872">
        <w:rPr>
          <w:rFonts w:ascii="Arial" w:eastAsia="Times New Roman" w:hAnsi="Arial" w:cs="Arial"/>
          <w:color w:val="000000" w:themeColor="text1"/>
          <w:kern w:val="0"/>
          <w:sz w:val="22"/>
          <w:szCs w:val="22"/>
          <w:lang w:eastAsia="en-GB"/>
          <w14:ligatures w14:val="none"/>
        </w:rPr>
        <w:t>hardstanding</w:t>
      </w:r>
      <w:r w:rsidR="00343EA4" w:rsidRPr="001F7872">
        <w:rPr>
          <w:rFonts w:ascii="Arial" w:eastAsia="Times New Roman" w:hAnsi="Arial" w:cs="Arial"/>
          <w:color w:val="000000" w:themeColor="text1"/>
          <w:kern w:val="0"/>
          <w:sz w:val="22"/>
          <w:szCs w:val="22"/>
          <w:lang w:eastAsia="en-GB"/>
          <w14:ligatures w14:val="none"/>
        </w:rPr>
        <w:t xml:space="preserve"> for off-street parking. </w:t>
      </w:r>
      <w:r w:rsidR="00EC3226" w:rsidRPr="001F7872">
        <w:rPr>
          <w:rFonts w:ascii="Arial" w:eastAsia="Times New Roman" w:hAnsi="Arial" w:cs="Arial"/>
          <w:color w:val="000000" w:themeColor="text1"/>
          <w:kern w:val="0"/>
          <w:sz w:val="22"/>
          <w:szCs w:val="22"/>
          <w:lang w:eastAsia="en-GB"/>
          <w14:ligatures w14:val="none"/>
        </w:rPr>
        <w:t>Kerb edging is included to retain loose material on site</w:t>
      </w:r>
    </w:p>
    <w:p w14:paraId="279196D7" w14:textId="77777777" w:rsidR="00137A3B" w:rsidRPr="001F7872" w:rsidRDefault="00137A3B" w:rsidP="00D254B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1D84BF3" w14:textId="3563DC18" w:rsidR="00137A3B" w:rsidRPr="001F7872" w:rsidRDefault="00137A3B" w:rsidP="00D254BD">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F7872">
        <w:rPr>
          <w:rFonts w:ascii="Arial" w:eastAsia="Times New Roman" w:hAnsi="Arial" w:cs="Arial"/>
          <w:color w:val="000000" w:themeColor="text1"/>
          <w:kern w:val="0"/>
          <w:sz w:val="22"/>
          <w:szCs w:val="22"/>
          <w:lang w:eastAsia="en-GB"/>
          <w14:ligatures w14:val="none"/>
        </w:rPr>
        <w:t xml:space="preserve">Proposed materials include gravel </w:t>
      </w:r>
      <w:r w:rsidR="00343EA4" w:rsidRPr="001F7872">
        <w:rPr>
          <w:rFonts w:ascii="Arial" w:eastAsia="Times New Roman" w:hAnsi="Arial" w:cs="Arial"/>
          <w:color w:val="000000" w:themeColor="text1"/>
          <w:kern w:val="0"/>
          <w:sz w:val="22"/>
          <w:szCs w:val="22"/>
          <w:lang w:eastAsia="en-GB"/>
          <w14:ligatures w14:val="none"/>
        </w:rPr>
        <w:t xml:space="preserve">and a kerb edging, as existing. </w:t>
      </w:r>
      <w:r w:rsidR="00B13B9A">
        <w:rPr>
          <w:rFonts w:ascii="Arial" w:eastAsia="Times New Roman" w:hAnsi="Arial" w:cs="Arial"/>
          <w:color w:val="000000" w:themeColor="text1"/>
          <w:kern w:val="0"/>
          <w:sz w:val="22"/>
          <w:szCs w:val="22"/>
          <w:lang w:eastAsia="en-GB"/>
          <w14:ligatures w14:val="none"/>
        </w:rPr>
        <w:t>All as per the sketch below:</w:t>
      </w:r>
    </w:p>
    <w:p w14:paraId="5EE94E85" w14:textId="77777777" w:rsidR="00D254BD" w:rsidRDefault="00D254BD" w:rsidP="009C1702">
      <w:pPr>
        <w:spacing w:after="0" w:line="276" w:lineRule="auto"/>
        <w:jc w:val="both"/>
        <w:outlineLvl w:val="2"/>
        <w:rPr>
          <w:rFonts w:ascii="Arial" w:eastAsia="Times New Roman" w:hAnsi="Arial" w:cs="Arial"/>
          <w:b/>
          <w:bCs/>
          <w:kern w:val="0"/>
          <w:sz w:val="22"/>
          <w:szCs w:val="22"/>
          <w:lang w:eastAsia="en-GB"/>
          <w14:ligatures w14:val="none"/>
        </w:rPr>
      </w:pPr>
    </w:p>
    <w:p w14:paraId="4A77083D" w14:textId="2404318F" w:rsidR="00D7514B" w:rsidRDefault="00C41463" w:rsidP="001F7872">
      <w:pPr>
        <w:spacing w:after="0" w:line="276" w:lineRule="auto"/>
        <w:jc w:val="center"/>
        <w:outlineLvl w:val="2"/>
        <w:rPr>
          <w:rFonts w:ascii="Arial" w:eastAsia="Times New Roman" w:hAnsi="Arial" w:cs="Arial"/>
          <w:b/>
          <w:bCs/>
          <w:kern w:val="0"/>
          <w:sz w:val="22"/>
          <w:szCs w:val="22"/>
          <w:lang w:eastAsia="en-GB"/>
          <w14:ligatures w14:val="none"/>
        </w:rPr>
      </w:pPr>
      <w:r w:rsidRPr="00C41463">
        <w:rPr>
          <w:rFonts w:ascii="Arial" w:eastAsia="Times New Roman" w:hAnsi="Arial" w:cs="Arial"/>
          <w:b/>
          <w:bCs/>
          <w:kern w:val="0"/>
          <w:sz w:val="22"/>
          <w:szCs w:val="22"/>
          <w:lang w:eastAsia="en-GB"/>
          <w14:ligatures w14:val="none"/>
        </w:rPr>
        <w:lastRenderedPageBreak/>
        <w:drawing>
          <wp:inline distT="0" distB="0" distL="0" distR="0" wp14:anchorId="4FEE05A7" wp14:editId="3B34B1CA">
            <wp:extent cx="4144254" cy="2936240"/>
            <wp:effectExtent l="0" t="0" r="8890" b="0"/>
            <wp:docPr id="549184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184818" name=""/>
                    <pic:cNvPicPr/>
                  </pic:nvPicPr>
                  <pic:blipFill>
                    <a:blip r:embed="rId10"/>
                    <a:stretch>
                      <a:fillRect/>
                    </a:stretch>
                  </pic:blipFill>
                  <pic:spPr>
                    <a:xfrm>
                      <a:off x="0" y="0"/>
                      <a:ext cx="4152868" cy="2942343"/>
                    </a:xfrm>
                    <a:prstGeom prst="rect">
                      <a:avLst/>
                    </a:prstGeom>
                  </pic:spPr>
                </pic:pic>
              </a:graphicData>
            </a:graphic>
          </wp:inline>
        </w:drawing>
      </w:r>
    </w:p>
    <w:p w14:paraId="14D5E0FA" w14:textId="6111690C" w:rsidR="00C41463" w:rsidRDefault="00C41463" w:rsidP="001F7872">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Block Plan</w:t>
      </w:r>
    </w:p>
    <w:p w14:paraId="4C5554D6" w14:textId="77777777" w:rsidR="00D254BD" w:rsidRDefault="00D254BD" w:rsidP="009C1702">
      <w:pPr>
        <w:spacing w:after="0" w:line="276" w:lineRule="auto"/>
        <w:jc w:val="both"/>
        <w:outlineLvl w:val="2"/>
        <w:rPr>
          <w:rFonts w:ascii="Arial" w:eastAsia="Times New Roman" w:hAnsi="Arial" w:cs="Arial"/>
          <w:b/>
          <w:bCs/>
          <w:kern w:val="0"/>
          <w:sz w:val="22"/>
          <w:szCs w:val="22"/>
          <w:lang w:eastAsia="en-GB"/>
          <w14:ligatures w14:val="none"/>
        </w:rPr>
      </w:pPr>
    </w:p>
    <w:p w14:paraId="240FC6B6" w14:textId="4004E959" w:rsidR="00631B2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218EC06" w14:textId="61D28B50" w:rsidR="00144156" w:rsidRPr="009F6BBA" w:rsidRDefault="00144156" w:rsidP="009C1702">
      <w:pPr>
        <w:spacing w:after="0" w:line="276" w:lineRule="auto"/>
        <w:jc w:val="both"/>
        <w:outlineLvl w:val="2"/>
        <w:rPr>
          <w:rFonts w:ascii="Arial" w:eastAsia="Times New Roman" w:hAnsi="Arial" w:cs="Arial"/>
          <w:kern w:val="0"/>
          <w:sz w:val="22"/>
          <w:szCs w:val="22"/>
          <w:lang w:eastAsia="en-GB"/>
          <w14:ligatures w14:val="none"/>
        </w:rPr>
      </w:pPr>
      <w:r w:rsidRPr="009F6BBA">
        <w:rPr>
          <w:rFonts w:ascii="Arial" w:eastAsia="Times New Roman" w:hAnsi="Arial" w:cs="Arial"/>
          <w:kern w:val="0"/>
          <w:sz w:val="22"/>
          <w:szCs w:val="22"/>
          <w:lang w:eastAsia="en-GB"/>
          <w14:ligatures w14:val="none"/>
        </w:rPr>
        <w:t xml:space="preserve">It is noted, that whilst  both no. 43 and 39 have </w:t>
      </w:r>
      <w:r w:rsidR="001C3C9F" w:rsidRPr="009F6BBA">
        <w:rPr>
          <w:rFonts w:ascii="Arial" w:eastAsia="Times New Roman" w:hAnsi="Arial" w:cs="Arial"/>
          <w:kern w:val="0"/>
          <w:sz w:val="22"/>
          <w:szCs w:val="22"/>
          <w:lang w:eastAsia="en-GB"/>
          <w14:ligatures w14:val="none"/>
        </w:rPr>
        <w:t xml:space="preserve">parking </w:t>
      </w:r>
      <w:r w:rsidR="009F6BBA" w:rsidRPr="009F6BBA">
        <w:rPr>
          <w:rFonts w:ascii="Arial" w:eastAsia="Times New Roman" w:hAnsi="Arial" w:cs="Arial"/>
          <w:kern w:val="0"/>
          <w:sz w:val="22"/>
          <w:szCs w:val="22"/>
          <w:lang w:eastAsia="en-GB"/>
          <w14:ligatures w14:val="none"/>
        </w:rPr>
        <w:t>full width</w:t>
      </w:r>
      <w:r w:rsidR="001C3C9F" w:rsidRPr="009F6BBA">
        <w:rPr>
          <w:rFonts w:ascii="Arial" w:eastAsia="Times New Roman" w:hAnsi="Arial" w:cs="Arial"/>
          <w:kern w:val="0"/>
          <w:sz w:val="22"/>
          <w:szCs w:val="22"/>
          <w:lang w:eastAsia="en-GB"/>
          <w14:ligatures w14:val="none"/>
        </w:rPr>
        <w:t xml:space="preserve"> across the front garden, neither have planning permission. </w:t>
      </w:r>
    </w:p>
    <w:p w14:paraId="7D8252F8"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21A1F34" w14:textId="77777777" w:rsidR="009F6BBA" w:rsidRDefault="009F6BBA" w:rsidP="009C1702">
      <w:pPr>
        <w:spacing w:after="0" w:line="276" w:lineRule="auto"/>
        <w:jc w:val="both"/>
        <w:rPr>
          <w:rFonts w:ascii="Arial" w:eastAsia="Times New Roman" w:hAnsi="Arial" w:cs="Arial"/>
          <w:b/>
          <w:bCs/>
          <w:kern w:val="0"/>
          <w:sz w:val="22"/>
          <w:szCs w:val="22"/>
          <w:lang w:eastAsia="en-GB"/>
          <w14:ligatures w14:val="none"/>
        </w:rPr>
      </w:pPr>
    </w:p>
    <w:p w14:paraId="0BB5EA8F" w14:textId="77777777" w:rsidR="00683C1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FFBA94C" w14:textId="77777777" w:rsidR="00F8401F" w:rsidRPr="00DB7D89" w:rsidRDefault="00F8401F" w:rsidP="00F8401F">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649A9D6D" w14:textId="77777777" w:rsidR="00F8401F" w:rsidRPr="00F8401F" w:rsidRDefault="00F8401F" w:rsidP="00F8401F">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1A96501E" w14:textId="77777777" w:rsidR="00F8401F" w:rsidRDefault="00F8401F" w:rsidP="00F8401F">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138C497F" w14:textId="77777777" w:rsidR="00F8401F" w:rsidRPr="00DB7D89" w:rsidRDefault="00F8401F" w:rsidP="00F8401F">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5CF42A2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3C0109D" w14:textId="6194F635"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A4A46FA"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5FE8836D" w14:textId="77777777" w:rsidR="009F684B" w:rsidRPr="009F6BB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F6BBA">
        <w:rPr>
          <w:rFonts w:ascii="Arial" w:eastAsia="Times New Roman" w:hAnsi="Arial" w:cs="Arial"/>
          <w:color w:val="000000" w:themeColor="text1"/>
          <w:kern w:val="0"/>
          <w:sz w:val="22"/>
          <w:szCs w:val="22"/>
          <w:lang w:eastAsia="en-GB"/>
          <w14:ligatures w14:val="none"/>
        </w:rPr>
        <w:t>Core Policy 61</w:t>
      </w:r>
      <w:r w:rsidR="006A735A" w:rsidRPr="009F6BBA">
        <w:rPr>
          <w:rFonts w:ascii="Arial" w:eastAsia="Times New Roman" w:hAnsi="Arial" w:cs="Arial"/>
          <w:color w:val="000000" w:themeColor="text1"/>
          <w:kern w:val="0"/>
          <w:sz w:val="22"/>
          <w:szCs w:val="22"/>
          <w:lang w:eastAsia="en-GB"/>
          <w14:ligatures w14:val="none"/>
        </w:rPr>
        <w:t>:</w:t>
      </w:r>
      <w:r w:rsidRPr="009F6BBA">
        <w:rPr>
          <w:rFonts w:ascii="Arial" w:eastAsia="Times New Roman" w:hAnsi="Arial" w:cs="Arial"/>
          <w:color w:val="000000" w:themeColor="text1"/>
          <w:kern w:val="0"/>
          <w:sz w:val="22"/>
          <w:szCs w:val="22"/>
          <w:lang w:eastAsia="en-GB"/>
          <w14:ligatures w14:val="none"/>
        </w:rPr>
        <w:t xml:space="preserve"> Transport and New Development</w:t>
      </w:r>
    </w:p>
    <w:p w14:paraId="7606CDC7" w14:textId="77777777" w:rsidR="009F684B" w:rsidRPr="009F6BB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F6BBA">
        <w:rPr>
          <w:rFonts w:ascii="Arial" w:eastAsia="Times New Roman" w:hAnsi="Arial" w:cs="Arial"/>
          <w:color w:val="000000" w:themeColor="text1"/>
          <w:kern w:val="0"/>
          <w:sz w:val="22"/>
          <w:szCs w:val="22"/>
          <w:lang w:eastAsia="en-GB"/>
          <w14:ligatures w14:val="none"/>
        </w:rPr>
        <w:t>Core Policy 64</w:t>
      </w:r>
      <w:r w:rsidR="006A735A" w:rsidRPr="009F6BBA">
        <w:rPr>
          <w:rFonts w:ascii="Arial" w:eastAsia="Times New Roman" w:hAnsi="Arial" w:cs="Arial"/>
          <w:color w:val="000000" w:themeColor="text1"/>
          <w:kern w:val="0"/>
          <w:sz w:val="22"/>
          <w:szCs w:val="22"/>
          <w:lang w:eastAsia="en-GB"/>
          <w14:ligatures w14:val="none"/>
        </w:rPr>
        <w:t>:</w:t>
      </w:r>
      <w:r w:rsidRPr="009F6BBA">
        <w:rPr>
          <w:rFonts w:ascii="Arial" w:eastAsia="Times New Roman" w:hAnsi="Arial" w:cs="Arial"/>
          <w:color w:val="000000" w:themeColor="text1"/>
          <w:kern w:val="0"/>
          <w:sz w:val="22"/>
          <w:szCs w:val="22"/>
          <w:lang w:eastAsia="en-GB"/>
          <w14:ligatures w14:val="none"/>
        </w:rPr>
        <w:t xml:space="preserve"> Demand Management</w:t>
      </w:r>
    </w:p>
    <w:p w14:paraId="7E113BAF" w14:textId="77777777" w:rsidR="00DC0041" w:rsidRPr="009F6BBA"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F6BBA">
        <w:rPr>
          <w:rFonts w:ascii="Arial" w:eastAsia="Times New Roman" w:hAnsi="Arial" w:cs="Arial"/>
          <w:color w:val="000000" w:themeColor="text1"/>
          <w:kern w:val="0"/>
          <w:sz w:val="22"/>
          <w:szCs w:val="22"/>
          <w:lang w:eastAsia="en-GB"/>
          <w14:ligatures w14:val="none"/>
        </w:rPr>
        <w:t>Core Policy 67</w:t>
      </w:r>
      <w:r w:rsidR="006A735A" w:rsidRPr="009F6BBA">
        <w:rPr>
          <w:rFonts w:ascii="Arial" w:eastAsia="Times New Roman" w:hAnsi="Arial" w:cs="Arial"/>
          <w:color w:val="000000" w:themeColor="text1"/>
          <w:kern w:val="0"/>
          <w:sz w:val="22"/>
          <w:szCs w:val="22"/>
          <w:lang w:eastAsia="en-GB"/>
          <w14:ligatures w14:val="none"/>
        </w:rPr>
        <w:t>:</w:t>
      </w:r>
      <w:r w:rsidRPr="009F6BBA">
        <w:rPr>
          <w:rFonts w:ascii="Arial" w:eastAsia="Times New Roman" w:hAnsi="Arial" w:cs="Arial"/>
          <w:color w:val="000000" w:themeColor="text1"/>
          <w:kern w:val="0"/>
          <w:sz w:val="22"/>
          <w:szCs w:val="22"/>
          <w:lang w:eastAsia="en-GB"/>
          <w14:ligatures w14:val="none"/>
        </w:rPr>
        <w:t xml:space="preserve"> Flood Risk </w:t>
      </w:r>
    </w:p>
    <w:p w14:paraId="762B9418" w14:textId="77777777" w:rsidR="009E1642" w:rsidRPr="009F6BBA"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0EAD14A" w14:textId="52E91D09" w:rsidR="0021435E" w:rsidRPr="009F6BBA" w:rsidRDefault="00AD3DE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6BBA">
        <w:rPr>
          <w:rFonts w:ascii="Arial" w:eastAsia="Times New Roman" w:hAnsi="Arial" w:cs="Arial"/>
          <w:color w:val="000000" w:themeColor="text1"/>
          <w:kern w:val="0"/>
          <w:sz w:val="22"/>
          <w:szCs w:val="22"/>
          <w:lang w:eastAsia="en-GB"/>
          <w14:ligatures w14:val="none"/>
        </w:rPr>
        <w:t>Melksham Neighbourhood Plan, made 2021.</w:t>
      </w:r>
    </w:p>
    <w:p w14:paraId="10A9114F" w14:textId="77777777" w:rsidR="00F8401F" w:rsidRPr="00DB7D89" w:rsidRDefault="00F8401F" w:rsidP="009C1702">
      <w:pPr>
        <w:spacing w:after="0" w:line="276" w:lineRule="auto"/>
        <w:jc w:val="both"/>
        <w:rPr>
          <w:rFonts w:ascii="Arial" w:eastAsia="Times New Roman" w:hAnsi="Arial" w:cs="Arial"/>
          <w:kern w:val="0"/>
          <w:sz w:val="22"/>
          <w:szCs w:val="22"/>
          <w:lang w:eastAsia="en-GB"/>
          <w14:ligatures w14:val="none"/>
        </w:rPr>
      </w:pPr>
    </w:p>
    <w:p w14:paraId="40B084EF"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E522376" w14:textId="6A5FF29B"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EFCFAD2" w14:textId="7CE3E320" w:rsidR="000815DE" w:rsidRPr="001A208D" w:rsidRDefault="005A3438"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Melksham</w:t>
      </w:r>
      <w:r w:rsidR="003971FC">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sidR="003971FC">
        <w:rPr>
          <w:rFonts w:ascii="Arial" w:eastAsia="Times New Roman" w:hAnsi="Arial" w:cs="Arial"/>
          <w:kern w:val="0"/>
          <w:sz w:val="22"/>
          <w:szCs w:val="22"/>
          <w:lang w:eastAsia="en-GB"/>
          <w14:ligatures w14:val="none"/>
        </w:rPr>
        <w:t>.</w:t>
      </w:r>
      <w:bookmarkEnd w:id="0"/>
    </w:p>
    <w:p w14:paraId="0A2F1958" w14:textId="423A9382" w:rsidR="00A55952" w:rsidRPr="001A208D" w:rsidRDefault="009B1CB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A208D">
        <w:rPr>
          <w:rFonts w:ascii="Arial" w:eastAsia="Times New Roman" w:hAnsi="Arial" w:cs="Arial"/>
          <w:color w:val="000000" w:themeColor="text1"/>
          <w:kern w:val="0"/>
          <w:sz w:val="22"/>
          <w:szCs w:val="22"/>
          <w:u w:val="single"/>
          <w:lang w:eastAsia="en-GB"/>
          <w14:ligatures w14:val="none"/>
        </w:rPr>
        <w:t xml:space="preserve">Highways: </w:t>
      </w:r>
      <w:r w:rsidRPr="001A208D">
        <w:rPr>
          <w:rFonts w:ascii="Arial" w:eastAsia="Times New Roman" w:hAnsi="Arial" w:cs="Arial"/>
          <w:color w:val="000000" w:themeColor="text1"/>
          <w:kern w:val="0"/>
          <w:sz w:val="22"/>
          <w:szCs w:val="22"/>
          <w:lang w:eastAsia="en-GB"/>
          <w14:ligatures w14:val="none"/>
        </w:rPr>
        <w:t>No objection, subject to conditions.</w:t>
      </w:r>
    </w:p>
    <w:p w14:paraId="4BEBEA48"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487B788"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A80EF81" w14:textId="3546D79E" w:rsidR="005B0FD5" w:rsidRPr="001A208D"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F710108"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664124A"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781E8C5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E0D7141" w14:textId="422D37D9" w:rsidR="005B0FD5" w:rsidRPr="001A208D"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ASSESSMENT</w:t>
      </w:r>
    </w:p>
    <w:p w14:paraId="34BE7C8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ABBACB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CDED83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C1A15C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FC2D5B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08E176A"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62504FD"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A343F89" w14:textId="4DC6CE03"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17676A9"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5ECE02E" w14:textId="77777777" w:rsidR="00660899" w:rsidRDefault="00660899" w:rsidP="008F0D3D">
      <w:pPr>
        <w:spacing w:after="0" w:line="276" w:lineRule="auto"/>
        <w:jc w:val="both"/>
        <w:rPr>
          <w:rFonts w:ascii="Arial" w:eastAsia="Times New Roman" w:hAnsi="Arial" w:cs="Arial"/>
          <w:i/>
          <w:iCs/>
          <w:color w:val="ED0000"/>
          <w:kern w:val="0"/>
          <w:sz w:val="22"/>
          <w:szCs w:val="22"/>
          <w:lang w:eastAsia="en-GB"/>
          <w14:ligatures w14:val="none"/>
        </w:rPr>
      </w:pPr>
    </w:p>
    <w:p w14:paraId="495F0791" w14:textId="40724BE7" w:rsidR="00660899" w:rsidRPr="00424557" w:rsidRDefault="00660899"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424557">
        <w:rPr>
          <w:rFonts w:ascii="Arial" w:eastAsia="Times New Roman" w:hAnsi="Arial" w:cs="Arial"/>
          <w:color w:val="000000" w:themeColor="text1"/>
          <w:kern w:val="0"/>
          <w:sz w:val="22"/>
          <w:szCs w:val="22"/>
          <w:lang w:eastAsia="en-GB"/>
          <w14:ligatures w14:val="none"/>
        </w:rPr>
        <w:t xml:space="preserve">The proposed driveway is of a scale, design and materials to harmonise with the </w:t>
      </w:r>
      <w:r w:rsidR="00C52D60" w:rsidRPr="00424557">
        <w:rPr>
          <w:rFonts w:ascii="Arial" w:eastAsia="Times New Roman" w:hAnsi="Arial" w:cs="Arial"/>
          <w:color w:val="000000" w:themeColor="text1"/>
          <w:kern w:val="0"/>
          <w:sz w:val="22"/>
          <w:szCs w:val="22"/>
          <w:lang w:eastAsia="en-GB"/>
          <w14:ligatures w14:val="none"/>
        </w:rPr>
        <w:t xml:space="preserve">host dwelling, </w:t>
      </w:r>
      <w:r w:rsidRPr="00424557">
        <w:rPr>
          <w:rFonts w:ascii="Arial" w:eastAsia="Times New Roman" w:hAnsi="Arial" w:cs="Arial"/>
          <w:color w:val="000000" w:themeColor="text1"/>
          <w:kern w:val="0"/>
          <w:sz w:val="22"/>
          <w:szCs w:val="22"/>
          <w:lang w:eastAsia="en-GB"/>
          <w14:ligatures w14:val="none"/>
        </w:rPr>
        <w:t xml:space="preserve">wider area and similar </w:t>
      </w:r>
      <w:r w:rsidR="005042E2">
        <w:rPr>
          <w:rFonts w:ascii="Arial" w:eastAsia="Times New Roman" w:hAnsi="Arial" w:cs="Arial"/>
          <w:color w:val="000000" w:themeColor="text1"/>
          <w:kern w:val="0"/>
          <w:sz w:val="22"/>
          <w:szCs w:val="22"/>
          <w:lang w:eastAsia="en-GB"/>
          <w14:ligatures w14:val="none"/>
        </w:rPr>
        <w:t xml:space="preserve">neighbouring </w:t>
      </w:r>
      <w:r w:rsidRPr="00424557">
        <w:rPr>
          <w:rFonts w:ascii="Arial" w:eastAsia="Times New Roman" w:hAnsi="Arial" w:cs="Arial"/>
          <w:color w:val="000000" w:themeColor="text1"/>
          <w:kern w:val="0"/>
          <w:sz w:val="22"/>
          <w:szCs w:val="22"/>
          <w:lang w:eastAsia="en-GB"/>
          <w14:ligatures w14:val="none"/>
        </w:rPr>
        <w:t xml:space="preserve">development. </w:t>
      </w:r>
    </w:p>
    <w:p w14:paraId="69122422" w14:textId="77777777" w:rsidR="008F0D3D" w:rsidRDefault="008F0D3D" w:rsidP="00A050F1">
      <w:pPr>
        <w:spacing w:after="0" w:line="276" w:lineRule="auto"/>
        <w:jc w:val="both"/>
        <w:rPr>
          <w:rFonts w:ascii="Arial" w:hAnsi="Arial" w:cs="Arial"/>
          <w:color w:val="000000" w:themeColor="text1"/>
          <w:sz w:val="22"/>
          <w:szCs w:val="22"/>
        </w:rPr>
      </w:pPr>
    </w:p>
    <w:p w14:paraId="7801207D"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5E484A14" w14:textId="77777777" w:rsidR="00A050F1" w:rsidRDefault="00A050F1" w:rsidP="00A050F1">
      <w:pPr>
        <w:spacing w:after="0" w:line="276" w:lineRule="auto"/>
        <w:jc w:val="both"/>
        <w:rPr>
          <w:rFonts w:ascii="Arial" w:hAnsi="Arial" w:cs="Arial"/>
          <w:b/>
          <w:bCs/>
          <w:i/>
          <w:iCs/>
          <w:color w:val="FF0000"/>
          <w:sz w:val="22"/>
          <w:szCs w:val="22"/>
        </w:rPr>
      </w:pPr>
    </w:p>
    <w:p w14:paraId="7BA8982D" w14:textId="77777777" w:rsidR="00C52D60" w:rsidRDefault="00C52D60" w:rsidP="00A050F1">
      <w:pPr>
        <w:spacing w:after="0" w:line="276" w:lineRule="auto"/>
        <w:jc w:val="both"/>
        <w:rPr>
          <w:rFonts w:ascii="Arial" w:hAnsi="Arial" w:cs="Arial"/>
          <w:b/>
          <w:bCs/>
          <w:i/>
          <w:iCs/>
          <w:color w:val="FF0000"/>
          <w:sz w:val="22"/>
          <w:szCs w:val="22"/>
        </w:rPr>
      </w:pPr>
    </w:p>
    <w:p w14:paraId="67107999" w14:textId="66587629"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E15C81B"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4AAB8BC" w14:textId="77777777" w:rsidR="00393433" w:rsidRDefault="00393433" w:rsidP="00A050F1">
      <w:pPr>
        <w:spacing w:after="0" w:line="276" w:lineRule="auto"/>
        <w:jc w:val="both"/>
        <w:rPr>
          <w:rFonts w:ascii="Arial" w:hAnsi="Arial" w:cs="Arial"/>
          <w:color w:val="000000" w:themeColor="text1"/>
          <w:sz w:val="22"/>
          <w:szCs w:val="22"/>
        </w:rPr>
      </w:pPr>
    </w:p>
    <w:p w14:paraId="447DC0C4"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4FA097C" w14:textId="77777777" w:rsidR="00C52D60" w:rsidRDefault="00C52D60" w:rsidP="00DB13C3">
      <w:pPr>
        <w:spacing w:after="0" w:line="276" w:lineRule="auto"/>
        <w:jc w:val="both"/>
        <w:rPr>
          <w:rFonts w:ascii="Arial" w:hAnsi="Arial" w:cs="Arial"/>
          <w:i/>
          <w:iCs/>
          <w:color w:val="000000" w:themeColor="text1"/>
          <w:sz w:val="22"/>
          <w:szCs w:val="22"/>
        </w:rPr>
      </w:pPr>
    </w:p>
    <w:p w14:paraId="2BA6D1D0" w14:textId="24DB2AD9" w:rsidR="00C52D60" w:rsidRPr="00424557" w:rsidRDefault="00C52D60" w:rsidP="00DB13C3">
      <w:pPr>
        <w:spacing w:after="0" w:line="276" w:lineRule="auto"/>
        <w:jc w:val="both"/>
        <w:rPr>
          <w:rFonts w:ascii="Arial" w:hAnsi="Arial" w:cs="Arial"/>
          <w:color w:val="000000" w:themeColor="text1"/>
          <w:sz w:val="22"/>
          <w:szCs w:val="22"/>
        </w:rPr>
      </w:pPr>
      <w:r w:rsidRPr="00424557">
        <w:rPr>
          <w:rFonts w:ascii="Arial" w:hAnsi="Arial" w:cs="Arial"/>
          <w:color w:val="000000" w:themeColor="text1"/>
          <w:sz w:val="22"/>
          <w:szCs w:val="22"/>
        </w:rPr>
        <w:t>As a driveway, there are no concerns with loss of light or privacy.</w:t>
      </w:r>
    </w:p>
    <w:p w14:paraId="70AAFA0B" w14:textId="77777777" w:rsidR="00C52D60" w:rsidRPr="00424557" w:rsidRDefault="00C52D60" w:rsidP="00DB13C3">
      <w:pPr>
        <w:spacing w:after="0" w:line="276" w:lineRule="auto"/>
        <w:jc w:val="both"/>
        <w:rPr>
          <w:rFonts w:ascii="Arial" w:hAnsi="Arial" w:cs="Arial"/>
          <w:color w:val="000000" w:themeColor="text1"/>
          <w:sz w:val="22"/>
          <w:szCs w:val="22"/>
        </w:rPr>
      </w:pPr>
    </w:p>
    <w:p w14:paraId="51EF58E1" w14:textId="47025067" w:rsidR="00C52D60" w:rsidRPr="00424557" w:rsidRDefault="00C52D60" w:rsidP="00DB13C3">
      <w:pPr>
        <w:spacing w:after="0" w:line="276" w:lineRule="auto"/>
        <w:jc w:val="both"/>
        <w:rPr>
          <w:rFonts w:ascii="Arial" w:hAnsi="Arial" w:cs="Arial"/>
          <w:color w:val="000000" w:themeColor="text1"/>
          <w:sz w:val="22"/>
          <w:szCs w:val="22"/>
        </w:rPr>
      </w:pPr>
      <w:r w:rsidRPr="00424557">
        <w:rPr>
          <w:rFonts w:ascii="Arial" w:hAnsi="Arial" w:cs="Arial"/>
          <w:color w:val="000000" w:themeColor="text1"/>
          <w:sz w:val="22"/>
          <w:szCs w:val="22"/>
        </w:rPr>
        <w:t xml:space="preserve">The proposal, and necessary conditions ensure highway and pedestrian safety is managed. </w:t>
      </w:r>
    </w:p>
    <w:p w14:paraId="4130628F" w14:textId="77777777" w:rsidR="00DB13C3" w:rsidRPr="00A050F1" w:rsidRDefault="00DB13C3" w:rsidP="00DB13C3">
      <w:pPr>
        <w:spacing w:after="0" w:line="276" w:lineRule="auto"/>
        <w:jc w:val="both"/>
        <w:rPr>
          <w:rFonts w:ascii="Arial" w:hAnsi="Arial" w:cs="Arial"/>
          <w:color w:val="000000" w:themeColor="text1"/>
          <w:sz w:val="22"/>
          <w:szCs w:val="22"/>
        </w:rPr>
      </w:pPr>
    </w:p>
    <w:p w14:paraId="7841DA71"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1662C32"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88DAC56" w14:textId="77777777" w:rsidR="00C52D60" w:rsidRDefault="00C52D60"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7BA397B" w14:textId="3AF1724F"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5E3BE9D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3B85D15D"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7BDBFD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CE1ECF9" w14:textId="77777777" w:rsidR="00424557" w:rsidRDefault="00424557" w:rsidP="006705B5">
      <w:pPr>
        <w:spacing w:after="0" w:line="276" w:lineRule="auto"/>
        <w:jc w:val="both"/>
        <w:rPr>
          <w:rFonts w:ascii="Arial" w:eastAsia="Times New Roman" w:hAnsi="Arial" w:cs="Arial"/>
          <w:i/>
          <w:iCs/>
          <w:color w:val="ED0000"/>
          <w:kern w:val="0"/>
          <w:sz w:val="22"/>
          <w:szCs w:val="22"/>
          <w:lang w:eastAsia="en-GB"/>
          <w14:ligatures w14:val="none"/>
        </w:rPr>
      </w:pPr>
    </w:p>
    <w:p w14:paraId="6518A93F" w14:textId="0AAF93D8" w:rsidR="00424557" w:rsidRPr="00084E5B" w:rsidRDefault="00424557"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084E5B">
        <w:rPr>
          <w:rFonts w:ascii="Arial" w:eastAsia="Times New Roman" w:hAnsi="Arial" w:cs="Arial"/>
          <w:color w:val="000000" w:themeColor="text1"/>
          <w:kern w:val="0"/>
          <w:sz w:val="22"/>
          <w:szCs w:val="22"/>
          <w:lang w:eastAsia="en-GB"/>
          <w14:ligatures w14:val="none"/>
        </w:rPr>
        <w:t>The proposed access would be on</w:t>
      </w:r>
      <w:r w:rsidR="00197314" w:rsidRPr="00084E5B">
        <w:rPr>
          <w:rFonts w:ascii="Arial" w:eastAsia="Times New Roman" w:hAnsi="Arial" w:cs="Arial"/>
          <w:color w:val="000000" w:themeColor="text1"/>
          <w:kern w:val="0"/>
          <w:sz w:val="22"/>
          <w:szCs w:val="22"/>
          <w:lang w:eastAsia="en-GB"/>
          <w14:ligatures w14:val="none"/>
        </w:rPr>
        <w:t>to</w:t>
      </w:r>
      <w:r w:rsidRPr="00084E5B">
        <w:rPr>
          <w:rFonts w:ascii="Arial" w:eastAsia="Times New Roman" w:hAnsi="Arial" w:cs="Arial"/>
          <w:color w:val="000000" w:themeColor="text1"/>
          <w:kern w:val="0"/>
          <w:sz w:val="22"/>
          <w:szCs w:val="22"/>
          <w:lang w:eastAsia="en-GB"/>
          <w14:ligatures w14:val="none"/>
        </w:rPr>
        <w:t xml:space="preserve"> a classified road</w:t>
      </w:r>
      <w:r w:rsidR="00281212" w:rsidRPr="00084E5B">
        <w:rPr>
          <w:rFonts w:ascii="Arial" w:eastAsia="Times New Roman" w:hAnsi="Arial" w:cs="Arial"/>
          <w:color w:val="000000" w:themeColor="text1"/>
          <w:kern w:val="0"/>
          <w:sz w:val="22"/>
          <w:szCs w:val="22"/>
          <w:lang w:eastAsia="en-GB"/>
          <w14:ligatures w14:val="none"/>
        </w:rPr>
        <w:t>. There are no objections from the Highways Officer</w:t>
      </w:r>
      <w:r w:rsidR="00084E5B" w:rsidRPr="00084E5B">
        <w:rPr>
          <w:rFonts w:ascii="Arial" w:eastAsia="Times New Roman" w:hAnsi="Arial" w:cs="Arial"/>
          <w:color w:val="000000" w:themeColor="text1"/>
          <w:kern w:val="0"/>
          <w:sz w:val="22"/>
          <w:szCs w:val="22"/>
          <w:lang w:eastAsia="en-GB"/>
          <w14:ligatures w14:val="none"/>
        </w:rPr>
        <w:t xml:space="preserve"> subject to conditions to manage visibility and consolidated surface. </w:t>
      </w:r>
    </w:p>
    <w:p w14:paraId="1F1955AB"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29F841B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33FDAC9F"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5D430D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8639E1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02D7337"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A9EC27" w14:textId="321372A5"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63D598F0"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51428ECD" w14:textId="77777777" w:rsidR="00350FBA" w:rsidRDefault="00350FBA" w:rsidP="001B34A3">
      <w:pPr>
        <w:spacing w:after="0" w:line="276" w:lineRule="auto"/>
        <w:jc w:val="both"/>
        <w:rPr>
          <w:rFonts w:ascii="Arial" w:eastAsia="Times New Roman" w:hAnsi="Arial" w:cs="Arial"/>
          <w:i/>
          <w:iCs/>
          <w:color w:val="ED0000"/>
          <w:kern w:val="0"/>
          <w:sz w:val="22"/>
          <w:szCs w:val="22"/>
          <w:lang w:eastAsia="en-GB"/>
          <w14:ligatures w14:val="none"/>
        </w:rPr>
      </w:pPr>
    </w:p>
    <w:p w14:paraId="527704D4" w14:textId="7C70ACCC" w:rsidR="00350FBA" w:rsidRDefault="00F01415" w:rsidP="001B34A3">
      <w:pPr>
        <w:spacing w:after="0" w:line="276" w:lineRule="auto"/>
        <w:jc w:val="both"/>
        <w:rPr>
          <w:rFonts w:ascii="Arial" w:eastAsia="Times New Roman" w:hAnsi="Arial" w:cs="Arial"/>
          <w:i/>
          <w:iCs/>
          <w:color w:val="ED0000"/>
          <w:kern w:val="0"/>
          <w:sz w:val="22"/>
          <w:szCs w:val="22"/>
          <w:lang w:eastAsia="en-GB"/>
          <w14:ligatures w14:val="none"/>
        </w:rPr>
      </w:pPr>
      <w:r w:rsidRPr="00662A2F">
        <w:rPr>
          <w:rFonts w:ascii="Arial" w:hAnsi="Arial" w:cs="Arial"/>
          <w:color w:val="000000" w:themeColor="text1"/>
        </w:rPr>
        <w:t>Householder development is considered Minor Development, under the Flood Risk planning guidance</w:t>
      </w:r>
      <w:r>
        <w:rPr>
          <w:rFonts w:ascii="Arial" w:hAnsi="Arial" w:cs="Arial"/>
          <w:color w:val="000000" w:themeColor="text1"/>
        </w:rPr>
        <w:t xml:space="preserve">. </w:t>
      </w:r>
      <w:r w:rsidR="005F4A0C" w:rsidRPr="00F01415">
        <w:rPr>
          <w:rFonts w:ascii="Arial" w:eastAsia="Times New Roman" w:hAnsi="Arial" w:cs="Arial"/>
          <w:color w:val="000000" w:themeColor="text1"/>
          <w:kern w:val="0"/>
          <w:sz w:val="22"/>
          <w:szCs w:val="22"/>
          <w:lang w:eastAsia="en-GB"/>
          <w14:ligatures w14:val="none"/>
        </w:rPr>
        <w:t xml:space="preserve">The proposal includes </w:t>
      </w:r>
      <w:r w:rsidR="00553A54" w:rsidRPr="00F01415">
        <w:rPr>
          <w:rFonts w:ascii="Arial" w:eastAsia="Times New Roman" w:hAnsi="Arial" w:cs="Arial"/>
          <w:color w:val="000000" w:themeColor="text1"/>
          <w:kern w:val="0"/>
          <w:sz w:val="22"/>
          <w:szCs w:val="22"/>
          <w:lang w:eastAsia="en-GB"/>
          <w14:ligatures w14:val="none"/>
        </w:rPr>
        <w:t xml:space="preserve">SuDS-appropriate </w:t>
      </w:r>
      <w:r w:rsidR="00283949" w:rsidRPr="00F01415">
        <w:rPr>
          <w:rFonts w:ascii="Arial" w:eastAsia="Times New Roman" w:hAnsi="Arial" w:cs="Arial"/>
          <w:color w:val="000000" w:themeColor="text1"/>
          <w:kern w:val="0"/>
          <w:sz w:val="22"/>
          <w:szCs w:val="22"/>
          <w:lang w:eastAsia="en-GB"/>
          <w14:ligatures w14:val="none"/>
        </w:rPr>
        <w:t xml:space="preserve">permeable gravel </w:t>
      </w:r>
      <w:r w:rsidR="00553A54" w:rsidRPr="00F01415">
        <w:rPr>
          <w:rFonts w:ascii="Arial" w:eastAsia="Times New Roman" w:hAnsi="Arial" w:cs="Arial"/>
          <w:color w:val="000000" w:themeColor="text1"/>
          <w:kern w:val="0"/>
          <w:sz w:val="22"/>
          <w:szCs w:val="22"/>
          <w:lang w:eastAsia="en-GB"/>
          <w14:ligatures w14:val="none"/>
        </w:rPr>
        <w:t xml:space="preserve">effectively </w:t>
      </w:r>
      <w:r w:rsidR="00490D41" w:rsidRPr="00F01415">
        <w:rPr>
          <w:rFonts w:ascii="Arial" w:eastAsia="Times New Roman" w:hAnsi="Arial" w:cs="Arial"/>
          <w:color w:val="000000" w:themeColor="text1"/>
          <w:kern w:val="0"/>
          <w:sz w:val="22"/>
          <w:szCs w:val="22"/>
          <w:lang w:eastAsia="en-GB"/>
          <w14:ligatures w14:val="none"/>
        </w:rPr>
        <w:t>managing on site flood risk.</w:t>
      </w:r>
      <w:r w:rsidR="00490D41" w:rsidRPr="00F01415">
        <w:rPr>
          <w:rFonts w:ascii="Arial" w:eastAsia="Times New Roman" w:hAnsi="Arial" w:cs="Arial"/>
          <w:i/>
          <w:iCs/>
          <w:color w:val="000000" w:themeColor="text1"/>
          <w:kern w:val="0"/>
          <w:sz w:val="22"/>
          <w:szCs w:val="22"/>
          <w:lang w:eastAsia="en-GB"/>
          <w14:ligatures w14:val="none"/>
        </w:rPr>
        <w:t xml:space="preserve"> </w:t>
      </w:r>
    </w:p>
    <w:p w14:paraId="4817FAC4"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5AFC063F" w14:textId="77777777" w:rsid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2C18B817" w14:textId="77777777" w:rsidR="00F01415" w:rsidRPr="00362D8F" w:rsidRDefault="00F01415"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11887EF3"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72405E5" w14:textId="753A0905"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C02E1E2"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5A05DB6"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49C24620"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F25BA73" w14:textId="029649F0" w:rsidR="00997B32" w:rsidRPr="00C52D60"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56E90EB" w14:textId="29BD69DF"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w:t>
      </w:r>
    </w:p>
    <w:p w14:paraId="7DBA314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B00790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C310467"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97C4275" w14:textId="77777777" w:rsidR="00C52D60" w:rsidRPr="009C1702" w:rsidRDefault="00C52D60" w:rsidP="009C1702">
      <w:pPr>
        <w:spacing w:after="0" w:line="276" w:lineRule="auto"/>
        <w:jc w:val="both"/>
        <w:rPr>
          <w:rFonts w:ascii="Arial" w:eastAsia="Times New Roman" w:hAnsi="Arial" w:cs="Arial"/>
          <w:color w:val="FF0000"/>
          <w:kern w:val="0"/>
          <w:sz w:val="22"/>
          <w:szCs w:val="22"/>
          <w:lang w:eastAsia="en-GB"/>
          <w14:ligatures w14:val="none"/>
        </w:rPr>
      </w:pPr>
    </w:p>
    <w:p w14:paraId="4F828FB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232FCF4" w14:textId="1F8E285C" w:rsidR="00485D53" w:rsidRDefault="00485D53" w:rsidP="008A0F17">
      <w:pPr>
        <w:spacing w:after="0" w:line="276" w:lineRule="auto"/>
        <w:jc w:val="both"/>
        <w:rPr>
          <w:rFonts w:ascii="Arial" w:eastAsia="Times New Roman" w:hAnsi="Arial" w:cs="Arial"/>
          <w:i/>
          <w:iCs/>
          <w:color w:val="FF0000"/>
          <w:kern w:val="0"/>
          <w:sz w:val="22"/>
          <w:szCs w:val="22"/>
          <w:lang w:eastAsia="en-GB"/>
          <w14:ligatures w14:val="none"/>
        </w:rPr>
      </w:pPr>
    </w:p>
    <w:p w14:paraId="63D7BD3E" w14:textId="77777777" w:rsidR="00E14522" w:rsidRDefault="00E14522" w:rsidP="008A0F17">
      <w:pPr>
        <w:spacing w:after="0" w:line="276" w:lineRule="auto"/>
        <w:jc w:val="both"/>
        <w:rPr>
          <w:rFonts w:ascii="Arial" w:eastAsia="Times New Roman" w:hAnsi="Arial" w:cs="Arial"/>
          <w:i/>
          <w:iCs/>
          <w:color w:val="FF0000"/>
          <w:kern w:val="0"/>
          <w:sz w:val="22"/>
          <w:szCs w:val="22"/>
          <w:lang w:eastAsia="en-GB"/>
          <w14:ligatures w14:val="none"/>
        </w:rPr>
      </w:pPr>
    </w:p>
    <w:p w14:paraId="47BE029B"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5F76DF3B"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4E5B"/>
    <w:rsid w:val="00085C56"/>
    <w:rsid w:val="00091944"/>
    <w:rsid w:val="00093398"/>
    <w:rsid w:val="00097010"/>
    <w:rsid w:val="000B4864"/>
    <w:rsid w:val="000B66D7"/>
    <w:rsid w:val="000B6B01"/>
    <w:rsid w:val="000C7F98"/>
    <w:rsid w:val="000D0858"/>
    <w:rsid w:val="000D5836"/>
    <w:rsid w:val="000E063D"/>
    <w:rsid w:val="000E18EB"/>
    <w:rsid w:val="000E4223"/>
    <w:rsid w:val="000E6021"/>
    <w:rsid w:val="000E7462"/>
    <w:rsid w:val="000F3916"/>
    <w:rsid w:val="001044B1"/>
    <w:rsid w:val="00111D21"/>
    <w:rsid w:val="00130784"/>
    <w:rsid w:val="00134D23"/>
    <w:rsid w:val="00137A3B"/>
    <w:rsid w:val="00141929"/>
    <w:rsid w:val="0014198B"/>
    <w:rsid w:val="00144156"/>
    <w:rsid w:val="00150365"/>
    <w:rsid w:val="00152901"/>
    <w:rsid w:val="0016162B"/>
    <w:rsid w:val="00162405"/>
    <w:rsid w:val="00174C38"/>
    <w:rsid w:val="0018298F"/>
    <w:rsid w:val="00197314"/>
    <w:rsid w:val="001A208D"/>
    <w:rsid w:val="001A4142"/>
    <w:rsid w:val="001A6E40"/>
    <w:rsid w:val="001B34A3"/>
    <w:rsid w:val="001C0267"/>
    <w:rsid w:val="001C30C8"/>
    <w:rsid w:val="001C3C9F"/>
    <w:rsid w:val="001C4622"/>
    <w:rsid w:val="001C73A5"/>
    <w:rsid w:val="001D279F"/>
    <w:rsid w:val="001D2B00"/>
    <w:rsid w:val="001D3964"/>
    <w:rsid w:val="001E0BD8"/>
    <w:rsid w:val="001E5127"/>
    <w:rsid w:val="001F17EC"/>
    <w:rsid w:val="001F1A84"/>
    <w:rsid w:val="001F7872"/>
    <w:rsid w:val="00200044"/>
    <w:rsid w:val="002056F3"/>
    <w:rsid w:val="002100CF"/>
    <w:rsid w:val="00211930"/>
    <w:rsid w:val="00212556"/>
    <w:rsid w:val="0021435E"/>
    <w:rsid w:val="002175E1"/>
    <w:rsid w:val="002215A6"/>
    <w:rsid w:val="00221D04"/>
    <w:rsid w:val="00247CD5"/>
    <w:rsid w:val="00276C28"/>
    <w:rsid w:val="00281212"/>
    <w:rsid w:val="00283949"/>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176DC"/>
    <w:rsid w:val="00331E7A"/>
    <w:rsid w:val="00332D09"/>
    <w:rsid w:val="003342BE"/>
    <w:rsid w:val="00335B14"/>
    <w:rsid w:val="003415BB"/>
    <w:rsid w:val="00343EA4"/>
    <w:rsid w:val="00350FBA"/>
    <w:rsid w:val="00362D8F"/>
    <w:rsid w:val="00364013"/>
    <w:rsid w:val="00371103"/>
    <w:rsid w:val="00371C0F"/>
    <w:rsid w:val="003727C5"/>
    <w:rsid w:val="00372E76"/>
    <w:rsid w:val="0037425B"/>
    <w:rsid w:val="003774FF"/>
    <w:rsid w:val="0038668B"/>
    <w:rsid w:val="00393433"/>
    <w:rsid w:val="00394AB3"/>
    <w:rsid w:val="003971FC"/>
    <w:rsid w:val="003A202C"/>
    <w:rsid w:val="003A2DD3"/>
    <w:rsid w:val="003A7995"/>
    <w:rsid w:val="003C7574"/>
    <w:rsid w:val="003E08E2"/>
    <w:rsid w:val="003E2BA9"/>
    <w:rsid w:val="003F076A"/>
    <w:rsid w:val="003F5922"/>
    <w:rsid w:val="00400FB2"/>
    <w:rsid w:val="004130CC"/>
    <w:rsid w:val="004158E9"/>
    <w:rsid w:val="004212F8"/>
    <w:rsid w:val="00422C35"/>
    <w:rsid w:val="00424557"/>
    <w:rsid w:val="004268A1"/>
    <w:rsid w:val="00436306"/>
    <w:rsid w:val="00436D0A"/>
    <w:rsid w:val="004407D1"/>
    <w:rsid w:val="004414AD"/>
    <w:rsid w:val="00450181"/>
    <w:rsid w:val="00454C71"/>
    <w:rsid w:val="004649E9"/>
    <w:rsid w:val="00464AE2"/>
    <w:rsid w:val="00465C63"/>
    <w:rsid w:val="004713E6"/>
    <w:rsid w:val="004810AA"/>
    <w:rsid w:val="00482050"/>
    <w:rsid w:val="00485D53"/>
    <w:rsid w:val="00487D26"/>
    <w:rsid w:val="004908AE"/>
    <w:rsid w:val="00490D41"/>
    <w:rsid w:val="00491C07"/>
    <w:rsid w:val="00492385"/>
    <w:rsid w:val="00492C16"/>
    <w:rsid w:val="00496A46"/>
    <w:rsid w:val="004A4A11"/>
    <w:rsid w:val="004A6DB3"/>
    <w:rsid w:val="004B0B23"/>
    <w:rsid w:val="004B3C0C"/>
    <w:rsid w:val="004D3857"/>
    <w:rsid w:val="004D3BA9"/>
    <w:rsid w:val="004E7970"/>
    <w:rsid w:val="004F422E"/>
    <w:rsid w:val="004F635C"/>
    <w:rsid w:val="004F65E7"/>
    <w:rsid w:val="005042E2"/>
    <w:rsid w:val="00515980"/>
    <w:rsid w:val="0051645C"/>
    <w:rsid w:val="0052069C"/>
    <w:rsid w:val="00520E30"/>
    <w:rsid w:val="005316B1"/>
    <w:rsid w:val="0054068B"/>
    <w:rsid w:val="00540D13"/>
    <w:rsid w:val="00550749"/>
    <w:rsid w:val="00553A54"/>
    <w:rsid w:val="00561A9C"/>
    <w:rsid w:val="00582EB0"/>
    <w:rsid w:val="0059524B"/>
    <w:rsid w:val="00597BBB"/>
    <w:rsid w:val="005A2832"/>
    <w:rsid w:val="005A2CD7"/>
    <w:rsid w:val="005A3438"/>
    <w:rsid w:val="005A5492"/>
    <w:rsid w:val="005B0FD5"/>
    <w:rsid w:val="005C1D3F"/>
    <w:rsid w:val="005D04A7"/>
    <w:rsid w:val="005D13DC"/>
    <w:rsid w:val="005D24B8"/>
    <w:rsid w:val="005D30AB"/>
    <w:rsid w:val="005E0776"/>
    <w:rsid w:val="005E0F78"/>
    <w:rsid w:val="005E2BAD"/>
    <w:rsid w:val="005F4A0C"/>
    <w:rsid w:val="00615302"/>
    <w:rsid w:val="006164A3"/>
    <w:rsid w:val="00616DC2"/>
    <w:rsid w:val="0062234B"/>
    <w:rsid w:val="006242FB"/>
    <w:rsid w:val="00625B3A"/>
    <w:rsid w:val="00631B2E"/>
    <w:rsid w:val="0063206F"/>
    <w:rsid w:val="006407C9"/>
    <w:rsid w:val="00640FEC"/>
    <w:rsid w:val="00643C57"/>
    <w:rsid w:val="00647E0D"/>
    <w:rsid w:val="00653CA6"/>
    <w:rsid w:val="00660899"/>
    <w:rsid w:val="00662C0A"/>
    <w:rsid w:val="00663D3A"/>
    <w:rsid w:val="00664B60"/>
    <w:rsid w:val="006656F8"/>
    <w:rsid w:val="0066737B"/>
    <w:rsid w:val="006705B5"/>
    <w:rsid w:val="00673B87"/>
    <w:rsid w:val="006768E2"/>
    <w:rsid w:val="00680DA9"/>
    <w:rsid w:val="00683C17"/>
    <w:rsid w:val="00696570"/>
    <w:rsid w:val="006A15F9"/>
    <w:rsid w:val="006A16D5"/>
    <w:rsid w:val="006A6EB8"/>
    <w:rsid w:val="006A735A"/>
    <w:rsid w:val="006B1193"/>
    <w:rsid w:val="006B6C79"/>
    <w:rsid w:val="006C2EF8"/>
    <w:rsid w:val="006C5A72"/>
    <w:rsid w:val="006D1073"/>
    <w:rsid w:val="006D4240"/>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4B01"/>
    <w:rsid w:val="007B70B8"/>
    <w:rsid w:val="007C1403"/>
    <w:rsid w:val="007C28D5"/>
    <w:rsid w:val="007C6DE3"/>
    <w:rsid w:val="007D187B"/>
    <w:rsid w:val="007D2059"/>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3F4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56C"/>
    <w:rsid w:val="008E684D"/>
    <w:rsid w:val="008F0D3D"/>
    <w:rsid w:val="008F1CF8"/>
    <w:rsid w:val="008F6030"/>
    <w:rsid w:val="00921A38"/>
    <w:rsid w:val="0092325F"/>
    <w:rsid w:val="00924221"/>
    <w:rsid w:val="0092586B"/>
    <w:rsid w:val="00932A4E"/>
    <w:rsid w:val="009346E5"/>
    <w:rsid w:val="009350D4"/>
    <w:rsid w:val="00961C4E"/>
    <w:rsid w:val="00965A06"/>
    <w:rsid w:val="00967DCB"/>
    <w:rsid w:val="00970A8A"/>
    <w:rsid w:val="00972DD7"/>
    <w:rsid w:val="00974EA2"/>
    <w:rsid w:val="009858F4"/>
    <w:rsid w:val="00990A8B"/>
    <w:rsid w:val="00997B32"/>
    <w:rsid w:val="009A1B10"/>
    <w:rsid w:val="009A7BFF"/>
    <w:rsid w:val="009B1CB9"/>
    <w:rsid w:val="009B63DB"/>
    <w:rsid w:val="009B7AD7"/>
    <w:rsid w:val="009C1702"/>
    <w:rsid w:val="009C3071"/>
    <w:rsid w:val="009C36DF"/>
    <w:rsid w:val="009C3A91"/>
    <w:rsid w:val="009D47BD"/>
    <w:rsid w:val="009E1642"/>
    <w:rsid w:val="009E77F7"/>
    <w:rsid w:val="009F1BA2"/>
    <w:rsid w:val="009F4403"/>
    <w:rsid w:val="009F684B"/>
    <w:rsid w:val="009F6BBA"/>
    <w:rsid w:val="00A050F1"/>
    <w:rsid w:val="00A10D10"/>
    <w:rsid w:val="00A23603"/>
    <w:rsid w:val="00A241C0"/>
    <w:rsid w:val="00A24AEC"/>
    <w:rsid w:val="00A262CD"/>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D3DEB"/>
    <w:rsid w:val="00AE028B"/>
    <w:rsid w:val="00AE04FE"/>
    <w:rsid w:val="00AF193A"/>
    <w:rsid w:val="00AF2650"/>
    <w:rsid w:val="00AF2AF9"/>
    <w:rsid w:val="00AF5B29"/>
    <w:rsid w:val="00B01936"/>
    <w:rsid w:val="00B03C36"/>
    <w:rsid w:val="00B111D2"/>
    <w:rsid w:val="00B13B9A"/>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1463"/>
    <w:rsid w:val="00C43BC6"/>
    <w:rsid w:val="00C44C6D"/>
    <w:rsid w:val="00C45665"/>
    <w:rsid w:val="00C508EE"/>
    <w:rsid w:val="00C52D60"/>
    <w:rsid w:val="00C575A0"/>
    <w:rsid w:val="00C66E1F"/>
    <w:rsid w:val="00C73630"/>
    <w:rsid w:val="00C760C4"/>
    <w:rsid w:val="00C777DF"/>
    <w:rsid w:val="00C81A53"/>
    <w:rsid w:val="00C8654A"/>
    <w:rsid w:val="00C86A61"/>
    <w:rsid w:val="00CA3A97"/>
    <w:rsid w:val="00CB6B3B"/>
    <w:rsid w:val="00CC51B9"/>
    <w:rsid w:val="00CC552A"/>
    <w:rsid w:val="00CC57A0"/>
    <w:rsid w:val="00CD1514"/>
    <w:rsid w:val="00CD745F"/>
    <w:rsid w:val="00CE7093"/>
    <w:rsid w:val="00CF4F6C"/>
    <w:rsid w:val="00CF7529"/>
    <w:rsid w:val="00D06D32"/>
    <w:rsid w:val="00D14841"/>
    <w:rsid w:val="00D15F32"/>
    <w:rsid w:val="00D20665"/>
    <w:rsid w:val="00D22F8E"/>
    <w:rsid w:val="00D254BD"/>
    <w:rsid w:val="00D30109"/>
    <w:rsid w:val="00D3717E"/>
    <w:rsid w:val="00D44370"/>
    <w:rsid w:val="00D5047C"/>
    <w:rsid w:val="00D50CF6"/>
    <w:rsid w:val="00D7435B"/>
    <w:rsid w:val="00D7514B"/>
    <w:rsid w:val="00D831EE"/>
    <w:rsid w:val="00D859CC"/>
    <w:rsid w:val="00D902FA"/>
    <w:rsid w:val="00D907C3"/>
    <w:rsid w:val="00DA41A3"/>
    <w:rsid w:val="00DB13C3"/>
    <w:rsid w:val="00DB7D89"/>
    <w:rsid w:val="00DC0041"/>
    <w:rsid w:val="00DC4D72"/>
    <w:rsid w:val="00DC6E07"/>
    <w:rsid w:val="00DD0655"/>
    <w:rsid w:val="00DD2D61"/>
    <w:rsid w:val="00DD3F9C"/>
    <w:rsid w:val="00DD5DF9"/>
    <w:rsid w:val="00DD76CB"/>
    <w:rsid w:val="00DE442D"/>
    <w:rsid w:val="00DF2FE5"/>
    <w:rsid w:val="00E0076E"/>
    <w:rsid w:val="00E0301C"/>
    <w:rsid w:val="00E10F53"/>
    <w:rsid w:val="00E12366"/>
    <w:rsid w:val="00E14522"/>
    <w:rsid w:val="00E162CA"/>
    <w:rsid w:val="00E16B1D"/>
    <w:rsid w:val="00E1782A"/>
    <w:rsid w:val="00E23950"/>
    <w:rsid w:val="00E37C6D"/>
    <w:rsid w:val="00E51166"/>
    <w:rsid w:val="00E57D1F"/>
    <w:rsid w:val="00E61170"/>
    <w:rsid w:val="00E61ADC"/>
    <w:rsid w:val="00E70135"/>
    <w:rsid w:val="00E70D98"/>
    <w:rsid w:val="00E90A3F"/>
    <w:rsid w:val="00E95266"/>
    <w:rsid w:val="00E977C4"/>
    <w:rsid w:val="00EB421A"/>
    <w:rsid w:val="00EB67F0"/>
    <w:rsid w:val="00EC2E4E"/>
    <w:rsid w:val="00EC3226"/>
    <w:rsid w:val="00EC4215"/>
    <w:rsid w:val="00EC4E9E"/>
    <w:rsid w:val="00EE47DB"/>
    <w:rsid w:val="00EE5C03"/>
    <w:rsid w:val="00EE6AA5"/>
    <w:rsid w:val="00EE7315"/>
    <w:rsid w:val="00EF0DA4"/>
    <w:rsid w:val="00F005A4"/>
    <w:rsid w:val="00F01283"/>
    <w:rsid w:val="00F01415"/>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401F"/>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695B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485D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1021</Words>
  <Characters>5823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salesforceId:269d9090-50bd-488c-9b10-a62a9ea494db</dc:subject>
  <dc:creator>O'Donoghue, Ruaridh</dc:creator>
  <cp:keywords/>
  <dc:description/>
  <cp:lastModifiedBy>Ellis, Angela</cp:lastModifiedBy>
  <cp:revision>60</cp:revision>
  <dcterms:created xsi:type="dcterms:W3CDTF">2026-06-05T09:59:00Z</dcterms:created>
  <dcterms:modified xsi:type="dcterms:W3CDTF">2026-06-08T10:19:00Z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069Q300000QAEqpIAH</vt:lpwstr>
  </property>
</Properties>
</file>