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6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77777777" w:rsidR="002F2271" w:rsidRPr="00642F56" w:rsidRDefault="002F2271" w:rsidP="002F2271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05 June 2026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2484C2E" w:rsidR="00DA7ECB" w:rsidRPr="00D42A5C" w:rsidRDefault="000B2480" w:rsidP="00937B36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PL/2026/02620</w:t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386A8ECF" w:rsidR="00004E29" w:rsidRPr="00642F56" w:rsidRDefault="00004E29" w:rsidP="00004E29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Discharge of condition 3 (archaeological investigation) on PL/2023/10534</w:t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5BE5DFA8" w:rsidR="00766E03" w:rsidRPr="00642F56" w:rsidRDefault="00766E03" w:rsidP="00766E03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Mallards Piece, Hollow Lane, Wilton, Marlborough, SN8 3SR</w:t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3D9371EE" w14:textId="77777777" w:rsidR="009704CB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Mr &amp; Mrs Choudhury</w:t>
            </w:r>
          </w:p>
          <w:p w14:paraId="19CDBB46" w14:textId="5C8681A3" w:rsidR="00004E29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Mallards Piece , Hollow Lane, Wilton, Wiltshire, SN8 3SR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58299CDB" w:rsidR="00DA7ECB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F32B5E" w:rsidRPr="00642F56">
        <w:rPr>
          <w:rFonts w:cs="Arial"/>
          <w:sz w:val="22"/>
          <w:szCs w:val="22"/>
        </w:rPr>
        <w:t>23 April 2026</w:t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81EB254" w14:textId="47700B04" w:rsidR="00DA7ECB" w:rsidRDefault="00DA7ECB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14:paraId="5A34DB07" w14:textId="77777777" w:rsidR="007D6DBD" w:rsidRPr="00FB71FF" w:rsidRDefault="007D6DBD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FD58D3" w14:paraId="74947121" w14:textId="77777777" w:rsidTr="003569E3">
        <w:tc>
          <w:tcPr>
            <w:tcW w:w="10627" w:type="dxa"/>
          </w:tcPr>
          <w:p w14:paraId="03E8BAB5" w14:textId="77777777" w:rsidR="00B44D77" w:rsidRPr="00F81571" w:rsidRDefault="00B44D77" w:rsidP="0009702B">
            <w:pPr>
              <w:rPr>
                <w:b/>
              </w:rPr>
            </w:pPr>
            <w:r w:rsidRPr="00F81571">
              <w:rPr>
                <w:b/>
              </w:rPr>
              <w:t>Condition 3:</w:t>
            </w:r>
          </w:p>
          <w:p w14:paraId="6E142DD9" w14:textId="77777777" w:rsidR="00322FE5" w:rsidRDefault="00322FE5">
            <w:pPr>
              <w:pStyle w:val="NormalWeb"/>
              <w:divId w:val="15434895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 part of the side and rear extension hereby approved shall commence until:</w:t>
            </w:r>
          </w:p>
          <w:p w14:paraId="29FE6494" w14:textId="30637930" w:rsidR="00322FE5" w:rsidRDefault="00322FE5">
            <w:pPr>
              <w:pStyle w:val="NormalWeb"/>
              <w:divId w:val="15434895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a) A written programme of archaeological investigation, which should include on-site work and off-site work such as the analysis, publishing and archiving of the results, has been submitted to and approved by the Local Planning Authority; and</w:t>
            </w:r>
          </w:p>
          <w:p w14:paraId="0DA9244C" w14:textId="732CED04" w:rsidR="00322FE5" w:rsidRDefault="00322FE5">
            <w:pPr>
              <w:pStyle w:val="NormalWeb"/>
              <w:divId w:val="15434895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b) The approved programme of archaeological work has been carried out in accordance with the approved details.</w:t>
            </w:r>
          </w:p>
          <w:p w14:paraId="2CE22072" w14:textId="77777777" w:rsidR="00322FE5" w:rsidRDefault="00322FE5">
            <w:pPr>
              <w:pStyle w:val="NormalWeb"/>
              <w:divId w:val="15434895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REASON: To enable the recording of any matters of archaeological interest.</w:t>
            </w:r>
          </w:p>
          <w:p w14:paraId="08FCF05A" w14:textId="5193B59D" w:rsidR="00B44D77" w:rsidRDefault="00B44D77" w:rsidP="0009702B">
            <w:pPr>
              <w:rPr>
                <w:rFonts w:eastAsia="Times New Roman"/>
                <w:color w:val="000000" w:themeColor="text1"/>
                <w:lang w:eastAsia="en-GB"/>
              </w:rPr>
            </w:pPr>
            <w:r w:rsidRPr="00F81571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Details Submitted for Approval:</w:t>
            </w:r>
            <w:r w:rsidRPr="0009702B">
              <w:rPr>
                <w:rFonts w:eastAsia="Times New Roman"/>
                <w:color w:val="000000" w:themeColor="text1"/>
                <w:lang w:eastAsia="en-GB"/>
              </w:rPr>
              <w:t xml:space="preserve"> </w:t>
            </w:r>
          </w:p>
          <w:p w14:paraId="0111A4A2" w14:textId="77777777" w:rsidR="00694EFE" w:rsidRDefault="00694EFE" w:rsidP="0009702B">
            <w:pPr>
              <w:rPr>
                <w:rFonts w:eastAsia="Times New Roman"/>
                <w:color w:val="000000" w:themeColor="text1"/>
                <w:lang w:eastAsia="en-GB"/>
              </w:rPr>
            </w:pPr>
          </w:p>
          <w:p w14:paraId="2DBFFC1F" w14:textId="4C15358E" w:rsidR="00694EFE" w:rsidRPr="00694EFE" w:rsidRDefault="00694EFE" w:rsidP="00F21FE9">
            <w:pPr>
              <w:pStyle w:val="ListParagraph"/>
              <w:numPr>
                <w:ilvl w:val="0"/>
                <w:numId w:val="4"/>
              </w:numPr>
              <w:jc w:val="both"/>
              <w:rPr>
                <w:rFonts w:eastAsia="Times New Roman"/>
                <w:color w:val="000000" w:themeColor="text1"/>
                <w:lang w:eastAsia="en-GB"/>
              </w:rPr>
            </w:pPr>
            <w:r w:rsidRPr="00694EFE">
              <w:rPr>
                <w:rFonts w:eastAsia="Times New Roman"/>
                <w:color w:val="000000" w:themeColor="text1"/>
                <w:lang w:eastAsia="en-GB"/>
              </w:rPr>
              <w:t xml:space="preserve">Project Design for a  Programme of Archaeological Monitoring and Recording, Ref: </w:t>
            </w:r>
            <w:r w:rsidRPr="00694EFE">
              <w:rPr>
                <w:rFonts w:eastAsia="Times New Roman"/>
                <w:color w:val="000000" w:themeColor="text1"/>
                <w:lang w:eastAsia="en-GB"/>
              </w:rPr>
              <w:t>SU 2676 6144</w:t>
            </w:r>
            <w:r w:rsidRPr="00694EFE">
              <w:rPr>
                <w:rFonts w:eastAsia="Times New Roman"/>
                <w:color w:val="000000" w:themeColor="text1"/>
                <w:lang w:eastAsia="en-GB"/>
              </w:rPr>
              <w:t>,</w:t>
            </w:r>
            <w:r w:rsidR="00F21FE9">
              <w:rPr>
                <w:rFonts w:eastAsia="Times New Roman"/>
                <w:color w:val="000000" w:themeColor="text1"/>
                <w:lang w:eastAsia="en-GB"/>
              </w:rPr>
              <w:t xml:space="preserve"> </w:t>
            </w:r>
            <w:r w:rsidRPr="00694EFE">
              <w:rPr>
                <w:rFonts w:eastAsia="Times New Roman"/>
                <w:color w:val="000000" w:themeColor="text1"/>
                <w:lang w:eastAsia="en-GB"/>
              </w:rPr>
              <w:t xml:space="preserve">prepared by </w:t>
            </w:r>
            <w:r w:rsidRPr="00694EFE">
              <w:rPr>
                <w:rFonts w:eastAsia="Times New Roman"/>
                <w:color w:val="000000" w:themeColor="text1"/>
                <w:lang w:eastAsia="en-GB"/>
              </w:rPr>
              <w:t>Foundations Archaeology</w:t>
            </w:r>
            <w:r w:rsidRPr="00694EFE">
              <w:rPr>
                <w:rFonts w:eastAsia="Times New Roman"/>
                <w:color w:val="000000" w:themeColor="text1"/>
                <w:lang w:eastAsia="en-GB"/>
              </w:rPr>
              <w:t xml:space="preserve">, dated </w:t>
            </w:r>
            <w:r w:rsidRPr="00694EFE">
              <w:rPr>
                <w:rFonts w:eastAsia="Times New Roman"/>
                <w:color w:val="000000" w:themeColor="text1"/>
                <w:lang w:eastAsia="en-GB"/>
              </w:rPr>
              <w:t>December 2025</w:t>
            </w:r>
            <w:r w:rsidR="00F21FE9">
              <w:rPr>
                <w:rFonts w:eastAsia="Times New Roman"/>
                <w:color w:val="000000" w:themeColor="text1"/>
                <w:lang w:eastAsia="en-GB"/>
              </w:rPr>
              <w:t>.</w:t>
            </w:r>
          </w:p>
          <w:p w14:paraId="32780C5B" w14:textId="77777777" w:rsidR="003569E3" w:rsidRDefault="003569E3" w:rsidP="0009702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14266345" w14:textId="3AF62422" w:rsidR="00FD58D3" w:rsidRPr="0009702B" w:rsidRDefault="00B44D77" w:rsidP="0009702B">
            <w:pPr>
              <w:rPr>
                <w:rFonts w:eastAsia="Times New Roman"/>
                <w:color w:val="ED0000"/>
                <w:lang w:eastAsia="en-GB"/>
              </w:rPr>
            </w:pPr>
            <w:r w:rsidRPr="00F81571">
              <w:rPr>
                <w:rFonts w:eastAsia="Times New Roman"/>
                <w:b/>
                <w:bCs/>
                <w:color w:val="000000" w:themeColor="text1"/>
                <w:lang w:eastAsia="en-GB"/>
              </w:rPr>
              <w:t>Decision:</w:t>
            </w:r>
            <w:r w:rsidRPr="00F81571">
              <w:rPr>
                <w:rFonts w:eastAsia="Times New Roman"/>
                <w:color w:val="000000" w:themeColor="text1"/>
                <w:lang w:eastAsia="en-GB"/>
              </w:rPr>
              <w:t xml:space="preserve"> The details submitted in relation to this condition are</w:t>
            </w:r>
            <w:r w:rsidR="00694EFE">
              <w:rPr>
                <w:rFonts w:eastAsia="Times New Roman"/>
                <w:color w:val="000000" w:themeColor="text1"/>
                <w:lang w:eastAsia="en-GB"/>
              </w:rPr>
              <w:t xml:space="preserve"> </w:t>
            </w:r>
            <w:r w:rsidRPr="00F21FE9">
              <w:rPr>
                <w:rFonts w:eastAsia="Times New Roman"/>
                <w:b/>
                <w:bCs/>
                <w:u w:val="single"/>
                <w:lang w:eastAsia="en-GB"/>
              </w:rPr>
              <w:t>partially discharge</w:t>
            </w:r>
            <w:r w:rsidR="00F21FE9">
              <w:rPr>
                <w:rFonts w:eastAsia="Times New Roman"/>
                <w:b/>
                <w:bCs/>
                <w:u w:val="single"/>
                <w:lang w:eastAsia="en-GB"/>
              </w:rPr>
              <w:t>d (3a).</w:t>
            </w:r>
          </w:p>
          <w:p w14:paraId="16F7C55E" w14:textId="77777777" w:rsidR="003569E3" w:rsidRDefault="003569E3" w:rsidP="0009702B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</w:p>
          <w:p w14:paraId="01329815" w14:textId="5C2299D0" w:rsidR="00F21FE9" w:rsidRDefault="00B44D77" w:rsidP="00F21FE9">
            <w:pPr>
              <w:jc w:val="both"/>
              <w:rPr>
                <w:rFonts w:eastAsia="Times New Roman"/>
                <w:i/>
                <w:iCs/>
                <w:color w:val="000000" w:themeColor="text1"/>
                <w:lang w:eastAsia="en-GB"/>
              </w:rPr>
            </w:pPr>
            <w:r w:rsidRPr="00F81571">
              <w:rPr>
                <w:rFonts w:eastAsia="Times New Roman"/>
                <w:b/>
                <w:bCs/>
                <w:color w:val="000000" w:themeColor="text1"/>
                <w:lang w:eastAsia="en-GB"/>
              </w:rPr>
              <w:lastRenderedPageBreak/>
              <w:t>Reason for Decision:</w:t>
            </w:r>
            <w:r w:rsidR="00694EFE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 </w:t>
            </w:r>
            <w:r w:rsidR="00694EFE" w:rsidRPr="00694EFE">
              <w:rPr>
                <w:rFonts w:eastAsia="Times New Roman"/>
                <w:color w:val="000000" w:themeColor="text1"/>
                <w:lang w:eastAsia="en-GB"/>
              </w:rPr>
              <w:t>The Councils Archaeologist provided the following comments:</w:t>
            </w:r>
            <w:r w:rsidR="00694EFE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 “</w:t>
            </w:r>
            <w:r w:rsidR="00694EFE" w:rsidRPr="00694EFE">
              <w:rPr>
                <w:rFonts w:eastAsia="Times New Roman"/>
                <w:i/>
                <w:iCs/>
                <w:color w:val="000000" w:themeColor="text1"/>
                <w:lang w:eastAsia="en-GB"/>
              </w:rPr>
              <w:t>We have reviewed</w:t>
            </w:r>
            <w:r w:rsidR="00F21FE9">
              <w:rPr>
                <w:rFonts w:eastAsia="Times New Roman"/>
                <w:i/>
                <w:iCs/>
                <w:color w:val="000000" w:themeColor="text1"/>
                <w:lang w:eastAsia="en-GB"/>
              </w:rPr>
              <w:t xml:space="preserve"> </w:t>
            </w:r>
            <w:r w:rsidR="00694EFE" w:rsidRPr="00694EFE">
              <w:rPr>
                <w:rFonts w:eastAsia="Times New Roman"/>
                <w:i/>
                <w:iCs/>
                <w:color w:val="000000" w:themeColor="text1"/>
                <w:lang w:eastAsia="en-GB"/>
              </w:rPr>
              <w:t xml:space="preserve">the attached WSI and are satisfied it is fit for purpose. </w:t>
            </w:r>
            <w:proofErr w:type="spellStart"/>
            <w:r w:rsidR="00694EFE" w:rsidRPr="00694EFE">
              <w:rPr>
                <w:rFonts w:eastAsia="Times New Roman"/>
                <w:i/>
                <w:iCs/>
                <w:color w:val="000000" w:themeColor="text1"/>
                <w:lang w:eastAsia="en-GB"/>
              </w:rPr>
              <w:t>We advice</w:t>
            </w:r>
            <w:proofErr w:type="spellEnd"/>
            <w:r w:rsidR="00694EFE" w:rsidRPr="00694EFE">
              <w:rPr>
                <w:rFonts w:eastAsia="Times New Roman"/>
                <w:i/>
                <w:iCs/>
                <w:color w:val="000000" w:themeColor="text1"/>
                <w:lang w:eastAsia="en-GB"/>
              </w:rPr>
              <w:t xml:space="preserve"> that the condition is partially discharged</w:t>
            </w:r>
            <w:r w:rsidR="00F21FE9">
              <w:rPr>
                <w:rFonts w:eastAsia="Times New Roman"/>
                <w:i/>
                <w:iCs/>
                <w:color w:val="000000" w:themeColor="text1"/>
                <w:lang w:eastAsia="en-GB"/>
              </w:rPr>
              <w:t xml:space="preserve"> </w:t>
            </w:r>
            <w:r w:rsidR="00694EFE" w:rsidRPr="00694EFE">
              <w:rPr>
                <w:rFonts w:eastAsia="Times New Roman"/>
                <w:i/>
                <w:iCs/>
                <w:color w:val="000000" w:themeColor="text1"/>
                <w:lang w:eastAsia="en-GB"/>
              </w:rPr>
              <w:t>at this stage to allow the construction work to commence. Full discharge will be advice on when the</w:t>
            </w:r>
            <w:r w:rsidR="00F21FE9">
              <w:rPr>
                <w:rFonts w:eastAsia="Times New Roman"/>
                <w:i/>
                <w:iCs/>
                <w:color w:val="000000" w:themeColor="text1"/>
                <w:lang w:eastAsia="en-GB"/>
              </w:rPr>
              <w:t xml:space="preserve"> </w:t>
            </w:r>
            <w:r w:rsidR="00694EFE" w:rsidRPr="00694EFE">
              <w:rPr>
                <w:rFonts w:eastAsia="Times New Roman"/>
                <w:i/>
                <w:iCs/>
                <w:color w:val="000000" w:themeColor="text1"/>
                <w:lang w:eastAsia="en-GB"/>
              </w:rPr>
              <w:t>archaeological work has been completed and a report has been approved by the LPA.</w:t>
            </w:r>
            <w:r w:rsidR="00694EFE">
              <w:rPr>
                <w:rFonts w:eastAsia="Times New Roman"/>
                <w:i/>
                <w:iCs/>
                <w:color w:val="000000" w:themeColor="text1"/>
                <w:lang w:eastAsia="en-GB"/>
              </w:rPr>
              <w:t>”</w:t>
            </w:r>
          </w:p>
          <w:p w14:paraId="7C870FA7" w14:textId="77777777" w:rsidR="00F21FE9" w:rsidRDefault="00F21FE9" w:rsidP="00F21FE9">
            <w:pPr>
              <w:rPr>
                <w:rFonts w:eastAsia="Times New Roman"/>
                <w:color w:val="000000" w:themeColor="text1"/>
                <w:lang w:eastAsia="en-GB"/>
              </w:rPr>
            </w:pPr>
          </w:p>
          <w:p w14:paraId="0522A5D3" w14:textId="6F262EDA" w:rsidR="00F21FE9" w:rsidRPr="00F21FE9" w:rsidRDefault="00F21FE9" w:rsidP="00F21FE9">
            <w:pPr>
              <w:jc w:val="both"/>
              <w:rPr>
                <w:rFonts w:eastAsia="Times New Roman"/>
                <w:i/>
                <w:iCs/>
                <w:color w:val="000000" w:themeColor="text1"/>
                <w:lang w:eastAsia="en-GB"/>
              </w:rPr>
            </w:pPr>
            <w:r w:rsidRPr="00F21FE9">
              <w:rPr>
                <w:rFonts w:eastAsia="Times New Roman"/>
                <w:color w:val="000000" w:themeColor="text1"/>
                <w:lang w:eastAsia="en-GB"/>
              </w:rPr>
              <w:t>In conclusion it is considered that the submitted details are adequate to satisfy the requirements of</w:t>
            </w:r>
            <w:r>
              <w:rPr>
                <w:rFonts w:eastAsia="Times New Roman"/>
                <w:color w:val="000000" w:themeColor="text1"/>
                <w:lang w:eastAsia="en-GB"/>
              </w:rPr>
              <w:t xml:space="preserve"> </w:t>
            </w:r>
            <w:r w:rsidRPr="00F21FE9">
              <w:rPr>
                <w:rFonts w:eastAsia="Times New Roman"/>
                <w:color w:val="000000" w:themeColor="text1"/>
                <w:lang w:eastAsia="en-GB"/>
              </w:rPr>
              <w:t>condition 3(a) of planning consent PL/2023/10534. Development shall be carried out in accordance with</w:t>
            </w:r>
            <w:r>
              <w:rPr>
                <w:rFonts w:eastAsia="Times New Roman"/>
                <w:color w:val="000000" w:themeColor="text1"/>
                <w:lang w:eastAsia="en-GB"/>
              </w:rPr>
              <w:t xml:space="preserve"> </w:t>
            </w:r>
            <w:r w:rsidRPr="00F21FE9">
              <w:rPr>
                <w:rFonts w:eastAsia="Times New Roman"/>
                <w:color w:val="000000" w:themeColor="text1"/>
                <w:lang w:eastAsia="en-GB"/>
              </w:rPr>
              <w:t>the approved details.</w:t>
            </w:r>
          </w:p>
          <w:p w14:paraId="68BB4D61" w14:textId="3A5B6AF6" w:rsidR="00534628" w:rsidRPr="00B44D77" w:rsidRDefault="00534628" w:rsidP="00694EFE">
            <w:pPr>
              <w:ind w:firstLine="720"/>
              <w:rPr>
                <w:rFonts w:eastAsia="Times New Roman"/>
                <w:color w:val="ED0000"/>
                <w:lang w:eastAsia="en-GB"/>
              </w:rPr>
            </w:pPr>
          </w:p>
        </w:tc>
      </w:tr>
    </w:tbl>
    <w:p w14:paraId="37E0F102" w14:textId="4D2422B1" w:rsid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lastRenderedPageBreak/>
        <w:t>Please note that in accordance with national planning guidance, discharge of condition applications are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condition. </w:t>
      </w:r>
    </w:p>
    <w:p w14:paraId="2A151B10" w14:textId="77777777" w:rsidR="00CA4032" w:rsidRP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E12CB1C" w14:textId="5AAA3DEC" w:rsid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  <w:r w:rsidRPr="005667B8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condition.</w:t>
      </w:r>
    </w:p>
    <w:p w14:paraId="0766A35A" w14:textId="77777777" w:rsidR="00694EFE" w:rsidRDefault="00694EFE" w:rsidP="005667B8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</w:p>
    <w:p w14:paraId="094D988A" w14:textId="420FD2E4" w:rsidR="00694EFE" w:rsidRPr="005667B8" w:rsidRDefault="00694EFE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F21FE9">
        <w:rPr>
          <w:rFonts w:cs="Arial"/>
          <w:color w:val="000000"/>
          <w:sz w:val="22"/>
          <w:szCs w:val="22"/>
          <w:u w:val="single"/>
        </w:rPr>
        <w:t>Note to applicant:</w:t>
      </w:r>
      <w:r>
        <w:rPr>
          <w:rFonts w:cs="Arial"/>
          <w:color w:val="000000"/>
          <w:sz w:val="22"/>
          <w:szCs w:val="22"/>
        </w:rPr>
        <w:t xml:space="preserve">  </w:t>
      </w:r>
      <w:r w:rsidR="00F21FE9" w:rsidRPr="00F21FE9">
        <w:rPr>
          <w:rFonts w:cs="Arial"/>
          <w:color w:val="000000"/>
          <w:sz w:val="22"/>
          <w:szCs w:val="22"/>
        </w:rPr>
        <w:t>A full discharge of Condition 3 will of course require the completion of the on-site works and the preparation of a report on the results that has been submitted to</w:t>
      </w:r>
      <w:r w:rsidR="00F21FE9">
        <w:rPr>
          <w:rFonts w:cs="Arial"/>
          <w:color w:val="000000"/>
          <w:sz w:val="22"/>
          <w:szCs w:val="22"/>
        </w:rPr>
        <w:t xml:space="preserve"> </w:t>
      </w:r>
      <w:r w:rsidR="00F21FE9" w:rsidRPr="00F21FE9">
        <w:rPr>
          <w:rFonts w:cs="Arial"/>
          <w:color w:val="000000"/>
          <w:sz w:val="22"/>
          <w:szCs w:val="22"/>
        </w:rPr>
        <w:t>and approved by</w:t>
      </w:r>
      <w:r w:rsidR="00F21FE9">
        <w:rPr>
          <w:rFonts w:cs="Arial"/>
          <w:color w:val="000000"/>
          <w:sz w:val="22"/>
          <w:szCs w:val="22"/>
        </w:rPr>
        <w:t xml:space="preserve"> the LPA as set out in 3(b) of the condition (please refer to note 3 on the following page regarding partially discharged conditions). </w:t>
      </w:r>
    </w:p>
    <w:p w14:paraId="0DA15D1A" w14:textId="77777777" w:rsidR="005667B8" w:rsidRPr="00642F56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r w:rsidR="00C963E0">
        <w:rPr>
          <w:rFonts w:cs="Arial"/>
        </w:rPr>
        <w:t>6 month</w:t>
      </w:r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7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5F5E5922"/>
    <w:multiLevelType w:val="hybridMultilevel"/>
    <w:tmpl w:val="8EA272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5267766">
    <w:abstractNumId w:val="1"/>
  </w:num>
  <w:num w:numId="2" w16cid:durableId="783114408">
    <w:abstractNumId w:val="2"/>
  </w:num>
  <w:num w:numId="3" w16cid:durableId="541014580">
    <w:abstractNumId w:val="0"/>
  </w:num>
  <w:num w:numId="4" w16cid:durableId="1840001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594F"/>
    <w:rsid w:val="000719F9"/>
    <w:rsid w:val="00073670"/>
    <w:rsid w:val="0009702B"/>
    <w:rsid w:val="000B0A0D"/>
    <w:rsid w:val="000B2480"/>
    <w:rsid w:val="000B584D"/>
    <w:rsid w:val="000B7E15"/>
    <w:rsid w:val="000D7D8E"/>
    <w:rsid w:val="000E791E"/>
    <w:rsid w:val="00103B0D"/>
    <w:rsid w:val="00110F3B"/>
    <w:rsid w:val="001353D9"/>
    <w:rsid w:val="00143AA6"/>
    <w:rsid w:val="00170924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4398"/>
    <w:rsid w:val="00242DFF"/>
    <w:rsid w:val="00271D99"/>
    <w:rsid w:val="002723E0"/>
    <w:rsid w:val="0027550D"/>
    <w:rsid w:val="00280649"/>
    <w:rsid w:val="0029294F"/>
    <w:rsid w:val="00297203"/>
    <w:rsid w:val="002D1F8F"/>
    <w:rsid w:val="002F2271"/>
    <w:rsid w:val="00304202"/>
    <w:rsid w:val="00305FF5"/>
    <w:rsid w:val="00306942"/>
    <w:rsid w:val="00331B6F"/>
    <w:rsid w:val="00336E3C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61A"/>
    <w:rsid w:val="003E38ED"/>
    <w:rsid w:val="004113AE"/>
    <w:rsid w:val="00414551"/>
    <w:rsid w:val="00414C36"/>
    <w:rsid w:val="0047620A"/>
    <w:rsid w:val="004A4632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869B3"/>
    <w:rsid w:val="005B182E"/>
    <w:rsid w:val="00605138"/>
    <w:rsid w:val="006571AB"/>
    <w:rsid w:val="006736E9"/>
    <w:rsid w:val="00682CD8"/>
    <w:rsid w:val="00694EFE"/>
    <w:rsid w:val="006979EE"/>
    <w:rsid w:val="006A0411"/>
    <w:rsid w:val="006B37E5"/>
    <w:rsid w:val="006C4698"/>
    <w:rsid w:val="006D783F"/>
    <w:rsid w:val="006E52C3"/>
    <w:rsid w:val="00704262"/>
    <w:rsid w:val="00707E74"/>
    <w:rsid w:val="00725D6E"/>
    <w:rsid w:val="00750701"/>
    <w:rsid w:val="00766E03"/>
    <w:rsid w:val="0077441A"/>
    <w:rsid w:val="00781964"/>
    <w:rsid w:val="00793C11"/>
    <w:rsid w:val="007966CE"/>
    <w:rsid w:val="007C1B42"/>
    <w:rsid w:val="007D0800"/>
    <w:rsid w:val="007D6DBD"/>
    <w:rsid w:val="00801F54"/>
    <w:rsid w:val="008301DD"/>
    <w:rsid w:val="008465F3"/>
    <w:rsid w:val="00847A9E"/>
    <w:rsid w:val="00874647"/>
    <w:rsid w:val="00876478"/>
    <w:rsid w:val="008C37D8"/>
    <w:rsid w:val="008D5C43"/>
    <w:rsid w:val="008F11F1"/>
    <w:rsid w:val="009160C7"/>
    <w:rsid w:val="00927950"/>
    <w:rsid w:val="00946610"/>
    <w:rsid w:val="0095164B"/>
    <w:rsid w:val="0096046A"/>
    <w:rsid w:val="009704CB"/>
    <w:rsid w:val="009A1EB3"/>
    <w:rsid w:val="009A33F3"/>
    <w:rsid w:val="009B3AF8"/>
    <w:rsid w:val="009B4B40"/>
    <w:rsid w:val="009D277D"/>
    <w:rsid w:val="009D5A01"/>
    <w:rsid w:val="009E042C"/>
    <w:rsid w:val="009F328B"/>
    <w:rsid w:val="00A05442"/>
    <w:rsid w:val="00A2157F"/>
    <w:rsid w:val="00A2264E"/>
    <w:rsid w:val="00A31872"/>
    <w:rsid w:val="00A32B4E"/>
    <w:rsid w:val="00A4085E"/>
    <w:rsid w:val="00A53926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B350A5"/>
    <w:rsid w:val="00B408A6"/>
    <w:rsid w:val="00B44D77"/>
    <w:rsid w:val="00B50AD4"/>
    <w:rsid w:val="00B51A13"/>
    <w:rsid w:val="00B72F24"/>
    <w:rsid w:val="00B91B2D"/>
    <w:rsid w:val="00BA469E"/>
    <w:rsid w:val="00BC348B"/>
    <w:rsid w:val="00BE54ED"/>
    <w:rsid w:val="00C25B5D"/>
    <w:rsid w:val="00C340D3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7AE0"/>
    <w:rsid w:val="00D10206"/>
    <w:rsid w:val="00D14093"/>
    <w:rsid w:val="00D35F23"/>
    <w:rsid w:val="00D4253A"/>
    <w:rsid w:val="00D42A5C"/>
    <w:rsid w:val="00D44CDB"/>
    <w:rsid w:val="00D47191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922"/>
    <w:rsid w:val="00F21FE9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appeal-planning-deci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elopmentmanagement@wiltshire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salesforceId:c613b284-a2dc-4a6f-809c-a31935d85bac</dc:subject>
  <dc:creator>Philip Skill</dc:creator>
  <cp:keywords/>
  <dc:description/>
  <cp:lastModifiedBy>Carney, Helena</cp:lastModifiedBy>
  <cp:revision>2</cp:revision>
  <dcterms:created xsi:type="dcterms:W3CDTF">2026-06-05T15:57:00Z</dcterms:created>
  <dcterms:modified xsi:type="dcterms:W3CDTF">2026-06-05T15:57:00Z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069Q300000QBrI9IAL</vt:lpwstr>
  </property>
</Properties>
</file>