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56F51F75" w:rsidR="00DC227A" w:rsidRPr="00DC227A" w:rsidRDefault="00601B76"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3BD2D7D" w14:textId="67C3DEB6" w:rsidR="00DC227A" w:rsidRPr="0033177E"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619C2F81"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99160C">
              <w:rPr>
                <w:rFonts w:ascii="Arial" w:eastAsia="Times New Roman" w:hAnsi="Arial" w:cs="Arial"/>
                <w:kern w:val="0"/>
                <w:sz w:val="22"/>
                <w:szCs w:val="22"/>
                <w:lang w:eastAsia="en-GB"/>
                <w14:ligatures w14:val="none"/>
              </w:rPr>
              <w:t>6/</w:t>
            </w:r>
            <w:r w:rsidR="00BD165C">
              <w:rPr>
                <w:rFonts w:ascii="Arial" w:eastAsia="Times New Roman" w:hAnsi="Arial" w:cs="Arial"/>
                <w:kern w:val="0"/>
                <w:sz w:val="22"/>
                <w:szCs w:val="22"/>
                <w:lang w:eastAsia="en-GB"/>
                <w14:ligatures w14:val="none"/>
              </w:rPr>
              <w:t>02146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2B108EE9" w:rsidR="00DC227A" w:rsidRPr="00DC227A" w:rsidRDefault="00BD165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11B77DE9" w:rsidR="00DC227A" w:rsidRPr="00DC227A" w:rsidRDefault="00BD165C" w:rsidP="00CE2FA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45 Lower Westwood</w:t>
            </w:r>
            <w:r w:rsidR="004B1591">
              <w:rPr>
                <w:rFonts w:ascii="Arial" w:eastAsia="Times New Roman" w:hAnsi="Arial" w:cs="Arial"/>
                <w:kern w:val="0"/>
                <w:sz w:val="22"/>
                <w:szCs w:val="22"/>
                <w:lang w:eastAsia="en-GB"/>
                <w14:ligatures w14:val="none"/>
              </w:rPr>
              <w:t xml:space="preserve">, Bradford on Avon, </w:t>
            </w:r>
            <w:r w:rsidR="008803E0">
              <w:rPr>
                <w:rFonts w:ascii="Arial" w:eastAsia="Times New Roman" w:hAnsi="Arial" w:cs="Arial"/>
                <w:kern w:val="0"/>
                <w:sz w:val="22"/>
                <w:szCs w:val="22"/>
                <w:lang w:eastAsia="en-GB"/>
                <w14:ligatures w14:val="none"/>
              </w:rPr>
              <w:t xml:space="preserve">BA15 </w:t>
            </w:r>
            <w:r w:rsidR="00601B76">
              <w:rPr>
                <w:rFonts w:ascii="Arial" w:eastAsia="Times New Roman" w:hAnsi="Arial" w:cs="Arial"/>
                <w:kern w:val="0"/>
                <w:sz w:val="22"/>
                <w:szCs w:val="22"/>
                <w:lang w:eastAsia="en-GB"/>
                <w14:ligatures w14:val="none"/>
              </w:rPr>
              <w:t>2AW.</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7FFD3022" w:rsidR="00DC227A" w:rsidRPr="00DC227A" w:rsidRDefault="00601B76" w:rsidP="00DC227A">
            <w:pPr>
              <w:spacing w:line="276" w:lineRule="auto"/>
              <w:jc w:val="both"/>
              <w:rPr>
                <w:rFonts w:ascii="Arial" w:eastAsia="Times New Roman" w:hAnsi="Arial" w:cs="Arial"/>
                <w:kern w:val="0"/>
                <w:sz w:val="22"/>
                <w:szCs w:val="22"/>
                <w:lang w:eastAsia="en-GB"/>
                <w14:ligatures w14:val="none"/>
              </w:rPr>
            </w:pPr>
            <w:r w:rsidRPr="00601B76">
              <w:rPr>
                <w:rFonts w:ascii="Arial" w:eastAsia="Times New Roman" w:hAnsi="Arial" w:cs="Arial"/>
                <w:kern w:val="0"/>
                <w:sz w:val="22"/>
                <w:szCs w:val="22"/>
                <w:lang w:eastAsia="en-GB"/>
                <w14:ligatures w14:val="none"/>
              </w:rPr>
              <w:t>Proposed single rear extension, two storey side extensions and associated works</w:t>
            </w:r>
            <w:r>
              <w:rPr>
                <w:rFonts w:ascii="Arial" w:eastAsia="Times New Roman" w:hAnsi="Arial" w:cs="Arial"/>
                <w:kern w:val="0"/>
                <w:sz w:val="22"/>
                <w:szCs w:val="22"/>
                <w:lang w:eastAsia="en-GB"/>
                <w14:ligatures w14:val="none"/>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5FA42F69"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The proposal seeks</w:t>
      </w:r>
      <w:r w:rsidR="00CF43B9">
        <w:rPr>
          <w:rFonts w:ascii="Arial" w:eastAsia="Times New Roman" w:hAnsi="Arial" w:cs="Arial"/>
          <w:color w:val="000000"/>
          <w:kern w:val="0"/>
          <w:sz w:val="22"/>
          <w:szCs w:val="22"/>
          <w:lang w:eastAsia="en-GB"/>
          <w14:ligatures w14:val="none"/>
        </w:rPr>
        <w:t xml:space="preserve"> planning permission for </w:t>
      </w:r>
      <w:r w:rsidR="00F50C89">
        <w:rPr>
          <w:rFonts w:ascii="Arial" w:eastAsia="Times New Roman" w:hAnsi="Arial" w:cs="Arial"/>
          <w:color w:val="000000"/>
          <w:kern w:val="0"/>
          <w:sz w:val="22"/>
          <w:szCs w:val="22"/>
          <w:lang w:eastAsia="en-GB"/>
          <w14:ligatures w14:val="none"/>
        </w:rPr>
        <w:t xml:space="preserve">the construction of a single storey </w:t>
      </w:r>
      <w:r w:rsidR="009B0988">
        <w:rPr>
          <w:rFonts w:ascii="Arial" w:eastAsia="Times New Roman" w:hAnsi="Arial" w:cs="Arial"/>
          <w:color w:val="000000"/>
          <w:kern w:val="0"/>
          <w:sz w:val="22"/>
          <w:szCs w:val="22"/>
          <w:lang w:eastAsia="en-GB"/>
          <w14:ligatures w14:val="none"/>
        </w:rPr>
        <w:t xml:space="preserve">rear extension and a </w:t>
      </w:r>
      <w:r w:rsidR="00A3248C">
        <w:rPr>
          <w:rFonts w:ascii="Arial" w:eastAsia="Times New Roman" w:hAnsi="Arial" w:cs="Arial"/>
          <w:color w:val="000000"/>
          <w:kern w:val="0"/>
          <w:sz w:val="22"/>
          <w:szCs w:val="22"/>
          <w:lang w:eastAsia="en-GB"/>
          <w14:ligatures w14:val="none"/>
        </w:rPr>
        <w:t>two-storey</w:t>
      </w:r>
      <w:r w:rsidR="00150B89">
        <w:rPr>
          <w:rFonts w:ascii="Arial" w:eastAsia="Times New Roman" w:hAnsi="Arial" w:cs="Arial"/>
          <w:color w:val="000000"/>
          <w:kern w:val="0"/>
          <w:sz w:val="22"/>
          <w:szCs w:val="22"/>
          <w:lang w:eastAsia="en-GB"/>
          <w14:ligatures w14:val="none"/>
        </w:rPr>
        <w:t xml:space="preserve"> side extension</w:t>
      </w:r>
      <w:r w:rsidR="008F265A">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16C3C9E1"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440D3D">
        <w:rPr>
          <w:rFonts w:ascii="Arial" w:eastAsia="Times New Roman" w:hAnsi="Arial" w:cs="Arial"/>
          <w:kern w:val="0"/>
          <w:sz w:val="22"/>
          <w:szCs w:val="22"/>
          <w:lang w:eastAsia="en-GB"/>
          <w14:ligatures w14:val="none"/>
        </w:rPr>
        <w:t>property is</w:t>
      </w:r>
      <w:r w:rsidR="00792BF9">
        <w:rPr>
          <w:rFonts w:ascii="Arial" w:eastAsia="Times New Roman" w:hAnsi="Arial" w:cs="Arial"/>
          <w:kern w:val="0"/>
          <w:sz w:val="22"/>
          <w:szCs w:val="22"/>
          <w:lang w:eastAsia="en-GB"/>
          <w14:ligatures w14:val="none"/>
        </w:rPr>
        <w:t xml:space="preserve"> a </w:t>
      </w:r>
      <w:r w:rsidR="00A3248C">
        <w:rPr>
          <w:rFonts w:ascii="Arial" w:eastAsia="Times New Roman" w:hAnsi="Arial" w:cs="Arial"/>
          <w:kern w:val="0"/>
          <w:sz w:val="22"/>
          <w:szCs w:val="22"/>
          <w:lang w:eastAsia="en-GB"/>
          <w14:ligatures w14:val="none"/>
        </w:rPr>
        <w:t>two-storey</w:t>
      </w:r>
      <w:r w:rsidR="00792BF9">
        <w:rPr>
          <w:rFonts w:ascii="Arial" w:eastAsia="Times New Roman" w:hAnsi="Arial" w:cs="Arial"/>
          <w:kern w:val="0"/>
          <w:sz w:val="22"/>
          <w:szCs w:val="22"/>
          <w:lang w:eastAsia="en-GB"/>
          <w14:ligatures w14:val="none"/>
        </w:rPr>
        <w:t xml:space="preserve"> semi</w:t>
      </w:r>
      <w:r w:rsidR="00255DFB">
        <w:rPr>
          <w:rFonts w:ascii="Arial" w:eastAsia="Times New Roman" w:hAnsi="Arial" w:cs="Arial"/>
          <w:kern w:val="0"/>
          <w:sz w:val="22"/>
          <w:szCs w:val="22"/>
          <w:lang w:eastAsia="en-GB"/>
          <w14:ligatures w14:val="none"/>
        </w:rPr>
        <w:t xml:space="preserve">-detached </w:t>
      </w:r>
      <w:r w:rsidR="00D85AAC">
        <w:rPr>
          <w:rFonts w:ascii="Arial" w:eastAsia="Times New Roman" w:hAnsi="Arial" w:cs="Arial"/>
          <w:kern w:val="0"/>
          <w:sz w:val="22"/>
          <w:szCs w:val="22"/>
          <w:lang w:eastAsia="en-GB"/>
          <w14:ligatures w14:val="none"/>
        </w:rPr>
        <w:t xml:space="preserve">building, </w:t>
      </w:r>
      <w:r w:rsidR="00340053">
        <w:rPr>
          <w:rFonts w:ascii="Arial" w:eastAsia="Times New Roman" w:hAnsi="Arial" w:cs="Arial"/>
          <w:kern w:val="0"/>
          <w:sz w:val="22"/>
          <w:szCs w:val="22"/>
          <w:lang w:eastAsia="en-GB"/>
          <w14:ligatures w14:val="none"/>
        </w:rPr>
        <w:t>constructed</w:t>
      </w:r>
      <w:r w:rsidR="00D85AAC">
        <w:rPr>
          <w:rFonts w:ascii="Arial" w:eastAsia="Times New Roman" w:hAnsi="Arial" w:cs="Arial"/>
          <w:kern w:val="0"/>
          <w:sz w:val="22"/>
          <w:szCs w:val="22"/>
          <w:lang w:eastAsia="en-GB"/>
          <w14:ligatures w14:val="none"/>
        </w:rPr>
        <w:t xml:space="preserve"> from reconstituted stone</w:t>
      </w:r>
      <w:r w:rsidR="00440D3D">
        <w:rPr>
          <w:rFonts w:ascii="Arial" w:eastAsia="Times New Roman" w:hAnsi="Arial" w:cs="Arial"/>
          <w:kern w:val="0"/>
          <w:sz w:val="22"/>
          <w:szCs w:val="22"/>
          <w:lang w:eastAsia="en-GB"/>
          <w14:ligatures w14:val="none"/>
        </w:rPr>
        <w:t xml:space="preserve"> </w:t>
      </w:r>
      <w:r w:rsidR="00340053">
        <w:rPr>
          <w:rFonts w:ascii="Arial" w:eastAsia="Times New Roman" w:hAnsi="Arial" w:cs="Arial"/>
          <w:kern w:val="0"/>
          <w:sz w:val="22"/>
          <w:szCs w:val="22"/>
          <w:lang w:eastAsia="en-GB"/>
          <w14:ligatures w14:val="none"/>
        </w:rPr>
        <w:t>with clay rooftiles</w:t>
      </w:r>
      <w:r w:rsidR="002B5046">
        <w:rPr>
          <w:rFonts w:ascii="Arial" w:eastAsia="Times New Roman" w:hAnsi="Arial" w:cs="Arial"/>
          <w:kern w:val="0"/>
          <w:sz w:val="22"/>
          <w:szCs w:val="22"/>
          <w:lang w:eastAsia="en-GB"/>
          <w14:ligatures w14:val="none"/>
        </w:rPr>
        <w:t xml:space="preserve"> and </w:t>
      </w:r>
      <w:r w:rsidR="00440D3D">
        <w:rPr>
          <w:rFonts w:ascii="Arial" w:eastAsia="Times New Roman" w:hAnsi="Arial" w:cs="Arial"/>
          <w:kern w:val="0"/>
          <w:sz w:val="22"/>
          <w:szCs w:val="22"/>
          <w:lang w:eastAsia="en-GB"/>
          <w14:ligatures w14:val="none"/>
        </w:rPr>
        <w:t xml:space="preserve">located within the </w:t>
      </w:r>
      <w:r w:rsidR="00BE0CEA">
        <w:rPr>
          <w:rFonts w:ascii="Arial" w:eastAsia="Times New Roman" w:hAnsi="Arial" w:cs="Arial"/>
          <w:kern w:val="0"/>
          <w:sz w:val="22"/>
          <w:szCs w:val="22"/>
          <w:lang w:eastAsia="en-GB"/>
          <w14:ligatures w14:val="none"/>
        </w:rPr>
        <w:t xml:space="preserve">Large Village </w:t>
      </w:r>
      <w:r w:rsidR="000B19A3">
        <w:rPr>
          <w:rFonts w:ascii="Arial" w:eastAsia="Times New Roman" w:hAnsi="Arial" w:cs="Arial"/>
          <w:kern w:val="0"/>
          <w:sz w:val="22"/>
          <w:szCs w:val="22"/>
          <w:lang w:eastAsia="en-GB"/>
          <w14:ligatures w14:val="none"/>
        </w:rPr>
        <w:t>of Westwood</w:t>
      </w:r>
      <w:r w:rsidR="002B5046">
        <w:rPr>
          <w:rFonts w:ascii="Arial" w:eastAsia="Times New Roman" w:hAnsi="Arial" w:cs="Arial"/>
          <w:kern w:val="0"/>
          <w:sz w:val="22"/>
          <w:szCs w:val="22"/>
          <w:lang w:eastAsia="en-GB"/>
          <w14:ligatures w14:val="none"/>
        </w:rPr>
        <w:t xml:space="preserve">. </w:t>
      </w:r>
      <w:r w:rsidR="00B02F8D">
        <w:rPr>
          <w:rFonts w:ascii="Arial" w:eastAsia="Times New Roman" w:hAnsi="Arial" w:cs="Arial"/>
          <w:kern w:val="0"/>
          <w:sz w:val="22"/>
          <w:szCs w:val="22"/>
          <w:lang w:eastAsia="en-GB"/>
          <w14:ligatures w14:val="none"/>
        </w:rPr>
        <w:t xml:space="preserve"> </w:t>
      </w:r>
      <w:r w:rsidR="000A59C1">
        <w:rPr>
          <w:rFonts w:ascii="Arial" w:eastAsia="Times New Roman" w:hAnsi="Arial" w:cs="Arial"/>
          <w:kern w:val="0"/>
          <w:sz w:val="22"/>
          <w:szCs w:val="22"/>
          <w:lang w:eastAsia="en-GB"/>
          <w14:ligatures w14:val="none"/>
        </w:rPr>
        <w:t>The site is l</w:t>
      </w:r>
      <w:r w:rsidR="00AC5A84">
        <w:rPr>
          <w:rFonts w:ascii="Arial" w:eastAsia="Times New Roman" w:hAnsi="Arial" w:cs="Arial"/>
          <w:kern w:val="0"/>
          <w:sz w:val="22"/>
          <w:szCs w:val="22"/>
          <w:lang w:eastAsia="en-GB"/>
          <w14:ligatures w14:val="none"/>
        </w:rPr>
        <w:t xml:space="preserve">ocated within a Conservation Area </w:t>
      </w:r>
      <w:r w:rsidR="00741925">
        <w:rPr>
          <w:rFonts w:ascii="Arial" w:eastAsia="Times New Roman" w:hAnsi="Arial" w:cs="Arial"/>
          <w:kern w:val="0"/>
          <w:sz w:val="22"/>
          <w:szCs w:val="22"/>
          <w:lang w:eastAsia="en-GB"/>
          <w14:ligatures w14:val="none"/>
        </w:rPr>
        <w:t>and Green Belt land</w:t>
      </w:r>
      <w:r w:rsidR="005C0C6B">
        <w:rPr>
          <w:rFonts w:ascii="Arial" w:eastAsia="Times New Roman" w:hAnsi="Arial" w:cs="Arial"/>
          <w:kern w:val="0"/>
          <w:sz w:val="22"/>
          <w:szCs w:val="22"/>
          <w:lang w:eastAsia="en-GB"/>
          <w14:ligatures w14:val="none"/>
        </w:rPr>
        <w:t xml:space="preserve">.  </w:t>
      </w:r>
      <w:r w:rsidR="00B962EA">
        <w:rPr>
          <w:rFonts w:ascii="Arial" w:eastAsia="Times New Roman" w:hAnsi="Arial" w:cs="Arial"/>
          <w:kern w:val="0"/>
          <w:sz w:val="22"/>
          <w:szCs w:val="22"/>
          <w:lang w:eastAsia="en-GB"/>
          <w14:ligatures w14:val="none"/>
        </w:rPr>
        <w:t xml:space="preserve">The site is also within the </w:t>
      </w:r>
      <w:r w:rsidR="006830F1">
        <w:rPr>
          <w:rFonts w:ascii="Arial" w:eastAsia="Times New Roman" w:hAnsi="Arial" w:cs="Arial"/>
          <w:kern w:val="0"/>
          <w:sz w:val="22"/>
          <w:szCs w:val="22"/>
          <w:lang w:eastAsia="en-GB"/>
          <w14:ligatures w14:val="none"/>
        </w:rPr>
        <w:t>Bath and Bradford on Avon Bat SAC.</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53126A3C" w:rsidR="00E126BD" w:rsidRPr="00E126BD" w:rsidRDefault="00FC7027"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4D8DB879" w14:textId="7D940AF1" w:rsidR="00AE2FA2" w:rsidRPr="0020680B" w:rsidRDefault="009A22F3" w:rsidP="0020680B">
      <w:pPr>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58 Ensuring Conservation of the historic </w:t>
      </w:r>
      <w:r w:rsidR="0033177E">
        <w:rPr>
          <w:rFonts w:ascii="Arial" w:eastAsia="Times New Roman" w:hAnsi="Arial" w:cs="Arial"/>
          <w:kern w:val="0"/>
          <w:sz w:val="22"/>
          <w:szCs w:val="22"/>
          <w:lang w:eastAsia="en-GB"/>
          <w14:ligatures w14:val="none"/>
        </w:rPr>
        <w:t>environment</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595B1520" w14:textId="57E88601" w:rsidR="001D2610" w:rsidRPr="00747CF2" w:rsidRDefault="002803FB" w:rsidP="0020680B">
      <w:pPr>
        <w:spacing w:after="0" w:line="276" w:lineRule="auto"/>
        <w:jc w:val="both"/>
        <w:rPr>
          <w:rFonts w:ascii="Arial" w:eastAsia="Times New Roman" w:hAnsi="Arial" w:cs="Arial"/>
          <w:color w:val="000000" w:themeColor="text1"/>
          <w:kern w:val="0"/>
          <w:sz w:val="22"/>
          <w:szCs w:val="22"/>
          <w:lang w:eastAsia="en-GB"/>
          <w14:ligatures w14:val="none"/>
        </w:rPr>
      </w:pPr>
      <w:r w:rsidRPr="00747CF2">
        <w:rPr>
          <w:rFonts w:ascii="Arial" w:eastAsia="Times New Roman" w:hAnsi="Arial" w:cs="Arial"/>
          <w:color w:val="000000" w:themeColor="text1"/>
          <w:kern w:val="0"/>
          <w:sz w:val="22"/>
          <w:szCs w:val="22"/>
          <w:lang w:eastAsia="en-GB"/>
          <w14:ligatures w14:val="none"/>
        </w:rPr>
        <w:t xml:space="preserve">Westwood </w:t>
      </w:r>
      <w:r w:rsidR="001D2610" w:rsidRPr="00747CF2">
        <w:rPr>
          <w:rFonts w:ascii="Arial" w:eastAsia="Times New Roman" w:hAnsi="Arial" w:cs="Arial"/>
          <w:color w:val="000000" w:themeColor="text1"/>
          <w:kern w:val="0"/>
          <w:sz w:val="22"/>
          <w:szCs w:val="22"/>
          <w:lang w:eastAsia="en-GB"/>
          <w14:ligatures w14:val="none"/>
        </w:rPr>
        <w:t xml:space="preserve">emerging </w:t>
      </w:r>
      <w:r w:rsidR="0020680B" w:rsidRPr="00747CF2">
        <w:rPr>
          <w:rFonts w:ascii="Arial" w:eastAsia="Times New Roman" w:hAnsi="Arial" w:cs="Arial"/>
          <w:color w:val="000000" w:themeColor="text1"/>
          <w:kern w:val="0"/>
          <w:sz w:val="22"/>
          <w:szCs w:val="22"/>
          <w:lang w:eastAsia="en-GB"/>
          <w14:ligatures w14:val="none"/>
        </w:rPr>
        <w:t>N</w:t>
      </w:r>
      <w:r w:rsidR="003730F6" w:rsidRPr="00747CF2">
        <w:rPr>
          <w:rFonts w:ascii="Arial" w:eastAsia="Times New Roman" w:hAnsi="Arial" w:cs="Arial"/>
          <w:color w:val="000000" w:themeColor="text1"/>
          <w:kern w:val="0"/>
          <w:sz w:val="22"/>
          <w:szCs w:val="22"/>
          <w:lang w:eastAsia="en-GB"/>
          <w14:ligatures w14:val="none"/>
        </w:rPr>
        <w:t xml:space="preserve">eighbourhood Plan </w:t>
      </w:r>
      <w:r w:rsidR="00990DC7" w:rsidRPr="00747CF2">
        <w:rPr>
          <w:rFonts w:ascii="Arial" w:eastAsia="Times New Roman" w:hAnsi="Arial" w:cs="Arial"/>
          <w:color w:val="000000" w:themeColor="text1"/>
          <w:kern w:val="0"/>
          <w:sz w:val="22"/>
          <w:szCs w:val="22"/>
          <w:lang w:eastAsia="en-GB"/>
          <w14:ligatures w14:val="none"/>
        </w:rPr>
        <w:t xml:space="preserve">(Designation </w:t>
      </w:r>
      <w:r w:rsidR="00747CF2" w:rsidRPr="00747CF2">
        <w:rPr>
          <w:rFonts w:ascii="Arial" w:eastAsia="Times New Roman" w:hAnsi="Arial" w:cs="Arial"/>
          <w:color w:val="000000" w:themeColor="text1"/>
          <w:kern w:val="0"/>
          <w:sz w:val="22"/>
          <w:szCs w:val="22"/>
          <w:lang w:eastAsia="en-GB"/>
          <w14:ligatures w14:val="none"/>
        </w:rPr>
        <w:t>of We</w:t>
      </w:r>
      <w:r w:rsidR="001E57A3">
        <w:rPr>
          <w:rFonts w:ascii="Arial" w:eastAsia="Times New Roman" w:hAnsi="Arial" w:cs="Arial"/>
          <w:color w:val="000000" w:themeColor="text1"/>
          <w:kern w:val="0"/>
          <w:sz w:val="22"/>
          <w:szCs w:val="22"/>
          <w:lang w:eastAsia="en-GB"/>
          <w14:ligatures w14:val="none"/>
        </w:rPr>
        <w:t>s</w:t>
      </w:r>
      <w:r w:rsidR="00747CF2" w:rsidRPr="00747CF2">
        <w:rPr>
          <w:rFonts w:ascii="Arial" w:eastAsia="Times New Roman" w:hAnsi="Arial" w:cs="Arial"/>
          <w:color w:val="000000" w:themeColor="text1"/>
          <w:kern w:val="0"/>
          <w:sz w:val="22"/>
          <w:szCs w:val="22"/>
          <w:lang w:eastAsia="en-GB"/>
          <w14:ligatures w14:val="none"/>
        </w:rPr>
        <w:t>twood Neighbourhood Area).</w:t>
      </w:r>
    </w:p>
    <w:p w14:paraId="25262592" w14:textId="77777777" w:rsidR="001D2610" w:rsidRPr="00747CF2" w:rsidRDefault="001D2610" w:rsidP="0020680B">
      <w:pPr>
        <w:spacing w:after="0" w:line="276" w:lineRule="auto"/>
        <w:jc w:val="both"/>
        <w:rPr>
          <w:rFonts w:ascii="Arial" w:eastAsia="Times New Roman" w:hAnsi="Arial" w:cs="Arial"/>
          <w:color w:val="000000" w:themeColor="text1"/>
          <w:kern w:val="0"/>
          <w:sz w:val="22"/>
          <w:szCs w:val="22"/>
          <w:lang w:eastAsia="en-GB"/>
          <w14:ligatures w14:val="none"/>
        </w:rPr>
      </w:pPr>
    </w:p>
    <w:p w14:paraId="7BD33898" w14:textId="164661E4"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2E7B7D9A" w14:textId="470F40C4" w:rsidR="00000F24" w:rsidRPr="006668E0" w:rsidRDefault="00000F24" w:rsidP="006668E0">
      <w:pPr>
        <w:spacing w:after="0" w:line="276" w:lineRule="auto"/>
        <w:jc w:val="both"/>
        <w:rPr>
          <w:rFonts w:ascii="Arial" w:eastAsia="Times New Roman" w:hAnsi="Arial" w:cs="Arial"/>
          <w:kern w:val="0"/>
          <w:sz w:val="22"/>
          <w:szCs w:val="22"/>
          <w:lang w:eastAsia="en-GB"/>
          <w14:ligatures w14:val="none"/>
        </w:rPr>
      </w:pPr>
      <w:r w:rsidRPr="00000F24">
        <w:rPr>
          <w:rFonts w:ascii="Arial" w:eastAsia="Times New Roman" w:hAnsi="Arial" w:cs="Arial"/>
          <w:kern w:val="0"/>
          <w:sz w:val="22"/>
          <w:szCs w:val="22"/>
          <w:lang w:eastAsia="en-GB"/>
          <w14:ligatures w14:val="none"/>
        </w:rPr>
        <w:t>At Full Council on 19 May</w:t>
      </w:r>
      <w:r w:rsidR="007F09F0">
        <w:rPr>
          <w:rFonts w:ascii="Arial" w:eastAsia="Times New Roman" w:hAnsi="Arial" w:cs="Arial"/>
          <w:kern w:val="0"/>
          <w:sz w:val="22"/>
          <w:szCs w:val="22"/>
          <w:lang w:eastAsia="en-GB"/>
          <w14:ligatures w14:val="none"/>
        </w:rPr>
        <w:t xml:space="preserve"> 2026</w:t>
      </w:r>
      <w:r w:rsidRPr="00000F24">
        <w:rPr>
          <w:rFonts w:ascii="Arial" w:eastAsia="Times New Roman" w:hAnsi="Arial" w:cs="Arial"/>
          <w:kern w:val="0"/>
          <w:sz w:val="22"/>
          <w:szCs w:val="22"/>
          <w:lang w:eastAsia="en-GB"/>
          <w14:ligatures w14:val="none"/>
        </w:rPr>
        <w:t>, the elected members of Wiltshire Council agreed to withdraw the emerging W</w:t>
      </w:r>
      <w:r w:rsidR="00BF43F8">
        <w:rPr>
          <w:rFonts w:ascii="Arial" w:eastAsia="Times New Roman" w:hAnsi="Arial" w:cs="Arial"/>
          <w:kern w:val="0"/>
          <w:sz w:val="22"/>
          <w:szCs w:val="22"/>
          <w:lang w:eastAsia="en-GB"/>
          <w14:ligatures w14:val="none"/>
        </w:rPr>
        <w:t xml:space="preserve">iltshire </w:t>
      </w:r>
      <w:r w:rsidRPr="00000F24">
        <w:rPr>
          <w:rFonts w:ascii="Arial" w:eastAsia="Times New Roman" w:hAnsi="Arial" w:cs="Arial"/>
          <w:kern w:val="0"/>
          <w:sz w:val="22"/>
          <w:szCs w:val="22"/>
          <w:lang w:eastAsia="en-GB"/>
          <w14:ligatures w14:val="none"/>
        </w:rPr>
        <w:t>L</w:t>
      </w:r>
      <w:r w:rsidR="00BF43F8">
        <w:rPr>
          <w:rFonts w:ascii="Arial" w:eastAsia="Times New Roman" w:hAnsi="Arial" w:cs="Arial"/>
          <w:kern w:val="0"/>
          <w:sz w:val="22"/>
          <w:szCs w:val="22"/>
          <w:lang w:eastAsia="en-GB"/>
          <w14:ligatures w14:val="none"/>
        </w:rPr>
        <w:t xml:space="preserve">ocal </w:t>
      </w:r>
      <w:r w:rsidRPr="00000F24">
        <w:rPr>
          <w:rFonts w:ascii="Arial" w:eastAsia="Times New Roman" w:hAnsi="Arial" w:cs="Arial"/>
          <w:kern w:val="0"/>
          <w:sz w:val="22"/>
          <w:szCs w:val="22"/>
          <w:lang w:eastAsia="en-GB"/>
          <w14:ligatures w14:val="none"/>
        </w:rPr>
        <w:t>P</w:t>
      </w:r>
      <w:r w:rsidR="00BF43F8">
        <w:rPr>
          <w:rFonts w:ascii="Arial" w:eastAsia="Times New Roman" w:hAnsi="Arial" w:cs="Arial"/>
          <w:kern w:val="0"/>
          <w:sz w:val="22"/>
          <w:szCs w:val="22"/>
          <w:lang w:eastAsia="en-GB"/>
          <w14:ligatures w14:val="none"/>
        </w:rPr>
        <w:t>lan</w:t>
      </w:r>
      <w:r w:rsidRPr="00000F24">
        <w:rPr>
          <w:rFonts w:ascii="Arial" w:eastAsia="Times New Roman" w:hAnsi="Arial" w:cs="Arial"/>
          <w:kern w:val="0"/>
          <w:sz w:val="22"/>
          <w:szCs w:val="22"/>
          <w:lang w:eastAsia="en-GB"/>
          <w14:ligatures w14:val="none"/>
        </w:rPr>
        <w:t>.  It will now be subject to a legal process to finalise its withdrawal - which is likely to happen in July or August (2026)</w:t>
      </w:r>
      <w:r w:rsidR="007F09F0">
        <w:rPr>
          <w:rFonts w:ascii="Arial" w:eastAsia="Times New Roman" w:hAnsi="Arial" w:cs="Arial"/>
          <w:kern w:val="0"/>
          <w:sz w:val="22"/>
          <w:szCs w:val="22"/>
          <w:lang w:eastAsia="en-GB"/>
          <w14:ligatures w14:val="none"/>
        </w:rPr>
        <w:t>.</w:t>
      </w:r>
      <w:r w:rsidR="00947E8A">
        <w:rPr>
          <w:rFonts w:ascii="Arial" w:eastAsia="Times New Roman" w:hAnsi="Arial" w:cs="Arial"/>
          <w:kern w:val="0"/>
          <w:sz w:val="22"/>
          <w:szCs w:val="22"/>
          <w:lang w:eastAsia="en-GB"/>
          <w14:ligatures w14:val="none"/>
        </w:rPr>
        <w:t xml:space="preserve"> </w:t>
      </w:r>
      <w:r w:rsidR="00947E8A" w:rsidRPr="00947E8A">
        <w:rPr>
          <w:rFonts w:ascii="Arial" w:eastAsia="Times New Roman" w:hAnsi="Arial" w:cs="Arial"/>
          <w:kern w:val="0"/>
          <w:sz w:val="22"/>
          <w:szCs w:val="22"/>
          <w:lang w:eastAsia="en-GB"/>
          <w14:ligatures w14:val="none"/>
        </w:rPr>
        <w:t>The said Plan has no material weight for the purposes of th</w:t>
      </w:r>
      <w:r w:rsidR="00D97F4C">
        <w:rPr>
          <w:rFonts w:ascii="Arial" w:eastAsia="Times New Roman" w:hAnsi="Arial" w:cs="Arial"/>
          <w:kern w:val="0"/>
          <w:sz w:val="22"/>
          <w:szCs w:val="22"/>
          <w:lang w:eastAsia="en-GB"/>
          <w14:ligatures w14:val="none"/>
        </w:rPr>
        <w:t>is</w:t>
      </w:r>
      <w:r w:rsidR="00947E8A" w:rsidRPr="00947E8A">
        <w:rPr>
          <w:rFonts w:ascii="Arial" w:eastAsia="Times New Roman" w:hAnsi="Arial" w:cs="Arial"/>
          <w:kern w:val="0"/>
          <w:sz w:val="22"/>
          <w:szCs w:val="22"/>
          <w:lang w:eastAsia="en-GB"/>
          <w14:ligatures w14:val="none"/>
        </w:rPr>
        <w:t xml:space="preserve"> application.</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1657DB6D" w14:textId="762DB2F1" w:rsidR="0086379F" w:rsidRDefault="00C8268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96B89">
        <w:rPr>
          <w:rFonts w:ascii="Arial" w:eastAsia="Times New Roman" w:hAnsi="Arial" w:cs="Arial"/>
          <w:color w:val="000000" w:themeColor="text1"/>
          <w:kern w:val="0"/>
          <w:sz w:val="22"/>
          <w:szCs w:val="22"/>
          <w:u w:val="single"/>
          <w:lang w:eastAsia="en-GB"/>
          <w14:ligatures w14:val="none"/>
        </w:rPr>
        <w:t>Westwood</w:t>
      </w:r>
      <w:r w:rsidR="004D2399" w:rsidRPr="00B96B89">
        <w:rPr>
          <w:rFonts w:ascii="Arial" w:eastAsia="Times New Roman" w:hAnsi="Arial" w:cs="Arial"/>
          <w:color w:val="000000" w:themeColor="text1"/>
          <w:kern w:val="0"/>
          <w:sz w:val="22"/>
          <w:szCs w:val="22"/>
          <w:u w:val="single"/>
          <w:lang w:eastAsia="en-GB"/>
          <w14:ligatures w14:val="none"/>
        </w:rPr>
        <w:t xml:space="preserve"> Pa</w:t>
      </w:r>
      <w:r w:rsidR="004D2399" w:rsidRPr="000E3C0E">
        <w:rPr>
          <w:rFonts w:ascii="Arial" w:eastAsia="Times New Roman" w:hAnsi="Arial" w:cs="Arial"/>
          <w:kern w:val="0"/>
          <w:sz w:val="22"/>
          <w:szCs w:val="22"/>
          <w:u w:val="single"/>
          <w:lang w:eastAsia="en-GB"/>
          <w14:ligatures w14:val="none"/>
        </w:rPr>
        <w:t>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w:t>
      </w:r>
      <w:r w:rsidR="004D2399" w:rsidRPr="003730F6">
        <w:rPr>
          <w:rFonts w:ascii="Arial" w:eastAsia="Times New Roman" w:hAnsi="Arial" w:cs="Arial"/>
          <w:color w:val="000000" w:themeColor="text1"/>
          <w:kern w:val="0"/>
          <w:sz w:val="22"/>
          <w:szCs w:val="22"/>
          <w:lang w:eastAsia="en-GB"/>
          <w14:ligatures w14:val="none"/>
        </w:rPr>
        <w:t xml:space="preserve"> </w:t>
      </w:r>
    </w:p>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37E73DAB"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C82680">
        <w:rPr>
          <w:rFonts w:ascii="Arial" w:eastAsia="Times New Roman" w:hAnsi="Arial" w:cs="Arial"/>
          <w:color w:val="000000" w:themeColor="text1"/>
          <w:kern w:val="0"/>
          <w:sz w:val="22"/>
          <w:szCs w:val="22"/>
          <w:lang w:eastAsia="en-GB"/>
          <w14:ligatures w14:val="none"/>
        </w:rPr>
        <w:t xml:space="preserve"> No obj</w:t>
      </w:r>
      <w:r w:rsidR="00B96B89">
        <w:rPr>
          <w:rFonts w:ascii="Arial" w:eastAsia="Times New Roman" w:hAnsi="Arial" w:cs="Arial"/>
          <w:color w:val="000000" w:themeColor="text1"/>
          <w:kern w:val="0"/>
          <w:sz w:val="22"/>
          <w:szCs w:val="22"/>
          <w:lang w:eastAsia="en-GB"/>
          <w14:ligatures w14:val="none"/>
        </w:rPr>
        <w:t>ections.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B96B89">
        <w:rPr>
          <w:rFonts w:ascii="Arial" w:eastAsia="Times New Roman" w:hAnsi="Arial" w:cs="Arial"/>
          <w:color w:val="000000" w:themeColor="text1"/>
          <w:kern w:val="0"/>
          <w:sz w:val="22"/>
          <w:szCs w:val="22"/>
          <w:lang w:eastAsia="en-GB"/>
          <w14:ligatures w14:val="none"/>
        </w:rPr>
        <w:t xml:space="preserve">The </w:t>
      </w:r>
      <w:r w:rsidR="0089731D" w:rsidRPr="00B96B89">
        <w:rPr>
          <w:rFonts w:ascii="Arial" w:eastAsia="Times New Roman" w:hAnsi="Arial" w:cs="Arial"/>
          <w:color w:val="000000" w:themeColor="text1"/>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proposed scheme is considered to be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6F72A0D2"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A31C6F">
        <w:rPr>
          <w:rFonts w:ascii="Arial" w:eastAsia="Times New Roman" w:hAnsi="Arial" w:cs="Arial"/>
          <w:color w:val="000000" w:themeColor="text1"/>
          <w:kern w:val="0"/>
          <w:sz w:val="22"/>
          <w:szCs w:val="22"/>
          <w:lang w:eastAsia="en-GB"/>
          <w14:ligatures w14:val="none"/>
        </w:rPr>
        <w:t xml:space="preserve">emerging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for </w:t>
      </w:r>
      <w:r w:rsidR="00A31C6F">
        <w:rPr>
          <w:rFonts w:ascii="Arial" w:eastAsia="Times New Roman" w:hAnsi="Arial" w:cs="Arial"/>
          <w:color w:val="000000" w:themeColor="text1"/>
          <w:kern w:val="0"/>
          <w:sz w:val="22"/>
          <w:szCs w:val="22"/>
          <w:lang w:eastAsia="en-GB"/>
          <w14:ligatures w14:val="none"/>
        </w:rPr>
        <w:t>Westwood.</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3683C031" w14:textId="4C994158" w:rsidR="00297BA3" w:rsidRDefault="00297BA3"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09310CD0" w14:textId="1689F360" w:rsidR="00210CF2" w:rsidRDefault="00297BA3"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Pr="00297BA3">
        <w:rPr>
          <w:rFonts w:ascii="Arial" w:eastAsia="Times New Roman" w:hAnsi="Arial" w:cs="Arial"/>
          <w:noProof/>
          <w:kern w:val="0"/>
          <w:sz w:val="22"/>
          <w:szCs w:val="22"/>
          <w:lang w:eastAsia="en-GB"/>
          <w14:ligatures w14:val="none"/>
        </w:rPr>
        <w:drawing>
          <wp:inline distT="0" distB="0" distL="0" distR="0" wp14:anchorId="35E66B3F" wp14:editId="63AD22AE">
            <wp:extent cx="2457793" cy="2314898"/>
            <wp:effectExtent l="0" t="0" r="0" b="9525"/>
            <wp:docPr id="47864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4300" name=""/>
                    <pic:cNvPicPr/>
                  </pic:nvPicPr>
                  <pic:blipFill>
                    <a:blip r:embed="rId9"/>
                    <a:stretch>
                      <a:fillRect/>
                    </a:stretch>
                  </pic:blipFill>
                  <pic:spPr>
                    <a:xfrm>
                      <a:off x="0" y="0"/>
                      <a:ext cx="2457793" cy="2314898"/>
                    </a:xfrm>
                    <a:prstGeom prst="rect">
                      <a:avLst/>
                    </a:prstGeom>
                  </pic:spPr>
                </pic:pic>
              </a:graphicData>
            </a:graphic>
          </wp:inline>
        </w:drawing>
      </w:r>
      <w:r w:rsidR="00771238">
        <w:rPr>
          <w:rFonts w:ascii="Arial" w:eastAsia="Times New Roman" w:hAnsi="Arial" w:cs="Arial"/>
          <w:kern w:val="0"/>
          <w:sz w:val="22"/>
          <w:szCs w:val="22"/>
          <w:lang w:eastAsia="en-GB"/>
          <w14:ligatures w14:val="none"/>
        </w:rPr>
        <w:t xml:space="preserve">       </w:t>
      </w:r>
      <w:r w:rsidR="00771238">
        <w:rPr>
          <w:rFonts w:ascii="Arial" w:eastAsia="Times New Roman" w:hAnsi="Arial" w:cs="Arial"/>
          <w:noProof/>
          <w:kern w:val="0"/>
          <w:sz w:val="22"/>
          <w:szCs w:val="22"/>
          <w:lang w:eastAsia="en-GB"/>
          <w14:ligatures w14:val="none"/>
        </w:rPr>
        <w:drawing>
          <wp:inline distT="0" distB="0" distL="0" distR="0" wp14:anchorId="689268C4" wp14:editId="1A81F45B">
            <wp:extent cx="1505281" cy="2297815"/>
            <wp:effectExtent l="0" t="0" r="0" b="7620"/>
            <wp:docPr id="785388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6370" cy="2314743"/>
                    </a:xfrm>
                    <a:prstGeom prst="rect">
                      <a:avLst/>
                    </a:prstGeom>
                    <a:noFill/>
                  </pic:spPr>
                </pic:pic>
              </a:graphicData>
            </a:graphic>
          </wp:inline>
        </w:drawing>
      </w:r>
    </w:p>
    <w:p w14:paraId="30BB8081" w14:textId="75E6F03F"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5B95329C" w14:textId="3261117B"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297BA3">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1652A826" w14:textId="22D15EEC" w:rsidR="00CE2152" w:rsidRDefault="00962ED7"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r w:rsidR="00C233FC">
        <w:rPr>
          <w:rFonts w:ascii="Arial" w:hAnsi="Arial" w:cs="Arial"/>
          <w:noProof/>
          <w:color w:val="000000" w:themeColor="text1"/>
          <w:sz w:val="20"/>
          <w:szCs w:val="20"/>
          <w:u w:val="single"/>
        </w:rPr>
        <w:drawing>
          <wp:inline distT="0" distB="0" distL="0" distR="0" wp14:anchorId="1BD46FD7" wp14:editId="2E52353E">
            <wp:extent cx="2612572" cy="1615166"/>
            <wp:effectExtent l="0" t="0" r="0" b="4445"/>
            <wp:docPr id="10081820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5936" cy="1635793"/>
                    </a:xfrm>
                    <a:prstGeom prst="rect">
                      <a:avLst/>
                    </a:prstGeom>
                    <a:noFill/>
                  </pic:spPr>
                </pic:pic>
              </a:graphicData>
            </a:graphic>
          </wp:inline>
        </w:drawing>
      </w:r>
      <w:r>
        <w:rPr>
          <w:rFonts w:ascii="Arial" w:hAnsi="Arial" w:cs="Arial"/>
          <w:color w:val="000000" w:themeColor="text1"/>
          <w:sz w:val="20"/>
          <w:szCs w:val="20"/>
          <w:u w:val="single"/>
        </w:rPr>
        <w:t xml:space="preserve">  </w:t>
      </w:r>
      <w:r w:rsidR="003A080D">
        <w:rPr>
          <w:rFonts w:ascii="Arial" w:hAnsi="Arial" w:cs="Arial"/>
          <w:color w:val="000000" w:themeColor="text1"/>
          <w:sz w:val="20"/>
          <w:szCs w:val="20"/>
          <w:u w:val="single"/>
        </w:rPr>
        <w:t xml:space="preserve"> </w:t>
      </w:r>
      <w:r w:rsidR="00D54AAF">
        <w:rPr>
          <w:rFonts w:ascii="Arial" w:hAnsi="Arial" w:cs="Arial"/>
          <w:color w:val="000000" w:themeColor="text1"/>
          <w:sz w:val="20"/>
          <w:szCs w:val="20"/>
          <w:u w:val="single"/>
        </w:rPr>
        <w:t xml:space="preserve"> </w:t>
      </w:r>
      <w:r w:rsidR="00837891">
        <w:rPr>
          <w:rFonts w:ascii="Arial" w:hAnsi="Arial" w:cs="Arial"/>
          <w:color w:val="000000" w:themeColor="text1"/>
          <w:sz w:val="20"/>
          <w:szCs w:val="20"/>
          <w:u w:val="single"/>
        </w:rPr>
        <w:t xml:space="preserve"> </w:t>
      </w:r>
      <w:r w:rsidR="00152D26">
        <w:rPr>
          <w:rFonts w:ascii="Arial" w:hAnsi="Arial" w:cs="Arial"/>
          <w:noProof/>
          <w:color w:val="000000" w:themeColor="text1"/>
          <w:sz w:val="20"/>
          <w:szCs w:val="20"/>
          <w:u w:val="single"/>
        </w:rPr>
        <w:drawing>
          <wp:inline distT="0" distB="0" distL="0" distR="0" wp14:anchorId="1C0355F0" wp14:editId="308F679A">
            <wp:extent cx="2589519" cy="1617932"/>
            <wp:effectExtent l="0" t="0" r="1905" b="1905"/>
            <wp:docPr id="2089061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9133" cy="1642683"/>
                    </a:xfrm>
                    <a:prstGeom prst="rect">
                      <a:avLst/>
                    </a:prstGeom>
                    <a:noFill/>
                  </pic:spPr>
                </pic:pic>
              </a:graphicData>
            </a:graphic>
          </wp:inline>
        </w:drawing>
      </w:r>
    </w:p>
    <w:p w14:paraId="784D3D3D" w14:textId="304C94BE"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9E0432">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F70A68">
        <w:rPr>
          <w:rFonts w:ascii="Arial" w:hAnsi="Arial" w:cs="Arial"/>
          <w:color w:val="000000" w:themeColor="text1"/>
          <w:sz w:val="20"/>
          <w:szCs w:val="20"/>
          <w:u w:val="single"/>
        </w:rPr>
        <w:t xml:space="preserve">North </w:t>
      </w:r>
      <w:r w:rsidRPr="00962ED7">
        <w:rPr>
          <w:rFonts w:ascii="Arial" w:hAnsi="Arial" w:cs="Arial"/>
          <w:color w:val="000000" w:themeColor="text1"/>
          <w:sz w:val="20"/>
          <w:szCs w:val="20"/>
          <w:u w:val="single"/>
        </w:rPr>
        <w:t>Front Elevations</w:t>
      </w:r>
      <w:r w:rsidR="009E0432">
        <w:rPr>
          <w:rFonts w:ascii="Arial" w:hAnsi="Arial" w:cs="Arial"/>
          <w:color w:val="000000" w:themeColor="text1"/>
          <w:sz w:val="20"/>
          <w:szCs w:val="20"/>
          <w:u w:val="single"/>
        </w:rPr>
        <w:t>.</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77777777" w:rsidR="00CE2152" w:rsidRPr="00CE2152" w:rsidRDefault="00CE2152" w:rsidP="00A050F1">
      <w:pPr>
        <w:spacing w:after="0" w:line="276" w:lineRule="auto"/>
        <w:jc w:val="both"/>
        <w:rPr>
          <w:rFonts w:ascii="Arial" w:hAnsi="Arial" w:cs="Arial"/>
          <w:color w:val="000000" w:themeColor="text1"/>
          <w:sz w:val="22"/>
          <w:szCs w:val="22"/>
        </w:rPr>
      </w:pPr>
    </w:p>
    <w:p w14:paraId="29EF1DD2" w14:textId="6F88841B" w:rsidR="00D54AAF"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C42593">
        <w:rPr>
          <w:rFonts w:ascii="Arial" w:hAnsi="Arial" w:cs="Arial"/>
          <w:noProof/>
          <w:color w:val="000000" w:themeColor="text1"/>
          <w:sz w:val="22"/>
          <w:szCs w:val="22"/>
        </w:rPr>
        <w:drawing>
          <wp:inline distT="0" distB="0" distL="0" distR="0" wp14:anchorId="1BD2196E" wp14:editId="7D6F9ED3">
            <wp:extent cx="2421702" cy="1725738"/>
            <wp:effectExtent l="0" t="0" r="0" b="8255"/>
            <wp:docPr id="5822713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3254" cy="1741096"/>
                    </a:xfrm>
                    <a:prstGeom prst="rect">
                      <a:avLst/>
                    </a:prstGeom>
                    <a:noFill/>
                  </pic:spPr>
                </pic:pic>
              </a:graphicData>
            </a:graphic>
          </wp:inline>
        </w:drawing>
      </w:r>
      <w:r w:rsidR="00C42593">
        <w:rPr>
          <w:rFonts w:ascii="Arial" w:hAnsi="Arial" w:cs="Arial"/>
          <w:color w:val="000000" w:themeColor="text1"/>
          <w:sz w:val="22"/>
          <w:szCs w:val="22"/>
        </w:rPr>
        <w:t xml:space="preserve">   </w:t>
      </w:r>
      <w:r w:rsidR="00192A71">
        <w:rPr>
          <w:rFonts w:ascii="Arial" w:hAnsi="Arial" w:cs="Arial"/>
          <w:color w:val="000000" w:themeColor="text1"/>
          <w:sz w:val="22"/>
          <w:szCs w:val="22"/>
        </w:rPr>
        <w:t xml:space="preserve">   </w:t>
      </w:r>
      <w:r w:rsidR="00D54AAF">
        <w:rPr>
          <w:rFonts w:ascii="Arial" w:hAnsi="Arial" w:cs="Arial"/>
          <w:noProof/>
          <w:color w:val="000000" w:themeColor="text1"/>
          <w:sz w:val="22"/>
          <w:szCs w:val="22"/>
        </w:rPr>
        <w:drawing>
          <wp:inline distT="0" distB="0" distL="0" distR="0" wp14:anchorId="14BF515B" wp14:editId="0D3D24BD">
            <wp:extent cx="2635623" cy="1732554"/>
            <wp:effectExtent l="0" t="0" r="0" b="1270"/>
            <wp:docPr id="19106954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9282" cy="1748106"/>
                    </a:xfrm>
                    <a:prstGeom prst="rect">
                      <a:avLst/>
                    </a:prstGeom>
                    <a:noFill/>
                  </pic:spPr>
                </pic:pic>
              </a:graphicData>
            </a:graphic>
          </wp:inline>
        </w:drawing>
      </w:r>
    </w:p>
    <w:p w14:paraId="3C6B6B85" w14:textId="0A9CC3E2"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9E0432">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Existing &amp; Proposed </w:t>
      </w:r>
      <w:r w:rsidR="00F70A68">
        <w:rPr>
          <w:rFonts w:ascii="Arial" w:hAnsi="Arial" w:cs="Arial"/>
          <w:color w:val="000000" w:themeColor="text1"/>
          <w:sz w:val="22"/>
          <w:szCs w:val="22"/>
          <w:u w:val="single"/>
        </w:rPr>
        <w:t xml:space="preserve">South </w:t>
      </w:r>
      <w:r w:rsidRPr="00AE5896">
        <w:rPr>
          <w:rFonts w:ascii="Arial" w:hAnsi="Arial" w:cs="Arial"/>
          <w:color w:val="000000" w:themeColor="text1"/>
          <w:sz w:val="22"/>
          <w:szCs w:val="22"/>
          <w:u w:val="single"/>
        </w:rPr>
        <w:t>Rear Elevations</w:t>
      </w:r>
      <w:r w:rsidR="009E0432">
        <w:rPr>
          <w:rFonts w:ascii="Arial" w:hAnsi="Arial" w:cs="Arial"/>
          <w:color w:val="000000" w:themeColor="text1"/>
          <w:sz w:val="22"/>
          <w:szCs w:val="22"/>
          <w:u w:val="single"/>
        </w:rPr>
        <w:t>.</w:t>
      </w:r>
      <w:r>
        <w:rPr>
          <w:rFonts w:ascii="Arial" w:hAnsi="Arial" w:cs="Arial"/>
          <w:color w:val="000000" w:themeColor="text1"/>
          <w:sz w:val="22"/>
          <w:szCs w:val="22"/>
        </w:rPr>
        <w:t xml:space="preserve"> </w:t>
      </w:r>
    </w:p>
    <w:p w14:paraId="4B745542" w14:textId="77777777" w:rsidR="00D54AAF" w:rsidRDefault="00D54AAF" w:rsidP="00A050F1">
      <w:pPr>
        <w:spacing w:after="0" w:line="276" w:lineRule="auto"/>
        <w:jc w:val="both"/>
        <w:rPr>
          <w:rFonts w:ascii="Arial" w:hAnsi="Arial" w:cs="Arial"/>
          <w:color w:val="000000" w:themeColor="text1"/>
          <w:sz w:val="22"/>
          <w:szCs w:val="22"/>
        </w:rPr>
      </w:pPr>
    </w:p>
    <w:p w14:paraId="6024179F" w14:textId="77777777" w:rsidR="00D54AAF" w:rsidRDefault="00D54AAF" w:rsidP="00A050F1">
      <w:pPr>
        <w:spacing w:after="0" w:line="276" w:lineRule="auto"/>
        <w:jc w:val="both"/>
        <w:rPr>
          <w:rFonts w:ascii="Arial" w:hAnsi="Arial" w:cs="Arial"/>
          <w:color w:val="000000" w:themeColor="text1"/>
          <w:sz w:val="22"/>
          <w:szCs w:val="22"/>
        </w:rPr>
      </w:pPr>
    </w:p>
    <w:p w14:paraId="33C929DE" w14:textId="00DAD49F" w:rsidR="00D54AAF" w:rsidRDefault="00A14E4E"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26B36123" wp14:editId="46B4122D">
            <wp:extent cx="1875721" cy="1892268"/>
            <wp:effectExtent l="0" t="0" r="0" b="0"/>
            <wp:docPr id="11264318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6193" cy="1902832"/>
                    </a:xfrm>
                    <a:prstGeom prst="rect">
                      <a:avLst/>
                    </a:prstGeom>
                    <a:noFill/>
                  </pic:spPr>
                </pic:pic>
              </a:graphicData>
            </a:graphic>
          </wp:inline>
        </w:drawing>
      </w:r>
      <w:r>
        <w:rPr>
          <w:rFonts w:ascii="Arial" w:hAnsi="Arial" w:cs="Arial"/>
          <w:color w:val="000000" w:themeColor="text1"/>
          <w:sz w:val="22"/>
          <w:szCs w:val="22"/>
        </w:rPr>
        <w:t xml:space="preserve">    </w:t>
      </w:r>
      <w:r w:rsidR="00A9667E">
        <w:rPr>
          <w:rFonts w:ascii="Arial" w:hAnsi="Arial" w:cs="Arial"/>
          <w:noProof/>
          <w:color w:val="000000" w:themeColor="text1"/>
          <w:sz w:val="22"/>
          <w:szCs w:val="22"/>
        </w:rPr>
        <w:drawing>
          <wp:inline distT="0" distB="0" distL="0" distR="0" wp14:anchorId="5C691DD4" wp14:editId="2B7BB5F0">
            <wp:extent cx="2981405" cy="2004767"/>
            <wp:effectExtent l="0" t="0" r="0" b="0"/>
            <wp:docPr id="10804484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3975" cy="2013219"/>
                    </a:xfrm>
                    <a:prstGeom prst="rect">
                      <a:avLst/>
                    </a:prstGeom>
                    <a:noFill/>
                  </pic:spPr>
                </pic:pic>
              </a:graphicData>
            </a:graphic>
          </wp:inline>
        </w:drawing>
      </w:r>
    </w:p>
    <w:p w14:paraId="3EDFFEF9" w14:textId="2018FFB4" w:rsidR="00AE5896" w:rsidRDefault="000315E4"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E3061D">
        <w:rPr>
          <w:rFonts w:ascii="Arial" w:hAnsi="Arial" w:cs="Arial"/>
          <w:color w:val="000000" w:themeColor="text1"/>
          <w:sz w:val="22"/>
          <w:szCs w:val="22"/>
        </w:rPr>
        <w:t xml:space="preserve">         </w:t>
      </w:r>
      <w:r w:rsidR="009E0432">
        <w:rPr>
          <w:rFonts w:ascii="Arial" w:hAnsi="Arial" w:cs="Arial"/>
          <w:color w:val="000000" w:themeColor="text1"/>
          <w:sz w:val="22"/>
          <w:szCs w:val="22"/>
        </w:rPr>
        <w:t xml:space="preserve">   </w:t>
      </w:r>
      <w:r w:rsidR="00E3061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5B36BD" w:rsidRPr="00E3061D">
        <w:rPr>
          <w:rFonts w:ascii="Arial" w:hAnsi="Arial" w:cs="Arial"/>
          <w:color w:val="000000" w:themeColor="text1"/>
          <w:sz w:val="22"/>
          <w:szCs w:val="22"/>
          <w:u w:val="single"/>
        </w:rPr>
        <w:t xml:space="preserve">Existing &amp; </w:t>
      </w:r>
      <w:r w:rsidR="00E3061D" w:rsidRPr="00E3061D">
        <w:rPr>
          <w:rFonts w:ascii="Arial" w:hAnsi="Arial" w:cs="Arial"/>
          <w:color w:val="000000" w:themeColor="text1"/>
          <w:sz w:val="22"/>
          <w:szCs w:val="22"/>
          <w:u w:val="single"/>
        </w:rPr>
        <w:t>Proposed East Side Elevation</w:t>
      </w:r>
      <w:r w:rsidR="00E3061D">
        <w:rPr>
          <w:rFonts w:ascii="Arial" w:hAnsi="Arial" w:cs="Arial"/>
          <w:color w:val="000000" w:themeColor="text1"/>
          <w:sz w:val="22"/>
          <w:szCs w:val="22"/>
        </w:rPr>
        <w:t>.</w:t>
      </w:r>
    </w:p>
    <w:p w14:paraId="2DE63A4A" w14:textId="77777777" w:rsidR="00AE5896" w:rsidRDefault="00AE5896" w:rsidP="00A050F1">
      <w:pPr>
        <w:spacing w:after="0" w:line="276" w:lineRule="auto"/>
        <w:jc w:val="both"/>
        <w:rPr>
          <w:rFonts w:ascii="Arial" w:hAnsi="Arial" w:cs="Arial"/>
          <w:color w:val="000000" w:themeColor="text1"/>
          <w:sz w:val="22"/>
          <w:szCs w:val="22"/>
        </w:rPr>
      </w:pP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3D42BB54" w14:textId="73F7FE33" w:rsidR="008423CB" w:rsidRDefault="00C87BFC" w:rsidP="008423CB">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w:t>
      </w:r>
      <w:r w:rsidR="00E3061D">
        <w:rPr>
          <w:rFonts w:ascii="Arial" w:eastAsia="Times New Roman" w:hAnsi="Arial" w:cs="Arial"/>
          <w:bCs/>
          <w:kern w:val="0"/>
          <w:sz w:val="22"/>
          <w:szCs w:val="22"/>
          <w:lang w:eastAsia="en-GB"/>
          <w14:ligatures w14:val="none"/>
        </w:rPr>
        <w:t>schem</w:t>
      </w:r>
      <w:r w:rsidR="00CF048A">
        <w:rPr>
          <w:rFonts w:ascii="Arial" w:eastAsia="Times New Roman" w:hAnsi="Arial" w:cs="Arial"/>
          <w:bCs/>
          <w:kern w:val="0"/>
          <w:sz w:val="22"/>
          <w:szCs w:val="22"/>
          <w:lang w:eastAsia="en-GB"/>
          <w14:ligatures w14:val="none"/>
        </w:rPr>
        <w:t xml:space="preserve">e </w:t>
      </w:r>
      <w:r w:rsidR="00FD3796" w:rsidRPr="000E3C0E">
        <w:rPr>
          <w:rFonts w:ascii="Arial" w:eastAsia="Times New Roman" w:hAnsi="Arial" w:cs="Arial"/>
          <w:bCs/>
          <w:kern w:val="0"/>
          <w:sz w:val="22"/>
          <w:szCs w:val="22"/>
          <w:lang w:eastAsia="en-GB"/>
          <w14:ligatures w14:val="none"/>
        </w:rPr>
        <w:t>propo</w:t>
      </w:r>
      <w:r w:rsidR="00CF048A">
        <w:rPr>
          <w:rFonts w:ascii="Arial" w:eastAsia="Times New Roman" w:hAnsi="Arial" w:cs="Arial"/>
          <w:bCs/>
          <w:kern w:val="0"/>
          <w:sz w:val="22"/>
          <w:szCs w:val="22"/>
          <w:lang w:eastAsia="en-GB"/>
          <w14:ligatures w14:val="none"/>
        </w:rPr>
        <w:t xml:space="preserve">ses </w:t>
      </w:r>
      <w:r w:rsidR="008D4243">
        <w:rPr>
          <w:rFonts w:ascii="Arial" w:eastAsia="Times New Roman" w:hAnsi="Arial" w:cs="Arial"/>
          <w:bCs/>
          <w:kern w:val="0"/>
          <w:sz w:val="22"/>
          <w:szCs w:val="22"/>
          <w:lang w:eastAsia="en-GB"/>
          <w14:ligatures w14:val="none"/>
        </w:rPr>
        <w:t xml:space="preserve">the construction of a </w:t>
      </w:r>
      <w:r w:rsidR="00E9768E">
        <w:rPr>
          <w:rFonts w:ascii="Arial" w:eastAsia="Times New Roman" w:hAnsi="Arial" w:cs="Arial"/>
          <w:bCs/>
          <w:kern w:val="0"/>
          <w:sz w:val="22"/>
          <w:szCs w:val="22"/>
          <w:lang w:eastAsia="en-GB"/>
          <w14:ligatures w14:val="none"/>
        </w:rPr>
        <w:t>two-storey</w:t>
      </w:r>
      <w:r w:rsidR="008D4243">
        <w:rPr>
          <w:rFonts w:ascii="Arial" w:eastAsia="Times New Roman" w:hAnsi="Arial" w:cs="Arial"/>
          <w:bCs/>
          <w:kern w:val="0"/>
          <w:sz w:val="22"/>
          <w:szCs w:val="22"/>
          <w:lang w:eastAsia="en-GB"/>
          <w14:ligatures w14:val="none"/>
        </w:rPr>
        <w:t xml:space="preserve"> side extension and a </w:t>
      </w:r>
      <w:r w:rsidR="008423CB">
        <w:rPr>
          <w:rFonts w:ascii="Arial" w:eastAsia="Times New Roman" w:hAnsi="Arial" w:cs="Arial"/>
          <w:bCs/>
          <w:kern w:val="0"/>
          <w:sz w:val="22"/>
          <w:szCs w:val="22"/>
          <w:lang w:eastAsia="en-GB"/>
          <w14:ligatures w14:val="none"/>
        </w:rPr>
        <w:t>single storey rear extension</w:t>
      </w:r>
      <w:r w:rsidR="0065418A">
        <w:rPr>
          <w:rFonts w:ascii="Arial" w:eastAsia="Times New Roman" w:hAnsi="Arial" w:cs="Arial"/>
          <w:bCs/>
          <w:kern w:val="0"/>
          <w:sz w:val="22"/>
          <w:szCs w:val="22"/>
          <w:lang w:eastAsia="en-GB"/>
          <w14:ligatures w14:val="none"/>
        </w:rPr>
        <w:t xml:space="preserve">, which would </w:t>
      </w:r>
      <w:r w:rsidR="008423CB" w:rsidRPr="008423CB">
        <w:rPr>
          <w:rFonts w:ascii="Arial" w:eastAsia="Times New Roman" w:hAnsi="Arial" w:cs="Arial"/>
          <w:bCs/>
          <w:kern w:val="0"/>
          <w:sz w:val="22"/>
          <w:szCs w:val="22"/>
          <w:lang w:eastAsia="en-GB"/>
          <w14:ligatures w14:val="none"/>
        </w:rPr>
        <w:t>include a separate rear entry and extended living accommodation</w:t>
      </w:r>
      <w:r w:rsidR="00224CE3">
        <w:rPr>
          <w:rFonts w:ascii="Arial" w:eastAsia="Times New Roman" w:hAnsi="Arial" w:cs="Arial"/>
          <w:bCs/>
          <w:kern w:val="0"/>
          <w:sz w:val="22"/>
          <w:szCs w:val="22"/>
          <w:lang w:eastAsia="en-GB"/>
          <w14:ligatures w14:val="none"/>
        </w:rPr>
        <w:t xml:space="preserve">. The scheme would </w:t>
      </w:r>
      <w:r w:rsidR="008423CB" w:rsidRPr="008423CB">
        <w:rPr>
          <w:rFonts w:ascii="Arial" w:eastAsia="Times New Roman" w:hAnsi="Arial" w:cs="Arial"/>
          <w:bCs/>
          <w:kern w:val="0"/>
          <w:sz w:val="22"/>
          <w:szCs w:val="22"/>
          <w:lang w:eastAsia="en-GB"/>
          <w14:ligatures w14:val="none"/>
        </w:rPr>
        <w:t>provid</w:t>
      </w:r>
      <w:r w:rsidR="00224CE3">
        <w:rPr>
          <w:rFonts w:ascii="Arial" w:eastAsia="Times New Roman" w:hAnsi="Arial" w:cs="Arial"/>
          <w:bCs/>
          <w:kern w:val="0"/>
          <w:sz w:val="22"/>
          <w:szCs w:val="22"/>
          <w:lang w:eastAsia="en-GB"/>
          <w14:ligatures w14:val="none"/>
        </w:rPr>
        <w:t>e</w:t>
      </w:r>
      <w:r w:rsidR="008423CB" w:rsidRPr="008423CB">
        <w:rPr>
          <w:rFonts w:ascii="Arial" w:eastAsia="Times New Roman" w:hAnsi="Arial" w:cs="Arial"/>
          <w:bCs/>
          <w:kern w:val="0"/>
          <w:sz w:val="22"/>
          <w:szCs w:val="22"/>
          <w:lang w:eastAsia="en-GB"/>
          <w14:ligatures w14:val="none"/>
        </w:rPr>
        <w:t xml:space="preserve"> a positive connection with the </w:t>
      </w:r>
      <w:r w:rsidR="000B35DA">
        <w:rPr>
          <w:rFonts w:ascii="Arial" w:eastAsia="Times New Roman" w:hAnsi="Arial" w:cs="Arial"/>
          <w:bCs/>
          <w:kern w:val="0"/>
          <w:sz w:val="22"/>
          <w:szCs w:val="22"/>
          <w:lang w:eastAsia="en-GB"/>
          <w14:ligatures w14:val="none"/>
        </w:rPr>
        <w:t>site’s</w:t>
      </w:r>
      <w:r w:rsidR="008423CB" w:rsidRPr="008423CB">
        <w:rPr>
          <w:rFonts w:ascii="Arial" w:eastAsia="Times New Roman" w:hAnsi="Arial" w:cs="Arial"/>
          <w:bCs/>
          <w:kern w:val="0"/>
          <w:sz w:val="22"/>
          <w:szCs w:val="22"/>
          <w:lang w:eastAsia="en-GB"/>
          <w14:ligatures w14:val="none"/>
        </w:rPr>
        <w:t xml:space="preserve"> rear garden</w:t>
      </w:r>
      <w:r w:rsidR="00224CE3">
        <w:rPr>
          <w:rFonts w:ascii="Arial" w:eastAsia="Times New Roman" w:hAnsi="Arial" w:cs="Arial"/>
          <w:bCs/>
          <w:kern w:val="0"/>
          <w:sz w:val="22"/>
          <w:szCs w:val="22"/>
          <w:lang w:eastAsia="en-GB"/>
          <w14:ligatures w14:val="none"/>
        </w:rPr>
        <w:t xml:space="preserve"> area</w:t>
      </w:r>
      <w:r w:rsidR="008423CB" w:rsidRPr="008423CB">
        <w:rPr>
          <w:rFonts w:ascii="Arial" w:eastAsia="Times New Roman" w:hAnsi="Arial" w:cs="Arial"/>
          <w:bCs/>
          <w:kern w:val="0"/>
          <w:sz w:val="22"/>
          <w:szCs w:val="22"/>
          <w:lang w:eastAsia="en-GB"/>
          <w14:ligatures w14:val="none"/>
        </w:rPr>
        <w:t>.</w:t>
      </w:r>
    </w:p>
    <w:p w14:paraId="5B3E35D1" w14:textId="77777777" w:rsidR="000B35DA" w:rsidRDefault="000B35DA" w:rsidP="008423CB">
      <w:pPr>
        <w:spacing w:after="0" w:line="276" w:lineRule="auto"/>
        <w:jc w:val="both"/>
        <w:rPr>
          <w:rFonts w:ascii="Arial" w:eastAsia="Times New Roman" w:hAnsi="Arial" w:cs="Arial"/>
          <w:bCs/>
          <w:kern w:val="0"/>
          <w:sz w:val="22"/>
          <w:szCs w:val="22"/>
          <w:lang w:eastAsia="en-GB"/>
          <w14:ligatures w14:val="none"/>
        </w:rPr>
      </w:pPr>
    </w:p>
    <w:p w14:paraId="18F0DFD3" w14:textId="15066AA3" w:rsidR="008423CB" w:rsidRPr="008423CB" w:rsidRDefault="000B35DA" w:rsidP="008423CB">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It is recognised that </w:t>
      </w:r>
      <w:r w:rsidR="00051E22">
        <w:rPr>
          <w:rFonts w:ascii="Arial" w:eastAsia="Times New Roman" w:hAnsi="Arial" w:cs="Arial"/>
          <w:bCs/>
          <w:kern w:val="0"/>
          <w:sz w:val="22"/>
          <w:szCs w:val="22"/>
          <w:lang w:eastAsia="en-GB"/>
          <w14:ligatures w14:val="none"/>
        </w:rPr>
        <w:t xml:space="preserve">the site is within Green Belt land and so to facilitate </w:t>
      </w:r>
      <w:r w:rsidR="009A7D56">
        <w:rPr>
          <w:rFonts w:ascii="Arial" w:eastAsia="Times New Roman" w:hAnsi="Arial" w:cs="Arial"/>
          <w:bCs/>
          <w:kern w:val="0"/>
          <w:sz w:val="22"/>
          <w:szCs w:val="22"/>
          <w:lang w:eastAsia="en-GB"/>
          <w14:ligatures w14:val="none"/>
        </w:rPr>
        <w:t>the proposals the overall scheme would involve the demolition</w:t>
      </w:r>
      <w:r w:rsidR="008423CB" w:rsidRPr="008423CB">
        <w:rPr>
          <w:rFonts w:ascii="Arial" w:eastAsia="Times New Roman" w:hAnsi="Arial" w:cs="Arial"/>
          <w:bCs/>
          <w:kern w:val="0"/>
          <w:sz w:val="22"/>
          <w:szCs w:val="22"/>
          <w:lang w:eastAsia="en-GB"/>
          <w14:ligatures w14:val="none"/>
        </w:rPr>
        <w:t xml:space="preserve"> of the existing garage and rear porch to </w:t>
      </w:r>
      <w:r w:rsidR="006A303D">
        <w:rPr>
          <w:rFonts w:ascii="Arial" w:eastAsia="Times New Roman" w:hAnsi="Arial" w:cs="Arial"/>
          <w:bCs/>
          <w:kern w:val="0"/>
          <w:sz w:val="22"/>
          <w:szCs w:val="22"/>
          <w:lang w:eastAsia="en-GB"/>
          <w14:ligatures w14:val="none"/>
        </w:rPr>
        <w:t>accommodate</w:t>
      </w:r>
      <w:r w:rsidR="008423CB" w:rsidRPr="008423CB">
        <w:rPr>
          <w:rFonts w:ascii="Arial" w:eastAsia="Times New Roman" w:hAnsi="Arial" w:cs="Arial"/>
          <w:bCs/>
          <w:kern w:val="0"/>
          <w:sz w:val="22"/>
          <w:szCs w:val="22"/>
          <w:lang w:eastAsia="en-GB"/>
          <w14:ligatures w14:val="none"/>
        </w:rPr>
        <w:t xml:space="preserve"> the </w:t>
      </w:r>
      <w:r w:rsidR="00360E85">
        <w:rPr>
          <w:rFonts w:ascii="Arial" w:eastAsia="Times New Roman" w:hAnsi="Arial" w:cs="Arial"/>
          <w:bCs/>
          <w:kern w:val="0"/>
          <w:sz w:val="22"/>
          <w:szCs w:val="22"/>
          <w:lang w:eastAsia="en-GB"/>
          <w14:ligatures w14:val="none"/>
        </w:rPr>
        <w:t xml:space="preserve">proposals. </w:t>
      </w:r>
      <w:r w:rsidR="006A303D">
        <w:rPr>
          <w:rFonts w:ascii="Arial" w:eastAsia="Times New Roman" w:hAnsi="Arial" w:cs="Arial"/>
          <w:bCs/>
          <w:kern w:val="0"/>
          <w:sz w:val="22"/>
          <w:szCs w:val="22"/>
          <w:lang w:eastAsia="en-GB"/>
          <w14:ligatures w14:val="none"/>
        </w:rPr>
        <w:t xml:space="preserve">In addition, </w:t>
      </w:r>
      <w:r w:rsidR="005F7F97">
        <w:rPr>
          <w:rFonts w:ascii="Arial" w:eastAsia="Times New Roman" w:hAnsi="Arial" w:cs="Arial"/>
          <w:bCs/>
          <w:kern w:val="0"/>
          <w:sz w:val="22"/>
          <w:szCs w:val="22"/>
          <w:lang w:eastAsia="en-GB"/>
          <w14:ligatures w14:val="none"/>
        </w:rPr>
        <w:t>the scheme also propose</w:t>
      </w:r>
      <w:r w:rsidR="002C4FAA">
        <w:rPr>
          <w:rFonts w:ascii="Arial" w:eastAsia="Times New Roman" w:hAnsi="Arial" w:cs="Arial"/>
          <w:bCs/>
          <w:kern w:val="0"/>
          <w:sz w:val="22"/>
          <w:szCs w:val="22"/>
          <w:lang w:eastAsia="en-GB"/>
          <w14:ligatures w14:val="none"/>
        </w:rPr>
        <w:t>s</w:t>
      </w:r>
      <w:r w:rsidR="005F7F97">
        <w:rPr>
          <w:rFonts w:ascii="Arial" w:eastAsia="Times New Roman" w:hAnsi="Arial" w:cs="Arial"/>
          <w:bCs/>
          <w:kern w:val="0"/>
          <w:sz w:val="22"/>
          <w:szCs w:val="22"/>
          <w:lang w:eastAsia="en-GB"/>
          <w14:ligatures w14:val="none"/>
        </w:rPr>
        <w:t xml:space="preserve"> the d</w:t>
      </w:r>
      <w:r w:rsidR="008423CB" w:rsidRPr="008423CB">
        <w:rPr>
          <w:rFonts w:ascii="Arial" w:eastAsia="Times New Roman" w:hAnsi="Arial" w:cs="Arial"/>
          <w:bCs/>
          <w:kern w:val="0"/>
          <w:sz w:val="22"/>
          <w:szCs w:val="22"/>
          <w:lang w:eastAsia="en-GB"/>
          <w14:ligatures w14:val="none"/>
        </w:rPr>
        <w:t xml:space="preserve">emolition of the existing </w:t>
      </w:r>
      <w:r w:rsidR="005F7F97">
        <w:rPr>
          <w:rFonts w:ascii="Arial" w:eastAsia="Times New Roman" w:hAnsi="Arial" w:cs="Arial"/>
          <w:bCs/>
          <w:kern w:val="0"/>
          <w:sz w:val="22"/>
          <w:szCs w:val="22"/>
          <w:lang w:eastAsia="en-GB"/>
          <w14:ligatures w14:val="none"/>
        </w:rPr>
        <w:t xml:space="preserve">unsympathetic </w:t>
      </w:r>
      <w:r w:rsidR="008423CB" w:rsidRPr="008423CB">
        <w:rPr>
          <w:rFonts w:ascii="Arial" w:eastAsia="Times New Roman" w:hAnsi="Arial" w:cs="Arial"/>
          <w:bCs/>
          <w:kern w:val="0"/>
          <w:sz w:val="22"/>
          <w:szCs w:val="22"/>
          <w:lang w:eastAsia="en-GB"/>
          <w14:ligatures w14:val="none"/>
        </w:rPr>
        <w:t xml:space="preserve">front extension </w:t>
      </w:r>
      <w:r w:rsidR="002C4FAA">
        <w:rPr>
          <w:rFonts w:ascii="Arial" w:eastAsia="Times New Roman" w:hAnsi="Arial" w:cs="Arial"/>
          <w:bCs/>
          <w:kern w:val="0"/>
          <w:sz w:val="22"/>
          <w:szCs w:val="22"/>
          <w:lang w:eastAsia="en-GB"/>
          <w14:ligatures w14:val="none"/>
        </w:rPr>
        <w:t xml:space="preserve">to allow for </w:t>
      </w:r>
      <w:r w:rsidR="00224CE3">
        <w:rPr>
          <w:rFonts w:ascii="Arial" w:eastAsia="Times New Roman" w:hAnsi="Arial" w:cs="Arial"/>
          <w:bCs/>
          <w:kern w:val="0"/>
          <w:sz w:val="22"/>
          <w:szCs w:val="22"/>
          <w:lang w:eastAsia="en-GB"/>
          <w14:ligatures w14:val="none"/>
        </w:rPr>
        <w:t>its</w:t>
      </w:r>
      <w:r w:rsidR="008423CB" w:rsidRPr="008423CB">
        <w:rPr>
          <w:rFonts w:ascii="Arial" w:eastAsia="Times New Roman" w:hAnsi="Arial" w:cs="Arial"/>
          <w:bCs/>
          <w:kern w:val="0"/>
          <w:sz w:val="22"/>
          <w:szCs w:val="22"/>
          <w:lang w:eastAsia="en-GB"/>
          <w14:ligatures w14:val="none"/>
        </w:rPr>
        <w:t xml:space="preserve"> replacement with a partial two storey extension</w:t>
      </w:r>
      <w:r w:rsidR="00224CE3">
        <w:rPr>
          <w:rFonts w:ascii="Arial" w:eastAsia="Times New Roman" w:hAnsi="Arial" w:cs="Arial"/>
          <w:bCs/>
          <w:kern w:val="0"/>
          <w:sz w:val="22"/>
          <w:szCs w:val="22"/>
          <w:lang w:eastAsia="en-GB"/>
          <w14:ligatures w14:val="none"/>
        </w:rPr>
        <w:t>,</w:t>
      </w:r>
      <w:r w:rsidR="008423CB" w:rsidRPr="008423CB">
        <w:rPr>
          <w:rFonts w:ascii="Arial" w:eastAsia="Times New Roman" w:hAnsi="Arial" w:cs="Arial"/>
          <w:bCs/>
          <w:kern w:val="0"/>
          <w:sz w:val="22"/>
          <w:szCs w:val="22"/>
          <w:lang w:eastAsia="en-GB"/>
          <w14:ligatures w14:val="none"/>
        </w:rPr>
        <w:t xml:space="preserve"> to provide new stair</w:t>
      </w:r>
    </w:p>
    <w:p w14:paraId="6BC76037" w14:textId="2C140A2A" w:rsidR="008423CB" w:rsidRPr="008423CB" w:rsidRDefault="008423CB" w:rsidP="008423CB">
      <w:pPr>
        <w:spacing w:after="0" w:line="276" w:lineRule="auto"/>
        <w:jc w:val="both"/>
        <w:rPr>
          <w:rFonts w:ascii="Arial" w:eastAsia="Times New Roman" w:hAnsi="Arial" w:cs="Arial"/>
          <w:bCs/>
          <w:kern w:val="0"/>
          <w:sz w:val="22"/>
          <w:szCs w:val="22"/>
          <w:lang w:eastAsia="en-GB"/>
          <w14:ligatures w14:val="none"/>
        </w:rPr>
      </w:pPr>
      <w:r w:rsidRPr="008423CB">
        <w:rPr>
          <w:rFonts w:ascii="Arial" w:eastAsia="Times New Roman" w:hAnsi="Arial" w:cs="Arial"/>
          <w:bCs/>
          <w:kern w:val="0"/>
          <w:sz w:val="22"/>
          <w:szCs w:val="22"/>
          <w:lang w:eastAsia="en-GB"/>
          <w14:ligatures w14:val="none"/>
        </w:rPr>
        <w:t xml:space="preserve">access to </w:t>
      </w:r>
      <w:r w:rsidR="00224CE3">
        <w:rPr>
          <w:rFonts w:ascii="Arial" w:eastAsia="Times New Roman" w:hAnsi="Arial" w:cs="Arial"/>
          <w:bCs/>
          <w:kern w:val="0"/>
          <w:sz w:val="22"/>
          <w:szCs w:val="22"/>
          <w:lang w:eastAsia="en-GB"/>
          <w14:ligatures w14:val="none"/>
        </w:rPr>
        <w:t xml:space="preserve">its </w:t>
      </w:r>
      <w:r w:rsidRPr="008423CB">
        <w:rPr>
          <w:rFonts w:ascii="Arial" w:eastAsia="Times New Roman" w:hAnsi="Arial" w:cs="Arial"/>
          <w:bCs/>
          <w:kern w:val="0"/>
          <w:sz w:val="22"/>
          <w:szCs w:val="22"/>
          <w:lang w:eastAsia="en-GB"/>
          <w14:ligatures w14:val="none"/>
        </w:rPr>
        <w:t>first floor.</w:t>
      </w:r>
    </w:p>
    <w:p w14:paraId="6E9C2B0C" w14:textId="77777777" w:rsidR="005A1DAE" w:rsidRDefault="005A1DAE" w:rsidP="008423CB">
      <w:pPr>
        <w:spacing w:after="0" w:line="276" w:lineRule="auto"/>
        <w:jc w:val="both"/>
        <w:rPr>
          <w:rFonts w:ascii="Arial" w:eastAsia="Times New Roman" w:hAnsi="Arial" w:cs="Arial"/>
          <w:bCs/>
          <w:kern w:val="0"/>
          <w:sz w:val="22"/>
          <w:szCs w:val="22"/>
          <w:lang w:eastAsia="en-GB"/>
          <w14:ligatures w14:val="none"/>
        </w:rPr>
      </w:pPr>
    </w:p>
    <w:p w14:paraId="72FD06C2" w14:textId="3D205926" w:rsidR="008423CB" w:rsidRDefault="005A1DAE" w:rsidP="008423CB">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 xml:space="preserve">The scheme </w:t>
      </w:r>
      <w:r w:rsidR="0008649D">
        <w:rPr>
          <w:rFonts w:ascii="Arial" w:eastAsia="Times New Roman" w:hAnsi="Arial" w:cs="Arial"/>
          <w:bCs/>
          <w:kern w:val="0"/>
          <w:sz w:val="22"/>
          <w:szCs w:val="22"/>
          <w:lang w:eastAsia="en-GB"/>
          <w14:ligatures w14:val="none"/>
        </w:rPr>
        <w:t xml:space="preserve">would </w:t>
      </w:r>
      <w:r w:rsidR="008423CB" w:rsidRPr="008423CB">
        <w:rPr>
          <w:rFonts w:ascii="Arial" w:eastAsia="Times New Roman" w:hAnsi="Arial" w:cs="Arial"/>
          <w:bCs/>
          <w:kern w:val="0"/>
          <w:sz w:val="22"/>
          <w:szCs w:val="22"/>
          <w:lang w:eastAsia="en-GB"/>
          <w14:ligatures w14:val="none"/>
        </w:rPr>
        <w:t>alter</w:t>
      </w:r>
      <w:r w:rsidR="0008649D">
        <w:rPr>
          <w:rFonts w:ascii="Arial" w:eastAsia="Times New Roman" w:hAnsi="Arial" w:cs="Arial"/>
          <w:bCs/>
          <w:kern w:val="0"/>
          <w:sz w:val="22"/>
          <w:szCs w:val="22"/>
          <w:lang w:eastAsia="en-GB"/>
          <w14:ligatures w14:val="none"/>
        </w:rPr>
        <w:t xml:space="preserve"> </w:t>
      </w:r>
      <w:r w:rsidR="008423CB" w:rsidRPr="008423CB">
        <w:rPr>
          <w:rFonts w:ascii="Arial" w:eastAsia="Times New Roman" w:hAnsi="Arial" w:cs="Arial"/>
          <w:bCs/>
          <w:kern w:val="0"/>
          <w:sz w:val="22"/>
          <w:szCs w:val="22"/>
          <w:lang w:eastAsia="en-GB"/>
          <w14:ligatures w14:val="none"/>
        </w:rPr>
        <w:t xml:space="preserve">the existing </w:t>
      </w:r>
      <w:r w:rsidR="00224CE3">
        <w:rPr>
          <w:rFonts w:ascii="Arial" w:eastAsia="Times New Roman" w:hAnsi="Arial" w:cs="Arial"/>
          <w:bCs/>
          <w:kern w:val="0"/>
          <w:sz w:val="22"/>
          <w:szCs w:val="22"/>
          <w:lang w:eastAsia="en-GB"/>
          <w14:ligatures w14:val="none"/>
        </w:rPr>
        <w:t>front</w:t>
      </w:r>
      <w:r w:rsidR="008423CB" w:rsidRPr="008423CB">
        <w:rPr>
          <w:rFonts w:ascii="Arial" w:eastAsia="Times New Roman" w:hAnsi="Arial" w:cs="Arial"/>
          <w:bCs/>
          <w:kern w:val="0"/>
          <w:sz w:val="22"/>
          <w:szCs w:val="22"/>
          <w:lang w:eastAsia="en-GB"/>
          <w14:ligatures w14:val="none"/>
        </w:rPr>
        <w:t xml:space="preserve"> elevation to provide a n</w:t>
      </w:r>
      <w:r w:rsidR="0008649D">
        <w:rPr>
          <w:rFonts w:ascii="Arial" w:eastAsia="Times New Roman" w:hAnsi="Arial" w:cs="Arial"/>
          <w:bCs/>
          <w:kern w:val="0"/>
          <w:sz w:val="22"/>
          <w:szCs w:val="22"/>
          <w:lang w:eastAsia="en-GB"/>
          <w14:ligatures w14:val="none"/>
        </w:rPr>
        <w:t>ew</w:t>
      </w:r>
      <w:r w:rsidR="008423CB" w:rsidRPr="008423CB">
        <w:rPr>
          <w:rFonts w:ascii="Arial" w:eastAsia="Times New Roman" w:hAnsi="Arial" w:cs="Arial"/>
          <w:bCs/>
          <w:kern w:val="0"/>
          <w:sz w:val="22"/>
          <w:szCs w:val="22"/>
          <w:lang w:eastAsia="en-GB"/>
          <w14:ligatures w14:val="none"/>
        </w:rPr>
        <w:t xml:space="preserve"> front door </w:t>
      </w:r>
      <w:r w:rsidR="00224CE3">
        <w:rPr>
          <w:rFonts w:ascii="Arial" w:eastAsia="Times New Roman" w:hAnsi="Arial" w:cs="Arial"/>
          <w:bCs/>
          <w:kern w:val="0"/>
          <w:sz w:val="22"/>
          <w:szCs w:val="22"/>
          <w:lang w:eastAsia="en-GB"/>
          <w14:ligatures w14:val="none"/>
        </w:rPr>
        <w:t xml:space="preserve">entrance </w:t>
      </w:r>
      <w:r w:rsidR="008423CB" w:rsidRPr="008423CB">
        <w:rPr>
          <w:rFonts w:ascii="Arial" w:eastAsia="Times New Roman" w:hAnsi="Arial" w:cs="Arial"/>
          <w:bCs/>
          <w:kern w:val="0"/>
          <w:sz w:val="22"/>
          <w:szCs w:val="22"/>
          <w:lang w:eastAsia="en-GB"/>
          <w14:ligatures w14:val="none"/>
        </w:rPr>
        <w:t xml:space="preserve">and </w:t>
      </w:r>
      <w:r w:rsidR="00224CE3">
        <w:rPr>
          <w:rFonts w:ascii="Arial" w:eastAsia="Times New Roman" w:hAnsi="Arial" w:cs="Arial"/>
          <w:bCs/>
          <w:kern w:val="0"/>
          <w:sz w:val="22"/>
          <w:szCs w:val="22"/>
          <w:lang w:eastAsia="en-GB"/>
          <w14:ligatures w14:val="none"/>
        </w:rPr>
        <w:t xml:space="preserve">would </w:t>
      </w:r>
      <w:r w:rsidR="009424C5">
        <w:rPr>
          <w:rFonts w:ascii="Arial" w:eastAsia="Times New Roman" w:hAnsi="Arial" w:cs="Arial"/>
          <w:bCs/>
          <w:kern w:val="0"/>
          <w:sz w:val="22"/>
          <w:szCs w:val="22"/>
          <w:lang w:eastAsia="en-GB"/>
          <w14:ligatures w14:val="none"/>
        </w:rPr>
        <w:t xml:space="preserve">therefore provide a </w:t>
      </w:r>
      <w:r w:rsidR="008D2FB0">
        <w:rPr>
          <w:rFonts w:ascii="Arial" w:eastAsia="Times New Roman" w:hAnsi="Arial" w:cs="Arial"/>
          <w:bCs/>
          <w:kern w:val="0"/>
          <w:sz w:val="22"/>
          <w:szCs w:val="22"/>
          <w:lang w:eastAsia="en-GB"/>
          <w14:ligatures w14:val="none"/>
        </w:rPr>
        <w:t>m</w:t>
      </w:r>
      <w:r w:rsidR="008423CB" w:rsidRPr="008423CB">
        <w:rPr>
          <w:rFonts w:ascii="Arial" w:eastAsia="Times New Roman" w:hAnsi="Arial" w:cs="Arial"/>
          <w:bCs/>
          <w:kern w:val="0"/>
          <w:sz w:val="22"/>
          <w:szCs w:val="22"/>
          <w:lang w:eastAsia="en-GB"/>
          <w14:ligatures w14:val="none"/>
        </w:rPr>
        <w:t xml:space="preserve">ore </w:t>
      </w:r>
      <w:r w:rsidR="0008649D">
        <w:rPr>
          <w:rFonts w:ascii="Arial" w:eastAsia="Times New Roman" w:hAnsi="Arial" w:cs="Arial"/>
          <w:bCs/>
          <w:kern w:val="0"/>
          <w:sz w:val="22"/>
          <w:szCs w:val="22"/>
          <w:lang w:eastAsia="en-GB"/>
          <w14:ligatures w14:val="none"/>
        </w:rPr>
        <w:t xml:space="preserve">in keeping </w:t>
      </w:r>
      <w:r w:rsidR="008423CB" w:rsidRPr="008423CB">
        <w:rPr>
          <w:rFonts w:ascii="Arial" w:eastAsia="Times New Roman" w:hAnsi="Arial" w:cs="Arial"/>
          <w:bCs/>
          <w:kern w:val="0"/>
          <w:sz w:val="22"/>
          <w:szCs w:val="22"/>
          <w:lang w:eastAsia="en-GB"/>
          <w14:ligatures w14:val="none"/>
        </w:rPr>
        <w:t>public frontage.</w:t>
      </w:r>
      <w:r w:rsidR="00F10665">
        <w:rPr>
          <w:rFonts w:ascii="Arial" w:eastAsia="Times New Roman" w:hAnsi="Arial" w:cs="Arial"/>
          <w:bCs/>
          <w:kern w:val="0"/>
          <w:sz w:val="22"/>
          <w:szCs w:val="22"/>
          <w:lang w:eastAsia="en-GB"/>
          <w14:ligatures w14:val="none"/>
        </w:rPr>
        <w:t xml:space="preserve">  The scheme would also provide </w:t>
      </w:r>
      <w:r w:rsidR="00153680">
        <w:rPr>
          <w:rFonts w:ascii="Arial" w:eastAsia="Times New Roman" w:hAnsi="Arial" w:cs="Arial"/>
          <w:bCs/>
          <w:kern w:val="0"/>
          <w:sz w:val="22"/>
          <w:szCs w:val="22"/>
          <w:lang w:eastAsia="en-GB"/>
          <w14:ligatures w14:val="none"/>
        </w:rPr>
        <w:t>i</w:t>
      </w:r>
      <w:r w:rsidR="008423CB" w:rsidRPr="008423CB">
        <w:rPr>
          <w:rFonts w:ascii="Arial" w:eastAsia="Times New Roman" w:hAnsi="Arial" w:cs="Arial"/>
          <w:bCs/>
          <w:kern w:val="0"/>
          <w:sz w:val="22"/>
          <w:szCs w:val="22"/>
          <w:lang w:eastAsia="en-GB"/>
          <w14:ligatures w14:val="none"/>
        </w:rPr>
        <w:t>nternal alterations that are not the subject of planning approval</w:t>
      </w:r>
      <w:r w:rsidR="00153680">
        <w:rPr>
          <w:rFonts w:ascii="Arial" w:eastAsia="Times New Roman" w:hAnsi="Arial" w:cs="Arial"/>
          <w:bCs/>
          <w:kern w:val="0"/>
          <w:sz w:val="22"/>
          <w:szCs w:val="22"/>
          <w:lang w:eastAsia="en-GB"/>
          <w14:ligatures w14:val="none"/>
        </w:rPr>
        <w:t>, as the building is not listed</w:t>
      </w:r>
      <w:r w:rsidR="008423CB" w:rsidRPr="008423CB">
        <w:rPr>
          <w:rFonts w:ascii="Arial" w:eastAsia="Times New Roman" w:hAnsi="Arial" w:cs="Arial"/>
          <w:bCs/>
          <w:kern w:val="0"/>
          <w:sz w:val="22"/>
          <w:szCs w:val="22"/>
          <w:lang w:eastAsia="en-GB"/>
          <w14:ligatures w14:val="none"/>
        </w:rPr>
        <w:t>.</w:t>
      </w:r>
    </w:p>
    <w:p w14:paraId="43BB186E" w14:textId="77777777" w:rsidR="008423CB" w:rsidRDefault="008423CB" w:rsidP="00C87BFC">
      <w:pPr>
        <w:spacing w:after="0" w:line="276" w:lineRule="auto"/>
        <w:jc w:val="both"/>
        <w:rPr>
          <w:rFonts w:ascii="Arial" w:eastAsia="Times New Roman" w:hAnsi="Arial" w:cs="Arial"/>
          <w:bCs/>
          <w:kern w:val="0"/>
          <w:sz w:val="22"/>
          <w:szCs w:val="22"/>
          <w:lang w:eastAsia="en-GB"/>
          <w14:ligatures w14:val="none"/>
        </w:rPr>
      </w:pPr>
    </w:p>
    <w:p w14:paraId="0B57A8C7" w14:textId="02A85A79" w:rsidR="001C3D8E" w:rsidRDefault="00DC181B"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scheme would </w:t>
      </w:r>
      <w:r w:rsidR="008A468A">
        <w:rPr>
          <w:rFonts w:ascii="Arial" w:eastAsia="Times New Roman" w:hAnsi="Arial" w:cs="Arial"/>
          <w:bCs/>
          <w:kern w:val="0"/>
          <w:sz w:val="22"/>
          <w:szCs w:val="22"/>
          <w:lang w:eastAsia="en-GB"/>
          <w14:ligatures w14:val="none"/>
        </w:rPr>
        <w:t xml:space="preserve">introduce a pitched gable rear two storey </w:t>
      </w:r>
      <w:r w:rsidR="005D28BB">
        <w:rPr>
          <w:rFonts w:ascii="Arial" w:eastAsia="Times New Roman" w:hAnsi="Arial" w:cs="Arial"/>
          <w:bCs/>
          <w:kern w:val="0"/>
          <w:sz w:val="22"/>
          <w:szCs w:val="22"/>
          <w:lang w:eastAsia="en-GB"/>
          <w14:ligatures w14:val="none"/>
        </w:rPr>
        <w:t>extension, which when combined with the proposed flat roof extension</w:t>
      </w:r>
      <w:r w:rsidR="007B12D9">
        <w:rPr>
          <w:rFonts w:ascii="Arial" w:eastAsia="Times New Roman" w:hAnsi="Arial" w:cs="Arial"/>
          <w:bCs/>
          <w:kern w:val="0"/>
          <w:sz w:val="22"/>
          <w:szCs w:val="22"/>
          <w:lang w:eastAsia="en-GB"/>
          <w14:ligatures w14:val="none"/>
        </w:rPr>
        <w:t>,</w:t>
      </w:r>
      <w:r w:rsidR="005D28BB">
        <w:rPr>
          <w:rFonts w:ascii="Arial" w:eastAsia="Times New Roman" w:hAnsi="Arial" w:cs="Arial"/>
          <w:bCs/>
          <w:kern w:val="0"/>
          <w:sz w:val="22"/>
          <w:szCs w:val="22"/>
          <w:lang w:eastAsia="en-GB"/>
          <w14:ligatures w14:val="none"/>
        </w:rPr>
        <w:t xml:space="preserve"> </w:t>
      </w:r>
      <w:r w:rsidR="00B63D9F">
        <w:rPr>
          <w:rFonts w:ascii="Arial" w:eastAsia="Times New Roman" w:hAnsi="Arial" w:cs="Arial"/>
          <w:bCs/>
          <w:kern w:val="0"/>
          <w:sz w:val="22"/>
          <w:szCs w:val="22"/>
          <w:lang w:eastAsia="en-GB"/>
          <w14:ligatures w14:val="none"/>
        </w:rPr>
        <w:t>would b</w:t>
      </w:r>
      <w:r w:rsidR="007B12D9">
        <w:rPr>
          <w:rFonts w:ascii="Arial" w:eastAsia="Times New Roman" w:hAnsi="Arial" w:cs="Arial"/>
          <w:bCs/>
          <w:kern w:val="0"/>
          <w:sz w:val="22"/>
          <w:szCs w:val="22"/>
          <w:lang w:eastAsia="en-GB"/>
          <w14:ligatures w14:val="none"/>
        </w:rPr>
        <w:t>oth be</w:t>
      </w:r>
      <w:r w:rsidR="00B63D9F">
        <w:rPr>
          <w:rFonts w:ascii="Arial" w:eastAsia="Times New Roman" w:hAnsi="Arial" w:cs="Arial"/>
          <w:bCs/>
          <w:kern w:val="0"/>
          <w:sz w:val="22"/>
          <w:szCs w:val="22"/>
          <w:lang w:eastAsia="en-GB"/>
          <w14:ligatures w14:val="none"/>
        </w:rPr>
        <w:t xml:space="preserve"> clad in natural timber, offering</w:t>
      </w:r>
      <w:r w:rsidR="007B12D9">
        <w:rPr>
          <w:rFonts w:ascii="Arial" w:eastAsia="Times New Roman" w:hAnsi="Arial" w:cs="Arial"/>
          <w:bCs/>
          <w:kern w:val="0"/>
          <w:sz w:val="22"/>
          <w:szCs w:val="22"/>
          <w:lang w:eastAsia="en-GB"/>
          <w14:ligatures w14:val="none"/>
        </w:rPr>
        <w:t xml:space="preserve"> </w:t>
      </w:r>
      <w:r w:rsidR="00B63D9F">
        <w:rPr>
          <w:rFonts w:ascii="Arial" w:eastAsia="Times New Roman" w:hAnsi="Arial" w:cs="Arial"/>
          <w:bCs/>
          <w:kern w:val="0"/>
          <w:sz w:val="22"/>
          <w:szCs w:val="22"/>
          <w:lang w:eastAsia="en-GB"/>
          <w14:ligatures w14:val="none"/>
        </w:rPr>
        <w:t>a contemporary</w:t>
      </w:r>
      <w:r w:rsidR="007B12D9">
        <w:rPr>
          <w:rFonts w:ascii="Arial" w:eastAsia="Times New Roman" w:hAnsi="Arial" w:cs="Arial"/>
          <w:bCs/>
          <w:kern w:val="0"/>
          <w:sz w:val="22"/>
          <w:szCs w:val="22"/>
          <w:lang w:eastAsia="en-GB"/>
          <w14:ligatures w14:val="none"/>
        </w:rPr>
        <w:t xml:space="preserve"> designed scheme</w:t>
      </w:r>
      <w:r w:rsidR="002311F4">
        <w:rPr>
          <w:rFonts w:ascii="Arial" w:eastAsia="Times New Roman" w:hAnsi="Arial" w:cs="Arial"/>
          <w:bCs/>
          <w:kern w:val="0"/>
          <w:sz w:val="22"/>
          <w:szCs w:val="22"/>
          <w:lang w:eastAsia="en-GB"/>
          <w14:ligatures w14:val="none"/>
        </w:rPr>
        <w:t xml:space="preserve">. This theme is carried </w:t>
      </w:r>
      <w:r w:rsidR="00D35FD1">
        <w:rPr>
          <w:rFonts w:ascii="Arial" w:eastAsia="Times New Roman" w:hAnsi="Arial" w:cs="Arial"/>
          <w:bCs/>
          <w:kern w:val="0"/>
          <w:sz w:val="22"/>
          <w:szCs w:val="22"/>
          <w:lang w:eastAsia="en-GB"/>
          <w14:ligatures w14:val="none"/>
        </w:rPr>
        <w:t>to the front of the property which would serve</w:t>
      </w:r>
      <w:r w:rsidR="00360E85">
        <w:rPr>
          <w:rFonts w:ascii="Arial" w:eastAsia="Times New Roman" w:hAnsi="Arial" w:cs="Arial"/>
          <w:bCs/>
          <w:kern w:val="0"/>
          <w:sz w:val="22"/>
          <w:szCs w:val="22"/>
          <w:lang w:eastAsia="en-GB"/>
          <w14:ligatures w14:val="none"/>
        </w:rPr>
        <w:t xml:space="preserve"> to improve </w:t>
      </w:r>
      <w:r w:rsidR="00221D5E">
        <w:rPr>
          <w:rFonts w:ascii="Arial" w:eastAsia="Times New Roman" w:hAnsi="Arial" w:cs="Arial"/>
          <w:bCs/>
          <w:kern w:val="0"/>
          <w:sz w:val="22"/>
          <w:szCs w:val="22"/>
          <w:lang w:eastAsia="en-GB"/>
          <w14:ligatures w14:val="none"/>
        </w:rPr>
        <w:t>its c</w:t>
      </w:r>
      <w:r w:rsidR="000B5497">
        <w:rPr>
          <w:rFonts w:ascii="Arial" w:eastAsia="Times New Roman" w:hAnsi="Arial" w:cs="Arial"/>
          <w:bCs/>
          <w:kern w:val="0"/>
          <w:sz w:val="22"/>
          <w:szCs w:val="22"/>
          <w:lang w:eastAsia="en-GB"/>
          <w14:ligatures w14:val="none"/>
        </w:rPr>
        <w:t>urrent</w:t>
      </w:r>
      <w:r w:rsidR="00D35FD1">
        <w:rPr>
          <w:rFonts w:ascii="Arial" w:eastAsia="Times New Roman" w:hAnsi="Arial" w:cs="Arial"/>
          <w:bCs/>
          <w:kern w:val="0"/>
          <w:sz w:val="22"/>
          <w:szCs w:val="22"/>
          <w:lang w:eastAsia="en-GB"/>
          <w14:ligatures w14:val="none"/>
        </w:rPr>
        <w:t xml:space="preserve"> </w:t>
      </w:r>
      <w:r w:rsidR="001C3D8E">
        <w:rPr>
          <w:rFonts w:ascii="Arial" w:eastAsia="Times New Roman" w:hAnsi="Arial" w:cs="Arial"/>
          <w:bCs/>
          <w:kern w:val="0"/>
          <w:sz w:val="22"/>
          <w:szCs w:val="22"/>
          <w:lang w:eastAsia="en-GB"/>
          <w14:ligatures w14:val="none"/>
        </w:rPr>
        <w:t>arguably awkward presence.</w:t>
      </w:r>
    </w:p>
    <w:p w14:paraId="05A20810" w14:textId="394AF2F6" w:rsidR="008423CB" w:rsidRDefault="007B12D9"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00B63D9F">
        <w:rPr>
          <w:rFonts w:ascii="Arial" w:eastAsia="Times New Roman" w:hAnsi="Arial" w:cs="Arial"/>
          <w:bCs/>
          <w:kern w:val="0"/>
          <w:sz w:val="22"/>
          <w:szCs w:val="22"/>
          <w:lang w:eastAsia="en-GB"/>
          <w14:ligatures w14:val="none"/>
        </w:rPr>
        <w:t xml:space="preserve"> </w:t>
      </w:r>
    </w:p>
    <w:p w14:paraId="49E744E2" w14:textId="34641556" w:rsidR="00FD3796" w:rsidRDefault="001C3D8E"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It is noted that the neighbouring </w:t>
      </w:r>
      <w:r w:rsidR="005D63D2">
        <w:rPr>
          <w:rFonts w:ascii="Arial" w:eastAsia="Times New Roman" w:hAnsi="Arial" w:cs="Arial"/>
          <w:bCs/>
          <w:kern w:val="0"/>
          <w:sz w:val="22"/>
          <w:szCs w:val="22"/>
          <w:lang w:eastAsia="en-GB"/>
          <w14:ligatures w14:val="none"/>
        </w:rPr>
        <w:t xml:space="preserve">property has been </w:t>
      </w:r>
      <w:r w:rsidR="002E5087">
        <w:rPr>
          <w:rFonts w:ascii="Arial" w:eastAsia="Times New Roman" w:hAnsi="Arial" w:cs="Arial"/>
          <w:bCs/>
          <w:kern w:val="0"/>
          <w:sz w:val="22"/>
          <w:szCs w:val="22"/>
          <w:lang w:eastAsia="en-GB"/>
          <w14:ligatures w14:val="none"/>
        </w:rPr>
        <w:t>cons</w:t>
      </w:r>
      <w:r w:rsidR="00876156">
        <w:rPr>
          <w:rFonts w:ascii="Arial" w:eastAsia="Times New Roman" w:hAnsi="Arial" w:cs="Arial"/>
          <w:bCs/>
          <w:kern w:val="0"/>
          <w:sz w:val="22"/>
          <w:szCs w:val="22"/>
          <w:lang w:eastAsia="en-GB"/>
          <w14:ligatures w14:val="none"/>
        </w:rPr>
        <w:t xml:space="preserve">iderably </w:t>
      </w:r>
      <w:r w:rsidR="005D63D2">
        <w:rPr>
          <w:rFonts w:ascii="Arial" w:eastAsia="Times New Roman" w:hAnsi="Arial" w:cs="Arial"/>
          <w:bCs/>
          <w:kern w:val="0"/>
          <w:sz w:val="22"/>
          <w:szCs w:val="22"/>
          <w:lang w:eastAsia="en-GB"/>
          <w14:ligatures w14:val="none"/>
        </w:rPr>
        <w:t xml:space="preserve">extended and so the </w:t>
      </w:r>
      <w:r w:rsidR="0071296E">
        <w:rPr>
          <w:rFonts w:ascii="Arial" w:eastAsia="Times New Roman" w:hAnsi="Arial" w:cs="Arial"/>
          <w:bCs/>
          <w:kern w:val="0"/>
          <w:sz w:val="22"/>
          <w:szCs w:val="22"/>
          <w:lang w:eastAsia="en-GB"/>
          <w14:ligatures w14:val="none"/>
        </w:rPr>
        <w:t xml:space="preserve">proposed extension would serve to visually </w:t>
      </w:r>
      <w:r w:rsidR="007D124D">
        <w:rPr>
          <w:rFonts w:ascii="Arial" w:eastAsia="Times New Roman" w:hAnsi="Arial" w:cs="Arial"/>
          <w:bCs/>
          <w:kern w:val="0"/>
          <w:sz w:val="22"/>
          <w:szCs w:val="22"/>
          <w:lang w:eastAsia="en-GB"/>
          <w14:ligatures w14:val="none"/>
        </w:rPr>
        <w:t xml:space="preserve">balance the overall </w:t>
      </w:r>
      <w:r w:rsidR="00876156">
        <w:rPr>
          <w:rFonts w:ascii="Arial" w:eastAsia="Times New Roman" w:hAnsi="Arial" w:cs="Arial"/>
          <w:bCs/>
          <w:kern w:val="0"/>
          <w:sz w:val="22"/>
          <w:szCs w:val="22"/>
          <w:lang w:eastAsia="en-GB"/>
          <w14:ligatures w14:val="none"/>
        </w:rPr>
        <w:t xml:space="preserve">length and </w:t>
      </w:r>
      <w:r w:rsidR="007D124D">
        <w:rPr>
          <w:rFonts w:ascii="Arial" w:eastAsia="Times New Roman" w:hAnsi="Arial" w:cs="Arial"/>
          <w:bCs/>
          <w:kern w:val="0"/>
          <w:sz w:val="22"/>
          <w:szCs w:val="22"/>
          <w:lang w:eastAsia="en-GB"/>
          <w14:ligatures w14:val="none"/>
        </w:rPr>
        <w:t xml:space="preserve">appearance of the </w:t>
      </w:r>
      <w:r w:rsidR="008D2B22">
        <w:rPr>
          <w:rFonts w:ascii="Arial" w:eastAsia="Times New Roman" w:hAnsi="Arial" w:cs="Arial"/>
          <w:bCs/>
          <w:kern w:val="0"/>
          <w:sz w:val="22"/>
          <w:szCs w:val="22"/>
          <w:lang w:eastAsia="en-GB"/>
          <w14:ligatures w14:val="none"/>
        </w:rPr>
        <w:t>building</w:t>
      </w:r>
      <w:r w:rsidR="00E90165">
        <w:rPr>
          <w:rFonts w:ascii="Arial" w:eastAsia="Times New Roman" w:hAnsi="Arial" w:cs="Arial"/>
          <w:bCs/>
          <w:kern w:val="0"/>
          <w:sz w:val="22"/>
          <w:szCs w:val="22"/>
          <w:lang w:eastAsia="en-GB"/>
          <w14:ligatures w14:val="none"/>
        </w:rPr>
        <w:t xml:space="preserve">, with </w:t>
      </w:r>
      <w:r w:rsidR="005A5925">
        <w:rPr>
          <w:rFonts w:ascii="Arial" w:eastAsia="Times New Roman" w:hAnsi="Arial" w:cs="Arial"/>
          <w:bCs/>
          <w:kern w:val="0"/>
          <w:sz w:val="22"/>
          <w:szCs w:val="22"/>
          <w:lang w:eastAsia="en-GB"/>
          <w14:ligatures w14:val="none"/>
        </w:rPr>
        <w:t>its relocated front door entrance</w:t>
      </w:r>
      <w:r w:rsidR="00190E4B">
        <w:rPr>
          <w:rFonts w:ascii="Arial" w:eastAsia="Times New Roman" w:hAnsi="Arial" w:cs="Arial"/>
          <w:bCs/>
          <w:kern w:val="0"/>
          <w:sz w:val="22"/>
          <w:szCs w:val="22"/>
          <w:lang w:eastAsia="en-GB"/>
          <w14:ligatures w14:val="none"/>
        </w:rPr>
        <w:t xml:space="preserve"> adding a </w:t>
      </w:r>
      <w:r w:rsidR="00AD2708">
        <w:rPr>
          <w:rFonts w:ascii="Arial" w:eastAsia="Times New Roman" w:hAnsi="Arial" w:cs="Arial"/>
          <w:bCs/>
          <w:kern w:val="0"/>
          <w:sz w:val="22"/>
          <w:szCs w:val="22"/>
          <w:lang w:eastAsia="en-GB"/>
          <w14:ligatures w14:val="none"/>
        </w:rPr>
        <w:t>visual focal point</w:t>
      </w:r>
      <w:r w:rsidR="005A5925">
        <w:rPr>
          <w:rFonts w:ascii="Arial" w:eastAsia="Times New Roman" w:hAnsi="Arial" w:cs="Arial"/>
          <w:bCs/>
          <w:kern w:val="0"/>
          <w:sz w:val="22"/>
          <w:szCs w:val="22"/>
          <w:lang w:eastAsia="en-GB"/>
          <w14:ligatures w14:val="none"/>
        </w:rPr>
        <w:t xml:space="preserve">. </w:t>
      </w:r>
    </w:p>
    <w:p w14:paraId="3BA3141D" w14:textId="77777777" w:rsidR="006D5D96" w:rsidRDefault="006D5D96" w:rsidP="000E3C0E">
      <w:pPr>
        <w:spacing w:after="0" w:line="240" w:lineRule="auto"/>
        <w:jc w:val="both"/>
        <w:rPr>
          <w:rFonts w:ascii="Arial" w:eastAsia="Times New Roman" w:hAnsi="Arial" w:cs="Arial"/>
          <w:bCs/>
          <w:kern w:val="0"/>
          <w:sz w:val="22"/>
          <w:szCs w:val="22"/>
          <w:lang w:eastAsia="en-GB"/>
          <w14:ligatures w14:val="none"/>
        </w:rPr>
      </w:pPr>
    </w:p>
    <w:p w14:paraId="242A6050" w14:textId="11538517" w:rsidR="006D5D96" w:rsidRPr="000E3C0E" w:rsidRDefault="006D5D96"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A new </w:t>
      </w:r>
      <w:r w:rsidR="00847581">
        <w:rPr>
          <w:rFonts w:ascii="Arial" w:eastAsia="Times New Roman" w:hAnsi="Arial" w:cs="Arial"/>
          <w:bCs/>
          <w:kern w:val="0"/>
          <w:sz w:val="22"/>
          <w:szCs w:val="22"/>
          <w:lang w:eastAsia="en-GB"/>
          <w14:ligatures w14:val="none"/>
        </w:rPr>
        <w:t xml:space="preserve">outbuilding is also proposed to be constructed at the rear of the site’s </w:t>
      </w:r>
      <w:r w:rsidR="00457965">
        <w:rPr>
          <w:rFonts w:ascii="Arial" w:eastAsia="Times New Roman" w:hAnsi="Arial" w:cs="Arial"/>
          <w:bCs/>
          <w:kern w:val="0"/>
          <w:sz w:val="22"/>
          <w:szCs w:val="22"/>
          <w:lang w:eastAsia="en-GB"/>
          <w14:ligatures w14:val="none"/>
        </w:rPr>
        <w:t>long linear garde</w:t>
      </w:r>
      <w:r w:rsidR="007B1BF1">
        <w:rPr>
          <w:rFonts w:ascii="Arial" w:eastAsia="Times New Roman" w:hAnsi="Arial" w:cs="Arial"/>
          <w:bCs/>
          <w:kern w:val="0"/>
          <w:sz w:val="22"/>
          <w:szCs w:val="22"/>
          <w:lang w:eastAsia="en-GB"/>
          <w14:ligatures w14:val="none"/>
        </w:rPr>
        <w:t>n;</w:t>
      </w:r>
      <w:r w:rsidR="00457965">
        <w:rPr>
          <w:rFonts w:ascii="Arial" w:eastAsia="Times New Roman" w:hAnsi="Arial" w:cs="Arial"/>
          <w:bCs/>
          <w:kern w:val="0"/>
          <w:sz w:val="22"/>
          <w:szCs w:val="22"/>
          <w:lang w:eastAsia="en-GB"/>
          <w14:ligatures w14:val="none"/>
        </w:rPr>
        <w:t xml:space="preserve"> it would be an ancillary building that </w:t>
      </w:r>
      <w:r w:rsidR="005C76B3">
        <w:rPr>
          <w:rFonts w:ascii="Arial" w:eastAsia="Times New Roman" w:hAnsi="Arial" w:cs="Arial"/>
          <w:bCs/>
          <w:kern w:val="0"/>
          <w:sz w:val="22"/>
          <w:szCs w:val="22"/>
          <w:lang w:eastAsia="en-GB"/>
          <w14:ligatures w14:val="none"/>
        </w:rPr>
        <w:t xml:space="preserve">would be used as a combined </w:t>
      </w:r>
      <w:r w:rsidR="00A80BB6">
        <w:rPr>
          <w:rFonts w:ascii="Arial" w:eastAsia="Times New Roman" w:hAnsi="Arial" w:cs="Arial"/>
          <w:bCs/>
          <w:kern w:val="0"/>
          <w:sz w:val="22"/>
          <w:szCs w:val="22"/>
          <w:lang w:eastAsia="en-GB"/>
          <w14:ligatures w14:val="none"/>
        </w:rPr>
        <w:t>home gym and office. It would have a mon</w:t>
      </w:r>
      <w:r w:rsidR="00996E9B">
        <w:rPr>
          <w:rFonts w:ascii="Arial" w:eastAsia="Times New Roman" w:hAnsi="Arial" w:cs="Arial"/>
          <w:bCs/>
          <w:kern w:val="0"/>
          <w:sz w:val="22"/>
          <w:szCs w:val="22"/>
          <w:lang w:eastAsia="en-GB"/>
          <w14:ligatures w14:val="none"/>
        </w:rPr>
        <w:t>o</w:t>
      </w:r>
      <w:r w:rsidR="000E75AB">
        <w:rPr>
          <w:rFonts w:ascii="Arial" w:eastAsia="Times New Roman" w:hAnsi="Arial" w:cs="Arial"/>
          <w:bCs/>
          <w:kern w:val="0"/>
          <w:sz w:val="22"/>
          <w:szCs w:val="22"/>
          <w:lang w:eastAsia="en-GB"/>
          <w14:ligatures w14:val="none"/>
        </w:rPr>
        <w:t>-</w:t>
      </w:r>
      <w:r w:rsidR="00876156">
        <w:rPr>
          <w:rFonts w:ascii="Arial" w:eastAsia="Times New Roman" w:hAnsi="Arial" w:cs="Arial"/>
          <w:bCs/>
          <w:kern w:val="0"/>
          <w:sz w:val="22"/>
          <w:szCs w:val="22"/>
          <w:lang w:eastAsia="en-GB"/>
          <w14:ligatures w14:val="none"/>
        </w:rPr>
        <w:t>pitch roof</w:t>
      </w:r>
      <w:r w:rsidR="00996E9B">
        <w:rPr>
          <w:rFonts w:ascii="Arial" w:eastAsia="Times New Roman" w:hAnsi="Arial" w:cs="Arial"/>
          <w:bCs/>
          <w:kern w:val="0"/>
          <w:sz w:val="22"/>
          <w:szCs w:val="22"/>
          <w:lang w:eastAsia="en-GB"/>
          <w14:ligatures w14:val="none"/>
        </w:rPr>
        <w:t xml:space="preserve"> </w:t>
      </w:r>
      <w:r w:rsidR="009A4529">
        <w:rPr>
          <w:rFonts w:ascii="Arial" w:eastAsia="Times New Roman" w:hAnsi="Arial" w:cs="Arial"/>
          <w:bCs/>
          <w:kern w:val="0"/>
          <w:sz w:val="22"/>
          <w:szCs w:val="22"/>
          <w:lang w:eastAsia="en-GB"/>
          <w14:ligatures w14:val="none"/>
        </w:rPr>
        <w:t>and finished in matching timber claddi</w:t>
      </w:r>
      <w:r w:rsidR="00A4673C">
        <w:rPr>
          <w:rFonts w:ascii="Arial" w:eastAsia="Times New Roman" w:hAnsi="Arial" w:cs="Arial"/>
          <w:bCs/>
          <w:kern w:val="0"/>
          <w:sz w:val="22"/>
          <w:szCs w:val="22"/>
          <w:lang w:eastAsia="en-GB"/>
          <w14:ligatures w14:val="none"/>
        </w:rPr>
        <w:t>ng</w:t>
      </w:r>
      <w:r w:rsidR="00D67C72">
        <w:rPr>
          <w:rFonts w:ascii="Arial" w:eastAsia="Times New Roman" w:hAnsi="Arial" w:cs="Arial"/>
          <w:bCs/>
          <w:kern w:val="0"/>
          <w:sz w:val="22"/>
          <w:szCs w:val="22"/>
          <w:lang w:eastAsia="en-GB"/>
          <w14:ligatures w14:val="none"/>
        </w:rPr>
        <w:t xml:space="preserve"> to </w:t>
      </w:r>
      <w:r w:rsidR="00876156">
        <w:rPr>
          <w:rFonts w:ascii="Arial" w:eastAsia="Times New Roman" w:hAnsi="Arial" w:cs="Arial"/>
          <w:bCs/>
          <w:kern w:val="0"/>
          <w:sz w:val="22"/>
          <w:szCs w:val="22"/>
          <w:lang w:eastAsia="en-GB"/>
          <w14:ligatures w14:val="none"/>
        </w:rPr>
        <w:t xml:space="preserve">compliment </w:t>
      </w:r>
      <w:r w:rsidR="00D67C72">
        <w:rPr>
          <w:rFonts w:ascii="Arial" w:eastAsia="Times New Roman" w:hAnsi="Arial" w:cs="Arial"/>
          <w:bCs/>
          <w:kern w:val="0"/>
          <w:sz w:val="22"/>
          <w:szCs w:val="22"/>
          <w:lang w:eastAsia="en-GB"/>
          <w14:ligatures w14:val="none"/>
        </w:rPr>
        <w:t>the main host building.</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115D8360" w14:textId="7B4FD0BC" w:rsidR="007741BA" w:rsidRDefault="005E7162" w:rsidP="00880C0F">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7741BA">
        <w:rPr>
          <w:rFonts w:ascii="Arial" w:hAnsi="Arial" w:cs="Arial"/>
          <w:bCs/>
          <w:color w:val="000000" w:themeColor="text1"/>
          <w:sz w:val="22"/>
          <w:szCs w:val="22"/>
        </w:rPr>
        <w:t xml:space="preserve">two storey </w:t>
      </w:r>
      <w:r w:rsidRPr="000E3C0E">
        <w:rPr>
          <w:rFonts w:ascii="Arial" w:hAnsi="Arial" w:cs="Arial"/>
          <w:bCs/>
          <w:color w:val="000000" w:themeColor="text1"/>
          <w:sz w:val="22"/>
          <w:szCs w:val="22"/>
        </w:rPr>
        <w:t xml:space="preserve">extension would look out onto and face its </w:t>
      </w:r>
      <w:r w:rsidR="00ED5ED8">
        <w:rPr>
          <w:rFonts w:ascii="Arial" w:hAnsi="Arial" w:cs="Arial"/>
          <w:bCs/>
          <w:color w:val="000000" w:themeColor="text1"/>
          <w:sz w:val="22"/>
          <w:szCs w:val="22"/>
        </w:rPr>
        <w:t xml:space="preserve">front and rear </w:t>
      </w:r>
      <w:r w:rsidR="003B0052">
        <w:rPr>
          <w:rFonts w:ascii="Arial" w:hAnsi="Arial" w:cs="Arial"/>
          <w:bCs/>
          <w:color w:val="000000" w:themeColor="text1"/>
          <w:sz w:val="22"/>
          <w:szCs w:val="22"/>
        </w:rPr>
        <w:t xml:space="preserve">garden </w:t>
      </w:r>
      <w:r w:rsidR="00862CA9">
        <w:rPr>
          <w:rFonts w:ascii="Arial" w:hAnsi="Arial" w:cs="Arial"/>
          <w:bCs/>
          <w:color w:val="000000" w:themeColor="text1"/>
          <w:sz w:val="22"/>
          <w:szCs w:val="22"/>
        </w:rPr>
        <w:t>areas;</w:t>
      </w:r>
      <w:r w:rsidR="003B0052">
        <w:rPr>
          <w:rFonts w:ascii="Arial" w:hAnsi="Arial" w:cs="Arial"/>
          <w:bCs/>
          <w:color w:val="000000" w:themeColor="text1"/>
          <w:sz w:val="22"/>
          <w:szCs w:val="22"/>
        </w:rPr>
        <w:t xml:space="preserve"> </w:t>
      </w:r>
      <w:r w:rsidR="002854B2">
        <w:rPr>
          <w:rFonts w:ascii="Arial" w:hAnsi="Arial" w:cs="Arial"/>
          <w:bCs/>
          <w:color w:val="000000" w:themeColor="text1"/>
          <w:sz w:val="22"/>
          <w:szCs w:val="22"/>
        </w:rPr>
        <w:t xml:space="preserve">the building is located </w:t>
      </w:r>
      <w:r w:rsidR="003B0052">
        <w:rPr>
          <w:rFonts w:ascii="Arial" w:hAnsi="Arial" w:cs="Arial"/>
          <w:bCs/>
          <w:color w:val="000000" w:themeColor="text1"/>
          <w:sz w:val="22"/>
          <w:szCs w:val="22"/>
        </w:rPr>
        <w:t>in a</w:t>
      </w:r>
      <w:r w:rsidR="00931A76">
        <w:rPr>
          <w:rFonts w:ascii="Arial" w:hAnsi="Arial" w:cs="Arial"/>
          <w:bCs/>
          <w:color w:val="000000" w:themeColor="text1"/>
          <w:sz w:val="22"/>
          <w:szCs w:val="22"/>
        </w:rPr>
        <w:t xml:space="preserve"> developed </w:t>
      </w:r>
      <w:r w:rsidR="007741BA">
        <w:rPr>
          <w:rFonts w:ascii="Arial" w:hAnsi="Arial" w:cs="Arial"/>
          <w:bCs/>
          <w:color w:val="000000" w:themeColor="text1"/>
          <w:sz w:val="22"/>
          <w:szCs w:val="22"/>
        </w:rPr>
        <w:t xml:space="preserve">residential </w:t>
      </w:r>
      <w:r w:rsidR="00931A76">
        <w:rPr>
          <w:rFonts w:ascii="Arial" w:hAnsi="Arial" w:cs="Arial"/>
          <w:bCs/>
          <w:color w:val="000000" w:themeColor="text1"/>
          <w:sz w:val="22"/>
          <w:szCs w:val="22"/>
        </w:rPr>
        <w:t xml:space="preserve">area </w:t>
      </w:r>
      <w:r w:rsidR="00A27BCC">
        <w:rPr>
          <w:rFonts w:ascii="Arial" w:hAnsi="Arial" w:cs="Arial"/>
          <w:bCs/>
          <w:color w:val="000000" w:themeColor="text1"/>
          <w:sz w:val="22"/>
          <w:szCs w:val="22"/>
        </w:rPr>
        <w:t xml:space="preserve">where the principle of </w:t>
      </w:r>
      <w:r w:rsidR="00862CA9">
        <w:rPr>
          <w:rFonts w:ascii="Arial" w:hAnsi="Arial" w:cs="Arial"/>
          <w:bCs/>
          <w:color w:val="000000" w:themeColor="text1"/>
          <w:sz w:val="22"/>
          <w:szCs w:val="22"/>
        </w:rPr>
        <w:t>high-level</w:t>
      </w:r>
      <w:r w:rsidR="00A27BCC">
        <w:rPr>
          <w:rFonts w:ascii="Arial" w:hAnsi="Arial" w:cs="Arial"/>
          <w:bCs/>
          <w:color w:val="000000" w:themeColor="text1"/>
          <w:sz w:val="22"/>
          <w:szCs w:val="22"/>
        </w:rPr>
        <w:t xml:space="preserve"> </w:t>
      </w:r>
      <w:r w:rsidR="008C762C">
        <w:rPr>
          <w:rFonts w:ascii="Arial" w:hAnsi="Arial" w:cs="Arial"/>
          <w:bCs/>
          <w:color w:val="000000" w:themeColor="text1"/>
          <w:sz w:val="22"/>
          <w:szCs w:val="22"/>
        </w:rPr>
        <w:t xml:space="preserve">mutual </w:t>
      </w:r>
      <w:r w:rsidR="00931A76">
        <w:rPr>
          <w:rFonts w:ascii="Arial" w:hAnsi="Arial" w:cs="Arial"/>
          <w:bCs/>
          <w:color w:val="000000" w:themeColor="text1"/>
          <w:sz w:val="22"/>
          <w:szCs w:val="22"/>
        </w:rPr>
        <w:t xml:space="preserve">overlooking is an established </w:t>
      </w:r>
      <w:r w:rsidR="00521ADC">
        <w:rPr>
          <w:rFonts w:ascii="Arial" w:hAnsi="Arial" w:cs="Arial"/>
          <w:bCs/>
          <w:color w:val="000000" w:themeColor="text1"/>
          <w:sz w:val="22"/>
          <w:szCs w:val="22"/>
        </w:rPr>
        <w:t>principal</w:t>
      </w:r>
      <w:r w:rsidR="008D2B22">
        <w:rPr>
          <w:rFonts w:ascii="Arial" w:hAnsi="Arial" w:cs="Arial"/>
          <w:bCs/>
          <w:color w:val="000000" w:themeColor="text1"/>
          <w:sz w:val="22"/>
          <w:szCs w:val="22"/>
        </w:rPr>
        <w:t xml:space="preserve">. </w:t>
      </w:r>
      <w:r w:rsidR="00B53C11">
        <w:rPr>
          <w:rFonts w:ascii="Arial" w:hAnsi="Arial" w:cs="Arial"/>
          <w:bCs/>
          <w:color w:val="000000" w:themeColor="text1"/>
          <w:sz w:val="22"/>
          <w:szCs w:val="22"/>
        </w:rPr>
        <w:t>I</w:t>
      </w:r>
      <w:r w:rsidR="006224BF">
        <w:rPr>
          <w:rFonts w:ascii="Arial" w:hAnsi="Arial" w:cs="Arial"/>
          <w:bCs/>
          <w:color w:val="000000" w:themeColor="text1"/>
          <w:sz w:val="22"/>
          <w:szCs w:val="22"/>
        </w:rPr>
        <w:t xml:space="preserve">n this </w:t>
      </w:r>
      <w:r w:rsidR="00CB1BD0">
        <w:rPr>
          <w:rFonts w:ascii="Arial" w:hAnsi="Arial" w:cs="Arial"/>
          <w:bCs/>
          <w:color w:val="000000" w:themeColor="text1"/>
          <w:sz w:val="22"/>
          <w:szCs w:val="22"/>
        </w:rPr>
        <w:t xml:space="preserve">instance however, </w:t>
      </w:r>
      <w:r w:rsidR="00505562">
        <w:rPr>
          <w:rFonts w:ascii="Arial" w:hAnsi="Arial" w:cs="Arial"/>
          <w:bCs/>
          <w:color w:val="000000" w:themeColor="text1"/>
          <w:sz w:val="22"/>
          <w:szCs w:val="22"/>
        </w:rPr>
        <w:t xml:space="preserve">due to the established </w:t>
      </w:r>
      <w:r w:rsidR="004C54F7">
        <w:rPr>
          <w:rFonts w:ascii="Arial" w:hAnsi="Arial" w:cs="Arial"/>
          <w:bCs/>
          <w:color w:val="000000" w:themeColor="text1"/>
          <w:sz w:val="22"/>
          <w:szCs w:val="22"/>
        </w:rPr>
        <w:t>fenestration</w:t>
      </w:r>
      <w:r w:rsidR="00505562">
        <w:rPr>
          <w:rFonts w:ascii="Arial" w:hAnsi="Arial" w:cs="Arial"/>
          <w:bCs/>
          <w:color w:val="000000" w:themeColor="text1"/>
          <w:sz w:val="22"/>
          <w:szCs w:val="22"/>
        </w:rPr>
        <w:t xml:space="preserve"> </w:t>
      </w:r>
      <w:r w:rsidR="004C54F7">
        <w:rPr>
          <w:rFonts w:ascii="Arial" w:hAnsi="Arial" w:cs="Arial"/>
          <w:bCs/>
          <w:color w:val="000000" w:themeColor="text1"/>
          <w:sz w:val="22"/>
          <w:szCs w:val="22"/>
        </w:rPr>
        <w:t xml:space="preserve">within the building, there would </w:t>
      </w:r>
      <w:r w:rsidR="00EB3E22">
        <w:rPr>
          <w:rFonts w:ascii="Arial" w:hAnsi="Arial" w:cs="Arial"/>
          <w:bCs/>
          <w:color w:val="000000" w:themeColor="text1"/>
          <w:sz w:val="22"/>
          <w:szCs w:val="22"/>
        </w:rPr>
        <w:t xml:space="preserve">not be </w:t>
      </w:r>
      <w:r w:rsidR="00BC58E9">
        <w:rPr>
          <w:rFonts w:ascii="Arial" w:hAnsi="Arial" w:cs="Arial"/>
          <w:bCs/>
          <w:color w:val="000000" w:themeColor="text1"/>
          <w:sz w:val="22"/>
          <w:szCs w:val="22"/>
        </w:rPr>
        <w:t xml:space="preserve">the introduction of new </w:t>
      </w:r>
      <w:r w:rsidR="00E763E7">
        <w:rPr>
          <w:rFonts w:ascii="Arial" w:hAnsi="Arial" w:cs="Arial"/>
          <w:bCs/>
          <w:color w:val="000000" w:themeColor="text1"/>
          <w:sz w:val="22"/>
          <w:szCs w:val="22"/>
        </w:rPr>
        <w:t xml:space="preserve">overlooking, with the </w:t>
      </w:r>
      <w:r w:rsidR="007E5007">
        <w:rPr>
          <w:rFonts w:ascii="Arial" w:hAnsi="Arial" w:cs="Arial"/>
          <w:bCs/>
          <w:color w:val="000000" w:themeColor="text1"/>
          <w:sz w:val="22"/>
          <w:szCs w:val="22"/>
        </w:rPr>
        <w:t xml:space="preserve">outlook from the </w:t>
      </w:r>
      <w:r w:rsidR="00862CA9">
        <w:rPr>
          <w:rFonts w:ascii="Arial" w:hAnsi="Arial" w:cs="Arial"/>
          <w:bCs/>
          <w:color w:val="000000" w:themeColor="text1"/>
          <w:sz w:val="22"/>
          <w:szCs w:val="22"/>
        </w:rPr>
        <w:t>high-level</w:t>
      </w:r>
      <w:r w:rsidR="007E5007">
        <w:rPr>
          <w:rFonts w:ascii="Arial" w:hAnsi="Arial" w:cs="Arial"/>
          <w:bCs/>
          <w:color w:val="000000" w:themeColor="text1"/>
          <w:sz w:val="22"/>
          <w:szCs w:val="22"/>
        </w:rPr>
        <w:t xml:space="preserve"> windows remaining the same. </w:t>
      </w:r>
    </w:p>
    <w:p w14:paraId="30114B84" w14:textId="77777777" w:rsidR="000D2B62" w:rsidRDefault="000D2B62" w:rsidP="00880C0F">
      <w:pPr>
        <w:spacing w:after="0" w:line="276" w:lineRule="auto"/>
        <w:jc w:val="both"/>
        <w:rPr>
          <w:rFonts w:ascii="Arial" w:hAnsi="Arial" w:cs="Arial"/>
          <w:bCs/>
          <w:color w:val="000000" w:themeColor="text1"/>
          <w:sz w:val="22"/>
          <w:szCs w:val="22"/>
        </w:rPr>
      </w:pPr>
    </w:p>
    <w:p w14:paraId="41D68056" w14:textId="6A131CAA" w:rsidR="000D2B62" w:rsidRDefault="000D2B62" w:rsidP="00880C0F">
      <w:pPr>
        <w:spacing w:after="0" w:line="276" w:lineRule="auto"/>
        <w:jc w:val="both"/>
        <w:rPr>
          <w:rFonts w:ascii="Arial" w:hAnsi="Arial" w:cs="Arial"/>
          <w:bCs/>
          <w:color w:val="000000" w:themeColor="text1"/>
          <w:sz w:val="22"/>
          <w:szCs w:val="22"/>
        </w:rPr>
      </w:pPr>
      <w:r w:rsidRPr="000D2B62">
        <w:rPr>
          <w:rFonts w:ascii="Arial" w:hAnsi="Arial" w:cs="Arial"/>
          <w:bCs/>
          <w:color w:val="000000" w:themeColor="text1"/>
          <w:sz w:val="22"/>
          <w:szCs w:val="22"/>
        </w:rPr>
        <w:t xml:space="preserve">The proposed east </w:t>
      </w:r>
      <w:r w:rsidR="00876156">
        <w:rPr>
          <w:rFonts w:ascii="Arial" w:hAnsi="Arial" w:cs="Arial"/>
          <w:bCs/>
          <w:color w:val="000000" w:themeColor="text1"/>
          <w:sz w:val="22"/>
          <w:szCs w:val="22"/>
        </w:rPr>
        <w:t xml:space="preserve">side facing </w:t>
      </w:r>
      <w:r w:rsidRPr="000D2B62">
        <w:rPr>
          <w:rFonts w:ascii="Arial" w:hAnsi="Arial" w:cs="Arial"/>
          <w:bCs/>
          <w:color w:val="000000" w:themeColor="text1"/>
          <w:sz w:val="22"/>
          <w:szCs w:val="22"/>
        </w:rPr>
        <w:t>elevation would include a Juliet balcony, which would look onto open land and so would not overlook neighbours.</w:t>
      </w:r>
    </w:p>
    <w:p w14:paraId="34E4453A" w14:textId="77777777" w:rsidR="005B3F05" w:rsidRDefault="005B3F05" w:rsidP="00880C0F">
      <w:pPr>
        <w:spacing w:after="0" w:line="276" w:lineRule="auto"/>
        <w:jc w:val="both"/>
        <w:rPr>
          <w:rFonts w:ascii="Arial" w:hAnsi="Arial" w:cs="Arial"/>
          <w:bCs/>
          <w:color w:val="000000" w:themeColor="text1"/>
          <w:sz w:val="22"/>
          <w:szCs w:val="22"/>
        </w:rPr>
      </w:pPr>
    </w:p>
    <w:p w14:paraId="0486A449" w14:textId="6B97FB5D" w:rsidR="00862CA9" w:rsidRDefault="005B3F05" w:rsidP="00880C0F">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single storey rear extension would </w:t>
      </w:r>
      <w:r w:rsidR="00860124">
        <w:rPr>
          <w:rFonts w:ascii="Arial" w:hAnsi="Arial" w:cs="Arial"/>
          <w:bCs/>
          <w:color w:val="000000" w:themeColor="text1"/>
          <w:sz w:val="22"/>
          <w:szCs w:val="22"/>
        </w:rPr>
        <w:t>look onto the site’s private rear</w:t>
      </w:r>
      <w:r w:rsidR="00D70060">
        <w:rPr>
          <w:rFonts w:ascii="Arial" w:hAnsi="Arial" w:cs="Arial"/>
          <w:bCs/>
          <w:color w:val="000000" w:themeColor="text1"/>
          <w:sz w:val="22"/>
          <w:szCs w:val="22"/>
        </w:rPr>
        <w:t xml:space="preserve"> garden area and </w:t>
      </w:r>
      <w:r w:rsidR="00876156">
        <w:rPr>
          <w:rFonts w:ascii="Arial" w:hAnsi="Arial" w:cs="Arial"/>
          <w:bCs/>
          <w:color w:val="000000" w:themeColor="text1"/>
          <w:sz w:val="22"/>
          <w:szCs w:val="22"/>
        </w:rPr>
        <w:t xml:space="preserve">again </w:t>
      </w:r>
      <w:r w:rsidR="00D70060">
        <w:rPr>
          <w:rFonts w:ascii="Arial" w:hAnsi="Arial" w:cs="Arial"/>
          <w:bCs/>
          <w:color w:val="000000" w:themeColor="text1"/>
          <w:sz w:val="22"/>
          <w:szCs w:val="22"/>
        </w:rPr>
        <w:t xml:space="preserve">would not </w:t>
      </w:r>
      <w:r w:rsidR="001B572B">
        <w:rPr>
          <w:rFonts w:ascii="Arial" w:hAnsi="Arial" w:cs="Arial"/>
          <w:bCs/>
          <w:color w:val="000000" w:themeColor="text1"/>
          <w:sz w:val="22"/>
          <w:szCs w:val="22"/>
        </w:rPr>
        <w:t>harmfully impact on neighbouring amenity.</w:t>
      </w:r>
    </w:p>
    <w:p w14:paraId="2350E3E5" w14:textId="77777777" w:rsidR="00945554" w:rsidRDefault="00945554" w:rsidP="00880C0F">
      <w:pPr>
        <w:spacing w:after="0" w:line="276" w:lineRule="auto"/>
        <w:jc w:val="both"/>
        <w:rPr>
          <w:rFonts w:ascii="Arial" w:hAnsi="Arial" w:cs="Arial"/>
          <w:bCs/>
          <w:color w:val="000000" w:themeColor="text1"/>
          <w:sz w:val="22"/>
          <w:szCs w:val="22"/>
        </w:rPr>
      </w:pPr>
    </w:p>
    <w:p w14:paraId="4980EC07" w14:textId="095936CF" w:rsidR="00945554" w:rsidRDefault="00945554" w:rsidP="00880C0F">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proposed </w:t>
      </w:r>
      <w:r w:rsidR="005A3D5E">
        <w:rPr>
          <w:rFonts w:ascii="Arial" w:hAnsi="Arial" w:cs="Arial"/>
          <w:bCs/>
          <w:color w:val="000000" w:themeColor="text1"/>
          <w:sz w:val="22"/>
          <w:szCs w:val="22"/>
        </w:rPr>
        <w:t xml:space="preserve">ancillary </w:t>
      </w:r>
      <w:r>
        <w:rPr>
          <w:rFonts w:ascii="Arial" w:hAnsi="Arial" w:cs="Arial"/>
          <w:bCs/>
          <w:color w:val="000000" w:themeColor="text1"/>
          <w:sz w:val="22"/>
          <w:szCs w:val="22"/>
        </w:rPr>
        <w:t xml:space="preserve">outbuilding </w:t>
      </w:r>
      <w:r w:rsidR="002C0F42">
        <w:rPr>
          <w:rFonts w:ascii="Arial" w:hAnsi="Arial" w:cs="Arial"/>
          <w:bCs/>
          <w:color w:val="000000" w:themeColor="text1"/>
          <w:sz w:val="22"/>
          <w:szCs w:val="22"/>
        </w:rPr>
        <w:t xml:space="preserve">at the rear of the garden would be at </w:t>
      </w:r>
      <w:r w:rsidR="004A147C">
        <w:rPr>
          <w:rFonts w:ascii="Arial" w:hAnsi="Arial" w:cs="Arial"/>
          <w:bCs/>
          <w:color w:val="000000" w:themeColor="text1"/>
          <w:sz w:val="22"/>
          <w:szCs w:val="22"/>
        </w:rPr>
        <w:t>a</w:t>
      </w:r>
      <w:r w:rsidR="002C0F42">
        <w:rPr>
          <w:rFonts w:ascii="Arial" w:hAnsi="Arial" w:cs="Arial"/>
          <w:bCs/>
          <w:color w:val="000000" w:themeColor="text1"/>
          <w:sz w:val="22"/>
          <w:szCs w:val="22"/>
        </w:rPr>
        <w:t xml:space="preserve"> </w:t>
      </w:r>
      <w:r w:rsidR="0058602D">
        <w:rPr>
          <w:rFonts w:ascii="Arial" w:hAnsi="Arial" w:cs="Arial"/>
          <w:bCs/>
          <w:color w:val="000000" w:themeColor="text1"/>
          <w:sz w:val="22"/>
          <w:szCs w:val="22"/>
        </w:rPr>
        <w:t xml:space="preserve">lower </w:t>
      </w:r>
      <w:r w:rsidR="004A147C">
        <w:rPr>
          <w:rFonts w:ascii="Arial" w:hAnsi="Arial" w:cs="Arial"/>
          <w:bCs/>
          <w:color w:val="000000" w:themeColor="text1"/>
          <w:sz w:val="22"/>
          <w:szCs w:val="22"/>
        </w:rPr>
        <w:t xml:space="preserve">land level and </w:t>
      </w:r>
      <w:r w:rsidR="00347AD2">
        <w:rPr>
          <w:rFonts w:ascii="Arial" w:hAnsi="Arial" w:cs="Arial"/>
          <w:bCs/>
          <w:color w:val="000000" w:themeColor="text1"/>
          <w:sz w:val="22"/>
          <w:szCs w:val="22"/>
        </w:rPr>
        <w:t xml:space="preserve">at a </w:t>
      </w:r>
      <w:r w:rsidR="002C0F42">
        <w:rPr>
          <w:rFonts w:ascii="Arial" w:hAnsi="Arial" w:cs="Arial"/>
          <w:bCs/>
          <w:color w:val="000000" w:themeColor="text1"/>
          <w:sz w:val="22"/>
          <w:szCs w:val="22"/>
        </w:rPr>
        <w:t>distance</w:t>
      </w:r>
      <w:r w:rsidR="007B363F">
        <w:rPr>
          <w:rFonts w:ascii="Arial" w:hAnsi="Arial" w:cs="Arial"/>
          <w:bCs/>
          <w:color w:val="000000" w:themeColor="text1"/>
          <w:sz w:val="22"/>
          <w:szCs w:val="22"/>
        </w:rPr>
        <w:t xml:space="preserve"> of 26 metres from the main </w:t>
      </w:r>
      <w:r w:rsidR="00B0614B">
        <w:rPr>
          <w:rFonts w:ascii="Arial" w:hAnsi="Arial" w:cs="Arial"/>
          <w:bCs/>
          <w:color w:val="000000" w:themeColor="text1"/>
          <w:sz w:val="22"/>
          <w:szCs w:val="22"/>
        </w:rPr>
        <w:t>house, this</w:t>
      </w:r>
      <w:r w:rsidR="00347AD2">
        <w:rPr>
          <w:rFonts w:ascii="Arial" w:hAnsi="Arial" w:cs="Arial"/>
          <w:bCs/>
          <w:color w:val="000000" w:themeColor="text1"/>
          <w:sz w:val="22"/>
          <w:szCs w:val="22"/>
        </w:rPr>
        <w:t xml:space="preserve"> would not </w:t>
      </w:r>
      <w:r w:rsidR="0058602D">
        <w:rPr>
          <w:rFonts w:ascii="Arial" w:hAnsi="Arial" w:cs="Arial"/>
          <w:bCs/>
          <w:color w:val="000000" w:themeColor="text1"/>
          <w:sz w:val="22"/>
          <w:szCs w:val="22"/>
        </w:rPr>
        <w:t xml:space="preserve">harmfully </w:t>
      </w:r>
      <w:r w:rsidR="00592D72">
        <w:rPr>
          <w:rFonts w:ascii="Arial" w:hAnsi="Arial" w:cs="Arial"/>
          <w:bCs/>
          <w:color w:val="000000" w:themeColor="text1"/>
          <w:sz w:val="22"/>
          <w:szCs w:val="22"/>
        </w:rPr>
        <w:t>impact on neighbouring amenity.</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656421F3" w14:textId="77777777" w:rsidR="00C4297A" w:rsidRDefault="00C4297A" w:rsidP="006705B5">
      <w:pPr>
        <w:spacing w:after="0" w:line="276" w:lineRule="auto"/>
        <w:jc w:val="both"/>
        <w:rPr>
          <w:rFonts w:ascii="Arial" w:hAnsi="Arial" w:cs="Arial"/>
          <w:color w:val="000000" w:themeColor="text1"/>
          <w:sz w:val="22"/>
          <w:szCs w:val="22"/>
        </w:rPr>
      </w:pPr>
    </w:p>
    <w:p w14:paraId="78063426" w14:textId="79CE4DE4" w:rsidR="00C4297A" w:rsidRDefault="00C4297A" w:rsidP="006705B5">
      <w:pPr>
        <w:spacing w:after="0" w:line="276" w:lineRule="auto"/>
        <w:jc w:val="both"/>
        <w:rPr>
          <w:rFonts w:ascii="Arial" w:hAnsi="Arial" w:cs="Arial"/>
          <w:color w:val="000000" w:themeColor="text1"/>
          <w:sz w:val="22"/>
          <w:szCs w:val="22"/>
        </w:rPr>
      </w:pPr>
      <w:r w:rsidRPr="00C4297A">
        <w:rPr>
          <w:rFonts w:ascii="Arial" w:hAnsi="Arial" w:cs="Arial"/>
          <w:color w:val="000000" w:themeColor="text1"/>
          <w:sz w:val="22"/>
          <w:szCs w:val="22"/>
          <w:u w:val="single"/>
        </w:rPr>
        <w:t>Green Belt</w:t>
      </w:r>
      <w:r>
        <w:rPr>
          <w:rFonts w:ascii="Arial" w:hAnsi="Arial" w:cs="Arial"/>
          <w:color w:val="000000" w:themeColor="text1"/>
          <w:sz w:val="22"/>
          <w:szCs w:val="22"/>
        </w:rPr>
        <w:t>.</w:t>
      </w:r>
    </w:p>
    <w:p w14:paraId="031CA958" w14:textId="71FEF54B" w:rsidR="00347AD2" w:rsidRDefault="00562290" w:rsidP="00562290">
      <w:pPr>
        <w:spacing w:after="0" w:line="276" w:lineRule="auto"/>
        <w:jc w:val="both"/>
        <w:rPr>
          <w:rFonts w:ascii="Arial" w:hAnsi="Arial" w:cs="Arial"/>
          <w:bCs/>
          <w:color w:val="000000" w:themeColor="text1"/>
          <w:sz w:val="22"/>
          <w:szCs w:val="22"/>
        </w:rPr>
      </w:pPr>
      <w:r w:rsidRPr="00562290">
        <w:rPr>
          <w:rFonts w:ascii="Arial" w:hAnsi="Arial" w:cs="Arial"/>
          <w:bCs/>
          <w:color w:val="000000" w:themeColor="text1"/>
          <w:sz w:val="22"/>
          <w:szCs w:val="22"/>
        </w:rPr>
        <w:t xml:space="preserve">The site lies within Green Belt land and there </w:t>
      </w:r>
      <w:r w:rsidR="00B0614B">
        <w:rPr>
          <w:rFonts w:ascii="Arial" w:hAnsi="Arial" w:cs="Arial"/>
          <w:bCs/>
          <w:color w:val="000000" w:themeColor="text1"/>
          <w:sz w:val="22"/>
          <w:szCs w:val="22"/>
        </w:rPr>
        <w:t>is</w:t>
      </w:r>
      <w:r w:rsidRPr="00562290">
        <w:rPr>
          <w:rFonts w:ascii="Arial" w:hAnsi="Arial" w:cs="Arial"/>
          <w:bCs/>
          <w:color w:val="000000" w:themeColor="text1"/>
          <w:sz w:val="22"/>
          <w:szCs w:val="22"/>
        </w:rPr>
        <w:t xml:space="preserve"> no relevant WCS development plan policies relating to the Green Belt, therefore the NPPF provides the policy direction. The NPPF sets out within paragraph 142 that “The Government attaches great importance to Green Belts. The fundamental aim of Green Belt policy is to prevent urban sprawl by keeping land permanently open; the essential characteristics of Green Belts are their openness and their permanence”.  </w:t>
      </w:r>
    </w:p>
    <w:p w14:paraId="4AD0790B" w14:textId="3C7BF6E9" w:rsidR="00562290" w:rsidRPr="00562290" w:rsidRDefault="00562290" w:rsidP="00562290">
      <w:pPr>
        <w:spacing w:after="0" w:line="276" w:lineRule="auto"/>
        <w:jc w:val="both"/>
        <w:rPr>
          <w:rFonts w:ascii="Arial" w:hAnsi="Arial" w:cs="Arial"/>
          <w:bCs/>
          <w:color w:val="000000" w:themeColor="text1"/>
          <w:sz w:val="22"/>
          <w:szCs w:val="22"/>
        </w:rPr>
      </w:pPr>
      <w:r w:rsidRPr="00562290">
        <w:rPr>
          <w:rFonts w:ascii="Arial" w:hAnsi="Arial" w:cs="Arial"/>
          <w:bCs/>
          <w:color w:val="000000" w:themeColor="text1"/>
          <w:sz w:val="22"/>
          <w:szCs w:val="22"/>
        </w:rPr>
        <w:lastRenderedPageBreak/>
        <w:t xml:space="preserve">Openness is the absence of development and Paragraph 143 the NPPF sets out five key purposes of the Green Belt with one being to safeguard the open countryside from encroachment. The NPPF </w:t>
      </w:r>
      <w:r w:rsidR="00B0614B">
        <w:rPr>
          <w:rFonts w:ascii="Arial" w:hAnsi="Arial" w:cs="Arial"/>
          <w:bCs/>
          <w:color w:val="000000" w:themeColor="text1"/>
          <w:sz w:val="22"/>
          <w:szCs w:val="22"/>
        </w:rPr>
        <w:t xml:space="preserve">also </w:t>
      </w:r>
      <w:r w:rsidRPr="00562290">
        <w:rPr>
          <w:rFonts w:ascii="Arial" w:hAnsi="Arial" w:cs="Arial"/>
          <w:bCs/>
          <w:color w:val="000000" w:themeColor="text1"/>
          <w:sz w:val="22"/>
          <w:szCs w:val="22"/>
        </w:rPr>
        <w:t>explains how to treat proposals within the Green Belt.</w:t>
      </w:r>
    </w:p>
    <w:p w14:paraId="3AC06E3E" w14:textId="77777777" w:rsidR="00562290" w:rsidRPr="00562290" w:rsidRDefault="00562290" w:rsidP="00562290">
      <w:pPr>
        <w:spacing w:after="0" w:line="276" w:lineRule="auto"/>
        <w:jc w:val="both"/>
        <w:rPr>
          <w:rFonts w:ascii="Arial" w:hAnsi="Arial" w:cs="Arial"/>
          <w:bCs/>
          <w:color w:val="000000" w:themeColor="text1"/>
          <w:sz w:val="22"/>
          <w:szCs w:val="22"/>
        </w:rPr>
      </w:pPr>
    </w:p>
    <w:p w14:paraId="035212CC" w14:textId="77777777" w:rsidR="00562290" w:rsidRPr="00562290" w:rsidRDefault="00562290" w:rsidP="00562290">
      <w:pPr>
        <w:spacing w:after="0" w:line="276" w:lineRule="auto"/>
        <w:jc w:val="both"/>
        <w:rPr>
          <w:rFonts w:ascii="Arial" w:hAnsi="Arial" w:cs="Arial"/>
          <w:bCs/>
          <w:color w:val="000000" w:themeColor="text1"/>
          <w:sz w:val="22"/>
          <w:szCs w:val="22"/>
        </w:rPr>
      </w:pPr>
      <w:r w:rsidRPr="00562290">
        <w:rPr>
          <w:rFonts w:ascii="Arial" w:hAnsi="Arial" w:cs="Arial"/>
          <w:bCs/>
          <w:color w:val="000000" w:themeColor="text1"/>
          <w:sz w:val="22"/>
          <w:szCs w:val="22"/>
        </w:rPr>
        <w:t>Paragraph 153 of the NPPF states inappropriate development is, by definition, harmful to the Green Belt and should not be approved except in very special circumstances. The two key characteristics of the Green Belt are its openness and its permanence.</w:t>
      </w:r>
    </w:p>
    <w:p w14:paraId="7EA7E084" w14:textId="77777777" w:rsidR="00562290" w:rsidRPr="00562290" w:rsidRDefault="00562290" w:rsidP="00562290">
      <w:pPr>
        <w:spacing w:after="0" w:line="276" w:lineRule="auto"/>
        <w:jc w:val="both"/>
        <w:rPr>
          <w:rFonts w:ascii="Arial" w:hAnsi="Arial" w:cs="Arial"/>
          <w:bCs/>
          <w:color w:val="000000" w:themeColor="text1"/>
          <w:sz w:val="22"/>
          <w:szCs w:val="22"/>
        </w:rPr>
      </w:pPr>
    </w:p>
    <w:p w14:paraId="095D21F1" w14:textId="316FB41B" w:rsidR="00562290" w:rsidRDefault="00562290" w:rsidP="00562290">
      <w:pPr>
        <w:spacing w:after="0" w:line="276" w:lineRule="auto"/>
        <w:jc w:val="both"/>
        <w:rPr>
          <w:rFonts w:ascii="Arial" w:hAnsi="Arial" w:cs="Arial"/>
          <w:bCs/>
          <w:color w:val="000000" w:themeColor="text1"/>
          <w:sz w:val="22"/>
          <w:szCs w:val="22"/>
        </w:rPr>
      </w:pPr>
      <w:r w:rsidRPr="00562290">
        <w:rPr>
          <w:rFonts w:ascii="Arial" w:hAnsi="Arial" w:cs="Arial"/>
          <w:bCs/>
          <w:color w:val="000000" w:themeColor="text1"/>
          <w:sz w:val="22"/>
          <w:szCs w:val="22"/>
        </w:rPr>
        <w:t>Paragraph 154 sets out the categories of development which may be regarded as being ‘appropriate’ or exceptions in the Green Belt, such that in this instance sub-paragraph C allows for extensions as an exception.  In this instance the extension consists of a</w:t>
      </w:r>
      <w:r w:rsidR="009D02C1">
        <w:rPr>
          <w:rFonts w:ascii="Arial" w:hAnsi="Arial" w:cs="Arial"/>
          <w:bCs/>
          <w:color w:val="000000" w:themeColor="text1"/>
          <w:sz w:val="22"/>
          <w:szCs w:val="22"/>
        </w:rPr>
        <w:t xml:space="preserve">n area </w:t>
      </w:r>
      <w:r w:rsidRPr="00562290">
        <w:rPr>
          <w:rFonts w:ascii="Arial" w:hAnsi="Arial" w:cs="Arial"/>
          <w:bCs/>
          <w:color w:val="000000" w:themeColor="text1"/>
          <w:sz w:val="22"/>
          <w:szCs w:val="22"/>
        </w:rPr>
        <w:t xml:space="preserve">of infill within the main build of the </w:t>
      </w:r>
      <w:r w:rsidR="00173C4F">
        <w:rPr>
          <w:rFonts w:ascii="Arial" w:hAnsi="Arial" w:cs="Arial"/>
          <w:bCs/>
          <w:color w:val="000000" w:themeColor="text1"/>
          <w:sz w:val="22"/>
          <w:szCs w:val="22"/>
        </w:rPr>
        <w:t xml:space="preserve">side and </w:t>
      </w:r>
      <w:r w:rsidRPr="00562290">
        <w:rPr>
          <w:rFonts w:ascii="Arial" w:hAnsi="Arial" w:cs="Arial"/>
          <w:bCs/>
          <w:color w:val="000000" w:themeColor="text1"/>
          <w:sz w:val="22"/>
          <w:szCs w:val="22"/>
        </w:rPr>
        <w:t xml:space="preserve">rear of the dwelling, </w:t>
      </w:r>
      <w:r w:rsidR="004B3407">
        <w:rPr>
          <w:rFonts w:ascii="Arial" w:hAnsi="Arial" w:cs="Arial"/>
          <w:bCs/>
          <w:color w:val="000000" w:themeColor="text1"/>
          <w:sz w:val="22"/>
          <w:szCs w:val="22"/>
        </w:rPr>
        <w:t xml:space="preserve">that would be set back from the </w:t>
      </w:r>
      <w:r w:rsidR="00212CFE">
        <w:rPr>
          <w:rFonts w:ascii="Arial" w:hAnsi="Arial" w:cs="Arial"/>
          <w:bCs/>
          <w:color w:val="000000" w:themeColor="text1"/>
          <w:sz w:val="22"/>
          <w:szCs w:val="22"/>
        </w:rPr>
        <w:t xml:space="preserve">public realm by </w:t>
      </w:r>
      <w:r w:rsidR="000E137A">
        <w:rPr>
          <w:rFonts w:ascii="Arial" w:hAnsi="Arial" w:cs="Arial"/>
          <w:bCs/>
          <w:color w:val="000000" w:themeColor="text1"/>
          <w:sz w:val="22"/>
          <w:szCs w:val="22"/>
        </w:rPr>
        <w:t>15 metres</w:t>
      </w:r>
      <w:r w:rsidR="004C108B">
        <w:rPr>
          <w:rFonts w:ascii="Arial" w:hAnsi="Arial" w:cs="Arial"/>
          <w:bCs/>
          <w:color w:val="000000" w:themeColor="text1"/>
          <w:sz w:val="22"/>
          <w:szCs w:val="22"/>
        </w:rPr>
        <w:t xml:space="preserve">, </w:t>
      </w:r>
      <w:r w:rsidRPr="00562290">
        <w:rPr>
          <w:rFonts w:ascii="Arial" w:hAnsi="Arial" w:cs="Arial"/>
          <w:bCs/>
          <w:color w:val="000000" w:themeColor="text1"/>
          <w:sz w:val="22"/>
          <w:szCs w:val="22"/>
        </w:rPr>
        <w:t xml:space="preserve">therefore in accordance with the policy, the works would not result in a disproportionate addition. </w:t>
      </w:r>
    </w:p>
    <w:p w14:paraId="131743B5" w14:textId="77777777" w:rsidR="00125CA7" w:rsidRDefault="00125CA7" w:rsidP="00562290">
      <w:pPr>
        <w:spacing w:after="0" w:line="276" w:lineRule="auto"/>
        <w:jc w:val="both"/>
        <w:rPr>
          <w:rFonts w:ascii="Arial" w:hAnsi="Arial" w:cs="Arial"/>
          <w:bCs/>
          <w:color w:val="000000" w:themeColor="text1"/>
          <w:sz w:val="22"/>
          <w:szCs w:val="22"/>
        </w:rPr>
      </w:pPr>
    </w:p>
    <w:p w14:paraId="0C76BE9F" w14:textId="255D4C7F" w:rsidR="00125CA7" w:rsidRDefault="00507A6D" w:rsidP="00562290">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In this cas</w:t>
      </w:r>
      <w:r w:rsidR="00684E58">
        <w:rPr>
          <w:rFonts w:ascii="Arial" w:hAnsi="Arial" w:cs="Arial"/>
          <w:bCs/>
          <w:color w:val="000000" w:themeColor="text1"/>
          <w:sz w:val="22"/>
          <w:szCs w:val="22"/>
        </w:rPr>
        <w:t>e</w:t>
      </w:r>
      <w:r w:rsidR="00173C4F">
        <w:rPr>
          <w:rFonts w:ascii="Arial" w:hAnsi="Arial" w:cs="Arial"/>
          <w:bCs/>
          <w:color w:val="000000" w:themeColor="text1"/>
          <w:sz w:val="22"/>
          <w:szCs w:val="22"/>
        </w:rPr>
        <w:t>, it is noted</w:t>
      </w:r>
      <w:r w:rsidR="00DD4343">
        <w:rPr>
          <w:rFonts w:ascii="Arial" w:hAnsi="Arial" w:cs="Arial"/>
          <w:bCs/>
          <w:color w:val="000000" w:themeColor="text1"/>
          <w:sz w:val="22"/>
          <w:szCs w:val="22"/>
        </w:rPr>
        <w:t xml:space="preserve"> that</w:t>
      </w:r>
      <w:r w:rsidR="00684E58">
        <w:rPr>
          <w:rFonts w:ascii="Arial" w:hAnsi="Arial" w:cs="Arial"/>
          <w:bCs/>
          <w:color w:val="000000" w:themeColor="text1"/>
          <w:sz w:val="22"/>
          <w:szCs w:val="22"/>
        </w:rPr>
        <w:t xml:space="preserve"> </w:t>
      </w:r>
      <w:r w:rsidR="005745FE">
        <w:rPr>
          <w:rFonts w:ascii="Arial" w:hAnsi="Arial" w:cs="Arial"/>
          <w:bCs/>
          <w:color w:val="000000" w:themeColor="text1"/>
          <w:sz w:val="22"/>
          <w:szCs w:val="22"/>
        </w:rPr>
        <w:t>the</w:t>
      </w:r>
      <w:r w:rsidR="00612A19">
        <w:rPr>
          <w:rFonts w:ascii="Arial" w:hAnsi="Arial" w:cs="Arial"/>
          <w:bCs/>
          <w:color w:val="000000" w:themeColor="text1"/>
          <w:sz w:val="22"/>
          <w:szCs w:val="22"/>
        </w:rPr>
        <w:t xml:space="preserve">re would be demolitions taking place to </w:t>
      </w:r>
      <w:r w:rsidR="00DD4343">
        <w:rPr>
          <w:rFonts w:ascii="Arial" w:hAnsi="Arial" w:cs="Arial"/>
          <w:bCs/>
          <w:color w:val="000000" w:themeColor="text1"/>
          <w:sz w:val="22"/>
          <w:szCs w:val="22"/>
        </w:rPr>
        <w:t xml:space="preserve">part </w:t>
      </w:r>
      <w:r w:rsidR="00612A19">
        <w:rPr>
          <w:rFonts w:ascii="Arial" w:hAnsi="Arial" w:cs="Arial"/>
          <w:bCs/>
          <w:color w:val="000000" w:themeColor="text1"/>
          <w:sz w:val="22"/>
          <w:szCs w:val="22"/>
        </w:rPr>
        <w:t>accommodate the proposals</w:t>
      </w:r>
      <w:r w:rsidR="00287EB8">
        <w:rPr>
          <w:rFonts w:ascii="Arial" w:hAnsi="Arial" w:cs="Arial"/>
          <w:bCs/>
          <w:color w:val="000000" w:themeColor="text1"/>
          <w:sz w:val="22"/>
          <w:szCs w:val="22"/>
        </w:rPr>
        <w:t>,</w:t>
      </w:r>
      <w:r w:rsidR="00612A19">
        <w:rPr>
          <w:rFonts w:ascii="Arial" w:hAnsi="Arial" w:cs="Arial"/>
          <w:bCs/>
          <w:color w:val="000000" w:themeColor="text1"/>
          <w:sz w:val="22"/>
          <w:szCs w:val="22"/>
        </w:rPr>
        <w:t xml:space="preserve"> </w:t>
      </w:r>
      <w:r w:rsidR="00687FE6">
        <w:rPr>
          <w:rFonts w:ascii="Arial" w:hAnsi="Arial" w:cs="Arial"/>
          <w:bCs/>
          <w:color w:val="000000" w:themeColor="text1"/>
          <w:sz w:val="22"/>
          <w:szCs w:val="22"/>
        </w:rPr>
        <w:t xml:space="preserve">in regard to </w:t>
      </w:r>
      <w:r w:rsidR="00687FE6" w:rsidRPr="00687FE6">
        <w:rPr>
          <w:rFonts w:ascii="Arial" w:hAnsi="Arial" w:cs="Arial"/>
          <w:bCs/>
          <w:color w:val="000000" w:themeColor="text1"/>
          <w:sz w:val="22"/>
          <w:szCs w:val="22"/>
        </w:rPr>
        <w:t>the demolition of the existing garage</w:t>
      </w:r>
      <w:r w:rsidR="00130CF4">
        <w:rPr>
          <w:rFonts w:ascii="Arial" w:hAnsi="Arial" w:cs="Arial"/>
          <w:bCs/>
          <w:color w:val="000000" w:themeColor="text1"/>
          <w:sz w:val="22"/>
          <w:szCs w:val="22"/>
        </w:rPr>
        <w:t>, part front aspect</w:t>
      </w:r>
      <w:r w:rsidR="00687FE6" w:rsidRPr="00687FE6">
        <w:rPr>
          <w:rFonts w:ascii="Arial" w:hAnsi="Arial" w:cs="Arial"/>
          <w:bCs/>
          <w:color w:val="000000" w:themeColor="text1"/>
          <w:sz w:val="22"/>
          <w:szCs w:val="22"/>
        </w:rPr>
        <w:t xml:space="preserve"> and rear porch</w:t>
      </w:r>
      <w:r w:rsidR="00111B56">
        <w:rPr>
          <w:rFonts w:ascii="Arial" w:hAnsi="Arial" w:cs="Arial"/>
          <w:bCs/>
          <w:color w:val="000000" w:themeColor="text1"/>
          <w:sz w:val="22"/>
          <w:szCs w:val="22"/>
        </w:rPr>
        <w:t>.</w:t>
      </w:r>
      <w:r w:rsidR="0024075D">
        <w:rPr>
          <w:rFonts w:ascii="Arial" w:hAnsi="Arial" w:cs="Arial"/>
          <w:bCs/>
          <w:color w:val="000000" w:themeColor="text1"/>
          <w:sz w:val="22"/>
          <w:szCs w:val="22"/>
        </w:rPr>
        <w:t xml:space="preserve"> </w:t>
      </w:r>
      <w:r w:rsidR="00BB628D">
        <w:rPr>
          <w:rFonts w:ascii="Arial" w:hAnsi="Arial" w:cs="Arial"/>
          <w:bCs/>
          <w:color w:val="000000" w:themeColor="text1"/>
          <w:sz w:val="22"/>
          <w:szCs w:val="22"/>
        </w:rPr>
        <w:t xml:space="preserve"> </w:t>
      </w:r>
      <w:r w:rsidR="0024075D">
        <w:rPr>
          <w:rFonts w:ascii="Arial" w:hAnsi="Arial" w:cs="Arial"/>
          <w:bCs/>
          <w:color w:val="000000" w:themeColor="text1"/>
          <w:sz w:val="22"/>
          <w:szCs w:val="22"/>
        </w:rPr>
        <w:t>Whilst useful as an indicator</w:t>
      </w:r>
      <w:r w:rsidR="00613D7A">
        <w:rPr>
          <w:rFonts w:ascii="Arial" w:hAnsi="Arial" w:cs="Arial"/>
          <w:bCs/>
          <w:color w:val="000000" w:themeColor="text1"/>
          <w:sz w:val="22"/>
          <w:szCs w:val="22"/>
        </w:rPr>
        <w:t>,</w:t>
      </w:r>
      <w:r w:rsidR="0024075D">
        <w:rPr>
          <w:rFonts w:ascii="Arial" w:hAnsi="Arial" w:cs="Arial"/>
          <w:bCs/>
          <w:color w:val="000000" w:themeColor="text1"/>
          <w:sz w:val="22"/>
          <w:szCs w:val="22"/>
        </w:rPr>
        <w:t xml:space="preserve"> </w:t>
      </w:r>
      <w:r w:rsidR="00DF1C73">
        <w:rPr>
          <w:rFonts w:ascii="Arial" w:hAnsi="Arial" w:cs="Arial"/>
          <w:bCs/>
          <w:color w:val="000000" w:themeColor="text1"/>
          <w:sz w:val="22"/>
          <w:szCs w:val="22"/>
        </w:rPr>
        <w:t xml:space="preserve">existing </w:t>
      </w:r>
      <w:r w:rsidR="0024075D">
        <w:rPr>
          <w:rFonts w:ascii="Arial" w:hAnsi="Arial" w:cs="Arial"/>
          <w:bCs/>
          <w:color w:val="000000" w:themeColor="text1"/>
          <w:sz w:val="22"/>
          <w:szCs w:val="22"/>
        </w:rPr>
        <w:t xml:space="preserve">volume calculations have been </w:t>
      </w:r>
      <w:r w:rsidR="008236D0">
        <w:rPr>
          <w:rFonts w:ascii="Arial" w:hAnsi="Arial" w:cs="Arial"/>
          <w:bCs/>
          <w:color w:val="000000" w:themeColor="text1"/>
          <w:sz w:val="22"/>
          <w:szCs w:val="22"/>
        </w:rPr>
        <w:t xml:space="preserve">submitted which </w:t>
      </w:r>
      <w:r w:rsidR="00613D7A">
        <w:rPr>
          <w:rFonts w:ascii="Arial" w:hAnsi="Arial" w:cs="Arial"/>
          <w:bCs/>
          <w:color w:val="000000" w:themeColor="text1"/>
          <w:sz w:val="22"/>
          <w:szCs w:val="22"/>
        </w:rPr>
        <w:t xml:space="preserve">also </w:t>
      </w:r>
      <w:r w:rsidR="00287EB8">
        <w:rPr>
          <w:rFonts w:ascii="Arial" w:hAnsi="Arial" w:cs="Arial"/>
          <w:bCs/>
          <w:color w:val="000000" w:themeColor="text1"/>
          <w:sz w:val="22"/>
          <w:szCs w:val="22"/>
        </w:rPr>
        <w:t>consider</w:t>
      </w:r>
      <w:r w:rsidR="008236D0">
        <w:rPr>
          <w:rFonts w:ascii="Arial" w:hAnsi="Arial" w:cs="Arial"/>
          <w:bCs/>
          <w:color w:val="000000" w:themeColor="text1"/>
          <w:sz w:val="22"/>
          <w:szCs w:val="22"/>
        </w:rPr>
        <w:t xml:space="preserve"> works that could be undertaken </w:t>
      </w:r>
      <w:r w:rsidR="00613D7A">
        <w:rPr>
          <w:rFonts w:ascii="Arial" w:hAnsi="Arial" w:cs="Arial"/>
          <w:bCs/>
          <w:color w:val="000000" w:themeColor="text1"/>
          <w:sz w:val="22"/>
          <w:szCs w:val="22"/>
        </w:rPr>
        <w:t>within permitted development rights</w:t>
      </w:r>
      <w:r w:rsidR="00ED6B25">
        <w:rPr>
          <w:rFonts w:ascii="Arial" w:hAnsi="Arial" w:cs="Arial"/>
          <w:bCs/>
          <w:color w:val="000000" w:themeColor="text1"/>
          <w:sz w:val="22"/>
          <w:szCs w:val="22"/>
        </w:rPr>
        <w:t xml:space="preserve">. </w:t>
      </w:r>
      <w:r w:rsidR="00263721">
        <w:rPr>
          <w:rFonts w:ascii="Arial" w:hAnsi="Arial" w:cs="Arial"/>
          <w:bCs/>
          <w:color w:val="000000" w:themeColor="text1"/>
          <w:sz w:val="22"/>
          <w:szCs w:val="22"/>
        </w:rPr>
        <w:t>However, t</w:t>
      </w:r>
      <w:r w:rsidR="00ED6B25">
        <w:rPr>
          <w:rFonts w:ascii="Arial" w:hAnsi="Arial" w:cs="Arial"/>
          <w:bCs/>
          <w:color w:val="000000" w:themeColor="text1"/>
          <w:sz w:val="22"/>
          <w:szCs w:val="22"/>
        </w:rPr>
        <w:t xml:space="preserve">he key aspect </w:t>
      </w:r>
      <w:r w:rsidR="00DF1C73">
        <w:rPr>
          <w:rFonts w:ascii="Arial" w:hAnsi="Arial" w:cs="Arial"/>
          <w:bCs/>
          <w:color w:val="000000" w:themeColor="text1"/>
          <w:sz w:val="22"/>
          <w:szCs w:val="22"/>
        </w:rPr>
        <w:t>for</w:t>
      </w:r>
      <w:r w:rsidR="00CF4901">
        <w:rPr>
          <w:rFonts w:ascii="Arial" w:hAnsi="Arial" w:cs="Arial"/>
          <w:bCs/>
          <w:color w:val="000000" w:themeColor="text1"/>
          <w:sz w:val="22"/>
          <w:szCs w:val="22"/>
        </w:rPr>
        <w:t xml:space="preserve"> consideration is </w:t>
      </w:r>
      <w:r w:rsidR="00606AA4">
        <w:rPr>
          <w:rFonts w:ascii="Arial" w:hAnsi="Arial" w:cs="Arial"/>
          <w:bCs/>
          <w:color w:val="000000" w:themeColor="text1"/>
          <w:sz w:val="22"/>
          <w:szCs w:val="22"/>
        </w:rPr>
        <w:t xml:space="preserve">the </w:t>
      </w:r>
      <w:r w:rsidR="00BA7028">
        <w:rPr>
          <w:rFonts w:ascii="Arial" w:hAnsi="Arial" w:cs="Arial"/>
          <w:bCs/>
          <w:color w:val="000000" w:themeColor="text1"/>
          <w:sz w:val="22"/>
          <w:szCs w:val="22"/>
        </w:rPr>
        <w:t>openness and permanence of the Green Belt.</w:t>
      </w:r>
    </w:p>
    <w:p w14:paraId="4E4B9B06" w14:textId="77777777" w:rsidR="00BA7028" w:rsidRDefault="00BA7028" w:rsidP="00562290">
      <w:pPr>
        <w:spacing w:after="0" w:line="276" w:lineRule="auto"/>
        <w:jc w:val="both"/>
        <w:rPr>
          <w:rFonts w:ascii="Arial" w:hAnsi="Arial" w:cs="Arial"/>
          <w:bCs/>
          <w:color w:val="000000" w:themeColor="text1"/>
          <w:sz w:val="22"/>
          <w:szCs w:val="22"/>
        </w:rPr>
      </w:pPr>
    </w:p>
    <w:p w14:paraId="6AFBB19B" w14:textId="717834C0" w:rsidR="00BA7028" w:rsidRDefault="00BA7028" w:rsidP="00562290">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In terms of the openness of the Gre</w:t>
      </w:r>
      <w:r w:rsidR="00FA61BA">
        <w:rPr>
          <w:rFonts w:ascii="Arial" w:hAnsi="Arial" w:cs="Arial"/>
          <w:bCs/>
          <w:color w:val="000000" w:themeColor="text1"/>
          <w:sz w:val="22"/>
          <w:szCs w:val="22"/>
        </w:rPr>
        <w:t>e</w:t>
      </w:r>
      <w:r>
        <w:rPr>
          <w:rFonts w:ascii="Arial" w:hAnsi="Arial" w:cs="Arial"/>
          <w:bCs/>
          <w:color w:val="000000" w:themeColor="text1"/>
          <w:sz w:val="22"/>
          <w:szCs w:val="22"/>
        </w:rPr>
        <w:t>n Belt</w:t>
      </w:r>
      <w:r w:rsidR="00D908B3">
        <w:rPr>
          <w:rFonts w:ascii="Arial" w:hAnsi="Arial" w:cs="Arial"/>
          <w:bCs/>
          <w:color w:val="000000" w:themeColor="text1"/>
          <w:sz w:val="22"/>
          <w:szCs w:val="22"/>
        </w:rPr>
        <w:t xml:space="preserve">, the </w:t>
      </w:r>
      <w:r w:rsidR="00287EB8">
        <w:rPr>
          <w:rFonts w:ascii="Arial" w:hAnsi="Arial" w:cs="Arial"/>
          <w:bCs/>
          <w:color w:val="000000" w:themeColor="text1"/>
          <w:sz w:val="22"/>
          <w:szCs w:val="22"/>
        </w:rPr>
        <w:t>two-storey</w:t>
      </w:r>
      <w:r w:rsidR="00D908B3">
        <w:rPr>
          <w:rFonts w:ascii="Arial" w:hAnsi="Arial" w:cs="Arial"/>
          <w:bCs/>
          <w:color w:val="000000" w:themeColor="text1"/>
          <w:sz w:val="22"/>
          <w:szCs w:val="22"/>
        </w:rPr>
        <w:t xml:space="preserve"> </w:t>
      </w:r>
      <w:r w:rsidR="00402448">
        <w:rPr>
          <w:rFonts w:ascii="Arial" w:hAnsi="Arial" w:cs="Arial"/>
          <w:bCs/>
          <w:color w:val="000000" w:themeColor="text1"/>
          <w:sz w:val="22"/>
          <w:szCs w:val="22"/>
        </w:rPr>
        <w:t xml:space="preserve">side </w:t>
      </w:r>
      <w:r w:rsidR="00D908B3">
        <w:rPr>
          <w:rFonts w:ascii="Arial" w:hAnsi="Arial" w:cs="Arial"/>
          <w:bCs/>
          <w:color w:val="000000" w:themeColor="text1"/>
          <w:sz w:val="22"/>
          <w:szCs w:val="22"/>
        </w:rPr>
        <w:t>element of the proposal would replace the existing garage</w:t>
      </w:r>
      <w:r w:rsidR="007875BB">
        <w:rPr>
          <w:rFonts w:ascii="Arial" w:hAnsi="Arial" w:cs="Arial"/>
          <w:bCs/>
          <w:color w:val="000000" w:themeColor="text1"/>
          <w:sz w:val="22"/>
          <w:szCs w:val="22"/>
        </w:rPr>
        <w:t xml:space="preserve"> and </w:t>
      </w:r>
      <w:r w:rsidR="001D2DCD">
        <w:rPr>
          <w:rFonts w:ascii="Arial" w:hAnsi="Arial" w:cs="Arial"/>
          <w:bCs/>
          <w:color w:val="000000" w:themeColor="text1"/>
          <w:sz w:val="22"/>
          <w:szCs w:val="22"/>
        </w:rPr>
        <w:t xml:space="preserve">would </w:t>
      </w:r>
      <w:r w:rsidR="005C720A">
        <w:rPr>
          <w:rFonts w:ascii="Arial" w:hAnsi="Arial" w:cs="Arial"/>
          <w:bCs/>
          <w:color w:val="000000" w:themeColor="text1"/>
          <w:sz w:val="22"/>
          <w:szCs w:val="22"/>
        </w:rPr>
        <w:t>util</w:t>
      </w:r>
      <w:r w:rsidR="00ED75A9">
        <w:rPr>
          <w:rFonts w:ascii="Arial" w:hAnsi="Arial" w:cs="Arial"/>
          <w:bCs/>
          <w:color w:val="000000" w:themeColor="text1"/>
          <w:sz w:val="22"/>
          <w:szCs w:val="22"/>
        </w:rPr>
        <w:t>i</w:t>
      </w:r>
      <w:r w:rsidR="005C720A">
        <w:rPr>
          <w:rFonts w:ascii="Arial" w:hAnsi="Arial" w:cs="Arial"/>
          <w:bCs/>
          <w:color w:val="000000" w:themeColor="text1"/>
          <w:sz w:val="22"/>
          <w:szCs w:val="22"/>
        </w:rPr>
        <w:t xml:space="preserve">se </w:t>
      </w:r>
      <w:r w:rsidR="00287EB8">
        <w:rPr>
          <w:rFonts w:ascii="Arial" w:hAnsi="Arial" w:cs="Arial"/>
          <w:bCs/>
          <w:color w:val="000000" w:themeColor="text1"/>
          <w:sz w:val="22"/>
          <w:szCs w:val="22"/>
        </w:rPr>
        <w:t xml:space="preserve">and slightly extend </w:t>
      </w:r>
      <w:r w:rsidR="005C720A">
        <w:rPr>
          <w:rFonts w:ascii="Arial" w:hAnsi="Arial" w:cs="Arial"/>
          <w:bCs/>
          <w:color w:val="000000" w:themeColor="text1"/>
          <w:sz w:val="22"/>
          <w:szCs w:val="22"/>
        </w:rPr>
        <w:t>its existing footprint</w:t>
      </w:r>
      <w:r w:rsidR="00ED75A9">
        <w:rPr>
          <w:rFonts w:ascii="Arial" w:hAnsi="Arial" w:cs="Arial"/>
          <w:bCs/>
          <w:color w:val="000000" w:themeColor="text1"/>
          <w:sz w:val="22"/>
          <w:szCs w:val="22"/>
        </w:rPr>
        <w:t xml:space="preserve">, with the </w:t>
      </w:r>
      <w:r w:rsidR="00FA1241">
        <w:rPr>
          <w:rFonts w:ascii="Arial" w:hAnsi="Arial" w:cs="Arial"/>
          <w:bCs/>
          <w:color w:val="000000" w:themeColor="text1"/>
          <w:sz w:val="22"/>
          <w:szCs w:val="22"/>
        </w:rPr>
        <w:t xml:space="preserve">limited </w:t>
      </w:r>
      <w:r w:rsidR="00ED75A9">
        <w:rPr>
          <w:rFonts w:ascii="Arial" w:hAnsi="Arial" w:cs="Arial"/>
          <w:bCs/>
          <w:color w:val="000000" w:themeColor="text1"/>
          <w:sz w:val="22"/>
          <w:szCs w:val="22"/>
        </w:rPr>
        <w:t xml:space="preserve">development being </w:t>
      </w:r>
      <w:r w:rsidR="007875BB">
        <w:rPr>
          <w:rFonts w:ascii="Arial" w:hAnsi="Arial" w:cs="Arial"/>
          <w:bCs/>
          <w:color w:val="000000" w:themeColor="text1"/>
          <w:sz w:val="22"/>
          <w:szCs w:val="22"/>
        </w:rPr>
        <w:t xml:space="preserve">attached to the side </w:t>
      </w:r>
      <w:r w:rsidR="005B1742">
        <w:rPr>
          <w:rFonts w:ascii="Arial" w:hAnsi="Arial" w:cs="Arial"/>
          <w:bCs/>
          <w:color w:val="000000" w:themeColor="text1"/>
          <w:sz w:val="22"/>
          <w:szCs w:val="22"/>
        </w:rPr>
        <w:t xml:space="preserve">and rear </w:t>
      </w:r>
      <w:r w:rsidR="007875BB">
        <w:rPr>
          <w:rFonts w:ascii="Arial" w:hAnsi="Arial" w:cs="Arial"/>
          <w:bCs/>
          <w:color w:val="000000" w:themeColor="text1"/>
          <w:sz w:val="22"/>
          <w:szCs w:val="22"/>
        </w:rPr>
        <w:t xml:space="preserve">of the </w:t>
      </w:r>
      <w:r w:rsidR="00623A56">
        <w:rPr>
          <w:rFonts w:ascii="Arial" w:hAnsi="Arial" w:cs="Arial"/>
          <w:bCs/>
          <w:color w:val="000000" w:themeColor="text1"/>
          <w:sz w:val="22"/>
          <w:szCs w:val="22"/>
        </w:rPr>
        <w:t>house</w:t>
      </w:r>
      <w:r w:rsidR="00ED75A9">
        <w:rPr>
          <w:rFonts w:ascii="Arial" w:hAnsi="Arial" w:cs="Arial"/>
          <w:bCs/>
          <w:color w:val="000000" w:themeColor="text1"/>
          <w:sz w:val="22"/>
          <w:szCs w:val="22"/>
        </w:rPr>
        <w:t xml:space="preserve">.  </w:t>
      </w:r>
      <w:r w:rsidR="001D2DCD">
        <w:rPr>
          <w:rFonts w:ascii="Arial" w:hAnsi="Arial" w:cs="Arial"/>
          <w:bCs/>
          <w:color w:val="000000" w:themeColor="text1"/>
          <w:sz w:val="22"/>
          <w:szCs w:val="22"/>
        </w:rPr>
        <w:t>Th</w:t>
      </w:r>
      <w:r w:rsidR="00FA1241">
        <w:rPr>
          <w:rFonts w:ascii="Arial" w:hAnsi="Arial" w:cs="Arial"/>
          <w:bCs/>
          <w:color w:val="000000" w:themeColor="text1"/>
          <w:sz w:val="22"/>
          <w:szCs w:val="22"/>
        </w:rPr>
        <w:t>is and the</w:t>
      </w:r>
      <w:r w:rsidR="001D2DCD">
        <w:rPr>
          <w:rFonts w:ascii="Arial" w:hAnsi="Arial" w:cs="Arial"/>
          <w:bCs/>
          <w:color w:val="000000" w:themeColor="text1"/>
          <w:sz w:val="22"/>
          <w:szCs w:val="22"/>
        </w:rPr>
        <w:t xml:space="preserve"> low level flat roofed </w:t>
      </w:r>
      <w:r w:rsidR="00AE6340">
        <w:rPr>
          <w:rFonts w:ascii="Arial" w:hAnsi="Arial" w:cs="Arial"/>
          <w:bCs/>
          <w:color w:val="000000" w:themeColor="text1"/>
          <w:sz w:val="22"/>
          <w:szCs w:val="22"/>
        </w:rPr>
        <w:t>single storey rear extension would</w:t>
      </w:r>
      <w:r w:rsidR="003D2E06">
        <w:rPr>
          <w:rFonts w:ascii="Arial" w:hAnsi="Arial" w:cs="Arial"/>
          <w:bCs/>
          <w:color w:val="000000" w:themeColor="text1"/>
          <w:sz w:val="22"/>
          <w:szCs w:val="22"/>
        </w:rPr>
        <w:t xml:space="preserve"> </w:t>
      </w:r>
      <w:r w:rsidR="00FB3364">
        <w:rPr>
          <w:rFonts w:ascii="Arial" w:hAnsi="Arial" w:cs="Arial"/>
          <w:bCs/>
          <w:color w:val="000000" w:themeColor="text1"/>
          <w:sz w:val="22"/>
          <w:szCs w:val="22"/>
        </w:rPr>
        <w:t xml:space="preserve">maintain the openness of </w:t>
      </w:r>
      <w:r w:rsidR="007A0CB6">
        <w:rPr>
          <w:rFonts w:ascii="Arial" w:hAnsi="Arial" w:cs="Arial"/>
          <w:bCs/>
          <w:color w:val="000000" w:themeColor="text1"/>
          <w:sz w:val="22"/>
          <w:szCs w:val="22"/>
        </w:rPr>
        <w:t xml:space="preserve">the Green Belt, with such </w:t>
      </w:r>
      <w:r w:rsidR="00ED75A9">
        <w:rPr>
          <w:rFonts w:ascii="Arial" w:hAnsi="Arial" w:cs="Arial"/>
          <w:bCs/>
          <w:color w:val="000000" w:themeColor="text1"/>
          <w:sz w:val="22"/>
          <w:szCs w:val="22"/>
        </w:rPr>
        <w:t xml:space="preserve">works </w:t>
      </w:r>
      <w:r w:rsidR="007A0CB6">
        <w:rPr>
          <w:rFonts w:ascii="Arial" w:hAnsi="Arial" w:cs="Arial"/>
          <w:bCs/>
          <w:color w:val="000000" w:themeColor="text1"/>
          <w:sz w:val="22"/>
          <w:szCs w:val="22"/>
        </w:rPr>
        <w:t>t</w:t>
      </w:r>
      <w:r w:rsidR="00623A56">
        <w:rPr>
          <w:rFonts w:ascii="Arial" w:hAnsi="Arial" w:cs="Arial"/>
          <w:bCs/>
          <w:color w:val="000000" w:themeColor="text1"/>
          <w:sz w:val="22"/>
          <w:szCs w:val="22"/>
        </w:rPr>
        <w:t>ak</w:t>
      </w:r>
      <w:r w:rsidR="007A0CB6">
        <w:rPr>
          <w:rFonts w:ascii="Arial" w:hAnsi="Arial" w:cs="Arial"/>
          <w:bCs/>
          <w:color w:val="000000" w:themeColor="text1"/>
          <w:sz w:val="22"/>
          <w:szCs w:val="22"/>
        </w:rPr>
        <w:t>ing</w:t>
      </w:r>
      <w:r w:rsidR="00623A56">
        <w:rPr>
          <w:rFonts w:ascii="Arial" w:hAnsi="Arial" w:cs="Arial"/>
          <w:bCs/>
          <w:color w:val="000000" w:themeColor="text1"/>
          <w:sz w:val="22"/>
          <w:szCs w:val="22"/>
        </w:rPr>
        <w:t xml:space="preserve"> place within the </w:t>
      </w:r>
      <w:r w:rsidR="002461B3">
        <w:rPr>
          <w:rFonts w:ascii="Arial" w:hAnsi="Arial" w:cs="Arial"/>
          <w:bCs/>
          <w:color w:val="000000" w:themeColor="text1"/>
          <w:sz w:val="22"/>
          <w:szCs w:val="22"/>
        </w:rPr>
        <w:t>strict confines of the established residential curtilage</w:t>
      </w:r>
      <w:r w:rsidR="007C0D04">
        <w:rPr>
          <w:rFonts w:ascii="Arial" w:hAnsi="Arial" w:cs="Arial"/>
          <w:bCs/>
          <w:color w:val="000000" w:themeColor="text1"/>
          <w:sz w:val="22"/>
          <w:szCs w:val="22"/>
        </w:rPr>
        <w:t xml:space="preserve"> of the principal building</w:t>
      </w:r>
      <w:r w:rsidR="00BC6BBA">
        <w:rPr>
          <w:rFonts w:ascii="Arial" w:hAnsi="Arial" w:cs="Arial"/>
          <w:bCs/>
          <w:color w:val="000000" w:themeColor="text1"/>
          <w:sz w:val="22"/>
          <w:szCs w:val="22"/>
        </w:rPr>
        <w:t xml:space="preserve">; the </w:t>
      </w:r>
      <w:r w:rsidR="00344F98">
        <w:rPr>
          <w:rFonts w:ascii="Arial" w:hAnsi="Arial" w:cs="Arial"/>
          <w:bCs/>
          <w:color w:val="000000" w:themeColor="text1"/>
          <w:sz w:val="22"/>
          <w:szCs w:val="22"/>
        </w:rPr>
        <w:t xml:space="preserve">surrounding </w:t>
      </w:r>
      <w:r w:rsidR="00380464">
        <w:rPr>
          <w:rFonts w:ascii="Arial" w:hAnsi="Arial" w:cs="Arial"/>
          <w:bCs/>
          <w:color w:val="000000" w:themeColor="text1"/>
          <w:sz w:val="22"/>
          <w:szCs w:val="22"/>
        </w:rPr>
        <w:t xml:space="preserve">open views </w:t>
      </w:r>
      <w:r w:rsidR="00FC45F7">
        <w:rPr>
          <w:rFonts w:ascii="Arial" w:hAnsi="Arial" w:cs="Arial"/>
          <w:bCs/>
          <w:color w:val="000000" w:themeColor="text1"/>
          <w:sz w:val="22"/>
          <w:szCs w:val="22"/>
        </w:rPr>
        <w:t xml:space="preserve">of the countryside </w:t>
      </w:r>
      <w:r w:rsidR="00344F98">
        <w:rPr>
          <w:rFonts w:ascii="Arial" w:hAnsi="Arial" w:cs="Arial"/>
          <w:bCs/>
          <w:color w:val="000000" w:themeColor="text1"/>
          <w:sz w:val="22"/>
          <w:szCs w:val="22"/>
        </w:rPr>
        <w:t xml:space="preserve">and also </w:t>
      </w:r>
      <w:r w:rsidR="00041B3B">
        <w:rPr>
          <w:rFonts w:ascii="Arial" w:hAnsi="Arial" w:cs="Arial"/>
          <w:bCs/>
          <w:color w:val="000000" w:themeColor="text1"/>
          <w:sz w:val="22"/>
          <w:szCs w:val="22"/>
        </w:rPr>
        <w:t xml:space="preserve">to the east </w:t>
      </w:r>
      <w:r w:rsidR="00380464">
        <w:rPr>
          <w:rFonts w:ascii="Arial" w:hAnsi="Arial" w:cs="Arial"/>
          <w:bCs/>
          <w:color w:val="000000" w:themeColor="text1"/>
          <w:sz w:val="22"/>
          <w:szCs w:val="22"/>
        </w:rPr>
        <w:t>of the</w:t>
      </w:r>
      <w:r w:rsidR="0050019B">
        <w:rPr>
          <w:rFonts w:ascii="Arial" w:hAnsi="Arial" w:cs="Arial"/>
          <w:bCs/>
          <w:color w:val="000000" w:themeColor="text1"/>
          <w:sz w:val="22"/>
          <w:szCs w:val="22"/>
        </w:rPr>
        <w:t xml:space="preserve"> site</w:t>
      </w:r>
      <w:r w:rsidR="00FC45F7">
        <w:rPr>
          <w:rFonts w:ascii="Arial" w:hAnsi="Arial" w:cs="Arial"/>
          <w:bCs/>
          <w:color w:val="000000" w:themeColor="text1"/>
          <w:sz w:val="22"/>
          <w:szCs w:val="22"/>
        </w:rPr>
        <w:t xml:space="preserve">, </w:t>
      </w:r>
      <w:r w:rsidR="00677532">
        <w:rPr>
          <w:rFonts w:ascii="Arial" w:hAnsi="Arial" w:cs="Arial"/>
          <w:bCs/>
          <w:color w:val="000000" w:themeColor="text1"/>
          <w:sz w:val="22"/>
          <w:szCs w:val="22"/>
        </w:rPr>
        <w:t>would be</w:t>
      </w:r>
      <w:r w:rsidR="00FA1241">
        <w:rPr>
          <w:rFonts w:ascii="Arial" w:hAnsi="Arial" w:cs="Arial"/>
          <w:bCs/>
          <w:color w:val="000000" w:themeColor="text1"/>
          <w:sz w:val="22"/>
          <w:szCs w:val="22"/>
        </w:rPr>
        <w:t xml:space="preserve"> unaffected and</w:t>
      </w:r>
      <w:r w:rsidR="00677532">
        <w:rPr>
          <w:rFonts w:ascii="Arial" w:hAnsi="Arial" w:cs="Arial"/>
          <w:bCs/>
          <w:color w:val="000000" w:themeColor="text1"/>
          <w:sz w:val="22"/>
          <w:szCs w:val="22"/>
        </w:rPr>
        <w:t xml:space="preserve"> </w:t>
      </w:r>
      <w:r w:rsidR="005C720A">
        <w:rPr>
          <w:rFonts w:ascii="Arial" w:hAnsi="Arial" w:cs="Arial"/>
          <w:bCs/>
          <w:color w:val="000000" w:themeColor="text1"/>
          <w:sz w:val="22"/>
          <w:szCs w:val="22"/>
        </w:rPr>
        <w:t>permanently retained</w:t>
      </w:r>
      <w:r w:rsidR="00FC45F7">
        <w:rPr>
          <w:rFonts w:ascii="Arial" w:hAnsi="Arial" w:cs="Arial"/>
          <w:bCs/>
          <w:color w:val="000000" w:themeColor="text1"/>
          <w:sz w:val="22"/>
          <w:szCs w:val="22"/>
        </w:rPr>
        <w:t xml:space="preserve">.  In </w:t>
      </w:r>
      <w:r w:rsidR="00B2178A">
        <w:rPr>
          <w:rFonts w:ascii="Arial" w:hAnsi="Arial" w:cs="Arial"/>
          <w:bCs/>
          <w:color w:val="000000" w:themeColor="text1"/>
          <w:sz w:val="22"/>
          <w:szCs w:val="22"/>
        </w:rPr>
        <w:t>addition,</w:t>
      </w:r>
      <w:r w:rsidR="00FC45F7">
        <w:rPr>
          <w:rFonts w:ascii="Arial" w:hAnsi="Arial" w:cs="Arial"/>
          <w:bCs/>
          <w:color w:val="000000" w:themeColor="text1"/>
          <w:sz w:val="22"/>
          <w:szCs w:val="22"/>
        </w:rPr>
        <w:t xml:space="preserve"> and in support of the </w:t>
      </w:r>
      <w:r w:rsidR="003F78CF">
        <w:rPr>
          <w:rFonts w:ascii="Arial" w:hAnsi="Arial" w:cs="Arial"/>
          <w:bCs/>
          <w:color w:val="000000" w:themeColor="text1"/>
          <w:sz w:val="22"/>
          <w:szCs w:val="22"/>
        </w:rPr>
        <w:t xml:space="preserve">proposals, </w:t>
      </w:r>
      <w:r w:rsidR="00AA7CDE">
        <w:rPr>
          <w:rFonts w:ascii="Arial" w:hAnsi="Arial" w:cs="Arial"/>
          <w:bCs/>
          <w:color w:val="000000" w:themeColor="text1"/>
          <w:sz w:val="22"/>
          <w:szCs w:val="22"/>
        </w:rPr>
        <w:t xml:space="preserve">Paragraph 154 </w:t>
      </w:r>
      <w:r w:rsidR="00B359AE">
        <w:rPr>
          <w:rFonts w:ascii="Arial" w:hAnsi="Arial" w:cs="Arial"/>
          <w:bCs/>
          <w:color w:val="000000" w:themeColor="text1"/>
          <w:sz w:val="22"/>
          <w:szCs w:val="22"/>
        </w:rPr>
        <w:t xml:space="preserve">(C) </w:t>
      </w:r>
      <w:r w:rsidR="00AA7CDE">
        <w:rPr>
          <w:rFonts w:ascii="Arial" w:hAnsi="Arial" w:cs="Arial"/>
          <w:bCs/>
          <w:color w:val="000000" w:themeColor="text1"/>
          <w:sz w:val="22"/>
          <w:szCs w:val="22"/>
        </w:rPr>
        <w:t xml:space="preserve">of the NPPF </w:t>
      </w:r>
      <w:r w:rsidR="00B359AE">
        <w:rPr>
          <w:rFonts w:ascii="Arial" w:hAnsi="Arial" w:cs="Arial"/>
          <w:bCs/>
          <w:color w:val="000000" w:themeColor="text1"/>
          <w:sz w:val="22"/>
          <w:szCs w:val="22"/>
        </w:rPr>
        <w:t xml:space="preserve">allows for </w:t>
      </w:r>
      <w:r w:rsidR="00B2178A">
        <w:rPr>
          <w:rFonts w:ascii="Arial" w:hAnsi="Arial" w:cs="Arial"/>
          <w:bCs/>
          <w:color w:val="000000" w:themeColor="text1"/>
          <w:sz w:val="22"/>
          <w:szCs w:val="22"/>
        </w:rPr>
        <w:t xml:space="preserve">domestic </w:t>
      </w:r>
      <w:r w:rsidR="004B635C">
        <w:rPr>
          <w:rFonts w:ascii="Arial" w:hAnsi="Arial" w:cs="Arial"/>
          <w:bCs/>
          <w:color w:val="000000" w:themeColor="text1"/>
          <w:sz w:val="22"/>
          <w:szCs w:val="22"/>
        </w:rPr>
        <w:t>extensions to take place.</w:t>
      </w:r>
    </w:p>
    <w:p w14:paraId="777BBEB4" w14:textId="77777777" w:rsidR="00B2178A" w:rsidRDefault="00B2178A" w:rsidP="00562290">
      <w:pPr>
        <w:spacing w:after="0" w:line="276" w:lineRule="auto"/>
        <w:jc w:val="both"/>
        <w:rPr>
          <w:rFonts w:ascii="Arial" w:hAnsi="Arial" w:cs="Arial"/>
          <w:bCs/>
          <w:color w:val="000000" w:themeColor="text1"/>
          <w:sz w:val="22"/>
          <w:szCs w:val="22"/>
        </w:rPr>
      </w:pPr>
    </w:p>
    <w:p w14:paraId="51F99F66" w14:textId="0057180F" w:rsidR="00B2178A" w:rsidRDefault="00B2178A" w:rsidP="00562290">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In regard to the proposed</w:t>
      </w:r>
      <w:r w:rsidR="008F6BD8">
        <w:rPr>
          <w:rFonts w:ascii="Arial" w:hAnsi="Arial" w:cs="Arial"/>
          <w:bCs/>
          <w:color w:val="000000" w:themeColor="text1"/>
          <w:sz w:val="22"/>
          <w:szCs w:val="22"/>
        </w:rPr>
        <w:t xml:space="preserve"> residential </w:t>
      </w:r>
      <w:r w:rsidR="00287EB8">
        <w:rPr>
          <w:rFonts w:ascii="Arial" w:hAnsi="Arial" w:cs="Arial"/>
          <w:bCs/>
          <w:color w:val="000000" w:themeColor="text1"/>
          <w:sz w:val="22"/>
          <w:szCs w:val="22"/>
        </w:rPr>
        <w:t xml:space="preserve">garden </w:t>
      </w:r>
      <w:r w:rsidR="004F59AD">
        <w:rPr>
          <w:rFonts w:ascii="Arial" w:hAnsi="Arial" w:cs="Arial"/>
          <w:bCs/>
          <w:color w:val="000000" w:themeColor="text1"/>
          <w:sz w:val="22"/>
          <w:szCs w:val="22"/>
        </w:rPr>
        <w:t xml:space="preserve">outbuilding that would be sited within the rear </w:t>
      </w:r>
      <w:r w:rsidR="00C54D9D">
        <w:rPr>
          <w:rFonts w:ascii="Arial" w:hAnsi="Arial" w:cs="Arial"/>
          <w:bCs/>
          <w:color w:val="000000" w:themeColor="text1"/>
          <w:sz w:val="22"/>
          <w:szCs w:val="22"/>
        </w:rPr>
        <w:t>ga</w:t>
      </w:r>
      <w:r w:rsidR="00DA304F">
        <w:rPr>
          <w:rFonts w:ascii="Arial" w:hAnsi="Arial" w:cs="Arial"/>
          <w:bCs/>
          <w:color w:val="000000" w:themeColor="text1"/>
          <w:sz w:val="22"/>
          <w:szCs w:val="22"/>
        </w:rPr>
        <w:t xml:space="preserve">rden, </w:t>
      </w:r>
      <w:r w:rsidR="00F60F87">
        <w:rPr>
          <w:rFonts w:ascii="Arial" w:hAnsi="Arial" w:cs="Arial"/>
          <w:bCs/>
          <w:color w:val="000000" w:themeColor="text1"/>
          <w:sz w:val="22"/>
          <w:szCs w:val="22"/>
        </w:rPr>
        <w:t xml:space="preserve">this </w:t>
      </w:r>
      <w:r w:rsidR="0001234F">
        <w:rPr>
          <w:rFonts w:ascii="Arial" w:hAnsi="Arial" w:cs="Arial"/>
          <w:bCs/>
          <w:color w:val="000000" w:themeColor="text1"/>
          <w:sz w:val="22"/>
          <w:szCs w:val="22"/>
        </w:rPr>
        <w:t xml:space="preserve">would be used for recreational sport purposes, in the form of a </w:t>
      </w:r>
      <w:r w:rsidR="00A60744">
        <w:rPr>
          <w:rFonts w:ascii="Arial" w:hAnsi="Arial" w:cs="Arial"/>
          <w:bCs/>
          <w:color w:val="000000" w:themeColor="text1"/>
          <w:sz w:val="22"/>
          <w:szCs w:val="22"/>
        </w:rPr>
        <w:t>home gym, Paragraph 154(B) of the NPPF allows</w:t>
      </w:r>
      <w:r w:rsidR="00375FE4">
        <w:rPr>
          <w:rFonts w:ascii="Arial" w:hAnsi="Arial" w:cs="Arial"/>
          <w:bCs/>
          <w:color w:val="000000" w:themeColor="text1"/>
          <w:sz w:val="22"/>
          <w:szCs w:val="22"/>
        </w:rPr>
        <w:t xml:space="preserve"> for the provision of such </w:t>
      </w:r>
      <w:r w:rsidR="003321E7">
        <w:rPr>
          <w:rFonts w:ascii="Arial" w:hAnsi="Arial" w:cs="Arial"/>
          <w:bCs/>
          <w:color w:val="000000" w:themeColor="text1"/>
          <w:sz w:val="22"/>
          <w:szCs w:val="22"/>
        </w:rPr>
        <w:t xml:space="preserve">recreational </w:t>
      </w:r>
      <w:r w:rsidR="00375FE4">
        <w:rPr>
          <w:rFonts w:ascii="Arial" w:hAnsi="Arial" w:cs="Arial"/>
          <w:bCs/>
          <w:color w:val="000000" w:themeColor="text1"/>
          <w:sz w:val="22"/>
          <w:szCs w:val="22"/>
        </w:rPr>
        <w:t>facilities</w:t>
      </w:r>
      <w:r w:rsidR="003321E7">
        <w:rPr>
          <w:rFonts w:ascii="Arial" w:hAnsi="Arial" w:cs="Arial"/>
          <w:bCs/>
          <w:color w:val="000000" w:themeColor="text1"/>
          <w:sz w:val="22"/>
          <w:szCs w:val="22"/>
        </w:rPr>
        <w:t xml:space="preserve">.  The openness of the </w:t>
      </w:r>
      <w:r w:rsidR="002E31B5">
        <w:rPr>
          <w:rFonts w:ascii="Arial" w:hAnsi="Arial" w:cs="Arial"/>
          <w:bCs/>
          <w:color w:val="000000" w:themeColor="text1"/>
          <w:sz w:val="22"/>
          <w:szCs w:val="22"/>
        </w:rPr>
        <w:t xml:space="preserve">land would be </w:t>
      </w:r>
      <w:r w:rsidR="00326683">
        <w:rPr>
          <w:rFonts w:ascii="Arial" w:hAnsi="Arial" w:cs="Arial"/>
          <w:bCs/>
          <w:color w:val="000000" w:themeColor="text1"/>
          <w:sz w:val="22"/>
          <w:szCs w:val="22"/>
        </w:rPr>
        <w:t>maintained</w:t>
      </w:r>
      <w:r w:rsidR="00043B19">
        <w:rPr>
          <w:rFonts w:ascii="Arial" w:hAnsi="Arial" w:cs="Arial"/>
          <w:bCs/>
          <w:color w:val="000000" w:themeColor="text1"/>
          <w:sz w:val="22"/>
          <w:szCs w:val="22"/>
        </w:rPr>
        <w:t xml:space="preserve">, as the </w:t>
      </w:r>
      <w:r w:rsidR="008614E6">
        <w:rPr>
          <w:rFonts w:ascii="Arial" w:hAnsi="Arial" w:cs="Arial"/>
          <w:bCs/>
          <w:color w:val="000000" w:themeColor="text1"/>
          <w:sz w:val="22"/>
          <w:szCs w:val="22"/>
        </w:rPr>
        <w:t xml:space="preserve">outbuilding would be sited within the natural contours of the </w:t>
      </w:r>
      <w:r w:rsidR="00782082">
        <w:rPr>
          <w:rFonts w:ascii="Arial" w:hAnsi="Arial" w:cs="Arial"/>
          <w:bCs/>
          <w:color w:val="000000" w:themeColor="text1"/>
          <w:sz w:val="22"/>
          <w:szCs w:val="22"/>
        </w:rPr>
        <w:t xml:space="preserve">garden </w:t>
      </w:r>
      <w:r w:rsidR="008614E6">
        <w:rPr>
          <w:rFonts w:ascii="Arial" w:hAnsi="Arial" w:cs="Arial"/>
          <w:bCs/>
          <w:color w:val="000000" w:themeColor="text1"/>
          <w:sz w:val="22"/>
          <w:szCs w:val="22"/>
        </w:rPr>
        <w:t>land</w:t>
      </w:r>
      <w:r w:rsidR="00482E44">
        <w:rPr>
          <w:rFonts w:ascii="Arial" w:hAnsi="Arial" w:cs="Arial"/>
          <w:bCs/>
          <w:color w:val="000000" w:themeColor="text1"/>
          <w:sz w:val="22"/>
          <w:szCs w:val="22"/>
        </w:rPr>
        <w:t>, with the building being of a simple mono pitch roof design</w:t>
      </w:r>
      <w:r w:rsidR="001C17F5">
        <w:rPr>
          <w:rFonts w:ascii="Arial" w:hAnsi="Arial" w:cs="Arial"/>
          <w:bCs/>
          <w:color w:val="000000" w:themeColor="text1"/>
          <w:sz w:val="22"/>
          <w:szCs w:val="22"/>
        </w:rPr>
        <w:t xml:space="preserve"> and being tim</w:t>
      </w:r>
      <w:r w:rsidR="00A10ED0">
        <w:rPr>
          <w:rFonts w:ascii="Arial" w:hAnsi="Arial" w:cs="Arial"/>
          <w:bCs/>
          <w:color w:val="000000" w:themeColor="text1"/>
          <w:sz w:val="22"/>
          <w:szCs w:val="22"/>
        </w:rPr>
        <w:t xml:space="preserve">ber </w:t>
      </w:r>
      <w:r w:rsidR="001C17F5">
        <w:rPr>
          <w:rFonts w:ascii="Arial" w:hAnsi="Arial" w:cs="Arial"/>
          <w:bCs/>
          <w:color w:val="000000" w:themeColor="text1"/>
          <w:sz w:val="22"/>
          <w:szCs w:val="22"/>
        </w:rPr>
        <w:t xml:space="preserve">clad.  The following two snippets taken from the </w:t>
      </w:r>
      <w:r w:rsidR="009C34E7">
        <w:rPr>
          <w:rFonts w:ascii="Arial" w:hAnsi="Arial" w:cs="Arial"/>
          <w:bCs/>
          <w:color w:val="000000" w:themeColor="text1"/>
          <w:sz w:val="22"/>
          <w:szCs w:val="22"/>
        </w:rPr>
        <w:t>plans serve to show this</w:t>
      </w:r>
      <w:r w:rsidR="00A10ED0">
        <w:rPr>
          <w:rFonts w:ascii="Arial" w:hAnsi="Arial" w:cs="Arial"/>
          <w:bCs/>
          <w:color w:val="000000" w:themeColor="text1"/>
          <w:sz w:val="22"/>
          <w:szCs w:val="22"/>
        </w:rPr>
        <w:t>:</w:t>
      </w:r>
    </w:p>
    <w:p w14:paraId="4CBC347F" w14:textId="77777777" w:rsidR="00A10ED0" w:rsidRDefault="00A10ED0" w:rsidP="00562290">
      <w:pPr>
        <w:spacing w:after="0" w:line="276" w:lineRule="auto"/>
        <w:jc w:val="both"/>
        <w:rPr>
          <w:rFonts w:ascii="Arial" w:hAnsi="Arial" w:cs="Arial"/>
          <w:bCs/>
          <w:color w:val="000000" w:themeColor="text1"/>
          <w:sz w:val="22"/>
          <w:szCs w:val="22"/>
        </w:rPr>
      </w:pPr>
    </w:p>
    <w:p w14:paraId="37F83050" w14:textId="49771CDD" w:rsidR="007B0BB8" w:rsidRDefault="007B0BB8" w:rsidP="00562290">
      <w:pPr>
        <w:spacing w:after="0" w:line="276" w:lineRule="auto"/>
        <w:jc w:val="both"/>
        <w:rPr>
          <w:rFonts w:ascii="Arial" w:hAnsi="Arial" w:cs="Arial"/>
          <w:bCs/>
          <w:color w:val="000000" w:themeColor="text1"/>
          <w:sz w:val="22"/>
          <w:szCs w:val="22"/>
        </w:rPr>
      </w:pPr>
      <w:r w:rsidRPr="007B0BB8">
        <w:rPr>
          <w:rFonts w:ascii="Arial" w:hAnsi="Arial" w:cs="Arial"/>
          <w:bCs/>
          <w:noProof/>
          <w:color w:val="000000" w:themeColor="text1"/>
          <w:sz w:val="22"/>
          <w:szCs w:val="22"/>
        </w:rPr>
        <w:drawing>
          <wp:inline distT="0" distB="0" distL="0" distR="0" wp14:anchorId="132B5E67" wp14:editId="32ADBAEC">
            <wp:extent cx="2151530" cy="774064"/>
            <wp:effectExtent l="0" t="0" r="1270" b="7620"/>
            <wp:docPr id="1733873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73353" name=""/>
                    <pic:cNvPicPr/>
                  </pic:nvPicPr>
                  <pic:blipFill>
                    <a:blip r:embed="rId17"/>
                    <a:stretch>
                      <a:fillRect/>
                    </a:stretch>
                  </pic:blipFill>
                  <pic:spPr>
                    <a:xfrm>
                      <a:off x="0" y="0"/>
                      <a:ext cx="2177345" cy="783352"/>
                    </a:xfrm>
                    <a:prstGeom prst="rect">
                      <a:avLst/>
                    </a:prstGeom>
                  </pic:spPr>
                </pic:pic>
              </a:graphicData>
            </a:graphic>
          </wp:inline>
        </w:drawing>
      </w:r>
      <w:r>
        <w:rPr>
          <w:rFonts w:ascii="Arial" w:hAnsi="Arial" w:cs="Arial"/>
          <w:bCs/>
          <w:color w:val="000000" w:themeColor="text1"/>
          <w:sz w:val="22"/>
          <w:szCs w:val="22"/>
        </w:rPr>
        <w:t xml:space="preserve">   </w:t>
      </w:r>
      <w:r w:rsidR="00326683">
        <w:rPr>
          <w:rFonts w:ascii="Arial" w:hAnsi="Arial" w:cs="Arial"/>
          <w:bCs/>
          <w:noProof/>
          <w:color w:val="000000" w:themeColor="text1"/>
          <w:sz w:val="22"/>
          <w:szCs w:val="22"/>
        </w:rPr>
        <w:drawing>
          <wp:inline distT="0" distB="0" distL="0" distR="0" wp14:anchorId="4A61F650" wp14:editId="7400359A">
            <wp:extent cx="3757493" cy="790303"/>
            <wp:effectExtent l="0" t="0" r="0" b="0"/>
            <wp:docPr id="3561385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2810" cy="799834"/>
                    </a:xfrm>
                    <a:prstGeom prst="rect">
                      <a:avLst/>
                    </a:prstGeom>
                    <a:noFill/>
                  </pic:spPr>
                </pic:pic>
              </a:graphicData>
            </a:graphic>
          </wp:inline>
        </w:drawing>
      </w:r>
    </w:p>
    <w:p w14:paraId="1EE82D5F" w14:textId="77777777" w:rsidR="007B0BB8" w:rsidRDefault="007B0BB8" w:rsidP="00562290">
      <w:pPr>
        <w:spacing w:after="0" w:line="276" w:lineRule="auto"/>
        <w:jc w:val="both"/>
        <w:rPr>
          <w:rFonts w:ascii="Arial" w:hAnsi="Arial" w:cs="Arial"/>
          <w:bCs/>
          <w:color w:val="000000" w:themeColor="text1"/>
          <w:sz w:val="22"/>
          <w:szCs w:val="22"/>
        </w:rPr>
      </w:pPr>
    </w:p>
    <w:p w14:paraId="3483DD60" w14:textId="77777777" w:rsidR="007B0BB8" w:rsidRPr="00562290" w:rsidRDefault="007B0BB8" w:rsidP="00562290">
      <w:pPr>
        <w:spacing w:after="0" w:line="276" w:lineRule="auto"/>
        <w:jc w:val="both"/>
        <w:rPr>
          <w:rFonts w:ascii="Arial" w:hAnsi="Arial" w:cs="Arial"/>
          <w:bCs/>
          <w:color w:val="000000" w:themeColor="text1"/>
          <w:sz w:val="22"/>
          <w:szCs w:val="22"/>
        </w:rPr>
      </w:pPr>
    </w:p>
    <w:p w14:paraId="54EBDA04" w14:textId="77777777" w:rsidR="00562290" w:rsidRPr="00562290" w:rsidRDefault="00562290" w:rsidP="00562290">
      <w:pPr>
        <w:spacing w:after="0" w:line="276" w:lineRule="auto"/>
        <w:jc w:val="both"/>
        <w:rPr>
          <w:rFonts w:ascii="Arial" w:hAnsi="Arial" w:cs="Arial"/>
          <w:bCs/>
          <w:color w:val="000000" w:themeColor="text1"/>
          <w:sz w:val="22"/>
          <w:szCs w:val="22"/>
        </w:rPr>
      </w:pPr>
    </w:p>
    <w:p w14:paraId="77179F85" w14:textId="00838452" w:rsidR="00562290" w:rsidRDefault="00562290" w:rsidP="00562290">
      <w:pPr>
        <w:spacing w:after="0" w:line="276" w:lineRule="auto"/>
        <w:jc w:val="both"/>
        <w:rPr>
          <w:rFonts w:ascii="Arial" w:hAnsi="Arial" w:cs="Arial"/>
          <w:bCs/>
          <w:color w:val="000000" w:themeColor="text1"/>
          <w:sz w:val="22"/>
          <w:szCs w:val="22"/>
        </w:rPr>
      </w:pPr>
      <w:r w:rsidRPr="00562290">
        <w:rPr>
          <w:rFonts w:ascii="Arial" w:hAnsi="Arial" w:cs="Arial"/>
          <w:bCs/>
          <w:color w:val="000000" w:themeColor="text1"/>
          <w:sz w:val="22"/>
          <w:szCs w:val="22"/>
        </w:rPr>
        <w:t>Therefore, for the above stated reasons and because the site is not readily open or isolated due to the surrounding existing built form, the scheme serves to contribute to the character of the site</w:t>
      </w:r>
      <w:r w:rsidR="000F0439">
        <w:rPr>
          <w:rFonts w:ascii="Arial" w:hAnsi="Arial" w:cs="Arial"/>
          <w:bCs/>
          <w:color w:val="000000" w:themeColor="text1"/>
          <w:sz w:val="22"/>
          <w:szCs w:val="22"/>
        </w:rPr>
        <w:t xml:space="preserve">. To </w:t>
      </w:r>
      <w:r w:rsidRPr="00562290">
        <w:rPr>
          <w:rFonts w:ascii="Arial" w:hAnsi="Arial" w:cs="Arial"/>
          <w:bCs/>
          <w:color w:val="000000" w:themeColor="text1"/>
          <w:sz w:val="22"/>
          <w:szCs w:val="22"/>
        </w:rPr>
        <w:t>ensure the proportionality of the extension</w:t>
      </w:r>
      <w:r w:rsidR="00E32172">
        <w:rPr>
          <w:rFonts w:ascii="Arial" w:hAnsi="Arial" w:cs="Arial"/>
          <w:bCs/>
          <w:color w:val="000000" w:themeColor="text1"/>
          <w:sz w:val="22"/>
          <w:szCs w:val="22"/>
        </w:rPr>
        <w:t>s</w:t>
      </w:r>
      <w:r w:rsidRPr="00562290">
        <w:rPr>
          <w:rFonts w:ascii="Arial" w:hAnsi="Arial" w:cs="Arial"/>
          <w:bCs/>
          <w:color w:val="000000" w:themeColor="text1"/>
          <w:sz w:val="22"/>
          <w:szCs w:val="22"/>
        </w:rPr>
        <w:t>, fits in and adheres within the context of the surrounding Green Belt.</w:t>
      </w:r>
    </w:p>
    <w:p w14:paraId="7214A616" w14:textId="77777777" w:rsidR="000414BE" w:rsidRDefault="000414BE" w:rsidP="00562290">
      <w:pPr>
        <w:spacing w:after="0" w:line="276" w:lineRule="auto"/>
        <w:jc w:val="both"/>
        <w:rPr>
          <w:rFonts w:ascii="Arial" w:hAnsi="Arial" w:cs="Arial"/>
          <w:bCs/>
          <w:color w:val="000000" w:themeColor="text1"/>
          <w:sz w:val="22"/>
          <w:szCs w:val="22"/>
        </w:rPr>
      </w:pPr>
    </w:p>
    <w:p w14:paraId="051DAC93" w14:textId="77777777" w:rsidR="000414BE" w:rsidRDefault="000414BE" w:rsidP="00562290">
      <w:pPr>
        <w:spacing w:after="0" w:line="276" w:lineRule="auto"/>
        <w:jc w:val="both"/>
        <w:rPr>
          <w:rFonts w:ascii="Arial" w:hAnsi="Arial" w:cs="Arial"/>
          <w:bCs/>
          <w:color w:val="000000" w:themeColor="text1"/>
          <w:sz w:val="22"/>
          <w:szCs w:val="22"/>
        </w:rPr>
      </w:pPr>
    </w:p>
    <w:p w14:paraId="5E234DBF" w14:textId="77777777" w:rsidR="000414BE" w:rsidRDefault="000414BE" w:rsidP="00562290">
      <w:pPr>
        <w:spacing w:after="0" w:line="276" w:lineRule="auto"/>
        <w:jc w:val="both"/>
        <w:rPr>
          <w:rFonts w:ascii="Arial" w:hAnsi="Arial" w:cs="Arial"/>
          <w:bCs/>
          <w:color w:val="000000" w:themeColor="text1"/>
          <w:sz w:val="22"/>
          <w:szCs w:val="22"/>
        </w:rPr>
      </w:pPr>
    </w:p>
    <w:p w14:paraId="538D6FF6" w14:textId="77777777" w:rsidR="000414BE" w:rsidRDefault="000414BE" w:rsidP="00562290">
      <w:pPr>
        <w:spacing w:after="0" w:line="276" w:lineRule="auto"/>
        <w:jc w:val="both"/>
        <w:rPr>
          <w:rFonts w:ascii="Arial" w:hAnsi="Arial" w:cs="Arial"/>
          <w:bCs/>
          <w:color w:val="000000" w:themeColor="text1"/>
          <w:sz w:val="22"/>
          <w:szCs w:val="22"/>
        </w:rPr>
      </w:pPr>
    </w:p>
    <w:p w14:paraId="32676F46" w14:textId="1E206840" w:rsidR="000414BE" w:rsidRPr="00562290" w:rsidRDefault="000414BE" w:rsidP="00562290">
      <w:pPr>
        <w:spacing w:after="0" w:line="276" w:lineRule="auto"/>
        <w:jc w:val="both"/>
        <w:rPr>
          <w:rFonts w:ascii="Arial" w:hAnsi="Arial" w:cs="Arial"/>
          <w:bCs/>
          <w:color w:val="000000" w:themeColor="text1"/>
          <w:sz w:val="22"/>
          <w:szCs w:val="22"/>
        </w:rPr>
      </w:pPr>
      <w:r w:rsidRPr="000414BE">
        <w:rPr>
          <w:rFonts w:ascii="Arial" w:hAnsi="Arial" w:cs="Arial"/>
          <w:bCs/>
          <w:color w:val="000000" w:themeColor="text1"/>
          <w:sz w:val="22"/>
          <w:szCs w:val="22"/>
          <w:u w:val="single"/>
        </w:rPr>
        <w:t>Conservation Area</w:t>
      </w:r>
      <w:r>
        <w:rPr>
          <w:rFonts w:ascii="Arial" w:hAnsi="Arial" w:cs="Arial"/>
          <w:bCs/>
          <w:color w:val="000000" w:themeColor="text1"/>
          <w:sz w:val="22"/>
          <w:szCs w:val="22"/>
        </w:rPr>
        <w:t>.</w:t>
      </w:r>
    </w:p>
    <w:p w14:paraId="54569505" w14:textId="77777777" w:rsidR="00184679" w:rsidRPr="00184679" w:rsidRDefault="00184679" w:rsidP="00184679">
      <w:pPr>
        <w:spacing w:after="0" w:line="276" w:lineRule="auto"/>
        <w:jc w:val="both"/>
        <w:rPr>
          <w:rFonts w:ascii="Arial" w:hAnsi="Arial" w:cs="Arial"/>
          <w:bCs/>
          <w:iCs/>
          <w:color w:val="000000" w:themeColor="text1"/>
          <w:sz w:val="22"/>
          <w:szCs w:val="22"/>
        </w:rPr>
      </w:pPr>
      <w:r w:rsidRPr="00184679">
        <w:rPr>
          <w:rFonts w:ascii="Arial" w:hAnsi="Arial" w:cs="Arial"/>
          <w:bCs/>
          <w:iCs/>
          <w:color w:val="000000" w:themeColor="text1"/>
          <w:sz w:val="22"/>
          <w:szCs w:val="22"/>
        </w:rPr>
        <w:t>The NPPF, Section 72 of the Planning (Listed Building and Conservation Area) Act 1990 and Core Policy 58 of the Council’s adopted Core Strategy highlights the fact that the Local Planning Authority has a duty to pay special attention to the preservation and enhancement of the character and appearance of the Conservation Area.</w:t>
      </w:r>
    </w:p>
    <w:p w14:paraId="189FB62A" w14:textId="77777777" w:rsidR="00184679" w:rsidRPr="00184679" w:rsidRDefault="00184679" w:rsidP="00184679">
      <w:pPr>
        <w:spacing w:after="0" w:line="276" w:lineRule="auto"/>
        <w:jc w:val="both"/>
        <w:rPr>
          <w:rFonts w:ascii="Arial" w:hAnsi="Arial" w:cs="Arial"/>
          <w:iCs/>
          <w:color w:val="000000" w:themeColor="text1"/>
          <w:sz w:val="22"/>
          <w:szCs w:val="22"/>
        </w:rPr>
      </w:pPr>
    </w:p>
    <w:p w14:paraId="421C1876" w14:textId="2A0AB00D" w:rsidR="00184679" w:rsidRPr="00184679" w:rsidRDefault="00184679" w:rsidP="00184679">
      <w:pPr>
        <w:spacing w:after="0" w:line="276" w:lineRule="auto"/>
        <w:jc w:val="both"/>
        <w:rPr>
          <w:rFonts w:ascii="Arial" w:hAnsi="Arial" w:cs="Arial"/>
          <w:bCs/>
          <w:iCs/>
          <w:color w:val="000000" w:themeColor="text1"/>
          <w:sz w:val="22"/>
          <w:szCs w:val="22"/>
        </w:rPr>
      </w:pPr>
      <w:r w:rsidRPr="00184679">
        <w:rPr>
          <w:rFonts w:ascii="Arial" w:hAnsi="Arial" w:cs="Arial"/>
          <w:bCs/>
          <w:iCs/>
          <w:color w:val="000000" w:themeColor="text1"/>
          <w:sz w:val="22"/>
          <w:szCs w:val="22"/>
        </w:rPr>
        <w:t xml:space="preserve">The site is located within the </w:t>
      </w:r>
      <w:r>
        <w:rPr>
          <w:rFonts w:ascii="Arial" w:hAnsi="Arial" w:cs="Arial"/>
          <w:bCs/>
          <w:iCs/>
          <w:color w:val="000000" w:themeColor="text1"/>
          <w:sz w:val="22"/>
          <w:szCs w:val="22"/>
        </w:rPr>
        <w:t>Westwood</w:t>
      </w:r>
      <w:r w:rsidRPr="00184679">
        <w:rPr>
          <w:rFonts w:ascii="Arial" w:hAnsi="Arial" w:cs="Arial"/>
          <w:bCs/>
          <w:iCs/>
          <w:color w:val="000000" w:themeColor="text1"/>
          <w:sz w:val="22"/>
          <w:szCs w:val="22"/>
        </w:rPr>
        <w:t xml:space="preserve"> Conservation Area </w:t>
      </w:r>
      <w:r w:rsidR="007834F1">
        <w:rPr>
          <w:rFonts w:ascii="Arial" w:hAnsi="Arial" w:cs="Arial"/>
          <w:bCs/>
          <w:iCs/>
          <w:color w:val="000000" w:themeColor="text1"/>
          <w:sz w:val="22"/>
          <w:szCs w:val="22"/>
        </w:rPr>
        <w:t xml:space="preserve">which is </w:t>
      </w:r>
      <w:r w:rsidR="007834F1" w:rsidRPr="007834F1">
        <w:rPr>
          <w:rFonts w:ascii="Arial" w:hAnsi="Arial" w:cs="Arial"/>
          <w:bCs/>
          <w:iCs/>
          <w:color w:val="000000" w:themeColor="text1"/>
          <w:sz w:val="22"/>
          <w:szCs w:val="22"/>
        </w:rPr>
        <w:t>characterised by relatively modest individual dwellings and structures in a loose and low-density pattern along the main highway. There is no overarching style or configuration save for the use of similar local vernacular materials and forms.</w:t>
      </w:r>
      <w:r w:rsidR="00D658A1" w:rsidRPr="00D658A1">
        <w:rPr>
          <w:rFonts w:ascii="Calibri" w:hAnsi="Calibri" w:cs="Calibri"/>
          <w:color w:val="000000"/>
          <w:sz w:val="22"/>
          <w:szCs w:val="22"/>
        </w:rPr>
        <w:t xml:space="preserve"> </w:t>
      </w:r>
      <w:r w:rsidR="00D658A1" w:rsidRPr="00D658A1">
        <w:rPr>
          <w:rFonts w:ascii="Arial" w:hAnsi="Arial" w:cs="Arial"/>
          <w:bCs/>
          <w:iCs/>
          <w:color w:val="000000" w:themeColor="text1"/>
          <w:sz w:val="22"/>
          <w:szCs w:val="22"/>
        </w:rPr>
        <w:t xml:space="preserve">Whilst the existing building </w:t>
      </w:r>
      <w:r w:rsidR="00D61561">
        <w:rPr>
          <w:rFonts w:ascii="Arial" w:hAnsi="Arial" w:cs="Arial"/>
          <w:bCs/>
          <w:iCs/>
          <w:color w:val="000000" w:themeColor="text1"/>
          <w:sz w:val="22"/>
          <w:szCs w:val="22"/>
        </w:rPr>
        <w:t>has</w:t>
      </w:r>
      <w:r w:rsidR="00D658A1" w:rsidRPr="00D658A1">
        <w:rPr>
          <w:rFonts w:ascii="Arial" w:hAnsi="Arial" w:cs="Arial"/>
          <w:bCs/>
          <w:iCs/>
          <w:color w:val="000000" w:themeColor="text1"/>
          <w:sz w:val="22"/>
          <w:szCs w:val="22"/>
        </w:rPr>
        <w:t xml:space="preserve"> some architectural merit</w:t>
      </w:r>
      <w:r w:rsidR="00D61561">
        <w:rPr>
          <w:rFonts w:ascii="Arial" w:hAnsi="Arial" w:cs="Arial"/>
          <w:bCs/>
          <w:iCs/>
          <w:color w:val="000000" w:themeColor="text1"/>
          <w:sz w:val="22"/>
          <w:szCs w:val="22"/>
        </w:rPr>
        <w:t>,</w:t>
      </w:r>
      <w:r w:rsidR="00D658A1" w:rsidRPr="00D658A1">
        <w:rPr>
          <w:rFonts w:ascii="Arial" w:hAnsi="Arial" w:cs="Arial"/>
          <w:bCs/>
          <w:iCs/>
          <w:color w:val="000000" w:themeColor="text1"/>
          <w:sz w:val="22"/>
          <w:szCs w:val="22"/>
        </w:rPr>
        <w:t xml:space="preserve"> it </w:t>
      </w:r>
      <w:r w:rsidR="00176B43">
        <w:rPr>
          <w:rFonts w:ascii="Arial" w:hAnsi="Arial" w:cs="Arial"/>
          <w:bCs/>
          <w:iCs/>
          <w:color w:val="000000" w:themeColor="text1"/>
          <w:sz w:val="22"/>
          <w:szCs w:val="22"/>
        </w:rPr>
        <w:t>makes</w:t>
      </w:r>
      <w:r w:rsidR="00D658A1" w:rsidRPr="00D658A1">
        <w:rPr>
          <w:rFonts w:ascii="Arial" w:hAnsi="Arial" w:cs="Arial"/>
          <w:bCs/>
          <w:iCs/>
          <w:color w:val="000000" w:themeColor="text1"/>
          <w:sz w:val="22"/>
          <w:szCs w:val="22"/>
        </w:rPr>
        <w:t xml:space="preserve"> a limited contribution to the buil</w:t>
      </w:r>
      <w:r w:rsidR="00176B43">
        <w:rPr>
          <w:rFonts w:ascii="Arial" w:hAnsi="Arial" w:cs="Arial"/>
          <w:bCs/>
          <w:iCs/>
          <w:color w:val="000000" w:themeColor="text1"/>
          <w:sz w:val="22"/>
          <w:szCs w:val="22"/>
        </w:rPr>
        <w:t>d</w:t>
      </w:r>
      <w:r w:rsidR="00D658A1" w:rsidRPr="00D658A1">
        <w:rPr>
          <w:rFonts w:ascii="Arial" w:hAnsi="Arial" w:cs="Arial"/>
          <w:bCs/>
          <w:iCs/>
          <w:color w:val="000000" w:themeColor="text1"/>
          <w:sz w:val="22"/>
          <w:szCs w:val="22"/>
        </w:rPr>
        <w:t xml:space="preserve"> quality of the Conservation Area</w:t>
      </w:r>
      <w:r w:rsidR="00176B43">
        <w:rPr>
          <w:rFonts w:ascii="Arial" w:hAnsi="Arial" w:cs="Arial"/>
          <w:bCs/>
          <w:iCs/>
          <w:color w:val="000000" w:themeColor="text1"/>
          <w:sz w:val="22"/>
          <w:szCs w:val="22"/>
        </w:rPr>
        <w:t>.</w:t>
      </w:r>
      <w:r w:rsidR="00176B43" w:rsidRPr="00176B43">
        <w:rPr>
          <w:rFonts w:ascii="Calibri" w:hAnsi="Calibri" w:cs="Calibri"/>
          <w:color w:val="000000"/>
          <w:sz w:val="22"/>
          <w:szCs w:val="22"/>
        </w:rPr>
        <w:t xml:space="preserve"> </w:t>
      </w:r>
      <w:r w:rsidR="00176B43" w:rsidRPr="00176B43">
        <w:rPr>
          <w:rFonts w:ascii="Arial" w:hAnsi="Arial" w:cs="Arial"/>
          <w:bCs/>
          <w:iCs/>
          <w:color w:val="000000" w:themeColor="text1"/>
          <w:sz w:val="22"/>
          <w:szCs w:val="22"/>
        </w:rPr>
        <w:t xml:space="preserve">Overall, </w:t>
      </w:r>
      <w:r w:rsidR="00176B43">
        <w:rPr>
          <w:rFonts w:ascii="Arial" w:hAnsi="Arial" w:cs="Arial"/>
          <w:bCs/>
          <w:iCs/>
          <w:color w:val="000000" w:themeColor="text1"/>
          <w:sz w:val="22"/>
          <w:szCs w:val="22"/>
        </w:rPr>
        <w:t xml:space="preserve">it is appraised that </w:t>
      </w:r>
      <w:r w:rsidR="00176B43" w:rsidRPr="00176B43">
        <w:rPr>
          <w:rFonts w:ascii="Arial" w:hAnsi="Arial" w:cs="Arial"/>
          <w:bCs/>
          <w:iCs/>
          <w:color w:val="000000" w:themeColor="text1"/>
          <w:sz w:val="22"/>
          <w:szCs w:val="22"/>
        </w:rPr>
        <w:t xml:space="preserve">the extension improves the appearance of the building through </w:t>
      </w:r>
      <w:r w:rsidR="005E0382">
        <w:rPr>
          <w:rFonts w:ascii="Arial" w:hAnsi="Arial" w:cs="Arial"/>
          <w:bCs/>
          <w:iCs/>
          <w:color w:val="000000" w:themeColor="text1"/>
          <w:sz w:val="22"/>
          <w:szCs w:val="22"/>
        </w:rPr>
        <w:t xml:space="preserve">use of </w:t>
      </w:r>
      <w:r w:rsidR="00F91143">
        <w:rPr>
          <w:rFonts w:ascii="Arial" w:hAnsi="Arial" w:cs="Arial"/>
          <w:bCs/>
          <w:iCs/>
          <w:color w:val="000000" w:themeColor="text1"/>
          <w:sz w:val="22"/>
          <w:szCs w:val="22"/>
        </w:rPr>
        <w:t>improved</w:t>
      </w:r>
      <w:r w:rsidR="00176B43" w:rsidRPr="00176B43">
        <w:rPr>
          <w:rFonts w:ascii="Arial" w:hAnsi="Arial" w:cs="Arial"/>
          <w:bCs/>
          <w:iCs/>
          <w:color w:val="000000" w:themeColor="text1"/>
          <w:sz w:val="22"/>
          <w:szCs w:val="22"/>
        </w:rPr>
        <w:t xml:space="preserve"> quality materials to the front </w:t>
      </w:r>
      <w:r w:rsidR="003A7F68">
        <w:rPr>
          <w:rFonts w:ascii="Arial" w:hAnsi="Arial" w:cs="Arial"/>
          <w:bCs/>
          <w:iCs/>
          <w:color w:val="000000" w:themeColor="text1"/>
          <w:sz w:val="22"/>
          <w:szCs w:val="22"/>
        </w:rPr>
        <w:t xml:space="preserve">aspect, whilst </w:t>
      </w:r>
      <w:r w:rsidR="00CA2ECE">
        <w:rPr>
          <w:rFonts w:ascii="Arial" w:hAnsi="Arial" w:cs="Arial"/>
          <w:bCs/>
          <w:iCs/>
          <w:color w:val="000000" w:themeColor="text1"/>
          <w:sz w:val="22"/>
          <w:szCs w:val="22"/>
        </w:rPr>
        <w:t xml:space="preserve">proposing a </w:t>
      </w:r>
      <w:r w:rsidR="00176B43" w:rsidRPr="00176B43">
        <w:rPr>
          <w:rFonts w:ascii="Arial" w:hAnsi="Arial" w:cs="Arial"/>
          <w:bCs/>
          <w:iCs/>
          <w:color w:val="000000" w:themeColor="text1"/>
          <w:sz w:val="22"/>
          <w:szCs w:val="22"/>
        </w:rPr>
        <w:t>modest reconfiguration and improvements to form a more positive frontage to the public realm</w:t>
      </w:r>
      <w:r w:rsidR="00CA2ECE">
        <w:rPr>
          <w:rFonts w:ascii="Arial" w:hAnsi="Arial" w:cs="Arial"/>
          <w:bCs/>
          <w:iCs/>
          <w:color w:val="000000" w:themeColor="text1"/>
          <w:sz w:val="22"/>
          <w:szCs w:val="22"/>
        </w:rPr>
        <w:t>.  T</w:t>
      </w:r>
      <w:r w:rsidRPr="00184679">
        <w:rPr>
          <w:rFonts w:ascii="Arial" w:hAnsi="Arial" w:cs="Arial"/>
          <w:bCs/>
          <w:iCs/>
          <w:color w:val="000000" w:themeColor="text1"/>
          <w:sz w:val="22"/>
          <w:szCs w:val="22"/>
        </w:rPr>
        <w:t>herefore</w:t>
      </w:r>
      <w:r w:rsidR="00CA2ECE">
        <w:rPr>
          <w:rFonts w:ascii="Arial" w:hAnsi="Arial" w:cs="Arial"/>
          <w:bCs/>
          <w:iCs/>
          <w:color w:val="000000" w:themeColor="text1"/>
          <w:sz w:val="22"/>
          <w:szCs w:val="22"/>
        </w:rPr>
        <w:t>,</w:t>
      </w:r>
      <w:r w:rsidRPr="00184679">
        <w:rPr>
          <w:rFonts w:ascii="Arial" w:hAnsi="Arial" w:cs="Arial"/>
          <w:bCs/>
          <w:iCs/>
          <w:color w:val="000000" w:themeColor="text1"/>
          <w:sz w:val="22"/>
          <w:szCs w:val="22"/>
        </w:rPr>
        <w:t xml:space="preserve"> careful consideration has been given to CP 58 of the Core Strategy, the NPPF and Section 72 of the Planning (Listed Building and Conservation Area) Act 1990, </w:t>
      </w:r>
      <w:r w:rsidR="009D6901" w:rsidRPr="00184679">
        <w:rPr>
          <w:rFonts w:ascii="Arial" w:hAnsi="Arial" w:cs="Arial"/>
          <w:bCs/>
          <w:iCs/>
          <w:color w:val="000000" w:themeColor="text1"/>
          <w:sz w:val="22"/>
          <w:szCs w:val="22"/>
        </w:rPr>
        <w:t>whereby it</w:t>
      </w:r>
      <w:r w:rsidRPr="00184679">
        <w:rPr>
          <w:rFonts w:ascii="Arial" w:hAnsi="Arial" w:cs="Arial"/>
          <w:bCs/>
          <w:iCs/>
          <w:color w:val="000000" w:themeColor="text1"/>
          <w:sz w:val="22"/>
          <w:szCs w:val="22"/>
        </w:rPr>
        <w:t xml:space="preserve"> is appraised for the</w:t>
      </w:r>
      <w:r w:rsidR="009D6901">
        <w:rPr>
          <w:rFonts w:ascii="Arial" w:hAnsi="Arial" w:cs="Arial"/>
          <w:bCs/>
          <w:iCs/>
          <w:color w:val="000000" w:themeColor="text1"/>
          <w:sz w:val="22"/>
          <w:szCs w:val="22"/>
        </w:rPr>
        <w:t>se</w:t>
      </w:r>
      <w:r w:rsidRPr="00184679">
        <w:rPr>
          <w:rFonts w:ascii="Arial" w:hAnsi="Arial" w:cs="Arial"/>
          <w:bCs/>
          <w:iCs/>
          <w:color w:val="000000" w:themeColor="text1"/>
          <w:sz w:val="22"/>
          <w:szCs w:val="22"/>
        </w:rPr>
        <w:t xml:space="preserve"> reasons as discussed</w:t>
      </w:r>
      <w:r w:rsidR="009D6901">
        <w:rPr>
          <w:rFonts w:ascii="Arial" w:hAnsi="Arial" w:cs="Arial"/>
          <w:bCs/>
          <w:iCs/>
          <w:color w:val="000000" w:themeColor="text1"/>
          <w:sz w:val="22"/>
          <w:szCs w:val="22"/>
        </w:rPr>
        <w:t xml:space="preserve">, </w:t>
      </w:r>
      <w:r w:rsidRPr="00184679">
        <w:rPr>
          <w:rFonts w:ascii="Arial" w:hAnsi="Arial" w:cs="Arial"/>
          <w:bCs/>
          <w:iCs/>
          <w:color w:val="000000" w:themeColor="text1"/>
          <w:sz w:val="22"/>
          <w:szCs w:val="22"/>
        </w:rPr>
        <w:t xml:space="preserve">the proposed works would cause no harm to the character of the Conservation Area. </w:t>
      </w:r>
    </w:p>
    <w:p w14:paraId="71ED7463" w14:textId="77777777" w:rsidR="009D6901" w:rsidRDefault="009D6901"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proposed development would continue to use the established site access which would not be altered and would not have any adverse impact on highway safety. Adequate parking and turning provision is provided within the site and such access arrangements are acceptable. The council’s highways officer has been consulted who has not raised any objections.</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352D08A" w14:textId="3D2580F8" w:rsidR="006705B5" w:rsidRPr="006705B5" w:rsidRDefault="00517F78"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p>
    <w:p w14:paraId="57F27915" w14:textId="0EE46D54"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0"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A31958">
        <w:rPr>
          <w:rFonts w:ascii="Arial" w:eastAsia="Times New Roman" w:hAnsi="Arial" w:cs="Arial"/>
          <w:bCs/>
          <w:kern w:val="0"/>
          <w:sz w:val="22"/>
          <w:szCs w:val="22"/>
          <w:lang w:eastAsia="en-GB"/>
          <w14:ligatures w14:val="none"/>
        </w:rPr>
        <w:t xml:space="preserve">Bath and Bradford on </w:t>
      </w:r>
      <w:r w:rsidR="00323AD0">
        <w:rPr>
          <w:rFonts w:ascii="Arial" w:eastAsia="Times New Roman" w:hAnsi="Arial" w:cs="Arial"/>
          <w:bCs/>
          <w:kern w:val="0"/>
          <w:sz w:val="22"/>
          <w:szCs w:val="22"/>
          <w:lang w:eastAsia="en-GB"/>
          <w14:ligatures w14:val="none"/>
        </w:rPr>
        <w:t xml:space="preserve">Avon Bat SAC.  </w:t>
      </w:r>
      <w:r w:rsidR="008106A5" w:rsidRPr="008106A5">
        <w:rPr>
          <w:rFonts w:ascii="Arial" w:eastAsia="Times New Roman" w:hAnsi="Arial" w:cs="Arial"/>
          <w:bCs/>
          <w:kern w:val="0"/>
          <w:sz w:val="22"/>
          <w:szCs w:val="22"/>
          <w:lang w:eastAsia="en-GB"/>
          <w14:ligatures w14:val="none"/>
        </w:rPr>
        <w:t xml:space="preserve">The proposed development because of its minor nature and </w:t>
      </w:r>
      <w:r w:rsidR="00323AD0">
        <w:rPr>
          <w:rFonts w:ascii="Arial" w:eastAsia="Times New Roman" w:hAnsi="Arial" w:cs="Arial"/>
          <w:bCs/>
          <w:kern w:val="0"/>
          <w:sz w:val="22"/>
          <w:szCs w:val="22"/>
          <w:lang w:eastAsia="en-GB"/>
          <w14:ligatures w14:val="none"/>
        </w:rPr>
        <w:t>residential/</w:t>
      </w:r>
      <w:r w:rsidR="008106A5" w:rsidRPr="008106A5">
        <w:rPr>
          <w:rFonts w:ascii="Arial" w:eastAsia="Times New Roman" w:hAnsi="Arial" w:cs="Arial"/>
          <w:bCs/>
          <w:kern w:val="0"/>
          <w:sz w:val="22"/>
          <w:szCs w:val="22"/>
          <w:lang w:eastAsia="en-GB"/>
          <w14:ligatures w14:val="none"/>
        </w:rPr>
        <w:t>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0"/>
      <w:r w:rsidR="00802484">
        <w:rPr>
          <w:rFonts w:ascii="Arial" w:eastAsia="Times New Roman" w:hAnsi="Arial" w:cs="Arial"/>
          <w:kern w:val="0"/>
          <w:sz w:val="22"/>
          <w:szCs w:val="22"/>
          <w:lang w:eastAsia="en-GB"/>
          <w14:ligatures w14:val="none"/>
        </w:rPr>
        <w:t xml:space="preserve"> A standard </w:t>
      </w:r>
      <w:r w:rsidR="00D0017D">
        <w:rPr>
          <w:rFonts w:ascii="Arial" w:eastAsia="Times New Roman" w:hAnsi="Arial" w:cs="Arial"/>
          <w:kern w:val="0"/>
          <w:sz w:val="22"/>
          <w:szCs w:val="22"/>
          <w:lang w:eastAsia="en-GB"/>
          <w14:ligatures w14:val="none"/>
        </w:rPr>
        <w:t>ecology informative has been attached to make the applicant aware.</w:t>
      </w:r>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4CC9E939" w14:textId="2B93E789" w:rsidR="00DD5D2B" w:rsidRDefault="00DD5D2B"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4616398" w14:textId="77777777" w:rsidR="00862E77" w:rsidRDefault="00862E7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9E94A57" w14:textId="77777777" w:rsidR="00862E77" w:rsidRPr="000E3C0E" w:rsidRDefault="00862E77"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1"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1"/>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11496"/>
    <w:rsid w:val="0001234F"/>
    <w:rsid w:val="000143A5"/>
    <w:rsid w:val="000148E7"/>
    <w:rsid w:val="00015ADB"/>
    <w:rsid w:val="000172C0"/>
    <w:rsid w:val="000221CB"/>
    <w:rsid w:val="0002742F"/>
    <w:rsid w:val="000315E4"/>
    <w:rsid w:val="00033847"/>
    <w:rsid w:val="000342FE"/>
    <w:rsid w:val="00034BBF"/>
    <w:rsid w:val="00036B7E"/>
    <w:rsid w:val="000414BE"/>
    <w:rsid w:val="00041991"/>
    <w:rsid w:val="00041B3B"/>
    <w:rsid w:val="00043044"/>
    <w:rsid w:val="00043B19"/>
    <w:rsid w:val="00043B9C"/>
    <w:rsid w:val="00044138"/>
    <w:rsid w:val="00051E22"/>
    <w:rsid w:val="00057011"/>
    <w:rsid w:val="000576DC"/>
    <w:rsid w:val="000610AC"/>
    <w:rsid w:val="00063A02"/>
    <w:rsid w:val="00063D1C"/>
    <w:rsid w:val="00066E08"/>
    <w:rsid w:val="0006701C"/>
    <w:rsid w:val="00071E19"/>
    <w:rsid w:val="0007377C"/>
    <w:rsid w:val="0007662F"/>
    <w:rsid w:val="0007735A"/>
    <w:rsid w:val="000815DE"/>
    <w:rsid w:val="00082354"/>
    <w:rsid w:val="0008454F"/>
    <w:rsid w:val="00085C56"/>
    <w:rsid w:val="0008649D"/>
    <w:rsid w:val="00087EBD"/>
    <w:rsid w:val="00091944"/>
    <w:rsid w:val="00093398"/>
    <w:rsid w:val="00097010"/>
    <w:rsid w:val="000A164E"/>
    <w:rsid w:val="000A1BB0"/>
    <w:rsid w:val="000A32E8"/>
    <w:rsid w:val="000A59C1"/>
    <w:rsid w:val="000B19A3"/>
    <w:rsid w:val="000B35DA"/>
    <w:rsid w:val="000B4864"/>
    <w:rsid w:val="000B5497"/>
    <w:rsid w:val="000B66D7"/>
    <w:rsid w:val="000B6B01"/>
    <w:rsid w:val="000C4716"/>
    <w:rsid w:val="000C7F98"/>
    <w:rsid w:val="000D0858"/>
    <w:rsid w:val="000D2B62"/>
    <w:rsid w:val="000D5836"/>
    <w:rsid w:val="000D7861"/>
    <w:rsid w:val="000E063D"/>
    <w:rsid w:val="000E1190"/>
    <w:rsid w:val="000E137A"/>
    <w:rsid w:val="000E18EB"/>
    <w:rsid w:val="000E240C"/>
    <w:rsid w:val="000E26E6"/>
    <w:rsid w:val="000E3C0E"/>
    <w:rsid w:val="000E53CC"/>
    <w:rsid w:val="000E6021"/>
    <w:rsid w:val="000E7462"/>
    <w:rsid w:val="000E75AB"/>
    <w:rsid w:val="000F0439"/>
    <w:rsid w:val="000F2FD2"/>
    <w:rsid w:val="000F36F2"/>
    <w:rsid w:val="000F3916"/>
    <w:rsid w:val="00100FBC"/>
    <w:rsid w:val="001044B1"/>
    <w:rsid w:val="0010654C"/>
    <w:rsid w:val="0010681A"/>
    <w:rsid w:val="00111B56"/>
    <w:rsid w:val="00111D21"/>
    <w:rsid w:val="0012576F"/>
    <w:rsid w:val="00125CA7"/>
    <w:rsid w:val="00130CF4"/>
    <w:rsid w:val="00134D23"/>
    <w:rsid w:val="00141929"/>
    <w:rsid w:val="0014198B"/>
    <w:rsid w:val="00142792"/>
    <w:rsid w:val="0014553F"/>
    <w:rsid w:val="00150B89"/>
    <w:rsid w:val="00152901"/>
    <w:rsid w:val="00152D26"/>
    <w:rsid w:val="00153680"/>
    <w:rsid w:val="00155659"/>
    <w:rsid w:val="0016064F"/>
    <w:rsid w:val="0016162B"/>
    <w:rsid w:val="00162405"/>
    <w:rsid w:val="00162CA1"/>
    <w:rsid w:val="00164360"/>
    <w:rsid w:val="00173C4F"/>
    <w:rsid w:val="0017680D"/>
    <w:rsid w:val="00176B43"/>
    <w:rsid w:val="0018298F"/>
    <w:rsid w:val="00184347"/>
    <w:rsid w:val="00184679"/>
    <w:rsid w:val="00190E4B"/>
    <w:rsid w:val="00192A71"/>
    <w:rsid w:val="00195BBF"/>
    <w:rsid w:val="001A4142"/>
    <w:rsid w:val="001A6E40"/>
    <w:rsid w:val="001B34A3"/>
    <w:rsid w:val="001B4D9E"/>
    <w:rsid w:val="001B572B"/>
    <w:rsid w:val="001C0267"/>
    <w:rsid w:val="001C17F5"/>
    <w:rsid w:val="001C30C8"/>
    <w:rsid w:val="001C3D8E"/>
    <w:rsid w:val="001C73A5"/>
    <w:rsid w:val="001D2610"/>
    <w:rsid w:val="001D279F"/>
    <w:rsid w:val="001D2B00"/>
    <w:rsid w:val="001D2DCD"/>
    <w:rsid w:val="001D3964"/>
    <w:rsid w:val="001D5702"/>
    <w:rsid w:val="001E0449"/>
    <w:rsid w:val="001E0BD8"/>
    <w:rsid w:val="001E408E"/>
    <w:rsid w:val="001E4C5E"/>
    <w:rsid w:val="001E5127"/>
    <w:rsid w:val="001E57A3"/>
    <w:rsid w:val="001E78C0"/>
    <w:rsid w:val="001F17EC"/>
    <w:rsid w:val="001F1A84"/>
    <w:rsid w:val="001F42C9"/>
    <w:rsid w:val="001F6A65"/>
    <w:rsid w:val="00200044"/>
    <w:rsid w:val="002006DE"/>
    <w:rsid w:val="002056F3"/>
    <w:rsid w:val="0020680B"/>
    <w:rsid w:val="002100CF"/>
    <w:rsid w:val="00210CF2"/>
    <w:rsid w:val="00211930"/>
    <w:rsid w:val="00212556"/>
    <w:rsid w:val="00212CFE"/>
    <w:rsid w:val="0021435E"/>
    <w:rsid w:val="0021750F"/>
    <w:rsid w:val="002175E1"/>
    <w:rsid w:val="00217EAA"/>
    <w:rsid w:val="002215A6"/>
    <w:rsid w:val="00221D04"/>
    <w:rsid w:val="00221D5E"/>
    <w:rsid w:val="00224CE3"/>
    <w:rsid w:val="00226D51"/>
    <w:rsid w:val="002311F4"/>
    <w:rsid w:val="002321BB"/>
    <w:rsid w:val="00233C99"/>
    <w:rsid w:val="0024075D"/>
    <w:rsid w:val="002461B3"/>
    <w:rsid w:val="00247CD5"/>
    <w:rsid w:val="00254914"/>
    <w:rsid w:val="00255DFB"/>
    <w:rsid w:val="0026336B"/>
    <w:rsid w:val="00263721"/>
    <w:rsid w:val="0027322E"/>
    <w:rsid w:val="00276C28"/>
    <w:rsid w:val="002803FB"/>
    <w:rsid w:val="00283097"/>
    <w:rsid w:val="00284692"/>
    <w:rsid w:val="002854B2"/>
    <w:rsid w:val="00287EB8"/>
    <w:rsid w:val="002929FF"/>
    <w:rsid w:val="002942F4"/>
    <w:rsid w:val="00295FBB"/>
    <w:rsid w:val="00296162"/>
    <w:rsid w:val="00297BA3"/>
    <w:rsid w:val="002A1815"/>
    <w:rsid w:val="002A661B"/>
    <w:rsid w:val="002B3C19"/>
    <w:rsid w:val="002B4956"/>
    <w:rsid w:val="002B5046"/>
    <w:rsid w:val="002B67AF"/>
    <w:rsid w:val="002B7220"/>
    <w:rsid w:val="002C0F42"/>
    <w:rsid w:val="002C39F8"/>
    <w:rsid w:val="002C4FAA"/>
    <w:rsid w:val="002C64FD"/>
    <w:rsid w:val="002C7B77"/>
    <w:rsid w:val="002C7D54"/>
    <w:rsid w:val="002D20C0"/>
    <w:rsid w:val="002D3B30"/>
    <w:rsid w:val="002D764D"/>
    <w:rsid w:val="002D7EAC"/>
    <w:rsid w:val="002E0151"/>
    <w:rsid w:val="002E1310"/>
    <w:rsid w:val="002E31B5"/>
    <w:rsid w:val="002E5087"/>
    <w:rsid w:val="002E6C51"/>
    <w:rsid w:val="002E7A5D"/>
    <w:rsid w:val="002F5688"/>
    <w:rsid w:val="002F7115"/>
    <w:rsid w:val="0030007E"/>
    <w:rsid w:val="00302D05"/>
    <w:rsid w:val="003030A4"/>
    <w:rsid w:val="00305BDE"/>
    <w:rsid w:val="00307390"/>
    <w:rsid w:val="00312C7F"/>
    <w:rsid w:val="0031397F"/>
    <w:rsid w:val="0031428F"/>
    <w:rsid w:val="00315AE0"/>
    <w:rsid w:val="00323AD0"/>
    <w:rsid w:val="003244C3"/>
    <w:rsid w:val="00326683"/>
    <w:rsid w:val="003274FA"/>
    <w:rsid w:val="0033177E"/>
    <w:rsid w:val="00331E7A"/>
    <w:rsid w:val="003321E7"/>
    <w:rsid w:val="00332D09"/>
    <w:rsid w:val="003342BE"/>
    <w:rsid w:val="00335B14"/>
    <w:rsid w:val="00340053"/>
    <w:rsid w:val="00340174"/>
    <w:rsid w:val="003415BB"/>
    <w:rsid w:val="00344F98"/>
    <w:rsid w:val="00347AD2"/>
    <w:rsid w:val="003516D7"/>
    <w:rsid w:val="0035213B"/>
    <w:rsid w:val="003550C1"/>
    <w:rsid w:val="0036015B"/>
    <w:rsid w:val="00360E85"/>
    <w:rsid w:val="00360EA8"/>
    <w:rsid w:val="00362D8F"/>
    <w:rsid w:val="00364013"/>
    <w:rsid w:val="00367F18"/>
    <w:rsid w:val="0037095F"/>
    <w:rsid w:val="00370F3F"/>
    <w:rsid w:val="00371103"/>
    <w:rsid w:val="00371C0F"/>
    <w:rsid w:val="003727C5"/>
    <w:rsid w:val="00372E76"/>
    <w:rsid w:val="003730F6"/>
    <w:rsid w:val="0037425B"/>
    <w:rsid w:val="00375FE4"/>
    <w:rsid w:val="003766AA"/>
    <w:rsid w:val="003774FF"/>
    <w:rsid w:val="00380464"/>
    <w:rsid w:val="0038324D"/>
    <w:rsid w:val="0038668B"/>
    <w:rsid w:val="00393433"/>
    <w:rsid w:val="00394AB3"/>
    <w:rsid w:val="003A080D"/>
    <w:rsid w:val="003A202C"/>
    <w:rsid w:val="003A2DD3"/>
    <w:rsid w:val="003A3368"/>
    <w:rsid w:val="003A4E8A"/>
    <w:rsid w:val="003A7995"/>
    <w:rsid w:val="003A7F68"/>
    <w:rsid w:val="003B0052"/>
    <w:rsid w:val="003C7574"/>
    <w:rsid w:val="003D1E84"/>
    <w:rsid w:val="003D2E06"/>
    <w:rsid w:val="003D3A3D"/>
    <w:rsid w:val="003D3FE2"/>
    <w:rsid w:val="003E2BA9"/>
    <w:rsid w:val="003F076A"/>
    <w:rsid w:val="003F5628"/>
    <w:rsid w:val="003F5922"/>
    <w:rsid w:val="003F78CF"/>
    <w:rsid w:val="003F7B5F"/>
    <w:rsid w:val="00400FB2"/>
    <w:rsid w:val="00402448"/>
    <w:rsid w:val="004130CC"/>
    <w:rsid w:val="004158E9"/>
    <w:rsid w:val="00415ED8"/>
    <w:rsid w:val="004168F8"/>
    <w:rsid w:val="00416AED"/>
    <w:rsid w:val="004212F8"/>
    <w:rsid w:val="00422C35"/>
    <w:rsid w:val="004268A1"/>
    <w:rsid w:val="004352AF"/>
    <w:rsid w:val="00435D1A"/>
    <w:rsid w:val="00436306"/>
    <w:rsid w:val="00436D0A"/>
    <w:rsid w:val="004407D1"/>
    <w:rsid w:val="00440D3D"/>
    <w:rsid w:val="004414AD"/>
    <w:rsid w:val="00443F55"/>
    <w:rsid w:val="00450181"/>
    <w:rsid w:val="00454B68"/>
    <w:rsid w:val="00454C71"/>
    <w:rsid w:val="00456564"/>
    <w:rsid w:val="00457965"/>
    <w:rsid w:val="004649E9"/>
    <w:rsid w:val="00464AE2"/>
    <w:rsid w:val="004655E6"/>
    <w:rsid w:val="00465C63"/>
    <w:rsid w:val="00466B06"/>
    <w:rsid w:val="004713E6"/>
    <w:rsid w:val="0047293E"/>
    <w:rsid w:val="00476363"/>
    <w:rsid w:val="004774D6"/>
    <w:rsid w:val="004810AA"/>
    <w:rsid w:val="00482050"/>
    <w:rsid w:val="00482E44"/>
    <w:rsid w:val="004831B4"/>
    <w:rsid w:val="0048480D"/>
    <w:rsid w:val="00487D26"/>
    <w:rsid w:val="004908AE"/>
    <w:rsid w:val="00491C07"/>
    <w:rsid w:val="00492385"/>
    <w:rsid w:val="00492C16"/>
    <w:rsid w:val="00493DB1"/>
    <w:rsid w:val="00496A46"/>
    <w:rsid w:val="004A147C"/>
    <w:rsid w:val="004A4A11"/>
    <w:rsid w:val="004A6DB3"/>
    <w:rsid w:val="004A70A9"/>
    <w:rsid w:val="004A7CE1"/>
    <w:rsid w:val="004B0B23"/>
    <w:rsid w:val="004B1591"/>
    <w:rsid w:val="004B3407"/>
    <w:rsid w:val="004B3C0C"/>
    <w:rsid w:val="004B635C"/>
    <w:rsid w:val="004B67F7"/>
    <w:rsid w:val="004C0200"/>
    <w:rsid w:val="004C108B"/>
    <w:rsid w:val="004C1EE6"/>
    <w:rsid w:val="004C54F7"/>
    <w:rsid w:val="004C70F9"/>
    <w:rsid w:val="004D2399"/>
    <w:rsid w:val="004D3857"/>
    <w:rsid w:val="004D3BA9"/>
    <w:rsid w:val="004E280B"/>
    <w:rsid w:val="004E467F"/>
    <w:rsid w:val="004E7970"/>
    <w:rsid w:val="004E7BF8"/>
    <w:rsid w:val="004F4B48"/>
    <w:rsid w:val="004F59AD"/>
    <w:rsid w:val="004F635C"/>
    <w:rsid w:val="004F65E7"/>
    <w:rsid w:val="004F6ABD"/>
    <w:rsid w:val="004F7954"/>
    <w:rsid w:val="0050019B"/>
    <w:rsid w:val="00505562"/>
    <w:rsid w:val="005071C6"/>
    <w:rsid w:val="00507A6D"/>
    <w:rsid w:val="00511F7A"/>
    <w:rsid w:val="00515980"/>
    <w:rsid w:val="0051645C"/>
    <w:rsid w:val="00517F78"/>
    <w:rsid w:val="00520067"/>
    <w:rsid w:val="0052069C"/>
    <w:rsid w:val="00520E30"/>
    <w:rsid w:val="00521ADC"/>
    <w:rsid w:val="005358EC"/>
    <w:rsid w:val="0054068B"/>
    <w:rsid w:val="00540D13"/>
    <w:rsid w:val="005463DD"/>
    <w:rsid w:val="00550749"/>
    <w:rsid w:val="005575CC"/>
    <w:rsid w:val="00561A9C"/>
    <w:rsid w:val="00562290"/>
    <w:rsid w:val="00565358"/>
    <w:rsid w:val="00565FB4"/>
    <w:rsid w:val="005745FE"/>
    <w:rsid w:val="005814AC"/>
    <w:rsid w:val="00582EB0"/>
    <w:rsid w:val="00584C7E"/>
    <w:rsid w:val="00585829"/>
    <w:rsid w:val="0058602D"/>
    <w:rsid w:val="00592D72"/>
    <w:rsid w:val="0059524B"/>
    <w:rsid w:val="00597BBB"/>
    <w:rsid w:val="005A0535"/>
    <w:rsid w:val="005A07F1"/>
    <w:rsid w:val="005A160E"/>
    <w:rsid w:val="005A1DAE"/>
    <w:rsid w:val="005A2832"/>
    <w:rsid w:val="005A2CD7"/>
    <w:rsid w:val="005A3D5E"/>
    <w:rsid w:val="005A5492"/>
    <w:rsid w:val="005A5925"/>
    <w:rsid w:val="005B0FD5"/>
    <w:rsid w:val="005B1742"/>
    <w:rsid w:val="005B36BD"/>
    <w:rsid w:val="005B3C1C"/>
    <w:rsid w:val="005B3F05"/>
    <w:rsid w:val="005B4D38"/>
    <w:rsid w:val="005C0C6B"/>
    <w:rsid w:val="005C1D3F"/>
    <w:rsid w:val="005C5B24"/>
    <w:rsid w:val="005C720A"/>
    <w:rsid w:val="005C76B3"/>
    <w:rsid w:val="005D04A7"/>
    <w:rsid w:val="005D13DC"/>
    <w:rsid w:val="005D24B8"/>
    <w:rsid w:val="005D28BB"/>
    <w:rsid w:val="005D30AB"/>
    <w:rsid w:val="005D63D2"/>
    <w:rsid w:val="005E0382"/>
    <w:rsid w:val="005E0776"/>
    <w:rsid w:val="005E0F78"/>
    <w:rsid w:val="005E2BAD"/>
    <w:rsid w:val="005E6C4D"/>
    <w:rsid w:val="005E7162"/>
    <w:rsid w:val="005F03D7"/>
    <w:rsid w:val="005F1B43"/>
    <w:rsid w:val="005F3E1A"/>
    <w:rsid w:val="005F7F97"/>
    <w:rsid w:val="00601B76"/>
    <w:rsid w:val="00604E65"/>
    <w:rsid w:val="00606AA4"/>
    <w:rsid w:val="00612A19"/>
    <w:rsid w:val="00613D7A"/>
    <w:rsid w:val="00615302"/>
    <w:rsid w:val="006164A3"/>
    <w:rsid w:val="00616DC2"/>
    <w:rsid w:val="0061724F"/>
    <w:rsid w:val="0062234B"/>
    <w:rsid w:val="006224BF"/>
    <w:rsid w:val="00623A56"/>
    <w:rsid w:val="006242FB"/>
    <w:rsid w:val="00624534"/>
    <w:rsid w:val="00631B2E"/>
    <w:rsid w:val="0063206F"/>
    <w:rsid w:val="006407C9"/>
    <w:rsid w:val="00640FEC"/>
    <w:rsid w:val="00643C57"/>
    <w:rsid w:val="00647E0D"/>
    <w:rsid w:val="00652632"/>
    <w:rsid w:val="00653CA6"/>
    <w:rsid w:val="0065418A"/>
    <w:rsid w:val="00660253"/>
    <w:rsid w:val="00660815"/>
    <w:rsid w:val="00662C0A"/>
    <w:rsid w:val="00663D3A"/>
    <w:rsid w:val="00664B60"/>
    <w:rsid w:val="006656F8"/>
    <w:rsid w:val="006668E0"/>
    <w:rsid w:val="0066737B"/>
    <w:rsid w:val="006705B5"/>
    <w:rsid w:val="00673B87"/>
    <w:rsid w:val="00677532"/>
    <w:rsid w:val="00680DA9"/>
    <w:rsid w:val="006827A5"/>
    <w:rsid w:val="006830F1"/>
    <w:rsid w:val="00683C17"/>
    <w:rsid w:val="00684E58"/>
    <w:rsid w:val="00687FE6"/>
    <w:rsid w:val="00696570"/>
    <w:rsid w:val="00696FEB"/>
    <w:rsid w:val="006A15F9"/>
    <w:rsid w:val="006A303D"/>
    <w:rsid w:val="006A6EB8"/>
    <w:rsid w:val="006A735A"/>
    <w:rsid w:val="006B1193"/>
    <w:rsid w:val="006B38D3"/>
    <w:rsid w:val="006B6C79"/>
    <w:rsid w:val="006C2EF8"/>
    <w:rsid w:val="006C485F"/>
    <w:rsid w:val="006C5A72"/>
    <w:rsid w:val="006D1073"/>
    <w:rsid w:val="006D37E6"/>
    <w:rsid w:val="006D4A80"/>
    <w:rsid w:val="006D4D81"/>
    <w:rsid w:val="006D50C0"/>
    <w:rsid w:val="006D5D96"/>
    <w:rsid w:val="006D66D0"/>
    <w:rsid w:val="006E139C"/>
    <w:rsid w:val="006E3BCE"/>
    <w:rsid w:val="00702710"/>
    <w:rsid w:val="00711058"/>
    <w:rsid w:val="007122F3"/>
    <w:rsid w:val="0071296E"/>
    <w:rsid w:val="00714FE5"/>
    <w:rsid w:val="00715057"/>
    <w:rsid w:val="007235F5"/>
    <w:rsid w:val="007315DF"/>
    <w:rsid w:val="00731883"/>
    <w:rsid w:val="007343EB"/>
    <w:rsid w:val="00736C88"/>
    <w:rsid w:val="00741925"/>
    <w:rsid w:val="00742C35"/>
    <w:rsid w:val="00744E80"/>
    <w:rsid w:val="00747CF2"/>
    <w:rsid w:val="00750FD1"/>
    <w:rsid w:val="00755B0D"/>
    <w:rsid w:val="00760FC2"/>
    <w:rsid w:val="007612A1"/>
    <w:rsid w:val="007638C3"/>
    <w:rsid w:val="00765349"/>
    <w:rsid w:val="00765EC5"/>
    <w:rsid w:val="00771238"/>
    <w:rsid w:val="00771C95"/>
    <w:rsid w:val="007741BA"/>
    <w:rsid w:val="00782082"/>
    <w:rsid w:val="007834F1"/>
    <w:rsid w:val="007875BB"/>
    <w:rsid w:val="00790038"/>
    <w:rsid w:val="00792BF9"/>
    <w:rsid w:val="00793652"/>
    <w:rsid w:val="00793C92"/>
    <w:rsid w:val="00795F96"/>
    <w:rsid w:val="00796C4D"/>
    <w:rsid w:val="00797E48"/>
    <w:rsid w:val="007A0CB6"/>
    <w:rsid w:val="007A53BE"/>
    <w:rsid w:val="007A7AF2"/>
    <w:rsid w:val="007B0BB8"/>
    <w:rsid w:val="007B12D9"/>
    <w:rsid w:val="007B1BF1"/>
    <w:rsid w:val="007B363F"/>
    <w:rsid w:val="007B70B8"/>
    <w:rsid w:val="007C0D04"/>
    <w:rsid w:val="007C134F"/>
    <w:rsid w:val="007C1403"/>
    <w:rsid w:val="007C28D5"/>
    <w:rsid w:val="007C42CA"/>
    <w:rsid w:val="007C4AE6"/>
    <w:rsid w:val="007C6CCD"/>
    <w:rsid w:val="007C6DE3"/>
    <w:rsid w:val="007D124D"/>
    <w:rsid w:val="007D187B"/>
    <w:rsid w:val="007D390B"/>
    <w:rsid w:val="007D3DFC"/>
    <w:rsid w:val="007D3F2F"/>
    <w:rsid w:val="007D4B14"/>
    <w:rsid w:val="007D5706"/>
    <w:rsid w:val="007D6521"/>
    <w:rsid w:val="007E229B"/>
    <w:rsid w:val="007E3704"/>
    <w:rsid w:val="007E4274"/>
    <w:rsid w:val="007E4322"/>
    <w:rsid w:val="007E5007"/>
    <w:rsid w:val="007F09F0"/>
    <w:rsid w:val="007F3ABA"/>
    <w:rsid w:val="007F4E0C"/>
    <w:rsid w:val="0080018C"/>
    <w:rsid w:val="00802484"/>
    <w:rsid w:val="00802C50"/>
    <w:rsid w:val="0080791F"/>
    <w:rsid w:val="008106A5"/>
    <w:rsid w:val="00810B9F"/>
    <w:rsid w:val="00811898"/>
    <w:rsid w:val="008165C3"/>
    <w:rsid w:val="008176BD"/>
    <w:rsid w:val="008201C2"/>
    <w:rsid w:val="008236D0"/>
    <w:rsid w:val="00825C1D"/>
    <w:rsid w:val="0083213E"/>
    <w:rsid w:val="008376A8"/>
    <w:rsid w:val="00837891"/>
    <w:rsid w:val="008423CB"/>
    <w:rsid w:val="0084670A"/>
    <w:rsid w:val="00847581"/>
    <w:rsid w:val="00852CAC"/>
    <w:rsid w:val="00855117"/>
    <w:rsid w:val="0085527B"/>
    <w:rsid w:val="00860124"/>
    <w:rsid w:val="0086024A"/>
    <w:rsid w:val="008614E6"/>
    <w:rsid w:val="00862AEC"/>
    <w:rsid w:val="00862CA9"/>
    <w:rsid w:val="00862E77"/>
    <w:rsid w:val="0086379F"/>
    <w:rsid w:val="00867EFD"/>
    <w:rsid w:val="0087005A"/>
    <w:rsid w:val="00871614"/>
    <w:rsid w:val="00876156"/>
    <w:rsid w:val="00876589"/>
    <w:rsid w:val="0087692B"/>
    <w:rsid w:val="0087744B"/>
    <w:rsid w:val="008803E0"/>
    <w:rsid w:val="00880C0F"/>
    <w:rsid w:val="008822ED"/>
    <w:rsid w:val="00884A97"/>
    <w:rsid w:val="00892438"/>
    <w:rsid w:val="008926B1"/>
    <w:rsid w:val="0089731D"/>
    <w:rsid w:val="008A1574"/>
    <w:rsid w:val="008A3152"/>
    <w:rsid w:val="008A468A"/>
    <w:rsid w:val="008A4A27"/>
    <w:rsid w:val="008B1906"/>
    <w:rsid w:val="008B30BE"/>
    <w:rsid w:val="008B578F"/>
    <w:rsid w:val="008C2176"/>
    <w:rsid w:val="008C2C2F"/>
    <w:rsid w:val="008C3D5B"/>
    <w:rsid w:val="008C43C0"/>
    <w:rsid w:val="008C704F"/>
    <w:rsid w:val="008C762C"/>
    <w:rsid w:val="008D2B22"/>
    <w:rsid w:val="008D2FB0"/>
    <w:rsid w:val="008D32D7"/>
    <w:rsid w:val="008D4243"/>
    <w:rsid w:val="008D495C"/>
    <w:rsid w:val="008D694B"/>
    <w:rsid w:val="008D7802"/>
    <w:rsid w:val="008E3EA2"/>
    <w:rsid w:val="008E5C30"/>
    <w:rsid w:val="008E684D"/>
    <w:rsid w:val="008F0D3D"/>
    <w:rsid w:val="008F1CF8"/>
    <w:rsid w:val="008F265A"/>
    <w:rsid w:val="008F3303"/>
    <w:rsid w:val="008F6BD8"/>
    <w:rsid w:val="009135B8"/>
    <w:rsid w:val="0091558A"/>
    <w:rsid w:val="00921A38"/>
    <w:rsid w:val="0092325F"/>
    <w:rsid w:val="00923F86"/>
    <w:rsid w:val="00924221"/>
    <w:rsid w:val="0092586B"/>
    <w:rsid w:val="00931A76"/>
    <w:rsid w:val="00932A4E"/>
    <w:rsid w:val="009350D4"/>
    <w:rsid w:val="009424C5"/>
    <w:rsid w:val="00945554"/>
    <w:rsid w:val="00947E8A"/>
    <w:rsid w:val="00952D0F"/>
    <w:rsid w:val="00961C4E"/>
    <w:rsid w:val="00962ED7"/>
    <w:rsid w:val="00965A06"/>
    <w:rsid w:val="00967050"/>
    <w:rsid w:val="00967DCB"/>
    <w:rsid w:val="00970A8A"/>
    <w:rsid w:val="00972CFA"/>
    <w:rsid w:val="00972DD7"/>
    <w:rsid w:val="0097388E"/>
    <w:rsid w:val="00974EA2"/>
    <w:rsid w:val="009858F4"/>
    <w:rsid w:val="009870BE"/>
    <w:rsid w:val="009907AF"/>
    <w:rsid w:val="00990A8B"/>
    <w:rsid w:val="00990DC7"/>
    <w:rsid w:val="0099160C"/>
    <w:rsid w:val="00993724"/>
    <w:rsid w:val="00996E9B"/>
    <w:rsid w:val="00997B32"/>
    <w:rsid w:val="009A0D17"/>
    <w:rsid w:val="009A1B10"/>
    <w:rsid w:val="009A1CDA"/>
    <w:rsid w:val="009A22F3"/>
    <w:rsid w:val="009A42F1"/>
    <w:rsid w:val="009A4529"/>
    <w:rsid w:val="009A4958"/>
    <w:rsid w:val="009A7BFF"/>
    <w:rsid w:val="009A7D56"/>
    <w:rsid w:val="009B0988"/>
    <w:rsid w:val="009B3F30"/>
    <w:rsid w:val="009B63DB"/>
    <w:rsid w:val="009B6482"/>
    <w:rsid w:val="009C0322"/>
    <w:rsid w:val="009C1296"/>
    <w:rsid w:val="009C1702"/>
    <w:rsid w:val="009C3071"/>
    <w:rsid w:val="009C34E7"/>
    <w:rsid w:val="009C36DF"/>
    <w:rsid w:val="009C3A91"/>
    <w:rsid w:val="009C4DCB"/>
    <w:rsid w:val="009D02C1"/>
    <w:rsid w:val="009D47BD"/>
    <w:rsid w:val="009D6901"/>
    <w:rsid w:val="009D6B32"/>
    <w:rsid w:val="009D7118"/>
    <w:rsid w:val="009E0432"/>
    <w:rsid w:val="009E1642"/>
    <w:rsid w:val="009E77F7"/>
    <w:rsid w:val="009E7B02"/>
    <w:rsid w:val="009F1BA2"/>
    <w:rsid w:val="009F2D79"/>
    <w:rsid w:val="009F334D"/>
    <w:rsid w:val="009F3CC2"/>
    <w:rsid w:val="009F4555"/>
    <w:rsid w:val="009F684B"/>
    <w:rsid w:val="00A03BFC"/>
    <w:rsid w:val="00A050F1"/>
    <w:rsid w:val="00A10D10"/>
    <w:rsid w:val="00A10ED0"/>
    <w:rsid w:val="00A10F73"/>
    <w:rsid w:val="00A14E4E"/>
    <w:rsid w:val="00A2156B"/>
    <w:rsid w:val="00A23603"/>
    <w:rsid w:val="00A241C0"/>
    <w:rsid w:val="00A24AEC"/>
    <w:rsid w:val="00A260D0"/>
    <w:rsid w:val="00A26C5E"/>
    <w:rsid w:val="00A27BCC"/>
    <w:rsid w:val="00A3010D"/>
    <w:rsid w:val="00A307AB"/>
    <w:rsid w:val="00A31958"/>
    <w:rsid w:val="00A31C6F"/>
    <w:rsid w:val="00A3248C"/>
    <w:rsid w:val="00A3360A"/>
    <w:rsid w:val="00A34EB7"/>
    <w:rsid w:val="00A41AB7"/>
    <w:rsid w:val="00A44EAB"/>
    <w:rsid w:val="00A4593E"/>
    <w:rsid w:val="00A46019"/>
    <w:rsid w:val="00A4673C"/>
    <w:rsid w:val="00A55952"/>
    <w:rsid w:val="00A60744"/>
    <w:rsid w:val="00A6662C"/>
    <w:rsid w:val="00A7409E"/>
    <w:rsid w:val="00A75F23"/>
    <w:rsid w:val="00A772D3"/>
    <w:rsid w:val="00A776F2"/>
    <w:rsid w:val="00A80BB6"/>
    <w:rsid w:val="00A80F0B"/>
    <w:rsid w:val="00A81CF7"/>
    <w:rsid w:val="00A85226"/>
    <w:rsid w:val="00A86296"/>
    <w:rsid w:val="00A866CC"/>
    <w:rsid w:val="00A875AB"/>
    <w:rsid w:val="00A90AC1"/>
    <w:rsid w:val="00A92BC3"/>
    <w:rsid w:val="00A9667E"/>
    <w:rsid w:val="00A96F83"/>
    <w:rsid w:val="00A97E3E"/>
    <w:rsid w:val="00AA297D"/>
    <w:rsid w:val="00AA7CDE"/>
    <w:rsid w:val="00AB0414"/>
    <w:rsid w:val="00AB52C2"/>
    <w:rsid w:val="00AC01A4"/>
    <w:rsid w:val="00AC1F6F"/>
    <w:rsid w:val="00AC5A84"/>
    <w:rsid w:val="00AD0915"/>
    <w:rsid w:val="00AD2092"/>
    <w:rsid w:val="00AD2708"/>
    <w:rsid w:val="00AD2BC0"/>
    <w:rsid w:val="00AD3734"/>
    <w:rsid w:val="00AD39FA"/>
    <w:rsid w:val="00AD78A8"/>
    <w:rsid w:val="00AD7D8F"/>
    <w:rsid w:val="00AE028B"/>
    <w:rsid w:val="00AE04FE"/>
    <w:rsid w:val="00AE2FA2"/>
    <w:rsid w:val="00AE5896"/>
    <w:rsid w:val="00AE6340"/>
    <w:rsid w:val="00AF2650"/>
    <w:rsid w:val="00AF2AF9"/>
    <w:rsid w:val="00AF7298"/>
    <w:rsid w:val="00B01936"/>
    <w:rsid w:val="00B02F8D"/>
    <w:rsid w:val="00B05461"/>
    <w:rsid w:val="00B0614B"/>
    <w:rsid w:val="00B111D2"/>
    <w:rsid w:val="00B16D71"/>
    <w:rsid w:val="00B1710B"/>
    <w:rsid w:val="00B20AE3"/>
    <w:rsid w:val="00B2178A"/>
    <w:rsid w:val="00B22776"/>
    <w:rsid w:val="00B24491"/>
    <w:rsid w:val="00B3075F"/>
    <w:rsid w:val="00B359AE"/>
    <w:rsid w:val="00B41DD3"/>
    <w:rsid w:val="00B44C99"/>
    <w:rsid w:val="00B44EC9"/>
    <w:rsid w:val="00B46FC8"/>
    <w:rsid w:val="00B4722E"/>
    <w:rsid w:val="00B53C11"/>
    <w:rsid w:val="00B54DA2"/>
    <w:rsid w:val="00B60B28"/>
    <w:rsid w:val="00B633AB"/>
    <w:rsid w:val="00B63D9F"/>
    <w:rsid w:val="00B65531"/>
    <w:rsid w:val="00B71530"/>
    <w:rsid w:val="00B71D0E"/>
    <w:rsid w:val="00B7210F"/>
    <w:rsid w:val="00B7214D"/>
    <w:rsid w:val="00B82691"/>
    <w:rsid w:val="00B858C2"/>
    <w:rsid w:val="00B915D4"/>
    <w:rsid w:val="00B93F46"/>
    <w:rsid w:val="00B962EA"/>
    <w:rsid w:val="00B96B89"/>
    <w:rsid w:val="00BA2753"/>
    <w:rsid w:val="00BA448F"/>
    <w:rsid w:val="00BA7028"/>
    <w:rsid w:val="00BB22A1"/>
    <w:rsid w:val="00BB5ECE"/>
    <w:rsid w:val="00BB628D"/>
    <w:rsid w:val="00BB69F6"/>
    <w:rsid w:val="00BB713C"/>
    <w:rsid w:val="00BB7690"/>
    <w:rsid w:val="00BC00B3"/>
    <w:rsid w:val="00BC026C"/>
    <w:rsid w:val="00BC1C93"/>
    <w:rsid w:val="00BC5052"/>
    <w:rsid w:val="00BC58E9"/>
    <w:rsid w:val="00BC6BBA"/>
    <w:rsid w:val="00BD04FF"/>
    <w:rsid w:val="00BD165C"/>
    <w:rsid w:val="00BD2930"/>
    <w:rsid w:val="00BD5E4A"/>
    <w:rsid w:val="00BD6B4D"/>
    <w:rsid w:val="00BE0B31"/>
    <w:rsid w:val="00BE0CEA"/>
    <w:rsid w:val="00BE579C"/>
    <w:rsid w:val="00BE5F7B"/>
    <w:rsid w:val="00BF1DB2"/>
    <w:rsid w:val="00BF42AD"/>
    <w:rsid w:val="00BF43F8"/>
    <w:rsid w:val="00BF67A5"/>
    <w:rsid w:val="00BF7456"/>
    <w:rsid w:val="00C03688"/>
    <w:rsid w:val="00C1522E"/>
    <w:rsid w:val="00C173D8"/>
    <w:rsid w:val="00C20204"/>
    <w:rsid w:val="00C21B1F"/>
    <w:rsid w:val="00C224C6"/>
    <w:rsid w:val="00C23329"/>
    <w:rsid w:val="00C233FC"/>
    <w:rsid w:val="00C238EC"/>
    <w:rsid w:val="00C261CE"/>
    <w:rsid w:val="00C27C39"/>
    <w:rsid w:val="00C318BF"/>
    <w:rsid w:val="00C326D3"/>
    <w:rsid w:val="00C37EDD"/>
    <w:rsid w:val="00C40230"/>
    <w:rsid w:val="00C40B64"/>
    <w:rsid w:val="00C42593"/>
    <w:rsid w:val="00C4297A"/>
    <w:rsid w:val="00C42F22"/>
    <w:rsid w:val="00C43BC6"/>
    <w:rsid w:val="00C45665"/>
    <w:rsid w:val="00C50417"/>
    <w:rsid w:val="00C508EE"/>
    <w:rsid w:val="00C54C35"/>
    <w:rsid w:val="00C54D9D"/>
    <w:rsid w:val="00C575A0"/>
    <w:rsid w:val="00C66E1F"/>
    <w:rsid w:val="00C73630"/>
    <w:rsid w:val="00C760C4"/>
    <w:rsid w:val="00C80B9E"/>
    <w:rsid w:val="00C81A53"/>
    <w:rsid w:val="00C82680"/>
    <w:rsid w:val="00C8654A"/>
    <w:rsid w:val="00C86A61"/>
    <w:rsid w:val="00C87BFC"/>
    <w:rsid w:val="00C91781"/>
    <w:rsid w:val="00CA2ECE"/>
    <w:rsid w:val="00CA3A97"/>
    <w:rsid w:val="00CA5041"/>
    <w:rsid w:val="00CA65DB"/>
    <w:rsid w:val="00CA6AA2"/>
    <w:rsid w:val="00CB1BD0"/>
    <w:rsid w:val="00CB2777"/>
    <w:rsid w:val="00CB625F"/>
    <w:rsid w:val="00CB6B3B"/>
    <w:rsid w:val="00CC51B9"/>
    <w:rsid w:val="00CC552A"/>
    <w:rsid w:val="00CC57A0"/>
    <w:rsid w:val="00CD3BB6"/>
    <w:rsid w:val="00CD69A4"/>
    <w:rsid w:val="00CD745F"/>
    <w:rsid w:val="00CE2152"/>
    <w:rsid w:val="00CE2FA4"/>
    <w:rsid w:val="00CE7093"/>
    <w:rsid w:val="00CF048A"/>
    <w:rsid w:val="00CF43B9"/>
    <w:rsid w:val="00CF4901"/>
    <w:rsid w:val="00CF4F6C"/>
    <w:rsid w:val="00CF67FF"/>
    <w:rsid w:val="00CF7529"/>
    <w:rsid w:val="00D0017D"/>
    <w:rsid w:val="00D02F9D"/>
    <w:rsid w:val="00D06D32"/>
    <w:rsid w:val="00D14841"/>
    <w:rsid w:val="00D15F32"/>
    <w:rsid w:val="00D17C81"/>
    <w:rsid w:val="00D20665"/>
    <w:rsid w:val="00D21E91"/>
    <w:rsid w:val="00D225F7"/>
    <w:rsid w:val="00D22F8E"/>
    <w:rsid w:val="00D30109"/>
    <w:rsid w:val="00D3584D"/>
    <w:rsid w:val="00D35FD1"/>
    <w:rsid w:val="00D3717E"/>
    <w:rsid w:val="00D3723F"/>
    <w:rsid w:val="00D44370"/>
    <w:rsid w:val="00D5047C"/>
    <w:rsid w:val="00D50CF6"/>
    <w:rsid w:val="00D54AAF"/>
    <w:rsid w:val="00D61561"/>
    <w:rsid w:val="00D634C8"/>
    <w:rsid w:val="00D658A1"/>
    <w:rsid w:val="00D67C72"/>
    <w:rsid w:val="00D70060"/>
    <w:rsid w:val="00D7435B"/>
    <w:rsid w:val="00D7679C"/>
    <w:rsid w:val="00D831EE"/>
    <w:rsid w:val="00D84F36"/>
    <w:rsid w:val="00D85AAC"/>
    <w:rsid w:val="00D902FA"/>
    <w:rsid w:val="00D908B3"/>
    <w:rsid w:val="00D95C5D"/>
    <w:rsid w:val="00D97F4C"/>
    <w:rsid w:val="00DA304F"/>
    <w:rsid w:val="00DA41A3"/>
    <w:rsid w:val="00DB13C3"/>
    <w:rsid w:val="00DB3478"/>
    <w:rsid w:val="00DB3704"/>
    <w:rsid w:val="00DB65E7"/>
    <w:rsid w:val="00DB7D89"/>
    <w:rsid w:val="00DC0041"/>
    <w:rsid w:val="00DC181B"/>
    <w:rsid w:val="00DC227A"/>
    <w:rsid w:val="00DC6E07"/>
    <w:rsid w:val="00DD0655"/>
    <w:rsid w:val="00DD2D61"/>
    <w:rsid w:val="00DD3F9C"/>
    <w:rsid w:val="00DD4343"/>
    <w:rsid w:val="00DD5D2B"/>
    <w:rsid w:val="00DD5DF9"/>
    <w:rsid w:val="00DD76CB"/>
    <w:rsid w:val="00DE0148"/>
    <w:rsid w:val="00DE118C"/>
    <w:rsid w:val="00DE442D"/>
    <w:rsid w:val="00DE474C"/>
    <w:rsid w:val="00DE4DC6"/>
    <w:rsid w:val="00DF1C73"/>
    <w:rsid w:val="00DF2FE5"/>
    <w:rsid w:val="00DF4F3C"/>
    <w:rsid w:val="00E0076E"/>
    <w:rsid w:val="00E0301C"/>
    <w:rsid w:val="00E06D5C"/>
    <w:rsid w:val="00E0767A"/>
    <w:rsid w:val="00E10F53"/>
    <w:rsid w:val="00E12366"/>
    <w:rsid w:val="00E124CA"/>
    <w:rsid w:val="00E126BD"/>
    <w:rsid w:val="00E134B0"/>
    <w:rsid w:val="00E162CA"/>
    <w:rsid w:val="00E16B1D"/>
    <w:rsid w:val="00E23C3F"/>
    <w:rsid w:val="00E3061D"/>
    <w:rsid w:val="00E32172"/>
    <w:rsid w:val="00E37C6D"/>
    <w:rsid w:val="00E51166"/>
    <w:rsid w:val="00E547E2"/>
    <w:rsid w:val="00E561B8"/>
    <w:rsid w:val="00E57D1F"/>
    <w:rsid w:val="00E61170"/>
    <w:rsid w:val="00E61ADC"/>
    <w:rsid w:val="00E70135"/>
    <w:rsid w:val="00E70D98"/>
    <w:rsid w:val="00E763E7"/>
    <w:rsid w:val="00E86140"/>
    <w:rsid w:val="00E90165"/>
    <w:rsid w:val="00E905ED"/>
    <w:rsid w:val="00E90A3F"/>
    <w:rsid w:val="00E95266"/>
    <w:rsid w:val="00E9768E"/>
    <w:rsid w:val="00E977C4"/>
    <w:rsid w:val="00EA04CC"/>
    <w:rsid w:val="00EA13B6"/>
    <w:rsid w:val="00EA339C"/>
    <w:rsid w:val="00EA4ACC"/>
    <w:rsid w:val="00EB3E22"/>
    <w:rsid w:val="00EB421A"/>
    <w:rsid w:val="00EC07F3"/>
    <w:rsid w:val="00EC2E4E"/>
    <w:rsid w:val="00EC324A"/>
    <w:rsid w:val="00EC35A0"/>
    <w:rsid w:val="00EC3D71"/>
    <w:rsid w:val="00EC4E9E"/>
    <w:rsid w:val="00ED2B1E"/>
    <w:rsid w:val="00ED5ED8"/>
    <w:rsid w:val="00ED6B25"/>
    <w:rsid w:val="00ED75A9"/>
    <w:rsid w:val="00EE3862"/>
    <w:rsid w:val="00EE47DB"/>
    <w:rsid w:val="00EE4986"/>
    <w:rsid w:val="00EE5C03"/>
    <w:rsid w:val="00EE6AA5"/>
    <w:rsid w:val="00EE7315"/>
    <w:rsid w:val="00EF0DA4"/>
    <w:rsid w:val="00EF1751"/>
    <w:rsid w:val="00EF209B"/>
    <w:rsid w:val="00F005A4"/>
    <w:rsid w:val="00F01283"/>
    <w:rsid w:val="00F07D8C"/>
    <w:rsid w:val="00F10665"/>
    <w:rsid w:val="00F1263F"/>
    <w:rsid w:val="00F146ED"/>
    <w:rsid w:val="00F1491F"/>
    <w:rsid w:val="00F153AB"/>
    <w:rsid w:val="00F15E48"/>
    <w:rsid w:val="00F17D1C"/>
    <w:rsid w:val="00F2477F"/>
    <w:rsid w:val="00F253E8"/>
    <w:rsid w:val="00F272A5"/>
    <w:rsid w:val="00F335B4"/>
    <w:rsid w:val="00F33A0F"/>
    <w:rsid w:val="00F400B5"/>
    <w:rsid w:val="00F40F2D"/>
    <w:rsid w:val="00F44FE4"/>
    <w:rsid w:val="00F45616"/>
    <w:rsid w:val="00F50C89"/>
    <w:rsid w:val="00F50F61"/>
    <w:rsid w:val="00F60F87"/>
    <w:rsid w:val="00F6560A"/>
    <w:rsid w:val="00F7017C"/>
    <w:rsid w:val="00F70A68"/>
    <w:rsid w:val="00F71565"/>
    <w:rsid w:val="00F73460"/>
    <w:rsid w:val="00F7609E"/>
    <w:rsid w:val="00F77540"/>
    <w:rsid w:val="00F839D8"/>
    <w:rsid w:val="00F85D5A"/>
    <w:rsid w:val="00F86303"/>
    <w:rsid w:val="00F91143"/>
    <w:rsid w:val="00F9178A"/>
    <w:rsid w:val="00F92492"/>
    <w:rsid w:val="00F932D6"/>
    <w:rsid w:val="00F94FD5"/>
    <w:rsid w:val="00FA1241"/>
    <w:rsid w:val="00FA1B5C"/>
    <w:rsid w:val="00FA3D27"/>
    <w:rsid w:val="00FA3DF1"/>
    <w:rsid w:val="00FA5EC3"/>
    <w:rsid w:val="00FA61BA"/>
    <w:rsid w:val="00FB193A"/>
    <w:rsid w:val="00FB3364"/>
    <w:rsid w:val="00FC07FD"/>
    <w:rsid w:val="00FC45F7"/>
    <w:rsid w:val="00FC7027"/>
    <w:rsid w:val="00FD0031"/>
    <w:rsid w:val="00FD3796"/>
    <w:rsid w:val="00FD4363"/>
    <w:rsid w:val="00FD61A0"/>
    <w:rsid w:val="00FD7F4A"/>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2094</TotalTime>
  <Pages>7</Pages>
  <Words>2200</Words>
  <Characters>12545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265</cp:revision>
  <dcterms:created xsi:type="dcterms:W3CDTF">2026-06-03T13:49:00Z</dcterms:created>
  <dcterms:modified xsi:type="dcterms:W3CDTF">2026-06-05T07:14:00Z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