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9E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EE99DD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358F46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234CA1B" w14:textId="77777777" w:rsidTr="00683C17">
        <w:tc>
          <w:tcPr>
            <w:tcW w:w="3681" w:type="dxa"/>
          </w:tcPr>
          <w:p w14:paraId="36A60A0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ADCC31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PL/2026/02398</w:t>
            </w:r>
          </w:p>
        </w:tc>
      </w:tr>
      <w:tr w:rsidR="00097010" w14:paraId="0D7B7A7E" w14:textId="77777777" w:rsidTr="00683C17">
        <w:tc>
          <w:tcPr>
            <w:tcW w:w="3681" w:type="dxa"/>
          </w:tcPr>
          <w:p w14:paraId="5E3A409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CD492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77C0A5F" w14:textId="77777777" w:rsidTr="00683C17">
        <w:tc>
          <w:tcPr>
            <w:tcW w:w="3681" w:type="dxa"/>
          </w:tcPr>
          <w:p w14:paraId="5516DED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970626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Ashley House, </w:t>
            </w:r>
            <w:proofErr w:type="spellStart"/>
            <w:r w:rsidRPr="00C777DF">
              <w:rPr>
                <w:rFonts w:ascii="Arial" w:eastAsia="Times New Roman" w:hAnsi="Arial" w:cs="Arial"/>
                <w:kern w:val="0"/>
                <w:sz w:val="22"/>
                <w:szCs w:val="22"/>
                <w:lang w:eastAsia="en-GB"/>
                <w14:ligatures w14:val="none"/>
              </w:rPr>
              <w:t>Rivar</w:t>
            </w:r>
            <w:proofErr w:type="spellEnd"/>
            <w:r w:rsidRPr="00C777DF">
              <w:rPr>
                <w:rFonts w:ascii="Arial" w:eastAsia="Times New Roman" w:hAnsi="Arial" w:cs="Arial"/>
                <w:kern w:val="0"/>
                <w:sz w:val="22"/>
                <w:szCs w:val="22"/>
                <w:lang w:eastAsia="en-GB"/>
                <w14:ligatures w14:val="none"/>
              </w:rPr>
              <w:t xml:space="preserve"> Road, </w:t>
            </w:r>
            <w:proofErr w:type="spellStart"/>
            <w:r w:rsidRPr="00C777DF">
              <w:rPr>
                <w:rFonts w:ascii="Arial" w:eastAsia="Times New Roman" w:hAnsi="Arial" w:cs="Arial"/>
                <w:kern w:val="0"/>
                <w:sz w:val="22"/>
                <w:szCs w:val="22"/>
                <w:lang w:eastAsia="en-GB"/>
                <w14:ligatures w14:val="none"/>
              </w:rPr>
              <w:t>Shalbourne</w:t>
            </w:r>
            <w:proofErr w:type="spellEnd"/>
            <w:r w:rsidRPr="00C777DF">
              <w:rPr>
                <w:rFonts w:ascii="Arial" w:eastAsia="Times New Roman" w:hAnsi="Arial" w:cs="Arial"/>
                <w:kern w:val="0"/>
                <w:sz w:val="22"/>
                <w:szCs w:val="22"/>
                <w:lang w:eastAsia="en-GB"/>
                <w14:ligatures w14:val="none"/>
              </w:rPr>
              <w:t>, Marlborough, SN8 3PU</w:t>
            </w:r>
          </w:p>
        </w:tc>
      </w:tr>
      <w:tr w:rsidR="00097010" w14:paraId="3625C5BC" w14:textId="77777777" w:rsidTr="00683C17">
        <w:tc>
          <w:tcPr>
            <w:tcW w:w="3681" w:type="dxa"/>
          </w:tcPr>
          <w:p w14:paraId="0CA6A92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0B3A09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first-floor extension over an existing ground floor element.</w:t>
            </w:r>
          </w:p>
        </w:tc>
      </w:tr>
      <w:tr w:rsidR="00097010" w14:paraId="1DB87E1A" w14:textId="77777777" w:rsidTr="00683C17">
        <w:tc>
          <w:tcPr>
            <w:tcW w:w="3681" w:type="dxa"/>
          </w:tcPr>
          <w:p w14:paraId="621F8C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57FE02"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9CA6A2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557820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9235BC5" w14:textId="77777777" w:rsidR="005B0FD5" w:rsidRPr="00C31C69" w:rsidRDefault="005B0FD5" w:rsidP="005B0FD5">
      <w:pPr>
        <w:spacing w:after="0" w:line="276" w:lineRule="auto"/>
        <w:jc w:val="both"/>
        <w:rPr>
          <w:rFonts w:ascii="Arial" w:eastAsia="Times New Roman" w:hAnsi="Arial" w:cs="Arial"/>
          <w:kern w:val="0"/>
          <w:sz w:val="22"/>
          <w:szCs w:val="22"/>
          <w:lang w:eastAsia="en-GB"/>
          <w14:ligatures w14:val="none"/>
        </w:rPr>
      </w:pPr>
    </w:p>
    <w:p w14:paraId="207DD298" w14:textId="0EF5B5A5" w:rsidR="005B0FD5" w:rsidRPr="00C31C69"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C31C69">
        <w:rPr>
          <w:rFonts w:ascii="Arial" w:eastAsia="Times New Roman" w:hAnsi="Arial" w:cs="Arial"/>
          <w:kern w:val="0"/>
          <w:sz w:val="22"/>
          <w:szCs w:val="22"/>
          <w:lang w:eastAsia="en-GB"/>
          <w14:ligatures w14:val="none"/>
        </w:rPr>
        <w:t xml:space="preserve">The proposal seeks planning permission for </w:t>
      </w:r>
      <w:r w:rsidR="00304CD2" w:rsidRPr="00C31C69">
        <w:rPr>
          <w:rFonts w:ascii="Arial" w:eastAsia="Times New Roman" w:hAnsi="Arial" w:cs="Arial"/>
          <w:kern w:val="0"/>
          <w:sz w:val="22"/>
          <w:szCs w:val="22"/>
          <w:lang w:eastAsia="en-GB"/>
          <w14:ligatures w14:val="none"/>
        </w:rPr>
        <w:t xml:space="preserve">the erection of a </w:t>
      </w:r>
      <w:r w:rsidR="0028253F" w:rsidRPr="00C31C69">
        <w:rPr>
          <w:rFonts w:ascii="Arial" w:eastAsia="Times New Roman" w:hAnsi="Arial" w:cs="Arial"/>
          <w:kern w:val="0"/>
          <w:sz w:val="22"/>
          <w:szCs w:val="22"/>
          <w:lang w:eastAsia="en-GB"/>
          <w14:ligatures w14:val="none"/>
        </w:rPr>
        <w:t>first-floor</w:t>
      </w:r>
      <w:r w:rsidR="00304CD2" w:rsidRPr="00C31C69">
        <w:rPr>
          <w:rFonts w:ascii="Arial" w:eastAsia="Times New Roman" w:hAnsi="Arial" w:cs="Arial"/>
          <w:kern w:val="0"/>
          <w:sz w:val="22"/>
          <w:szCs w:val="22"/>
          <w:lang w:eastAsia="en-GB"/>
          <w14:ligatures w14:val="none"/>
        </w:rPr>
        <w:t xml:space="preserve"> extension </w:t>
      </w:r>
      <w:r w:rsidR="00800BBD" w:rsidRPr="00C31C69">
        <w:rPr>
          <w:rFonts w:ascii="Arial" w:eastAsia="Times New Roman" w:hAnsi="Arial" w:cs="Arial"/>
          <w:kern w:val="0"/>
          <w:sz w:val="22"/>
          <w:szCs w:val="22"/>
          <w:lang w:eastAsia="en-GB"/>
          <w14:ligatures w14:val="none"/>
        </w:rPr>
        <w:t xml:space="preserve">over an existing single-storey extension on the </w:t>
      </w:r>
      <w:r w:rsidR="00B345A9" w:rsidRPr="00C31C69">
        <w:rPr>
          <w:rFonts w:ascii="Arial" w:eastAsia="Times New Roman" w:hAnsi="Arial" w:cs="Arial"/>
          <w:kern w:val="0"/>
          <w:sz w:val="22"/>
          <w:szCs w:val="22"/>
          <w:lang w:eastAsia="en-GB"/>
          <w14:ligatures w14:val="none"/>
        </w:rPr>
        <w:t xml:space="preserve">southeast elevation of the dwellinghouse. </w:t>
      </w:r>
      <w:r w:rsidR="00DB236D" w:rsidRPr="00C31C69">
        <w:rPr>
          <w:rFonts w:ascii="Arial" w:eastAsia="Times New Roman" w:hAnsi="Arial" w:cs="Arial"/>
          <w:kern w:val="0"/>
          <w:sz w:val="22"/>
          <w:szCs w:val="22"/>
          <w:lang w:eastAsia="en-GB"/>
          <w14:ligatures w14:val="none"/>
        </w:rPr>
        <w:t>The extension would feature</w:t>
      </w:r>
      <w:r w:rsidR="00646CE5" w:rsidRPr="00C31C69">
        <w:rPr>
          <w:rFonts w:ascii="Arial" w:eastAsia="Times New Roman" w:hAnsi="Arial" w:cs="Arial"/>
          <w:kern w:val="0"/>
          <w:sz w:val="22"/>
          <w:szCs w:val="22"/>
          <w:lang w:eastAsia="en-GB"/>
          <w14:ligatures w14:val="none"/>
        </w:rPr>
        <w:t xml:space="preserve"> a hipped roof and</w:t>
      </w:r>
      <w:r w:rsidR="00DB236D" w:rsidRPr="00C31C69">
        <w:rPr>
          <w:rFonts w:ascii="Arial" w:eastAsia="Times New Roman" w:hAnsi="Arial" w:cs="Arial"/>
          <w:kern w:val="0"/>
          <w:sz w:val="22"/>
          <w:szCs w:val="22"/>
          <w:lang w:eastAsia="en-GB"/>
          <w14:ligatures w14:val="none"/>
        </w:rPr>
        <w:t xml:space="preserve"> </w:t>
      </w:r>
      <w:r w:rsidR="005C1B85" w:rsidRPr="00C31C69">
        <w:rPr>
          <w:rFonts w:ascii="Arial" w:eastAsia="Times New Roman" w:hAnsi="Arial" w:cs="Arial"/>
          <w:kern w:val="0"/>
          <w:sz w:val="22"/>
          <w:szCs w:val="22"/>
          <w:lang w:eastAsia="en-GB"/>
          <w14:ligatures w14:val="none"/>
        </w:rPr>
        <w:t xml:space="preserve">several </w:t>
      </w:r>
      <w:r w:rsidR="007A189A" w:rsidRPr="00C31C69">
        <w:rPr>
          <w:rFonts w:ascii="Arial" w:eastAsia="Times New Roman" w:hAnsi="Arial" w:cs="Arial"/>
          <w:kern w:val="0"/>
          <w:sz w:val="22"/>
          <w:szCs w:val="22"/>
          <w:lang w:eastAsia="en-GB"/>
          <w14:ligatures w14:val="none"/>
        </w:rPr>
        <w:t xml:space="preserve">windows </w:t>
      </w:r>
      <w:r w:rsidR="005C1B85" w:rsidRPr="00C31C69">
        <w:rPr>
          <w:rFonts w:ascii="Arial" w:eastAsia="Times New Roman" w:hAnsi="Arial" w:cs="Arial"/>
          <w:kern w:val="0"/>
          <w:sz w:val="22"/>
          <w:szCs w:val="22"/>
          <w:lang w:eastAsia="en-GB"/>
          <w14:ligatures w14:val="none"/>
        </w:rPr>
        <w:t xml:space="preserve">on </w:t>
      </w:r>
      <w:r w:rsidR="00C31C69" w:rsidRPr="00C31C69">
        <w:rPr>
          <w:rFonts w:ascii="Arial" w:eastAsia="Times New Roman" w:hAnsi="Arial" w:cs="Arial"/>
          <w:kern w:val="0"/>
          <w:sz w:val="22"/>
          <w:szCs w:val="22"/>
          <w:lang w:eastAsia="en-GB"/>
          <w14:ligatures w14:val="none"/>
        </w:rPr>
        <w:t>north</w:t>
      </w:r>
      <w:r w:rsidR="00261138">
        <w:rPr>
          <w:rFonts w:ascii="Arial" w:eastAsia="Times New Roman" w:hAnsi="Arial" w:cs="Arial"/>
          <w:kern w:val="0"/>
          <w:sz w:val="22"/>
          <w:szCs w:val="22"/>
          <w:lang w:eastAsia="en-GB"/>
          <w14:ligatures w14:val="none"/>
        </w:rPr>
        <w:t>-</w:t>
      </w:r>
      <w:r w:rsidR="005C1B85" w:rsidRPr="00C31C69">
        <w:rPr>
          <w:rFonts w:ascii="Arial" w:eastAsia="Times New Roman" w:hAnsi="Arial" w:cs="Arial"/>
          <w:kern w:val="0"/>
          <w:sz w:val="22"/>
          <w:szCs w:val="22"/>
          <w:lang w:eastAsia="en-GB"/>
          <w14:ligatures w14:val="none"/>
        </w:rPr>
        <w:t xml:space="preserve">east, </w:t>
      </w:r>
      <w:r w:rsidR="00C31C69" w:rsidRPr="00C31C69">
        <w:rPr>
          <w:rFonts w:ascii="Arial" w:eastAsia="Times New Roman" w:hAnsi="Arial" w:cs="Arial"/>
          <w:kern w:val="0"/>
          <w:sz w:val="22"/>
          <w:szCs w:val="22"/>
          <w:lang w:eastAsia="en-GB"/>
          <w14:ligatures w14:val="none"/>
        </w:rPr>
        <w:t>south</w:t>
      </w:r>
      <w:r w:rsidR="00261138">
        <w:rPr>
          <w:rFonts w:ascii="Arial" w:eastAsia="Times New Roman" w:hAnsi="Arial" w:cs="Arial"/>
          <w:kern w:val="0"/>
          <w:sz w:val="22"/>
          <w:szCs w:val="22"/>
          <w:lang w:eastAsia="en-GB"/>
          <w14:ligatures w14:val="none"/>
        </w:rPr>
        <w:t>-</w:t>
      </w:r>
      <w:r w:rsidR="00C31C69" w:rsidRPr="00C31C69">
        <w:rPr>
          <w:rFonts w:ascii="Arial" w:eastAsia="Times New Roman" w:hAnsi="Arial" w:cs="Arial"/>
          <w:kern w:val="0"/>
          <w:sz w:val="22"/>
          <w:szCs w:val="22"/>
          <w:lang w:eastAsia="en-GB"/>
          <w14:ligatures w14:val="none"/>
        </w:rPr>
        <w:t xml:space="preserve">east and </w:t>
      </w:r>
      <w:r w:rsidR="00261138">
        <w:rPr>
          <w:rFonts w:ascii="Arial" w:eastAsia="Times New Roman" w:hAnsi="Arial" w:cs="Arial"/>
          <w:kern w:val="0"/>
          <w:sz w:val="22"/>
          <w:szCs w:val="22"/>
          <w:lang w:eastAsia="en-GB"/>
          <w14:ligatures w14:val="none"/>
        </w:rPr>
        <w:t>south-west</w:t>
      </w:r>
      <w:r w:rsidR="00C31C69" w:rsidRPr="00C31C69">
        <w:rPr>
          <w:rFonts w:ascii="Arial" w:eastAsia="Times New Roman" w:hAnsi="Arial" w:cs="Arial"/>
          <w:kern w:val="0"/>
          <w:sz w:val="22"/>
          <w:szCs w:val="22"/>
          <w:lang w:eastAsia="en-GB"/>
          <w14:ligatures w14:val="none"/>
        </w:rPr>
        <w:t xml:space="preserve"> elevations</w:t>
      </w:r>
      <w:r w:rsidR="007A189A" w:rsidRPr="00C31C69">
        <w:rPr>
          <w:rFonts w:ascii="Arial" w:eastAsia="Times New Roman" w:hAnsi="Arial" w:cs="Arial"/>
          <w:kern w:val="0"/>
          <w:sz w:val="22"/>
          <w:szCs w:val="22"/>
          <w:lang w:eastAsia="en-GB"/>
          <w14:ligatures w14:val="none"/>
        </w:rPr>
        <w:t xml:space="preserve">. </w:t>
      </w:r>
    </w:p>
    <w:p w14:paraId="1604C35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FC6F4A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85184B">
        <w:rPr>
          <w:rFonts w:ascii="Arial" w:eastAsia="Times New Roman" w:hAnsi="Arial" w:cs="Arial"/>
          <w:b/>
          <w:bCs/>
          <w:kern w:val="0"/>
          <w:sz w:val="22"/>
          <w:szCs w:val="22"/>
          <w:lang w:eastAsia="en-GB"/>
          <w14:ligatures w14:val="none"/>
        </w:rPr>
        <w:t>SITE DESCRIPTION</w:t>
      </w:r>
      <w:r w:rsidR="00F1263F" w:rsidRPr="0085184B">
        <w:rPr>
          <w:rFonts w:ascii="Arial" w:eastAsia="Times New Roman" w:hAnsi="Arial" w:cs="Arial"/>
          <w:b/>
          <w:bCs/>
          <w:kern w:val="0"/>
          <w:sz w:val="22"/>
          <w:szCs w:val="22"/>
          <w:lang w:eastAsia="en-GB"/>
          <w14:ligatures w14:val="none"/>
        </w:rPr>
        <w:t>/CONTEXT</w:t>
      </w:r>
    </w:p>
    <w:p w14:paraId="1EA4F49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1DAD7CC" w14:textId="4E3E8A35" w:rsidR="009A25AE" w:rsidRPr="009A25AE" w:rsidRDefault="009A25AE" w:rsidP="009A25AE">
      <w:pPr>
        <w:spacing w:after="0" w:line="276" w:lineRule="auto"/>
        <w:jc w:val="both"/>
        <w:rPr>
          <w:rFonts w:ascii="Arial" w:eastAsia="Times New Roman" w:hAnsi="Arial" w:cs="Arial"/>
          <w:kern w:val="0"/>
          <w:sz w:val="22"/>
          <w:szCs w:val="22"/>
          <w:lang w:eastAsia="en-GB"/>
          <w14:ligatures w14:val="none"/>
        </w:rPr>
      </w:pPr>
      <w:r w:rsidRPr="009A25AE">
        <w:rPr>
          <w:rFonts w:ascii="Arial" w:eastAsia="Times New Roman" w:hAnsi="Arial" w:cs="Arial"/>
          <w:kern w:val="0"/>
          <w:sz w:val="22"/>
          <w:szCs w:val="22"/>
          <w:lang w:eastAsia="en-GB"/>
          <w14:ligatures w14:val="none"/>
        </w:rPr>
        <w:t xml:space="preserve">The application relates to Ashley House, located on the edge of </w:t>
      </w:r>
      <w:proofErr w:type="spellStart"/>
      <w:r w:rsidR="006C6234">
        <w:rPr>
          <w:rFonts w:ascii="Arial" w:eastAsia="Times New Roman" w:hAnsi="Arial" w:cs="Arial"/>
          <w:kern w:val="0"/>
          <w:sz w:val="22"/>
          <w:szCs w:val="22"/>
          <w:lang w:eastAsia="en-GB"/>
          <w14:ligatures w14:val="none"/>
        </w:rPr>
        <w:t>Shalbourne's</w:t>
      </w:r>
      <w:proofErr w:type="spellEnd"/>
      <w:r w:rsidR="006C6234">
        <w:rPr>
          <w:rFonts w:ascii="Arial" w:eastAsia="Times New Roman" w:hAnsi="Arial" w:cs="Arial"/>
          <w:kern w:val="0"/>
          <w:sz w:val="22"/>
          <w:szCs w:val="22"/>
          <w:lang w:eastAsia="en-GB"/>
          <w14:ligatures w14:val="none"/>
        </w:rPr>
        <w:t xml:space="preserve"> built-up area</w:t>
      </w:r>
      <w:r w:rsidRPr="009A25AE">
        <w:rPr>
          <w:rFonts w:ascii="Arial" w:eastAsia="Times New Roman" w:hAnsi="Arial" w:cs="Arial"/>
          <w:kern w:val="0"/>
          <w:sz w:val="22"/>
          <w:szCs w:val="22"/>
          <w:lang w:eastAsia="en-GB"/>
          <w14:ligatures w14:val="none"/>
        </w:rPr>
        <w:t>. The site comprises a modern</w:t>
      </w:r>
      <w:r w:rsidR="006C6234">
        <w:rPr>
          <w:rFonts w:ascii="Arial" w:eastAsia="Times New Roman" w:hAnsi="Arial" w:cs="Arial"/>
          <w:kern w:val="0"/>
          <w:sz w:val="22"/>
          <w:szCs w:val="22"/>
          <w:lang w:eastAsia="en-GB"/>
          <w14:ligatures w14:val="none"/>
        </w:rPr>
        <w:t>, large, two-storey detached dwelling of traditional appearance, built of</w:t>
      </w:r>
      <w:r w:rsidRPr="009A25AE">
        <w:rPr>
          <w:rFonts w:ascii="Arial" w:eastAsia="Times New Roman" w:hAnsi="Arial" w:cs="Arial"/>
          <w:kern w:val="0"/>
          <w:sz w:val="22"/>
          <w:szCs w:val="22"/>
          <w:lang w:eastAsia="en-GB"/>
          <w14:ligatures w14:val="none"/>
        </w:rPr>
        <w:t xml:space="preserve"> brick, with a rectangular footprint and an existing single-storey extension to the south-east elevation. The property occupies a large plot, benefitting from substantial amenity space and open views over the surrounding countryside. To the front, there is ample off-street parking, including a double garage. The site lies in proximity to </w:t>
      </w:r>
      <w:r w:rsidR="00A9513B" w:rsidRPr="009A25AE">
        <w:rPr>
          <w:rFonts w:ascii="Arial" w:eastAsia="Times New Roman" w:hAnsi="Arial" w:cs="Arial"/>
          <w:kern w:val="0"/>
          <w:sz w:val="22"/>
          <w:szCs w:val="22"/>
          <w:lang w:eastAsia="en-GB"/>
          <w14:ligatures w14:val="none"/>
        </w:rPr>
        <w:t>several</w:t>
      </w:r>
      <w:r w:rsidRPr="009A25AE">
        <w:rPr>
          <w:rFonts w:ascii="Arial" w:eastAsia="Times New Roman" w:hAnsi="Arial" w:cs="Arial"/>
          <w:kern w:val="0"/>
          <w:sz w:val="22"/>
          <w:szCs w:val="22"/>
          <w:lang w:eastAsia="en-GB"/>
          <w14:ligatures w14:val="none"/>
        </w:rPr>
        <w:t xml:space="preserve"> Grade II listed buildings</w:t>
      </w:r>
      <w:r w:rsidR="00493356">
        <w:rPr>
          <w:rFonts w:ascii="Arial" w:eastAsia="Times New Roman" w:hAnsi="Arial" w:cs="Arial"/>
          <w:kern w:val="0"/>
          <w:sz w:val="22"/>
          <w:szCs w:val="22"/>
          <w:lang w:eastAsia="en-GB"/>
          <w14:ligatures w14:val="none"/>
        </w:rPr>
        <w:t xml:space="preserve"> to the north west </w:t>
      </w:r>
      <w:r w:rsidR="00A9513B">
        <w:rPr>
          <w:rFonts w:ascii="Arial" w:eastAsia="Times New Roman" w:hAnsi="Arial" w:cs="Arial"/>
          <w:kern w:val="0"/>
          <w:sz w:val="22"/>
          <w:szCs w:val="22"/>
          <w:lang w:eastAsia="en-GB"/>
          <w14:ligatures w14:val="none"/>
        </w:rPr>
        <w:t xml:space="preserve">and </w:t>
      </w:r>
      <w:r w:rsidR="00517B11">
        <w:rPr>
          <w:rFonts w:ascii="Arial" w:eastAsia="Times New Roman" w:hAnsi="Arial" w:cs="Arial"/>
          <w:kern w:val="0"/>
          <w:sz w:val="22"/>
          <w:szCs w:val="22"/>
          <w:lang w:eastAsia="en-GB"/>
          <w14:ligatures w14:val="none"/>
        </w:rPr>
        <w:t xml:space="preserve">north east </w:t>
      </w:r>
      <w:r w:rsidR="00493356">
        <w:rPr>
          <w:rFonts w:ascii="Arial" w:eastAsia="Times New Roman" w:hAnsi="Arial" w:cs="Arial"/>
          <w:kern w:val="0"/>
          <w:sz w:val="22"/>
          <w:szCs w:val="22"/>
          <w:lang w:eastAsia="en-GB"/>
          <w14:ligatures w14:val="none"/>
        </w:rPr>
        <w:t>of the site</w:t>
      </w:r>
      <w:r w:rsidRPr="009A25AE">
        <w:rPr>
          <w:rFonts w:ascii="Arial" w:eastAsia="Times New Roman" w:hAnsi="Arial" w:cs="Arial"/>
          <w:kern w:val="0"/>
          <w:sz w:val="22"/>
          <w:szCs w:val="22"/>
          <w:lang w:eastAsia="en-GB"/>
          <w14:ligatures w14:val="none"/>
        </w:rPr>
        <w:t>, known as</w:t>
      </w:r>
      <w:r w:rsidR="00493356">
        <w:rPr>
          <w:rFonts w:ascii="Arial" w:eastAsia="Times New Roman" w:hAnsi="Arial" w:cs="Arial"/>
          <w:kern w:val="0"/>
          <w:sz w:val="22"/>
          <w:szCs w:val="22"/>
          <w:lang w:eastAsia="en-GB"/>
          <w14:ligatures w14:val="none"/>
        </w:rPr>
        <w:t xml:space="preserve"> </w:t>
      </w:r>
      <w:r w:rsidR="001C166D">
        <w:rPr>
          <w:rFonts w:ascii="Arial" w:eastAsia="Times New Roman" w:hAnsi="Arial" w:cs="Arial"/>
          <w:kern w:val="0"/>
          <w:sz w:val="22"/>
          <w:szCs w:val="22"/>
          <w:lang w:eastAsia="en-GB"/>
          <w14:ligatures w14:val="none"/>
        </w:rPr>
        <w:t xml:space="preserve">Homestead (list entry number: </w:t>
      </w:r>
      <w:r w:rsidR="001C166D" w:rsidRPr="001C166D">
        <w:rPr>
          <w:rFonts w:ascii="Arial" w:eastAsia="Times New Roman" w:hAnsi="Arial" w:cs="Arial"/>
          <w:kern w:val="0"/>
          <w:sz w:val="22"/>
          <w:szCs w:val="22"/>
          <w:lang w:eastAsia="en-GB"/>
          <w14:ligatures w14:val="none"/>
        </w:rPr>
        <w:t>1033983</w:t>
      </w:r>
      <w:r w:rsidR="001C166D">
        <w:rPr>
          <w:rFonts w:ascii="Arial" w:eastAsia="Times New Roman" w:hAnsi="Arial" w:cs="Arial"/>
          <w:kern w:val="0"/>
          <w:sz w:val="22"/>
          <w:szCs w:val="22"/>
          <w:lang w:eastAsia="en-GB"/>
          <w14:ligatures w14:val="none"/>
        </w:rPr>
        <w:t>),</w:t>
      </w:r>
      <w:r w:rsidRPr="009A25AE">
        <w:rPr>
          <w:rFonts w:ascii="Arial" w:eastAsia="Times New Roman" w:hAnsi="Arial" w:cs="Arial"/>
          <w:kern w:val="0"/>
          <w:sz w:val="22"/>
          <w:szCs w:val="22"/>
          <w:lang w:eastAsia="en-GB"/>
          <w14:ligatures w14:val="none"/>
        </w:rPr>
        <w:t xml:space="preserve"> </w:t>
      </w:r>
      <w:r w:rsidR="00517B11">
        <w:rPr>
          <w:rFonts w:ascii="Arial" w:eastAsia="Times New Roman" w:hAnsi="Arial" w:cs="Arial"/>
          <w:kern w:val="0"/>
          <w:sz w:val="22"/>
          <w:szCs w:val="22"/>
          <w:lang w:eastAsia="en-GB"/>
          <w14:ligatures w14:val="none"/>
        </w:rPr>
        <w:t xml:space="preserve">Stables at the Lynch (list entry number: </w:t>
      </w:r>
      <w:r w:rsidR="00517B11" w:rsidRPr="00517B11">
        <w:rPr>
          <w:rFonts w:ascii="Arial" w:eastAsia="Times New Roman" w:hAnsi="Arial" w:cs="Arial"/>
          <w:kern w:val="0"/>
          <w:sz w:val="22"/>
          <w:szCs w:val="22"/>
          <w:lang w:eastAsia="en-GB"/>
          <w14:ligatures w14:val="none"/>
        </w:rPr>
        <w:t>1034019</w:t>
      </w:r>
      <w:r w:rsidR="00517B11">
        <w:rPr>
          <w:rFonts w:ascii="Arial" w:eastAsia="Times New Roman" w:hAnsi="Arial" w:cs="Arial"/>
          <w:kern w:val="0"/>
          <w:sz w:val="22"/>
          <w:szCs w:val="22"/>
          <w:lang w:eastAsia="en-GB"/>
          <w14:ligatures w14:val="none"/>
        </w:rPr>
        <w:t xml:space="preserve">) and </w:t>
      </w:r>
      <w:r w:rsidR="0065622D">
        <w:rPr>
          <w:rFonts w:ascii="Arial" w:eastAsia="Times New Roman" w:hAnsi="Arial" w:cs="Arial"/>
          <w:kern w:val="0"/>
          <w:sz w:val="22"/>
          <w:szCs w:val="22"/>
          <w:lang w:eastAsia="en-GB"/>
          <w14:ligatures w14:val="none"/>
        </w:rPr>
        <w:t>Barn West of the L</w:t>
      </w:r>
      <w:r w:rsidR="00C462A1">
        <w:rPr>
          <w:rFonts w:ascii="Arial" w:eastAsia="Times New Roman" w:hAnsi="Arial" w:cs="Arial"/>
          <w:kern w:val="0"/>
          <w:sz w:val="22"/>
          <w:szCs w:val="22"/>
          <w:lang w:eastAsia="en-GB"/>
          <w14:ligatures w14:val="none"/>
        </w:rPr>
        <w:t xml:space="preserve">ynch (list entry number: </w:t>
      </w:r>
      <w:r w:rsidR="00C462A1" w:rsidRPr="00C462A1">
        <w:rPr>
          <w:rFonts w:ascii="Arial" w:eastAsia="Times New Roman" w:hAnsi="Arial" w:cs="Arial"/>
          <w:kern w:val="0"/>
          <w:sz w:val="22"/>
          <w:szCs w:val="22"/>
          <w:lang w:eastAsia="en-GB"/>
          <w14:ligatures w14:val="none"/>
        </w:rPr>
        <w:t>1184536</w:t>
      </w:r>
      <w:r w:rsidR="00C462A1">
        <w:rPr>
          <w:rFonts w:ascii="Arial" w:eastAsia="Times New Roman" w:hAnsi="Arial" w:cs="Arial"/>
          <w:kern w:val="0"/>
          <w:sz w:val="22"/>
          <w:szCs w:val="22"/>
          <w:lang w:eastAsia="en-GB"/>
          <w14:ligatures w14:val="none"/>
        </w:rPr>
        <w:t>)</w:t>
      </w:r>
      <w:r w:rsidR="0085184B">
        <w:rPr>
          <w:rFonts w:ascii="Arial" w:eastAsia="Times New Roman" w:hAnsi="Arial" w:cs="Arial"/>
          <w:kern w:val="0"/>
          <w:sz w:val="22"/>
          <w:szCs w:val="22"/>
          <w:lang w:eastAsia="en-GB"/>
          <w14:ligatures w14:val="none"/>
        </w:rPr>
        <w:t xml:space="preserve">, and the </w:t>
      </w:r>
      <w:proofErr w:type="spellStart"/>
      <w:r w:rsidR="0085184B" w:rsidRPr="00C777DF">
        <w:rPr>
          <w:rFonts w:ascii="Arial" w:eastAsia="Times New Roman" w:hAnsi="Arial" w:cs="Arial"/>
          <w:kern w:val="0"/>
          <w:sz w:val="22"/>
          <w:szCs w:val="22"/>
          <w:lang w:eastAsia="en-GB"/>
          <w14:ligatures w14:val="none"/>
        </w:rPr>
        <w:t>Shalbourne</w:t>
      </w:r>
      <w:proofErr w:type="spellEnd"/>
      <w:r w:rsidR="0085184B">
        <w:rPr>
          <w:rFonts w:ascii="Arial" w:eastAsia="Times New Roman" w:hAnsi="Arial" w:cs="Arial"/>
          <w:kern w:val="0"/>
          <w:sz w:val="22"/>
          <w:szCs w:val="22"/>
          <w:lang w:eastAsia="en-GB"/>
          <w14:ligatures w14:val="none"/>
        </w:rPr>
        <w:t xml:space="preserve"> Conservation Area is approximately 60m north west of the site</w:t>
      </w:r>
      <w:r w:rsidR="00E17BB2">
        <w:rPr>
          <w:rFonts w:ascii="Arial" w:eastAsia="Times New Roman" w:hAnsi="Arial" w:cs="Arial"/>
          <w:kern w:val="0"/>
          <w:sz w:val="22"/>
          <w:szCs w:val="22"/>
          <w:lang w:eastAsia="en-GB"/>
          <w14:ligatures w14:val="none"/>
        </w:rPr>
        <w:t xml:space="preserve">. </w:t>
      </w:r>
    </w:p>
    <w:p w14:paraId="2D4D5D61" w14:textId="77777777" w:rsidR="00FE250F" w:rsidRPr="001954BD"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0C04117B" w14:textId="77777777" w:rsidR="00F15E48" w:rsidRPr="006A32CD"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1954BD">
        <w:rPr>
          <w:rFonts w:ascii="Arial" w:eastAsia="Times New Roman" w:hAnsi="Arial" w:cs="Arial"/>
          <w:kern w:val="0"/>
          <w:sz w:val="22"/>
          <w:szCs w:val="22"/>
          <w:lang w:eastAsia="en-GB"/>
          <w14:ligatures w14:val="none"/>
        </w:rPr>
        <w:t xml:space="preserve">The </w:t>
      </w:r>
      <w:r w:rsidR="00714FE5" w:rsidRPr="006A32CD">
        <w:rPr>
          <w:rFonts w:ascii="Arial" w:eastAsia="Times New Roman" w:hAnsi="Arial" w:cs="Arial"/>
          <w:kern w:val="0"/>
          <w:sz w:val="22"/>
          <w:szCs w:val="22"/>
          <w:lang w:eastAsia="en-GB"/>
          <w14:ligatures w14:val="none"/>
        </w:rPr>
        <w:t xml:space="preserve">application </w:t>
      </w:r>
      <w:r w:rsidRPr="006A32CD">
        <w:rPr>
          <w:rFonts w:ascii="Arial" w:eastAsia="Times New Roman" w:hAnsi="Arial" w:cs="Arial"/>
          <w:kern w:val="0"/>
          <w:sz w:val="22"/>
          <w:szCs w:val="22"/>
          <w:lang w:eastAsia="en-GB"/>
          <w14:ligatures w14:val="none"/>
        </w:rPr>
        <w:t>site is subject to the following planning</w:t>
      </w:r>
      <w:r w:rsidR="00714FE5" w:rsidRPr="006A32CD">
        <w:rPr>
          <w:rFonts w:ascii="Arial" w:eastAsia="Times New Roman" w:hAnsi="Arial" w:cs="Arial"/>
          <w:kern w:val="0"/>
          <w:sz w:val="22"/>
          <w:szCs w:val="22"/>
          <w:lang w:eastAsia="en-GB"/>
          <w14:ligatures w14:val="none"/>
        </w:rPr>
        <w:t xml:space="preserve"> policy</w:t>
      </w:r>
      <w:r w:rsidRPr="006A32CD">
        <w:rPr>
          <w:rFonts w:ascii="Arial" w:eastAsia="Times New Roman" w:hAnsi="Arial" w:cs="Arial"/>
          <w:kern w:val="0"/>
          <w:sz w:val="22"/>
          <w:szCs w:val="22"/>
          <w:lang w:eastAsia="en-GB"/>
          <w14:ligatures w14:val="none"/>
        </w:rPr>
        <w:t xml:space="preserve"> constraints:</w:t>
      </w:r>
    </w:p>
    <w:p w14:paraId="131F5ADA" w14:textId="77777777" w:rsidR="00965A06" w:rsidRPr="006A32CD"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7BA9FEB1" w14:textId="7CC679CD" w:rsidR="001954BD" w:rsidRPr="006A32CD" w:rsidRDefault="001954B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6A32CD">
        <w:rPr>
          <w:rFonts w:ascii="Arial" w:eastAsia="Times New Roman" w:hAnsi="Arial" w:cs="Arial"/>
          <w:kern w:val="0"/>
          <w:sz w:val="22"/>
          <w:szCs w:val="22"/>
          <w:lang w:eastAsia="en-GB"/>
          <w14:ligatures w14:val="none"/>
        </w:rPr>
        <w:t xml:space="preserve">Proximity to </w:t>
      </w:r>
      <w:r w:rsidR="0085184B" w:rsidRPr="006A32CD">
        <w:rPr>
          <w:rFonts w:ascii="Arial" w:eastAsia="Times New Roman" w:hAnsi="Arial" w:cs="Arial"/>
          <w:kern w:val="0"/>
          <w:sz w:val="22"/>
          <w:szCs w:val="22"/>
          <w:lang w:eastAsia="en-GB"/>
          <w14:ligatures w14:val="none"/>
        </w:rPr>
        <w:t xml:space="preserve">several </w:t>
      </w:r>
      <w:r w:rsidRPr="006A32CD">
        <w:rPr>
          <w:rFonts w:ascii="Arial" w:eastAsia="Times New Roman" w:hAnsi="Arial" w:cs="Arial"/>
          <w:kern w:val="0"/>
          <w:sz w:val="22"/>
          <w:szCs w:val="22"/>
          <w:lang w:eastAsia="en-GB"/>
          <w14:ligatures w14:val="none"/>
        </w:rPr>
        <w:t xml:space="preserve">Grade II listed buildings. </w:t>
      </w:r>
    </w:p>
    <w:p w14:paraId="6CD6C592" w14:textId="3F745561" w:rsidR="001954BD" w:rsidRPr="001954BD" w:rsidRDefault="001954BD" w:rsidP="001954BD">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954BD">
        <w:rPr>
          <w:rFonts w:ascii="Arial" w:eastAsia="Times New Roman" w:hAnsi="Arial" w:cs="Arial"/>
          <w:kern w:val="0"/>
          <w:sz w:val="22"/>
          <w:szCs w:val="22"/>
          <w:lang w:eastAsia="en-GB"/>
          <w14:ligatures w14:val="none"/>
        </w:rPr>
        <w:t>Flood Zone 1.</w:t>
      </w:r>
    </w:p>
    <w:p w14:paraId="6E33AE67" w14:textId="4354088C" w:rsidR="001954BD" w:rsidRPr="001954BD" w:rsidRDefault="001954BD" w:rsidP="001954BD">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954BD">
        <w:rPr>
          <w:rFonts w:ascii="Arial" w:eastAsia="Times New Roman" w:hAnsi="Arial" w:cs="Arial"/>
          <w:kern w:val="0"/>
          <w:sz w:val="22"/>
          <w:szCs w:val="22"/>
          <w:lang w:eastAsia="en-GB"/>
          <w14:ligatures w14:val="none"/>
        </w:rPr>
        <w:t>Washed by the North Wessex Downs National Landscape.</w:t>
      </w:r>
    </w:p>
    <w:p w14:paraId="065A800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8EDAF08" w14:textId="77777777" w:rsidR="00F7609E" w:rsidRPr="00EF0815"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EF0815">
        <w:rPr>
          <w:rFonts w:ascii="Arial" w:eastAsia="Times New Roman" w:hAnsi="Arial" w:cs="Arial"/>
          <w:b/>
          <w:bCs/>
          <w:kern w:val="0"/>
          <w:sz w:val="22"/>
          <w:szCs w:val="22"/>
          <w:lang w:eastAsia="en-GB"/>
          <w14:ligatures w14:val="none"/>
        </w:rPr>
        <w:t>PLANNING HISTORY</w:t>
      </w:r>
    </w:p>
    <w:p w14:paraId="3160ABBC" w14:textId="77777777" w:rsidR="00631B2E" w:rsidRPr="00EF0815"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EF0815" w14:paraId="47252B58" w14:textId="77777777" w:rsidTr="00B13119">
        <w:trPr>
          <w:trHeight w:hRule="exact" w:val="20"/>
        </w:trPr>
        <w:tc>
          <w:tcPr>
            <w:tcW w:w="8921" w:type="dxa"/>
            <w:tcBorders>
              <w:bottom w:val="single" w:sz="6" w:space="0" w:color="auto"/>
            </w:tcBorders>
            <w:vAlign w:val="center"/>
            <w:hideMark/>
          </w:tcPr>
          <w:p w14:paraId="64A91F5D" w14:textId="77777777" w:rsidR="00C777DF" w:rsidRPr="00EF0815" w:rsidRDefault="00C777DF" w:rsidP="00B13119">
            <w:pPr>
              <w:rPr>
                <w:rFonts w:ascii="Arial" w:hAnsi="Arial" w:cs="Arial"/>
                <w:sz w:val="22"/>
                <w:szCs w:val="22"/>
              </w:rPr>
            </w:pPr>
            <w:bookmarkStart w:id="0" w:name="_bc9eaa23_7b84_4e11_8860_67eb8bbe0c9e"/>
          </w:p>
        </w:tc>
      </w:tr>
      <w:tr w:rsidR="00C777DF" w:rsidRPr="003E74F7" w14:paraId="34632DA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FCB2C5" w14:textId="77777777" w:rsidR="00C777DF" w:rsidRPr="00D6500C" w:rsidRDefault="00C777DF" w:rsidP="00B13119">
            <w:pPr>
              <w:spacing w:after="0"/>
              <w:rPr>
                <w:rFonts w:ascii="Arial" w:hAnsi="Arial" w:cs="Arial"/>
                <w:b/>
                <w:bCs/>
                <w:sz w:val="22"/>
                <w:szCs w:val="22"/>
              </w:rPr>
            </w:pPr>
            <w:r w:rsidRPr="00EF0815">
              <w:rPr>
                <w:rFonts w:ascii="Arial" w:hAnsi="Arial" w:cs="Arial"/>
                <w:b/>
                <w:bCs/>
                <w:sz w:val="22"/>
                <w:szCs w:val="22"/>
              </w:rPr>
              <w:t>Proposal / Summary</w:t>
            </w:r>
          </w:p>
        </w:tc>
      </w:tr>
      <w:tr w:rsidR="00C777DF" w:rsidRPr="003E74F7" w14:paraId="1F43CA7C" w14:textId="77777777" w:rsidTr="00B13119">
        <w:tc>
          <w:tcPr>
            <w:tcW w:w="8921" w:type="dxa"/>
            <w:tcBorders>
              <w:left w:val="single" w:sz="12" w:space="0" w:color="auto"/>
              <w:bottom w:val="single" w:sz="12" w:space="0" w:color="auto"/>
              <w:right w:val="single" w:sz="12" w:space="0" w:color="auto"/>
            </w:tcBorders>
            <w:vAlign w:val="center"/>
          </w:tcPr>
          <w:p w14:paraId="5BDBEDE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19/11526/FUL - Full planning permission Decision - Approve with Conditions Date: 27/1/2020 – Proposed amendments to the approved application 19/01934/FUL for the erection of a replacement dwelling and garage; with associated parking, turning, landscaping, private amenity space and access. Demolition of existing dwelling and garage. The amendments</w:t>
            </w:r>
          </w:p>
        </w:tc>
      </w:tr>
      <w:tr w:rsidR="00C777DF" w:rsidRPr="003E74F7" w14:paraId="6A5B5366" w14:textId="77777777" w:rsidTr="00B13119">
        <w:tc>
          <w:tcPr>
            <w:tcW w:w="8921" w:type="dxa"/>
            <w:tcBorders>
              <w:left w:val="single" w:sz="12" w:space="0" w:color="auto"/>
              <w:bottom w:val="single" w:sz="12" w:space="0" w:color="auto"/>
              <w:right w:val="single" w:sz="12" w:space="0" w:color="auto"/>
            </w:tcBorders>
            <w:vAlign w:val="center"/>
          </w:tcPr>
          <w:p w14:paraId="06BBB6AA" w14:textId="77777777" w:rsidR="00C777DF" w:rsidRPr="00EF0815" w:rsidRDefault="00C777DF" w:rsidP="00B13119">
            <w:pPr>
              <w:spacing w:after="0"/>
              <w:rPr>
                <w:rFonts w:ascii="Arial" w:hAnsi="Arial" w:cs="Arial"/>
                <w:sz w:val="22"/>
                <w:szCs w:val="22"/>
              </w:rPr>
            </w:pPr>
            <w:r w:rsidRPr="00EF0815">
              <w:rPr>
                <w:rFonts w:ascii="Arial" w:hAnsi="Arial" w:cs="Arial"/>
                <w:sz w:val="22"/>
                <w:szCs w:val="22"/>
              </w:rPr>
              <w:lastRenderedPageBreak/>
              <w:t>20/01378/DOC - Approval of details reserved by a condition Decision - Approved Date: 20/3/2020 – Discharge of conditions 3, 6, 7 &amp; 8 on 19/11526/FUL</w:t>
            </w:r>
          </w:p>
        </w:tc>
      </w:tr>
      <w:tr w:rsidR="00C777DF" w:rsidRPr="003E74F7" w14:paraId="7FCD0110" w14:textId="77777777" w:rsidTr="00B13119">
        <w:tc>
          <w:tcPr>
            <w:tcW w:w="8921" w:type="dxa"/>
            <w:tcBorders>
              <w:left w:val="single" w:sz="12" w:space="0" w:color="auto"/>
              <w:bottom w:val="single" w:sz="12" w:space="0" w:color="auto"/>
              <w:right w:val="single" w:sz="12" w:space="0" w:color="auto"/>
            </w:tcBorders>
            <w:vAlign w:val="center"/>
          </w:tcPr>
          <w:p w14:paraId="4C9B605F" w14:textId="77777777" w:rsidR="00C777DF" w:rsidRPr="00EF0815" w:rsidRDefault="00C777DF" w:rsidP="00B13119">
            <w:pPr>
              <w:spacing w:after="0"/>
              <w:rPr>
                <w:rFonts w:ascii="Arial" w:hAnsi="Arial" w:cs="Arial"/>
                <w:sz w:val="22"/>
                <w:szCs w:val="22"/>
              </w:rPr>
            </w:pPr>
            <w:r w:rsidRPr="00EF0815">
              <w:rPr>
                <w:rFonts w:ascii="Arial" w:hAnsi="Arial" w:cs="Arial"/>
                <w:sz w:val="22"/>
                <w:szCs w:val="22"/>
              </w:rPr>
              <w:t>19/01934/FUL - Full planning permission Decision - Approve with Conditions Date: 23/4/2019 – Erection of replacement dwelling and garage; with associated parking, turning, landscaping, private amenity space and access. Demolition of existing dwelling and garage.</w:t>
            </w:r>
          </w:p>
        </w:tc>
      </w:tr>
      <w:bookmarkEnd w:id="0"/>
    </w:tbl>
    <w:p w14:paraId="1E5F418B" w14:textId="77777777" w:rsidR="00C36017" w:rsidRDefault="00C36017" w:rsidP="009C1702">
      <w:pPr>
        <w:spacing w:after="0" w:line="276" w:lineRule="auto"/>
        <w:jc w:val="both"/>
        <w:rPr>
          <w:rFonts w:ascii="Arial" w:eastAsia="Times New Roman" w:hAnsi="Arial" w:cs="Arial"/>
          <w:b/>
          <w:bCs/>
          <w:kern w:val="0"/>
          <w:sz w:val="22"/>
          <w:szCs w:val="22"/>
          <w:lang w:eastAsia="en-GB"/>
          <w14:ligatures w14:val="none"/>
        </w:rPr>
      </w:pPr>
    </w:p>
    <w:p w14:paraId="38636D07" w14:textId="71B0955F" w:rsidR="00683C17" w:rsidRPr="005553A3"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5553A3">
        <w:rPr>
          <w:rFonts w:ascii="Arial" w:eastAsia="Times New Roman" w:hAnsi="Arial" w:cs="Arial"/>
          <w:b/>
          <w:bCs/>
          <w:kern w:val="0"/>
          <w:sz w:val="22"/>
          <w:szCs w:val="22"/>
          <w:lang w:eastAsia="en-GB"/>
          <w14:ligatures w14:val="none"/>
        </w:rPr>
        <w:t>RELEVANT POLICIES AND GUIDANCE</w:t>
      </w:r>
    </w:p>
    <w:p w14:paraId="595A78A3" w14:textId="77777777" w:rsidR="00F1263F" w:rsidRPr="005553A3" w:rsidRDefault="00F1263F" w:rsidP="009C1702">
      <w:pPr>
        <w:spacing w:after="0" w:line="276" w:lineRule="auto"/>
        <w:jc w:val="both"/>
        <w:rPr>
          <w:rFonts w:ascii="Arial" w:eastAsia="Times New Roman" w:hAnsi="Arial" w:cs="Arial"/>
          <w:kern w:val="0"/>
          <w:sz w:val="22"/>
          <w:szCs w:val="22"/>
          <w:lang w:eastAsia="en-GB"/>
          <w14:ligatures w14:val="none"/>
        </w:rPr>
      </w:pPr>
    </w:p>
    <w:p w14:paraId="7ED2EFE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5553A3">
        <w:rPr>
          <w:rFonts w:ascii="Arial" w:eastAsia="Times New Roman" w:hAnsi="Arial" w:cs="Arial"/>
          <w:kern w:val="0"/>
          <w:sz w:val="22"/>
          <w:szCs w:val="22"/>
          <w:lang w:eastAsia="en-GB"/>
          <w14:ligatures w14:val="none"/>
        </w:rPr>
        <w:t>Wiltshire Core Strategy:</w:t>
      </w:r>
    </w:p>
    <w:p w14:paraId="7D4AB0A8"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36F5228" w14:textId="6F60E158" w:rsidR="006671E1" w:rsidRPr="006671E1" w:rsidRDefault="006671E1" w:rsidP="006671E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 xml:space="preserve">Core Policy 41: Sustainable Construction and Low Carbon Energy </w:t>
      </w:r>
    </w:p>
    <w:p w14:paraId="35681657" w14:textId="18AC4211" w:rsidR="00134D23" w:rsidRPr="00205880"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205880">
        <w:rPr>
          <w:rFonts w:ascii="Arial" w:eastAsia="Times New Roman" w:hAnsi="Arial" w:cs="Arial"/>
          <w:kern w:val="0"/>
          <w:sz w:val="22"/>
          <w:szCs w:val="22"/>
          <w:lang w:eastAsia="en-GB"/>
          <w14:ligatures w14:val="none"/>
        </w:rPr>
        <w:t>Policy 57 Ensuring High Quality Design and Place Shaping</w:t>
      </w:r>
    </w:p>
    <w:p w14:paraId="7CA19EE9" w14:textId="77777777" w:rsidR="00315AE0" w:rsidRPr="0020588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05880">
        <w:rPr>
          <w:rFonts w:ascii="Arial" w:eastAsia="Times New Roman" w:hAnsi="Arial" w:cs="Arial"/>
          <w:kern w:val="0"/>
          <w:sz w:val="22"/>
          <w:szCs w:val="22"/>
          <w:lang w:eastAsia="en-GB"/>
          <w14:ligatures w14:val="none"/>
        </w:rPr>
        <w:t>Core Policy 51</w:t>
      </w:r>
      <w:r w:rsidR="006A735A" w:rsidRPr="00205880">
        <w:rPr>
          <w:rFonts w:ascii="Arial" w:eastAsia="Times New Roman" w:hAnsi="Arial" w:cs="Arial"/>
          <w:kern w:val="0"/>
          <w:sz w:val="22"/>
          <w:szCs w:val="22"/>
          <w:lang w:eastAsia="en-GB"/>
          <w14:ligatures w14:val="none"/>
        </w:rPr>
        <w:t xml:space="preserve">: </w:t>
      </w:r>
      <w:r w:rsidRPr="00205880">
        <w:rPr>
          <w:rFonts w:ascii="Arial" w:eastAsia="Times New Roman" w:hAnsi="Arial" w:cs="Arial"/>
          <w:kern w:val="0"/>
          <w:sz w:val="22"/>
          <w:szCs w:val="22"/>
          <w:lang w:eastAsia="en-GB"/>
          <w14:ligatures w14:val="none"/>
        </w:rPr>
        <w:t xml:space="preserve">Landscape </w:t>
      </w:r>
    </w:p>
    <w:p w14:paraId="5F5A4528" w14:textId="77777777" w:rsidR="00683C17" w:rsidRPr="00205880"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05880">
        <w:rPr>
          <w:rFonts w:ascii="Arial" w:eastAsia="Times New Roman" w:hAnsi="Arial" w:cs="Arial"/>
          <w:kern w:val="0"/>
          <w:sz w:val="22"/>
          <w:szCs w:val="22"/>
          <w:lang w:eastAsia="en-GB"/>
          <w14:ligatures w14:val="none"/>
        </w:rPr>
        <w:t>Core Policy 58</w:t>
      </w:r>
      <w:r w:rsidR="006A735A" w:rsidRPr="00205880">
        <w:rPr>
          <w:rFonts w:ascii="Arial" w:eastAsia="Times New Roman" w:hAnsi="Arial" w:cs="Arial"/>
          <w:kern w:val="0"/>
          <w:sz w:val="22"/>
          <w:szCs w:val="22"/>
          <w:lang w:eastAsia="en-GB"/>
          <w14:ligatures w14:val="none"/>
        </w:rPr>
        <w:t>:</w:t>
      </w:r>
      <w:r w:rsidR="00315AE0" w:rsidRPr="00205880">
        <w:rPr>
          <w:rFonts w:ascii="Arial" w:eastAsia="Times New Roman" w:hAnsi="Arial" w:cs="Arial"/>
          <w:kern w:val="0"/>
          <w:sz w:val="22"/>
          <w:szCs w:val="22"/>
          <w:lang w:eastAsia="en-GB"/>
          <w14:ligatures w14:val="none"/>
        </w:rPr>
        <w:t xml:space="preserve"> Ensuring the Conservation of the Historic Environment </w:t>
      </w:r>
    </w:p>
    <w:p w14:paraId="251BFAC1" w14:textId="77777777" w:rsidR="009F684B" w:rsidRPr="0020588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05880">
        <w:rPr>
          <w:rFonts w:ascii="Arial" w:eastAsia="Times New Roman" w:hAnsi="Arial" w:cs="Arial"/>
          <w:kern w:val="0"/>
          <w:sz w:val="22"/>
          <w:szCs w:val="22"/>
          <w:lang w:eastAsia="en-GB"/>
          <w14:ligatures w14:val="none"/>
        </w:rPr>
        <w:t>Core Policy 61</w:t>
      </w:r>
      <w:r w:rsidR="006A735A" w:rsidRPr="00205880">
        <w:rPr>
          <w:rFonts w:ascii="Arial" w:eastAsia="Times New Roman" w:hAnsi="Arial" w:cs="Arial"/>
          <w:kern w:val="0"/>
          <w:sz w:val="22"/>
          <w:szCs w:val="22"/>
          <w:lang w:eastAsia="en-GB"/>
          <w14:ligatures w14:val="none"/>
        </w:rPr>
        <w:t>:</w:t>
      </w:r>
      <w:r w:rsidRPr="00205880">
        <w:rPr>
          <w:rFonts w:ascii="Arial" w:eastAsia="Times New Roman" w:hAnsi="Arial" w:cs="Arial"/>
          <w:kern w:val="0"/>
          <w:sz w:val="22"/>
          <w:szCs w:val="22"/>
          <w:lang w:eastAsia="en-GB"/>
          <w14:ligatures w14:val="none"/>
        </w:rPr>
        <w:t xml:space="preserve"> Transport and New Development</w:t>
      </w:r>
    </w:p>
    <w:p w14:paraId="3D6F952E" w14:textId="77777777" w:rsidR="009F684B" w:rsidRPr="0020588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05880">
        <w:rPr>
          <w:rFonts w:ascii="Arial" w:eastAsia="Times New Roman" w:hAnsi="Arial" w:cs="Arial"/>
          <w:kern w:val="0"/>
          <w:sz w:val="22"/>
          <w:szCs w:val="22"/>
          <w:lang w:eastAsia="en-GB"/>
          <w14:ligatures w14:val="none"/>
        </w:rPr>
        <w:t>Core Policy 64</w:t>
      </w:r>
      <w:r w:rsidR="006A735A" w:rsidRPr="00205880">
        <w:rPr>
          <w:rFonts w:ascii="Arial" w:eastAsia="Times New Roman" w:hAnsi="Arial" w:cs="Arial"/>
          <w:kern w:val="0"/>
          <w:sz w:val="22"/>
          <w:szCs w:val="22"/>
          <w:lang w:eastAsia="en-GB"/>
          <w14:ligatures w14:val="none"/>
        </w:rPr>
        <w:t>:</w:t>
      </w:r>
      <w:r w:rsidRPr="00205880">
        <w:rPr>
          <w:rFonts w:ascii="Arial" w:eastAsia="Times New Roman" w:hAnsi="Arial" w:cs="Arial"/>
          <w:kern w:val="0"/>
          <w:sz w:val="22"/>
          <w:szCs w:val="22"/>
          <w:lang w:eastAsia="en-GB"/>
          <w14:ligatures w14:val="none"/>
        </w:rPr>
        <w:t xml:space="preserve"> Demand Management</w:t>
      </w:r>
    </w:p>
    <w:p w14:paraId="2880B180"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EF9191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544C63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A745E95"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D5D3B9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CC4ECC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9BD24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822AD7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566830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8BC9B1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696F0D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7A22B0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F53145B" w14:textId="5FA63C25" w:rsidR="005B0FD5" w:rsidRPr="00890319" w:rsidRDefault="00890319" w:rsidP="009C1702">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Shalbourne</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No comments were received at the time of writing.</w:t>
      </w:r>
    </w:p>
    <w:p w14:paraId="7140C0A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C2C699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EDC91D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C1559C" w14:textId="41E948FF" w:rsidR="008D7802" w:rsidRPr="009A25A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890319">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FE367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67D13C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76CA63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E32500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B35A6A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488EF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A1A29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9E8A87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D94D7F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22F0C8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2008E6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A63ECD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681013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585A962" w14:textId="77777777" w:rsidR="00C9605C" w:rsidRDefault="00C9605C" w:rsidP="00852CAC">
      <w:pPr>
        <w:spacing w:after="0" w:line="276" w:lineRule="auto"/>
        <w:jc w:val="both"/>
        <w:rPr>
          <w:rFonts w:ascii="Arial" w:eastAsia="Times New Roman" w:hAnsi="Arial" w:cs="Arial"/>
          <w:kern w:val="0"/>
          <w:sz w:val="22"/>
          <w:szCs w:val="22"/>
          <w:lang w:eastAsia="en-GB"/>
          <w14:ligatures w14:val="none"/>
        </w:rPr>
      </w:pPr>
    </w:p>
    <w:p w14:paraId="1712A227" w14:textId="67AE4692" w:rsidR="00C9605C" w:rsidRDefault="00C9605C" w:rsidP="00C9605C">
      <w:pPr>
        <w:spacing w:after="0" w:line="276" w:lineRule="auto"/>
        <w:jc w:val="both"/>
        <w:rPr>
          <w:rFonts w:ascii="Arial" w:eastAsia="Times New Roman" w:hAnsi="Arial" w:cs="Arial"/>
          <w:kern w:val="0"/>
          <w:sz w:val="22"/>
          <w:szCs w:val="22"/>
          <w:lang w:eastAsia="en-GB"/>
          <w14:ligatures w14:val="none"/>
        </w:rPr>
      </w:pPr>
      <w:r w:rsidRPr="00C9605C">
        <w:rPr>
          <w:rFonts w:ascii="Arial" w:eastAsia="Times New Roman" w:hAnsi="Arial" w:cs="Arial"/>
          <w:kern w:val="0"/>
          <w:sz w:val="22"/>
          <w:szCs w:val="22"/>
          <w:lang w:eastAsia="en-GB"/>
          <w14:ligatures w14:val="none"/>
        </w:rPr>
        <w:t xml:space="preserve">The proposed development would be constructed using materials to match the existing dwelling, including brickwork, plain clay roof tiles, and timber-framed windows and doors. The extension would adopt a hipped roof form, reflecting the </w:t>
      </w:r>
      <w:r w:rsidR="00026931">
        <w:rPr>
          <w:rFonts w:ascii="Arial" w:eastAsia="Times New Roman" w:hAnsi="Arial" w:cs="Arial"/>
          <w:kern w:val="0"/>
          <w:sz w:val="22"/>
          <w:szCs w:val="22"/>
          <w:lang w:eastAsia="en-GB"/>
          <w14:ligatures w14:val="none"/>
        </w:rPr>
        <w:t xml:space="preserve">angle and </w:t>
      </w:r>
      <w:r w:rsidRPr="00C9605C">
        <w:rPr>
          <w:rFonts w:ascii="Arial" w:eastAsia="Times New Roman" w:hAnsi="Arial" w:cs="Arial"/>
          <w:kern w:val="0"/>
          <w:sz w:val="22"/>
          <w:szCs w:val="22"/>
          <w:lang w:eastAsia="en-GB"/>
          <w14:ligatures w14:val="none"/>
        </w:rPr>
        <w:t>pitch of the host dwelling. Whilst occupying the same footprint as the existing single-storey extension, the proposal introduces an additional storey</w:t>
      </w:r>
      <w:r w:rsidR="00026931">
        <w:rPr>
          <w:rFonts w:ascii="Arial" w:eastAsia="Times New Roman" w:hAnsi="Arial" w:cs="Arial"/>
          <w:kern w:val="0"/>
          <w:sz w:val="22"/>
          <w:szCs w:val="22"/>
          <w:lang w:eastAsia="en-GB"/>
          <w14:ligatures w14:val="none"/>
        </w:rPr>
        <w:t xml:space="preserve"> that aligns with the host property in height and form</w:t>
      </w:r>
      <w:r w:rsidRPr="00C9605C">
        <w:rPr>
          <w:rFonts w:ascii="Arial" w:eastAsia="Times New Roman" w:hAnsi="Arial" w:cs="Arial"/>
          <w:kern w:val="0"/>
          <w:sz w:val="22"/>
          <w:szCs w:val="22"/>
          <w:lang w:eastAsia="en-GB"/>
          <w14:ligatures w14:val="none"/>
        </w:rPr>
        <w:t>.</w:t>
      </w:r>
    </w:p>
    <w:p w14:paraId="5A458906" w14:textId="77777777" w:rsidR="00026931" w:rsidRPr="00C9605C" w:rsidRDefault="00026931" w:rsidP="00C9605C">
      <w:pPr>
        <w:spacing w:after="0" w:line="276" w:lineRule="auto"/>
        <w:jc w:val="both"/>
        <w:rPr>
          <w:rFonts w:ascii="Arial" w:eastAsia="Times New Roman" w:hAnsi="Arial" w:cs="Arial"/>
          <w:kern w:val="0"/>
          <w:sz w:val="22"/>
          <w:szCs w:val="22"/>
          <w:lang w:eastAsia="en-GB"/>
          <w14:ligatures w14:val="none"/>
        </w:rPr>
      </w:pPr>
    </w:p>
    <w:p w14:paraId="70E723C8" w14:textId="292B4646" w:rsidR="00C9605C" w:rsidRDefault="00C9605C" w:rsidP="00C9605C">
      <w:pPr>
        <w:spacing w:after="0" w:line="276" w:lineRule="auto"/>
        <w:jc w:val="both"/>
        <w:rPr>
          <w:rFonts w:ascii="Arial" w:eastAsia="Times New Roman" w:hAnsi="Arial" w:cs="Arial"/>
          <w:kern w:val="0"/>
          <w:sz w:val="22"/>
          <w:szCs w:val="22"/>
          <w:lang w:eastAsia="en-GB"/>
          <w14:ligatures w14:val="none"/>
        </w:rPr>
      </w:pPr>
      <w:r w:rsidRPr="00C9605C">
        <w:rPr>
          <w:rFonts w:ascii="Arial" w:eastAsia="Times New Roman" w:hAnsi="Arial" w:cs="Arial"/>
          <w:kern w:val="0"/>
          <w:sz w:val="22"/>
          <w:szCs w:val="22"/>
          <w:lang w:eastAsia="en-GB"/>
          <w14:ligatures w14:val="none"/>
        </w:rPr>
        <w:t xml:space="preserve">The scheme incorporates a chimney, a new rooflight within the south-east elevation of the host dwelling, and </w:t>
      </w:r>
      <w:r w:rsidR="00026931">
        <w:rPr>
          <w:rFonts w:ascii="Arial" w:eastAsia="Times New Roman" w:hAnsi="Arial" w:cs="Arial"/>
          <w:kern w:val="0"/>
          <w:sz w:val="22"/>
          <w:szCs w:val="22"/>
          <w:lang w:eastAsia="en-GB"/>
          <w14:ligatures w14:val="none"/>
        </w:rPr>
        <w:t>several windows</w:t>
      </w:r>
      <w:r w:rsidRPr="00C9605C">
        <w:rPr>
          <w:rFonts w:ascii="Arial" w:eastAsia="Times New Roman" w:hAnsi="Arial" w:cs="Arial"/>
          <w:kern w:val="0"/>
          <w:sz w:val="22"/>
          <w:szCs w:val="22"/>
          <w:lang w:eastAsia="en-GB"/>
          <w14:ligatures w14:val="none"/>
        </w:rPr>
        <w:t xml:space="preserve"> on the south-east, north-east and south-west elevations of the extension. On the north-east</w:t>
      </w:r>
      <w:r w:rsidR="00026931">
        <w:rPr>
          <w:rFonts w:ascii="Arial" w:eastAsia="Times New Roman" w:hAnsi="Arial" w:cs="Arial"/>
          <w:kern w:val="0"/>
          <w:sz w:val="22"/>
          <w:szCs w:val="22"/>
          <w:lang w:eastAsia="en-GB"/>
          <w14:ligatures w14:val="none"/>
        </w:rPr>
        <w:t xml:space="preserve"> and </w:t>
      </w:r>
      <w:r w:rsidR="00CC0A5F">
        <w:rPr>
          <w:rFonts w:ascii="Arial" w:eastAsia="Times New Roman" w:hAnsi="Arial" w:cs="Arial"/>
          <w:kern w:val="0"/>
          <w:sz w:val="22"/>
          <w:szCs w:val="22"/>
          <w:lang w:eastAsia="en-GB"/>
          <w14:ligatures w14:val="none"/>
        </w:rPr>
        <w:t>south-west elevations</w:t>
      </w:r>
      <w:r w:rsidRPr="00C9605C">
        <w:rPr>
          <w:rFonts w:ascii="Arial" w:eastAsia="Times New Roman" w:hAnsi="Arial" w:cs="Arial"/>
          <w:kern w:val="0"/>
          <w:sz w:val="22"/>
          <w:szCs w:val="22"/>
          <w:lang w:eastAsia="en-GB"/>
          <w14:ligatures w14:val="none"/>
        </w:rPr>
        <w:t>, the proposed windows replicate the proportions and detailing of the host dwelling, comprising multi-pane</w:t>
      </w:r>
      <w:r w:rsidR="00235F7A">
        <w:rPr>
          <w:rFonts w:ascii="Arial" w:eastAsia="Times New Roman" w:hAnsi="Arial" w:cs="Arial"/>
          <w:kern w:val="0"/>
          <w:sz w:val="22"/>
          <w:szCs w:val="22"/>
          <w:lang w:eastAsia="en-GB"/>
          <w14:ligatures w14:val="none"/>
        </w:rPr>
        <w:t xml:space="preserve"> Georgian-style windows that reinforce the building's established character</w:t>
      </w:r>
      <w:r w:rsidR="00261138" w:rsidRPr="00C9605C">
        <w:rPr>
          <w:rFonts w:ascii="Arial" w:eastAsia="Times New Roman" w:hAnsi="Arial" w:cs="Arial"/>
          <w:kern w:val="0"/>
          <w:sz w:val="22"/>
          <w:szCs w:val="22"/>
          <w:lang w:eastAsia="en-GB"/>
          <w14:ligatures w14:val="none"/>
        </w:rPr>
        <w:t>. In</w:t>
      </w:r>
      <w:r w:rsidRPr="00C9605C">
        <w:rPr>
          <w:rFonts w:ascii="Arial" w:eastAsia="Times New Roman" w:hAnsi="Arial" w:cs="Arial"/>
          <w:kern w:val="0"/>
          <w:sz w:val="22"/>
          <w:szCs w:val="22"/>
          <w:lang w:eastAsia="en-GB"/>
          <w14:ligatures w14:val="none"/>
        </w:rPr>
        <w:t xml:space="preserve"> contrast, the south-east elevation incorporates full-height openings. Whilst more contemporary in appearance, these reflect the approach taken within the existing single-storey extension. The inclusion of these larger </w:t>
      </w:r>
      <w:r w:rsidR="00CC0A5F">
        <w:rPr>
          <w:rFonts w:ascii="Arial" w:eastAsia="Times New Roman" w:hAnsi="Arial" w:cs="Arial"/>
          <w:kern w:val="0"/>
          <w:sz w:val="22"/>
          <w:szCs w:val="22"/>
          <w:lang w:eastAsia="en-GB"/>
          <w14:ligatures w14:val="none"/>
        </w:rPr>
        <w:t xml:space="preserve">windows </w:t>
      </w:r>
      <w:r w:rsidRPr="00C9605C">
        <w:rPr>
          <w:rFonts w:ascii="Arial" w:eastAsia="Times New Roman" w:hAnsi="Arial" w:cs="Arial"/>
          <w:kern w:val="0"/>
          <w:sz w:val="22"/>
          <w:szCs w:val="22"/>
          <w:lang w:eastAsia="en-GB"/>
          <w14:ligatures w14:val="none"/>
        </w:rPr>
        <w:t xml:space="preserve">would provide increased natural light and </w:t>
      </w:r>
      <w:r w:rsidR="00E16746">
        <w:rPr>
          <w:rFonts w:ascii="Arial" w:eastAsia="Times New Roman" w:hAnsi="Arial" w:cs="Arial"/>
          <w:kern w:val="0"/>
          <w:sz w:val="22"/>
          <w:szCs w:val="22"/>
          <w:lang w:eastAsia="en-GB"/>
          <w14:ligatures w14:val="none"/>
        </w:rPr>
        <w:t>have</w:t>
      </w:r>
      <w:r w:rsidR="00CC0A5F">
        <w:rPr>
          <w:rFonts w:ascii="Arial" w:eastAsia="Times New Roman" w:hAnsi="Arial" w:cs="Arial"/>
          <w:kern w:val="0"/>
          <w:sz w:val="22"/>
          <w:szCs w:val="22"/>
          <w:lang w:eastAsia="en-GB"/>
          <w14:ligatures w14:val="none"/>
        </w:rPr>
        <w:t xml:space="preserve"> </w:t>
      </w:r>
      <w:r w:rsidRPr="00C9605C">
        <w:rPr>
          <w:rFonts w:ascii="Arial" w:eastAsia="Times New Roman" w:hAnsi="Arial" w:cs="Arial"/>
          <w:kern w:val="0"/>
          <w:sz w:val="22"/>
          <w:szCs w:val="22"/>
          <w:lang w:eastAsia="en-GB"/>
          <w14:ligatures w14:val="none"/>
        </w:rPr>
        <w:t>visual interest</w:t>
      </w:r>
      <w:r w:rsidR="00CC0A5F">
        <w:rPr>
          <w:rFonts w:ascii="Arial" w:eastAsia="Times New Roman" w:hAnsi="Arial" w:cs="Arial"/>
          <w:kern w:val="0"/>
          <w:sz w:val="22"/>
          <w:szCs w:val="22"/>
          <w:lang w:eastAsia="en-GB"/>
          <w14:ligatures w14:val="none"/>
        </w:rPr>
        <w:t xml:space="preserve"> </w:t>
      </w:r>
      <w:r w:rsidR="00E16746">
        <w:rPr>
          <w:rFonts w:ascii="Arial" w:eastAsia="Times New Roman" w:hAnsi="Arial" w:cs="Arial"/>
          <w:kern w:val="0"/>
          <w:sz w:val="22"/>
          <w:szCs w:val="22"/>
          <w:lang w:eastAsia="en-GB"/>
          <w14:ligatures w14:val="none"/>
        </w:rPr>
        <w:t>when viewing from the</w:t>
      </w:r>
      <w:r w:rsidR="00CC0A5F">
        <w:rPr>
          <w:rFonts w:ascii="Arial" w:eastAsia="Times New Roman" w:hAnsi="Arial" w:cs="Arial"/>
          <w:kern w:val="0"/>
          <w:sz w:val="22"/>
          <w:szCs w:val="22"/>
          <w:lang w:eastAsia="en-GB"/>
          <w14:ligatures w14:val="none"/>
        </w:rPr>
        <w:t xml:space="preserve"> exterior. W</w:t>
      </w:r>
      <w:r w:rsidRPr="00C9605C">
        <w:rPr>
          <w:rFonts w:ascii="Arial" w:eastAsia="Times New Roman" w:hAnsi="Arial" w:cs="Arial"/>
          <w:kern w:val="0"/>
          <w:sz w:val="22"/>
          <w:szCs w:val="22"/>
          <w:lang w:eastAsia="en-GB"/>
          <w14:ligatures w14:val="none"/>
        </w:rPr>
        <w:t xml:space="preserve">hen considered alongside the otherwise traditional detailing, </w:t>
      </w:r>
      <w:r w:rsidR="00CC0A5F">
        <w:rPr>
          <w:rFonts w:ascii="Arial" w:eastAsia="Times New Roman" w:hAnsi="Arial" w:cs="Arial"/>
          <w:kern w:val="0"/>
          <w:sz w:val="22"/>
          <w:szCs w:val="22"/>
          <w:lang w:eastAsia="en-GB"/>
          <w14:ligatures w14:val="none"/>
        </w:rPr>
        <w:t xml:space="preserve">it </w:t>
      </w:r>
      <w:r w:rsidRPr="00C9605C">
        <w:rPr>
          <w:rFonts w:ascii="Arial" w:eastAsia="Times New Roman" w:hAnsi="Arial" w:cs="Arial"/>
          <w:kern w:val="0"/>
          <w:sz w:val="22"/>
          <w:szCs w:val="22"/>
          <w:lang w:eastAsia="en-GB"/>
          <w14:ligatures w14:val="none"/>
        </w:rPr>
        <w:t>would not appear incongruous or harmful to the overall character of the property.</w:t>
      </w:r>
    </w:p>
    <w:p w14:paraId="61524452" w14:textId="77777777" w:rsidR="00CC0A5F" w:rsidRPr="00C9605C" w:rsidRDefault="00CC0A5F" w:rsidP="00C9605C">
      <w:pPr>
        <w:spacing w:after="0" w:line="276" w:lineRule="auto"/>
        <w:jc w:val="both"/>
        <w:rPr>
          <w:rFonts w:ascii="Arial" w:eastAsia="Times New Roman" w:hAnsi="Arial" w:cs="Arial"/>
          <w:kern w:val="0"/>
          <w:sz w:val="22"/>
          <w:szCs w:val="22"/>
          <w:lang w:eastAsia="en-GB"/>
          <w14:ligatures w14:val="none"/>
        </w:rPr>
      </w:pPr>
    </w:p>
    <w:p w14:paraId="513D2F73" w14:textId="5B58697B" w:rsidR="00C9605C" w:rsidRDefault="00C9605C" w:rsidP="00C9605C">
      <w:pPr>
        <w:spacing w:after="0" w:line="276" w:lineRule="auto"/>
        <w:jc w:val="both"/>
        <w:rPr>
          <w:rFonts w:ascii="Arial" w:eastAsia="Times New Roman" w:hAnsi="Arial" w:cs="Arial"/>
          <w:kern w:val="0"/>
          <w:sz w:val="22"/>
          <w:szCs w:val="22"/>
          <w:lang w:eastAsia="en-GB"/>
          <w14:ligatures w14:val="none"/>
        </w:rPr>
      </w:pPr>
      <w:r w:rsidRPr="00C9605C">
        <w:rPr>
          <w:rFonts w:ascii="Arial" w:eastAsia="Times New Roman" w:hAnsi="Arial" w:cs="Arial"/>
          <w:kern w:val="0"/>
          <w:sz w:val="22"/>
          <w:szCs w:val="22"/>
          <w:lang w:eastAsia="en-GB"/>
          <w14:ligatures w14:val="none"/>
        </w:rPr>
        <w:t>Although the increased height of the extension means that it may be more visible from the public highway, and the surrounding open countryside</w:t>
      </w:r>
      <w:r w:rsidR="00C336EE">
        <w:rPr>
          <w:rFonts w:ascii="Arial" w:eastAsia="Times New Roman" w:hAnsi="Arial" w:cs="Arial"/>
          <w:kern w:val="0"/>
          <w:sz w:val="22"/>
          <w:szCs w:val="22"/>
          <w:lang w:eastAsia="en-GB"/>
          <w14:ligatures w14:val="none"/>
        </w:rPr>
        <w:t>, which has</w:t>
      </w:r>
      <w:r w:rsidRPr="00C9605C">
        <w:rPr>
          <w:rFonts w:ascii="Arial" w:eastAsia="Times New Roman" w:hAnsi="Arial" w:cs="Arial"/>
          <w:kern w:val="0"/>
          <w:sz w:val="22"/>
          <w:szCs w:val="22"/>
          <w:lang w:eastAsia="en-GB"/>
          <w14:ligatures w14:val="none"/>
        </w:rPr>
        <w:t xml:space="preserve"> limited screening, the proposal would read as a subservient addition. This is due to its matching materials, roof form, and proportions that closely reflect the host dwelling. The extension would be well integrated </w:t>
      </w:r>
      <w:r w:rsidR="00CC0A5F">
        <w:rPr>
          <w:rFonts w:ascii="Arial" w:eastAsia="Times New Roman" w:hAnsi="Arial" w:cs="Arial"/>
          <w:kern w:val="0"/>
          <w:sz w:val="22"/>
          <w:szCs w:val="22"/>
          <w:lang w:eastAsia="en-GB"/>
          <w14:ligatures w14:val="none"/>
        </w:rPr>
        <w:t xml:space="preserve">with the existing dwelling </w:t>
      </w:r>
      <w:r w:rsidRPr="00C9605C">
        <w:rPr>
          <w:rFonts w:ascii="Arial" w:eastAsia="Times New Roman" w:hAnsi="Arial" w:cs="Arial"/>
          <w:kern w:val="0"/>
          <w:sz w:val="22"/>
          <w:szCs w:val="22"/>
          <w:lang w:eastAsia="en-GB"/>
          <w14:ligatures w14:val="none"/>
        </w:rPr>
        <w:t xml:space="preserve">and would appear </w:t>
      </w:r>
      <w:r w:rsidR="00CC0A5F">
        <w:rPr>
          <w:rFonts w:ascii="Arial" w:eastAsia="Times New Roman" w:hAnsi="Arial" w:cs="Arial"/>
          <w:kern w:val="0"/>
          <w:sz w:val="22"/>
          <w:szCs w:val="22"/>
          <w:lang w:eastAsia="en-GB"/>
          <w14:ligatures w14:val="none"/>
        </w:rPr>
        <w:t>in keeping with the character of the area</w:t>
      </w:r>
      <w:r w:rsidRPr="00C9605C">
        <w:rPr>
          <w:rFonts w:ascii="Arial" w:eastAsia="Times New Roman" w:hAnsi="Arial" w:cs="Arial"/>
          <w:kern w:val="0"/>
          <w:sz w:val="22"/>
          <w:szCs w:val="22"/>
          <w:lang w:eastAsia="en-GB"/>
          <w14:ligatures w14:val="none"/>
        </w:rPr>
        <w:t>.</w:t>
      </w:r>
      <w:r w:rsidR="00CC0A5F">
        <w:rPr>
          <w:rFonts w:ascii="Arial" w:eastAsia="Times New Roman" w:hAnsi="Arial" w:cs="Arial"/>
          <w:kern w:val="0"/>
          <w:sz w:val="22"/>
          <w:szCs w:val="22"/>
          <w:lang w:eastAsia="en-GB"/>
          <w14:ligatures w14:val="none"/>
        </w:rPr>
        <w:t xml:space="preserve"> </w:t>
      </w:r>
      <w:r w:rsidRPr="00C9605C">
        <w:rPr>
          <w:rFonts w:ascii="Arial" w:eastAsia="Times New Roman" w:hAnsi="Arial" w:cs="Arial"/>
          <w:kern w:val="0"/>
          <w:sz w:val="22"/>
          <w:szCs w:val="22"/>
          <w:lang w:eastAsia="en-GB"/>
          <w14:ligatures w14:val="none"/>
        </w:rPr>
        <w:t>Accordingly, the proposal is considered acceptable in design terms</w:t>
      </w:r>
      <w:r w:rsidR="00CC0A5F">
        <w:rPr>
          <w:rFonts w:ascii="Arial" w:eastAsia="Times New Roman" w:hAnsi="Arial" w:cs="Arial"/>
          <w:kern w:val="0"/>
          <w:sz w:val="22"/>
          <w:szCs w:val="22"/>
          <w:lang w:eastAsia="en-GB"/>
          <w14:ligatures w14:val="none"/>
        </w:rPr>
        <w:t xml:space="preserve">. </w:t>
      </w:r>
    </w:p>
    <w:p w14:paraId="7C4C0756" w14:textId="77777777" w:rsidR="004D2074" w:rsidRDefault="004D2074" w:rsidP="00852CAC">
      <w:pPr>
        <w:spacing w:after="0" w:line="276" w:lineRule="auto"/>
        <w:jc w:val="both"/>
        <w:rPr>
          <w:rFonts w:ascii="Arial" w:eastAsia="Times New Roman" w:hAnsi="Arial" w:cs="Arial"/>
          <w:kern w:val="0"/>
          <w:sz w:val="22"/>
          <w:szCs w:val="22"/>
          <w:lang w:eastAsia="en-GB"/>
          <w14:ligatures w14:val="none"/>
        </w:rPr>
      </w:pPr>
    </w:p>
    <w:p w14:paraId="5973996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2D197EE" w14:textId="77777777" w:rsidR="00A050F1" w:rsidRDefault="00A050F1" w:rsidP="00A050F1">
      <w:pPr>
        <w:spacing w:after="0" w:line="276" w:lineRule="auto"/>
        <w:jc w:val="both"/>
        <w:rPr>
          <w:rFonts w:ascii="Arial" w:hAnsi="Arial" w:cs="Arial"/>
          <w:b/>
          <w:bCs/>
          <w:i/>
          <w:iCs/>
          <w:color w:val="FF0000"/>
          <w:sz w:val="22"/>
          <w:szCs w:val="22"/>
        </w:rPr>
      </w:pPr>
    </w:p>
    <w:p w14:paraId="7DBE5B2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ABCC5C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6FB796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86DE4D2" w14:textId="77777777" w:rsidR="00393433" w:rsidRDefault="00393433" w:rsidP="00A050F1">
      <w:pPr>
        <w:spacing w:after="0" w:line="276" w:lineRule="auto"/>
        <w:jc w:val="both"/>
        <w:rPr>
          <w:rFonts w:ascii="Arial" w:hAnsi="Arial" w:cs="Arial"/>
          <w:color w:val="000000" w:themeColor="text1"/>
          <w:sz w:val="22"/>
          <w:szCs w:val="22"/>
        </w:rPr>
      </w:pPr>
    </w:p>
    <w:p w14:paraId="2AF03C2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D40ABB6" w14:textId="77777777" w:rsidR="00400FB2" w:rsidRDefault="00400FB2" w:rsidP="00A050F1">
      <w:pPr>
        <w:spacing w:after="0" w:line="276" w:lineRule="auto"/>
        <w:jc w:val="both"/>
        <w:rPr>
          <w:rFonts w:ascii="Arial" w:hAnsi="Arial" w:cs="Arial"/>
          <w:color w:val="000000" w:themeColor="text1"/>
          <w:sz w:val="22"/>
          <w:szCs w:val="22"/>
        </w:rPr>
      </w:pPr>
    </w:p>
    <w:p w14:paraId="1508558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BC547BF" w14:textId="77777777" w:rsidR="00DB13C3" w:rsidRDefault="00DB13C3" w:rsidP="00DB13C3">
      <w:pPr>
        <w:spacing w:after="0" w:line="276" w:lineRule="auto"/>
        <w:jc w:val="both"/>
        <w:rPr>
          <w:rFonts w:ascii="Arial" w:hAnsi="Arial" w:cs="Arial"/>
          <w:i/>
          <w:iCs/>
          <w:color w:val="000000" w:themeColor="text1"/>
          <w:sz w:val="22"/>
          <w:szCs w:val="22"/>
        </w:rPr>
      </w:pPr>
    </w:p>
    <w:p w14:paraId="7F5828A6" w14:textId="60CBCB78" w:rsidR="00C336B2" w:rsidRPr="00756C1C" w:rsidRDefault="00C336B2" w:rsidP="00C336B2">
      <w:pPr>
        <w:spacing w:after="0" w:line="276" w:lineRule="auto"/>
        <w:jc w:val="both"/>
        <w:rPr>
          <w:rFonts w:ascii="Arial" w:eastAsia="Times New Roman" w:hAnsi="Arial" w:cs="Arial"/>
          <w:kern w:val="0"/>
          <w:sz w:val="22"/>
          <w:szCs w:val="22"/>
          <w:lang w:eastAsia="en-GB"/>
          <w14:ligatures w14:val="none"/>
        </w:rPr>
      </w:pPr>
      <w:r w:rsidRPr="00756C1C">
        <w:rPr>
          <w:rFonts w:ascii="Arial" w:eastAsia="Times New Roman" w:hAnsi="Arial" w:cs="Arial"/>
          <w:kern w:val="0"/>
          <w:sz w:val="22"/>
          <w:szCs w:val="22"/>
          <w:lang w:eastAsia="en-GB"/>
          <w14:ligatures w14:val="none"/>
        </w:rPr>
        <w:lastRenderedPageBreak/>
        <w:t xml:space="preserve">The proposed development introduces </w:t>
      </w:r>
      <w:r w:rsidR="00C336EE" w:rsidRPr="00756C1C">
        <w:rPr>
          <w:rFonts w:ascii="Arial" w:eastAsia="Times New Roman" w:hAnsi="Arial" w:cs="Arial"/>
          <w:kern w:val="0"/>
          <w:sz w:val="22"/>
          <w:szCs w:val="22"/>
          <w:lang w:eastAsia="en-GB"/>
          <w14:ligatures w14:val="none"/>
        </w:rPr>
        <w:t>several</w:t>
      </w:r>
      <w:r w:rsidRPr="00756C1C">
        <w:rPr>
          <w:rFonts w:ascii="Arial" w:eastAsia="Times New Roman" w:hAnsi="Arial" w:cs="Arial"/>
          <w:kern w:val="0"/>
          <w:sz w:val="22"/>
          <w:szCs w:val="22"/>
          <w:lang w:eastAsia="en-GB"/>
          <w14:ligatures w14:val="none"/>
        </w:rPr>
        <w:t xml:space="preserve"> new window openings. On the roof, this includes a rooflight within the south-east elevation of the host dwelling. At first-floor level of the extension, full-height windows are proposed on the south-east elevation, together with additional window openings on the north-east and south-west </w:t>
      </w:r>
      <w:r w:rsidR="00756C1C" w:rsidRPr="00756C1C">
        <w:rPr>
          <w:rFonts w:ascii="Arial" w:eastAsia="Times New Roman" w:hAnsi="Arial" w:cs="Arial"/>
          <w:kern w:val="0"/>
          <w:sz w:val="22"/>
          <w:szCs w:val="22"/>
          <w:lang w:eastAsia="en-GB"/>
          <w14:ligatures w14:val="none"/>
        </w:rPr>
        <w:t>elevations. Whilst</w:t>
      </w:r>
      <w:r w:rsidRPr="00756C1C">
        <w:rPr>
          <w:rFonts w:ascii="Arial" w:eastAsia="Times New Roman" w:hAnsi="Arial" w:cs="Arial"/>
          <w:kern w:val="0"/>
          <w:sz w:val="22"/>
          <w:szCs w:val="22"/>
          <w:lang w:eastAsia="en-GB"/>
          <w14:ligatures w14:val="none"/>
        </w:rPr>
        <w:t xml:space="preserve"> these elements would provide elevated outlook, the site </w:t>
      </w:r>
      <w:r w:rsidR="00756C1C" w:rsidRPr="00756C1C">
        <w:rPr>
          <w:rFonts w:ascii="Arial" w:eastAsia="Times New Roman" w:hAnsi="Arial" w:cs="Arial"/>
          <w:kern w:val="0"/>
          <w:sz w:val="22"/>
          <w:szCs w:val="22"/>
          <w:lang w:eastAsia="en-GB"/>
          <w14:ligatures w14:val="none"/>
        </w:rPr>
        <w:t>is in</w:t>
      </w:r>
      <w:r w:rsidRPr="00756C1C">
        <w:rPr>
          <w:rFonts w:ascii="Arial" w:eastAsia="Times New Roman" w:hAnsi="Arial" w:cs="Arial"/>
          <w:kern w:val="0"/>
          <w:sz w:val="22"/>
          <w:szCs w:val="22"/>
          <w:lang w:eastAsia="en-GB"/>
          <w14:ligatures w14:val="none"/>
        </w:rPr>
        <w:t xml:space="preserve"> an isolated position with no immediately adjoining neighbouring properties. The outlook from the new openings would be towards open countryside, particularly to the south. As such, there are no concerns </w:t>
      </w:r>
      <w:r w:rsidR="00C336EE">
        <w:rPr>
          <w:rFonts w:ascii="Arial" w:eastAsia="Times New Roman" w:hAnsi="Arial" w:cs="Arial"/>
          <w:kern w:val="0"/>
          <w:sz w:val="22"/>
          <w:szCs w:val="22"/>
          <w:lang w:eastAsia="en-GB"/>
          <w14:ligatures w14:val="none"/>
        </w:rPr>
        <w:t>regarding</w:t>
      </w:r>
      <w:r w:rsidRPr="00756C1C">
        <w:rPr>
          <w:rFonts w:ascii="Arial" w:eastAsia="Times New Roman" w:hAnsi="Arial" w:cs="Arial"/>
          <w:kern w:val="0"/>
          <w:sz w:val="22"/>
          <w:szCs w:val="22"/>
          <w:lang w:eastAsia="en-GB"/>
          <w14:ligatures w14:val="none"/>
        </w:rPr>
        <w:t xml:space="preserve"> loss of privacy.</w:t>
      </w:r>
    </w:p>
    <w:p w14:paraId="5C76C84B" w14:textId="77777777" w:rsidR="00BD7F76" w:rsidRPr="00756C1C" w:rsidRDefault="00BD7F76" w:rsidP="00C336B2">
      <w:pPr>
        <w:spacing w:after="0" w:line="276" w:lineRule="auto"/>
        <w:jc w:val="both"/>
        <w:rPr>
          <w:rFonts w:ascii="Arial" w:eastAsia="Times New Roman" w:hAnsi="Arial" w:cs="Arial"/>
          <w:kern w:val="0"/>
          <w:sz w:val="22"/>
          <w:szCs w:val="22"/>
          <w:lang w:eastAsia="en-GB"/>
          <w14:ligatures w14:val="none"/>
        </w:rPr>
      </w:pPr>
    </w:p>
    <w:p w14:paraId="741C728B" w14:textId="0434FEF2" w:rsidR="00C336B2" w:rsidRPr="00756C1C" w:rsidRDefault="00C336B2" w:rsidP="00C336B2">
      <w:pPr>
        <w:spacing w:after="0" w:line="276" w:lineRule="auto"/>
        <w:jc w:val="both"/>
        <w:rPr>
          <w:rFonts w:ascii="Arial" w:eastAsia="Times New Roman" w:hAnsi="Arial" w:cs="Arial"/>
          <w:kern w:val="0"/>
          <w:sz w:val="22"/>
          <w:szCs w:val="22"/>
          <w:lang w:eastAsia="en-GB"/>
          <w14:ligatures w14:val="none"/>
        </w:rPr>
      </w:pPr>
      <w:r w:rsidRPr="00756C1C">
        <w:rPr>
          <w:rFonts w:ascii="Arial" w:eastAsia="Times New Roman" w:hAnsi="Arial" w:cs="Arial"/>
          <w:kern w:val="0"/>
          <w:sz w:val="22"/>
          <w:szCs w:val="22"/>
          <w:lang w:eastAsia="en-GB"/>
          <w14:ligatures w14:val="none"/>
        </w:rPr>
        <w:t xml:space="preserve">The proposal would </w:t>
      </w:r>
      <w:r w:rsidR="00BD7F76" w:rsidRPr="00756C1C">
        <w:rPr>
          <w:rFonts w:ascii="Arial" w:eastAsia="Times New Roman" w:hAnsi="Arial" w:cs="Arial"/>
          <w:kern w:val="0"/>
          <w:sz w:val="22"/>
          <w:szCs w:val="22"/>
          <w:lang w:eastAsia="en-GB"/>
          <w14:ligatures w14:val="none"/>
        </w:rPr>
        <w:t>add an additional storey to the existing extension, increasing</w:t>
      </w:r>
      <w:r w:rsidRPr="00756C1C">
        <w:rPr>
          <w:rFonts w:ascii="Arial" w:eastAsia="Times New Roman" w:hAnsi="Arial" w:cs="Arial"/>
          <w:kern w:val="0"/>
          <w:sz w:val="22"/>
          <w:szCs w:val="22"/>
          <w:lang w:eastAsia="en-GB"/>
          <w14:ligatures w14:val="none"/>
        </w:rPr>
        <w:t xml:space="preserve"> bulk and height. Given the scale of the development and its relationship with the sun path, there is potential for some additional overshadowing. However, in the absence of neighbouring </w:t>
      </w:r>
      <w:r w:rsidR="00BD7F76" w:rsidRPr="00756C1C">
        <w:rPr>
          <w:rFonts w:ascii="Arial" w:eastAsia="Times New Roman" w:hAnsi="Arial" w:cs="Arial"/>
          <w:kern w:val="0"/>
          <w:sz w:val="22"/>
          <w:szCs w:val="22"/>
          <w:lang w:eastAsia="en-GB"/>
          <w14:ligatures w14:val="none"/>
        </w:rPr>
        <w:t>properties</w:t>
      </w:r>
      <w:r w:rsidRPr="00756C1C">
        <w:rPr>
          <w:rFonts w:ascii="Arial" w:eastAsia="Times New Roman" w:hAnsi="Arial" w:cs="Arial"/>
          <w:kern w:val="0"/>
          <w:sz w:val="22"/>
          <w:szCs w:val="22"/>
          <w:lang w:eastAsia="en-GB"/>
          <w14:ligatures w14:val="none"/>
        </w:rPr>
        <w:t xml:space="preserve"> and given the </w:t>
      </w:r>
      <w:r w:rsidR="00BD7F76" w:rsidRPr="00756C1C">
        <w:rPr>
          <w:rFonts w:ascii="Arial" w:eastAsia="Times New Roman" w:hAnsi="Arial" w:cs="Arial"/>
          <w:kern w:val="0"/>
          <w:sz w:val="22"/>
          <w:szCs w:val="22"/>
          <w:lang w:eastAsia="en-GB"/>
          <w14:ligatures w14:val="none"/>
        </w:rPr>
        <w:t>amount of private amenity space</w:t>
      </w:r>
      <w:r w:rsidRPr="00756C1C">
        <w:rPr>
          <w:rFonts w:ascii="Arial" w:eastAsia="Times New Roman" w:hAnsi="Arial" w:cs="Arial"/>
          <w:kern w:val="0"/>
          <w:sz w:val="22"/>
          <w:szCs w:val="22"/>
          <w:lang w:eastAsia="en-GB"/>
          <w14:ligatures w14:val="none"/>
        </w:rPr>
        <w:t>, any such impacts would be limited to the application site itself and would not result in harm to neighbouring residential amenity.</w:t>
      </w:r>
    </w:p>
    <w:p w14:paraId="2F0A3E81" w14:textId="77777777" w:rsidR="00BD7F76" w:rsidRPr="00756C1C" w:rsidRDefault="00BD7F76" w:rsidP="00C336B2">
      <w:pPr>
        <w:spacing w:after="0" w:line="276" w:lineRule="auto"/>
        <w:jc w:val="both"/>
        <w:rPr>
          <w:rFonts w:ascii="Arial" w:eastAsia="Times New Roman" w:hAnsi="Arial" w:cs="Arial"/>
          <w:kern w:val="0"/>
          <w:sz w:val="22"/>
          <w:szCs w:val="22"/>
          <w:lang w:eastAsia="en-GB"/>
          <w14:ligatures w14:val="none"/>
        </w:rPr>
      </w:pPr>
    </w:p>
    <w:p w14:paraId="37AD09F9" w14:textId="23D497A3" w:rsidR="00886A68" w:rsidRPr="00756C1C" w:rsidRDefault="00C336B2" w:rsidP="00DB13C3">
      <w:pPr>
        <w:spacing w:after="0" w:line="276" w:lineRule="auto"/>
        <w:jc w:val="both"/>
        <w:rPr>
          <w:rFonts w:ascii="Arial" w:eastAsia="Times New Roman" w:hAnsi="Arial" w:cs="Arial"/>
          <w:kern w:val="0"/>
          <w:sz w:val="22"/>
          <w:szCs w:val="22"/>
          <w:lang w:eastAsia="en-GB"/>
          <w14:ligatures w14:val="none"/>
        </w:rPr>
      </w:pPr>
      <w:r w:rsidRPr="00756C1C">
        <w:rPr>
          <w:rFonts w:ascii="Arial" w:eastAsia="Times New Roman" w:hAnsi="Arial" w:cs="Arial"/>
          <w:kern w:val="0"/>
          <w:sz w:val="22"/>
          <w:szCs w:val="22"/>
          <w:lang w:eastAsia="en-GB"/>
          <w14:ligatures w14:val="none"/>
        </w:rPr>
        <w:t xml:space="preserve">In respect of overbearing impact, whilst the extension increases in height, </w:t>
      </w:r>
      <w:r w:rsidR="0036759F" w:rsidRPr="00756C1C">
        <w:rPr>
          <w:rFonts w:ascii="Arial" w:eastAsia="Times New Roman" w:hAnsi="Arial" w:cs="Arial"/>
          <w:kern w:val="0"/>
          <w:sz w:val="22"/>
          <w:szCs w:val="22"/>
          <w:lang w:eastAsia="en-GB"/>
          <w14:ligatures w14:val="none"/>
        </w:rPr>
        <w:t xml:space="preserve">the design assessment notes that the proposal adopts matching materials, a </w:t>
      </w:r>
      <w:r w:rsidR="00851294">
        <w:rPr>
          <w:rFonts w:ascii="Arial" w:eastAsia="Times New Roman" w:hAnsi="Arial" w:cs="Arial"/>
          <w:kern w:val="0"/>
          <w:sz w:val="22"/>
          <w:szCs w:val="22"/>
          <w:lang w:eastAsia="en-GB"/>
          <w14:ligatures w14:val="none"/>
        </w:rPr>
        <w:t>well-related</w:t>
      </w:r>
      <w:r w:rsidR="0036759F" w:rsidRPr="00756C1C">
        <w:rPr>
          <w:rFonts w:ascii="Arial" w:eastAsia="Times New Roman" w:hAnsi="Arial" w:cs="Arial"/>
          <w:kern w:val="0"/>
          <w:sz w:val="22"/>
          <w:szCs w:val="22"/>
          <w:lang w:eastAsia="en-GB"/>
          <w14:ligatures w14:val="none"/>
        </w:rPr>
        <w:t xml:space="preserve"> </w:t>
      </w:r>
      <w:r w:rsidRPr="00756C1C">
        <w:rPr>
          <w:rFonts w:ascii="Arial" w:eastAsia="Times New Roman" w:hAnsi="Arial" w:cs="Arial"/>
          <w:kern w:val="0"/>
          <w:sz w:val="22"/>
          <w:szCs w:val="22"/>
          <w:lang w:eastAsia="en-GB"/>
          <w14:ligatures w14:val="none"/>
        </w:rPr>
        <w:t>roof form, and proportions that reflect the host dwelling. As such, it would read as a subservient addition</w:t>
      </w:r>
      <w:r w:rsidR="00756C1C" w:rsidRPr="00756C1C">
        <w:rPr>
          <w:rFonts w:ascii="Arial" w:eastAsia="Times New Roman" w:hAnsi="Arial" w:cs="Arial"/>
          <w:kern w:val="0"/>
          <w:sz w:val="22"/>
          <w:szCs w:val="22"/>
          <w:lang w:eastAsia="en-GB"/>
          <w14:ligatures w14:val="none"/>
        </w:rPr>
        <w:t xml:space="preserve">, and, given the lack of nearby </w:t>
      </w:r>
      <w:r w:rsidRPr="00756C1C">
        <w:rPr>
          <w:rFonts w:ascii="Arial" w:eastAsia="Times New Roman" w:hAnsi="Arial" w:cs="Arial"/>
          <w:kern w:val="0"/>
          <w:sz w:val="22"/>
          <w:szCs w:val="22"/>
          <w:lang w:eastAsia="en-GB"/>
          <w14:ligatures w14:val="none"/>
        </w:rPr>
        <w:t>properties, the proposal would not give rise to any unacceptable overbearing impacts.</w:t>
      </w:r>
    </w:p>
    <w:p w14:paraId="619C6C89" w14:textId="77777777" w:rsidR="00DB13C3" w:rsidRPr="00A050F1" w:rsidRDefault="00DB13C3" w:rsidP="00DB13C3">
      <w:pPr>
        <w:spacing w:after="0" w:line="276" w:lineRule="auto"/>
        <w:jc w:val="both"/>
        <w:rPr>
          <w:rFonts w:ascii="Arial" w:hAnsi="Arial" w:cs="Arial"/>
          <w:color w:val="000000" w:themeColor="text1"/>
          <w:sz w:val="22"/>
          <w:szCs w:val="22"/>
        </w:rPr>
      </w:pPr>
    </w:p>
    <w:p w14:paraId="48FC9CC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E179CC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52D13B0" w14:textId="77777777" w:rsidR="00423AD6"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18ABD6B" w14:textId="1228756A"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2917E0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9B8E7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CBA5F2C" w14:textId="77777777" w:rsidR="003122AA" w:rsidRDefault="003122A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5BE4DB" w14:textId="5A364F24" w:rsidR="003122AA" w:rsidRPr="001B4391" w:rsidRDefault="003122AA" w:rsidP="003122AA">
      <w:pPr>
        <w:spacing w:after="0" w:line="276" w:lineRule="auto"/>
        <w:jc w:val="both"/>
        <w:rPr>
          <w:rFonts w:ascii="Arial" w:eastAsia="Times New Roman" w:hAnsi="Arial" w:cs="Arial"/>
          <w:kern w:val="0"/>
          <w:sz w:val="22"/>
          <w:szCs w:val="22"/>
          <w:lang w:eastAsia="en-GB"/>
          <w14:ligatures w14:val="none"/>
        </w:rPr>
      </w:pPr>
      <w:r w:rsidRPr="001B4391">
        <w:rPr>
          <w:rFonts w:ascii="Arial" w:eastAsia="Times New Roman" w:hAnsi="Arial" w:cs="Arial"/>
          <w:kern w:val="0"/>
          <w:sz w:val="22"/>
          <w:szCs w:val="22"/>
          <w:lang w:eastAsia="en-GB"/>
          <w14:ligatures w14:val="none"/>
        </w:rPr>
        <w:t>No alterations are proposed to the access</w:t>
      </w:r>
      <w:r>
        <w:rPr>
          <w:rFonts w:ascii="Arial" w:eastAsia="Times New Roman" w:hAnsi="Arial" w:cs="Arial"/>
          <w:kern w:val="0"/>
          <w:sz w:val="22"/>
          <w:szCs w:val="22"/>
          <w:lang w:eastAsia="en-GB"/>
          <w14:ligatures w14:val="none"/>
        </w:rPr>
        <w:t xml:space="preserve"> or</w:t>
      </w:r>
      <w:r w:rsidRPr="001B4391">
        <w:rPr>
          <w:rFonts w:ascii="Arial" w:eastAsia="Times New Roman" w:hAnsi="Arial" w:cs="Arial"/>
          <w:kern w:val="0"/>
          <w:sz w:val="22"/>
          <w:szCs w:val="22"/>
          <w:lang w:eastAsia="en-GB"/>
          <w14:ligatures w14:val="none"/>
        </w:rPr>
        <w:t xml:space="preserve"> parking arrangements</w:t>
      </w:r>
      <w:r>
        <w:rPr>
          <w:rFonts w:ascii="Arial" w:eastAsia="Times New Roman" w:hAnsi="Arial" w:cs="Arial"/>
          <w:kern w:val="0"/>
          <w:sz w:val="22"/>
          <w:szCs w:val="22"/>
          <w:lang w:eastAsia="en-GB"/>
          <w14:ligatures w14:val="none"/>
        </w:rPr>
        <w:t xml:space="preserve">. </w:t>
      </w:r>
      <w:r w:rsidR="003F3E90">
        <w:rPr>
          <w:rFonts w:ascii="Arial" w:eastAsia="Times New Roman" w:hAnsi="Arial" w:cs="Arial"/>
          <w:kern w:val="0"/>
          <w:sz w:val="22"/>
          <w:szCs w:val="22"/>
          <w:lang w:eastAsia="en-GB"/>
          <w14:ligatures w14:val="none"/>
        </w:rPr>
        <w:t xml:space="preserve">The floor plans show that the number of bedrooms on site would increase from four to five bedrooms. </w:t>
      </w:r>
      <w:r w:rsidR="00423AD6" w:rsidRPr="00423AD6">
        <w:rPr>
          <w:rFonts w:ascii="Arial" w:eastAsia="Times New Roman" w:hAnsi="Arial" w:cs="Arial"/>
          <w:kern w:val="0"/>
          <w:sz w:val="22"/>
          <w:szCs w:val="22"/>
          <w:lang w:eastAsia="en-GB"/>
          <w14:ligatures w14:val="none"/>
        </w:rPr>
        <w:t>However, the property benefits from substantial off-street parking provision to the front, in addition to a double garage, exceeding Wiltshire’s adopted parking standards</w:t>
      </w:r>
      <w:r w:rsidR="001A0A6E">
        <w:rPr>
          <w:rFonts w:ascii="Arial" w:eastAsia="Times New Roman" w:hAnsi="Arial" w:cs="Arial"/>
          <w:kern w:val="0"/>
          <w:sz w:val="22"/>
          <w:szCs w:val="22"/>
          <w:lang w:eastAsia="en-GB"/>
          <w14:ligatures w14:val="none"/>
        </w:rPr>
        <w:t>. As such</w:t>
      </w:r>
      <w:r w:rsidR="00851294">
        <w:rPr>
          <w:rFonts w:ascii="Arial" w:eastAsia="Times New Roman" w:hAnsi="Arial" w:cs="Arial"/>
          <w:kern w:val="0"/>
          <w:sz w:val="22"/>
          <w:szCs w:val="22"/>
          <w:lang w:eastAsia="en-GB"/>
          <w14:ligatures w14:val="none"/>
        </w:rPr>
        <w:t>,</w:t>
      </w:r>
      <w:r w:rsidR="001A0A6E">
        <w:rPr>
          <w:rFonts w:ascii="Arial" w:eastAsia="Times New Roman" w:hAnsi="Arial" w:cs="Arial"/>
          <w:kern w:val="0"/>
          <w:sz w:val="22"/>
          <w:szCs w:val="22"/>
          <w:lang w:eastAsia="en-GB"/>
          <w14:ligatures w14:val="none"/>
        </w:rPr>
        <w:t xml:space="preserve"> t</w:t>
      </w:r>
      <w:r w:rsidRPr="001B4391">
        <w:rPr>
          <w:rFonts w:ascii="Arial" w:eastAsia="Times New Roman" w:hAnsi="Arial" w:cs="Arial"/>
          <w:kern w:val="0"/>
          <w:sz w:val="22"/>
          <w:szCs w:val="22"/>
          <w:lang w:eastAsia="en-GB"/>
          <w14:ligatures w14:val="none"/>
        </w:rPr>
        <w:t xml:space="preserve">here are no concerns regarding highways impacts. </w:t>
      </w:r>
    </w:p>
    <w:p w14:paraId="1D23A3D6"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B51007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6D8C9AA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1580A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1F6A43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E05FE36" w14:textId="75AE6E8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96409B">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36F6349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w:t>
      </w:r>
    </w:p>
    <w:p w14:paraId="1E4D1A18"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EEEC0E5" w14:textId="77777777" w:rsid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C04F72E" w14:textId="77777777" w:rsidR="004B7306" w:rsidRDefault="004B7306"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C4D3B37" w14:textId="77777777" w:rsidR="004B7306" w:rsidRDefault="004B7306" w:rsidP="004B7306">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5DA4DCAC"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8B293D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5DD90E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00C5E1B"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832580"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342645C"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44C845" w14:textId="785C8776" w:rsidR="00184456" w:rsidRDefault="00184456" w:rsidP="00184456">
      <w:pPr>
        <w:spacing w:after="0" w:line="276" w:lineRule="auto"/>
        <w:jc w:val="both"/>
        <w:rPr>
          <w:rFonts w:ascii="Arial" w:eastAsia="Times New Roman" w:hAnsi="Arial" w:cs="Arial"/>
          <w:color w:val="000000" w:themeColor="text1"/>
          <w:kern w:val="0"/>
          <w:sz w:val="22"/>
          <w:szCs w:val="22"/>
          <w:lang w:eastAsia="en-GB"/>
          <w14:ligatures w14:val="none"/>
        </w:rPr>
      </w:pPr>
      <w:r w:rsidRPr="001B4391">
        <w:rPr>
          <w:rFonts w:ascii="Arial" w:eastAsia="Times New Roman" w:hAnsi="Arial" w:cs="Arial"/>
          <w:color w:val="000000" w:themeColor="text1"/>
          <w:kern w:val="0"/>
          <w:sz w:val="22"/>
          <w:szCs w:val="22"/>
          <w:lang w:eastAsia="en-GB"/>
          <w14:ligatures w14:val="none"/>
        </w:rPr>
        <w:t xml:space="preserve">The </w:t>
      </w:r>
      <w:r w:rsidR="00CF5E46">
        <w:rPr>
          <w:rFonts w:ascii="Arial" w:eastAsia="Times New Roman" w:hAnsi="Arial" w:cs="Arial"/>
          <w:color w:val="000000" w:themeColor="text1"/>
          <w:kern w:val="0"/>
          <w:sz w:val="22"/>
          <w:szCs w:val="22"/>
          <w:lang w:eastAsia="en-GB"/>
          <w14:ligatures w14:val="none"/>
        </w:rPr>
        <w:t xml:space="preserve">site's most immediate neighbours </w:t>
      </w:r>
      <w:proofErr w:type="gramStart"/>
      <w:r w:rsidR="00CF5E46">
        <w:rPr>
          <w:rFonts w:ascii="Arial" w:eastAsia="Times New Roman" w:hAnsi="Arial" w:cs="Arial"/>
          <w:color w:val="000000" w:themeColor="text1"/>
          <w:kern w:val="0"/>
          <w:sz w:val="22"/>
          <w:szCs w:val="22"/>
          <w:lang w:eastAsia="en-GB"/>
          <w14:ligatures w14:val="none"/>
        </w:rPr>
        <w:t>is</w:t>
      </w:r>
      <w:proofErr w:type="gramEnd"/>
      <w:r w:rsidR="00CF5E46">
        <w:rPr>
          <w:rFonts w:ascii="Arial" w:eastAsia="Times New Roman" w:hAnsi="Arial" w:cs="Arial"/>
          <w:color w:val="000000" w:themeColor="text1"/>
          <w:kern w:val="0"/>
          <w:sz w:val="22"/>
          <w:szCs w:val="22"/>
          <w:lang w:eastAsia="en-GB"/>
          <w14:ligatures w14:val="none"/>
        </w:rPr>
        <w:t xml:space="preserve"> significant unlisted building to the north-west known as Apple Tree Cottage, and the application site </w:t>
      </w:r>
      <w:r w:rsidR="00D21D70">
        <w:rPr>
          <w:rFonts w:ascii="Arial" w:eastAsia="Times New Roman" w:hAnsi="Arial" w:cs="Arial"/>
          <w:color w:val="000000" w:themeColor="text1"/>
          <w:kern w:val="0"/>
          <w:sz w:val="22"/>
          <w:szCs w:val="22"/>
          <w:lang w:eastAsia="en-GB"/>
          <w14:ligatures w14:val="none"/>
        </w:rPr>
        <w:t xml:space="preserve">is </w:t>
      </w:r>
      <w:r w:rsidR="00147EDE">
        <w:rPr>
          <w:rFonts w:ascii="Arial" w:eastAsia="Times New Roman" w:hAnsi="Arial" w:cs="Arial"/>
          <w:color w:val="000000" w:themeColor="text1"/>
          <w:kern w:val="0"/>
          <w:sz w:val="22"/>
          <w:szCs w:val="22"/>
          <w:lang w:eastAsia="en-GB"/>
          <w14:ligatures w14:val="none"/>
        </w:rPr>
        <w:t xml:space="preserve">no less than </w:t>
      </w:r>
      <w:r w:rsidR="004B71AC">
        <w:rPr>
          <w:rFonts w:ascii="Arial" w:eastAsia="Times New Roman" w:hAnsi="Arial" w:cs="Arial"/>
          <w:color w:val="000000" w:themeColor="text1"/>
          <w:kern w:val="0"/>
          <w:sz w:val="22"/>
          <w:szCs w:val="22"/>
          <w:lang w:eastAsia="en-GB"/>
          <w14:ligatures w14:val="none"/>
        </w:rPr>
        <w:t>250m</w:t>
      </w:r>
      <w:r w:rsidR="00144AA9">
        <w:rPr>
          <w:rFonts w:ascii="Arial" w:eastAsia="Times New Roman" w:hAnsi="Arial" w:cs="Arial"/>
          <w:color w:val="000000" w:themeColor="text1"/>
          <w:kern w:val="0"/>
          <w:sz w:val="22"/>
          <w:szCs w:val="22"/>
          <w:lang w:eastAsia="en-GB"/>
          <w14:ligatures w14:val="none"/>
        </w:rPr>
        <w:t xml:space="preserve"> away from </w:t>
      </w:r>
      <w:r w:rsidRPr="001B4391">
        <w:rPr>
          <w:rFonts w:ascii="Arial" w:eastAsia="Times New Roman" w:hAnsi="Arial" w:cs="Arial"/>
          <w:color w:val="000000" w:themeColor="text1"/>
          <w:kern w:val="0"/>
          <w:sz w:val="22"/>
          <w:szCs w:val="22"/>
          <w:lang w:eastAsia="en-GB"/>
          <w14:ligatures w14:val="none"/>
        </w:rPr>
        <w:t xml:space="preserve">Grade II listed </w:t>
      </w:r>
      <w:r w:rsidR="005C717B">
        <w:rPr>
          <w:rFonts w:ascii="Arial" w:eastAsia="Times New Roman" w:hAnsi="Arial" w:cs="Arial"/>
          <w:color w:val="000000" w:themeColor="text1"/>
          <w:kern w:val="0"/>
          <w:sz w:val="22"/>
          <w:szCs w:val="22"/>
          <w:lang w:eastAsia="en-GB"/>
          <w14:ligatures w14:val="none"/>
        </w:rPr>
        <w:t>building</w:t>
      </w:r>
      <w:r w:rsidR="00144AA9">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known as </w:t>
      </w:r>
      <w:r w:rsidR="0001528E">
        <w:rPr>
          <w:rFonts w:ascii="Arial" w:eastAsia="Times New Roman" w:hAnsi="Arial" w:cs="Arial"/>
          <w:kern w:val="0"/>
          <w:sz w:val="22"/>
          <w:szCs w:val="22"/>
          <w:lang w:eastAsia="en-GB"/>
          <w14:ligatures w14:val="none"/>
        </w:rPr>
        <w:t xml:space="preserve">Homestead, Stables at the Lynch, and Barn West of the Lynch, </w:t>
      </w:r>
      <w:r w:rsidR="00144AA9">
        <w:rPr>
          <w:rFonts w:ascii="Arial" w:eastAsia="Times New Roman" w:hAnsi="Arial" w:cs="Arial"/>
          <w:kern w:val="0"/>
          <w:sz w:val="22"/>
          <w:szCs w:val="22"/>
          <w:lang w:eastAsia="en-GB"/>
          <w14:ligatures w14:val="none"/>
        </w:rPr>
        <w:t>to the north</w:t>
      </w:r>
      <w:r w:rsidR="00261138">
        <w:rPr>
          <w:rFonts w:ascii="Arial" w:eastAsia="Times New Roman" w:hAnsi="Arial" w:cs="Arial"/>
          <w:kern w:val="0"/>
          <w:sz w:val="22"/>
          <w:szCs w:val="22"/>
          <w:lang w:eastAsia="en-GB"/>
          <w14:ligatures w14:val="none"/>
        </w:rPr>
        <w:t>-</w:t>
      </w:r>
      <w:r w:rsidR="00144AA9">
        <w:rPr>
          <w:rFonts w:ascii="Arial" w:eastAsia="Times New Roman" w:hAnsi="Arial" w:cs="Arial"/>
          <w:kern w:val="0"/>
          <w:sz w:val="22"/>
          <w:szCs w:val="22"/>
          <w:lang w:eastAsia="en-GB"/>
          <w14:ligatures w14:val="none"/>
        </w:rPr>
        <w:t>west and north</w:t>
      </w:r>
      <w:r w:rsidR="00261138">
        <w:rPr>
          <w:rFonts w:ascii="Arial" w:eastAsia="Times New Roman" w:hAnsi="Arial" w:cs="Arial"/>
          <w:kern w:val="0"/>
          <w:sz w:val="22"/>
          <w:szCs w:val="22"/>
          <w:lang w:eastAsia="en-GB"/>
          <w14:ligatures w14:val="none"/>
        </w:rPr>
        <w:t>-</w:t>
      </w:r>
      <w:r w:rsidR="00144AA9">
        <w:rPr>
          <w:rFonts w:ascii="Arial" w:eastAsia="Times New Roman" w:hAnsi="Arial" w:cs="Arial"/>
          <w:kern w:val="0"/>
          <w:sz w:val="22"/>
          <w:szCs w:val="22"/>
          <w:lang w:eastAsia="en-GB"/>
          <w14:ligatures w14:val="none"/>
        </w:rPr>
        <w:t>east</w:t>
      </w:r>
      <w:r>
        <w:rPr>
          <w:rFonts w:ascii="Arial" w:eastAsia="Times New Roman" w:hAnsi="Arial" w:cs="Arial"/>
          <w:kern w:val="0"/>
          <w:sz w:val="22"/>
          <w:szCs w:val="22"/>
          <w:lang w:eastAsia="en-GB"/>
          <w14:ligatures w14:val="none"/>
        </w:rPr>
        <w:t xml:space="preserve">. </w:t>
      </w:r>
      <w:r w:rsidR="00793C4F">
        <w:rPr>
          <w:rFonts w:ascii="Arial" w:eastAsia="Times New Roman" w:hAnsi="Arial" w:cs="Arial"/>
          <w:kern w:val="0"/>
          <w:sz w:val="22"/>
          <w:szCs w:val="22"/>
          <w:lang w:eastAsia="en-GB"/>
          <w14:ligatures w14:val="none"/>
        </w:rPr>
        <w:t xml:space="preserve">The site also lies 60m to the south of the </w:t>
      </w:r>
      <w:proofErr w:type="spellStart"/>
      <w:r w:rsidR="00793C4F">
        <w:rPr>
          <w:rFonts w:ascii="Arial" w:eastAsia="Times New Roman" w:hAnsi="Arial" w:cs="Arial"/>
          <w:kern w:val="0"/>
          <w:sz w:val="22"/>
          <w:szCs w:val="22"/>
          <w:lang w:eastAsia="en-GB"/>
          <w14:ligatures w14:val="none"/>
        </w:rPr>
        <w:t>Shalbourne</w:t>
      </w:r>
      <w:proofErr w:type="spellEnd"/>
      <w:r w:rsidR="00793C4F">
        <w:rPr>
          <w:rFonts w:ascii="Arial" w:eastAsia="Times New Roman" w:hAnsi="Arial" w:cs="Arial"/>
          <w:kern w:val="0"/>
          <w:sz w:val="22"/>
          <w:szCs w:val="22"/>
          <w:lang w:eastAsia="en-GB"/>
          <w14:ligatures w14:val="none"/>
        </w:rPr>
        <w:t xml:space="preserve"> Conservation Area. </w:t>
      </w:r>
      <w:r>
        <w:rPr>
          <w:rFonts w:ascii="Arial" w:eastAsia="Times New Roman" w:hAnsi="Arial" w:cs="Arial"/>
          <w:kern w:val="0"/>
          <w:sz w:val="22"/>
          <w:szCs w:val="22"/>
          <w:lang w:eastAsia="en-GB"/>
          <w14:ligatures w14:val="none"/>
        </w:rPr>
        <w:t xml:space="preserve">Due to the proposed works </w:t>
      </w:r>
      <w:r w:rsidR="00532DBE">
        <w:rPr>
          <w:rFonts w:ascii="Arial" w:eastAsia="Times New Roman" w:hAnsi="Arial" w:cs="Arial"/>
          <w:kern w:val="0"/>
          <w:sz w:val="22"/>
          <w:szCs w:val="22"/>
          <w:lang w:eastAsia="en-GB"/>
          <w14:ligatures w14:val="none"/>
        </w:rPr>
        <w:t xml:space="preserve">being at the south of the </w:t>
      </w:r>
      <w:r>
        <w:rPr>
          <w:rFonts w:ascii="Arial" w:eastAsia="Times New Roman" w:hAnsi="Arial" w:cs="Arial"/>
          <w:kern w:val="0"/>
          <w:sz w:val="22"/>
          <w:szCs w:val="22"/>
          <w:lang w:eastAsia="en-GB"/>
          <w14:ligatures w14:val="none"/>
        </w:rPr>
        <w:t>property</w:t>
      </w:r>
      <w:r w:rsidR="005C0063">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to the blind side of th</w:t>
      </w:r>
      <w:r w:rsidR="00144AA9">
        <w:rPr>
          <w:rFonts w:ascii="Arial" w:eastAsia="Times New Roman" w:hAnsi="Arial" w:cs="Arial"/>
          <w:kern w:val="0"/>
          <w:sz w:val="22"/>
          <w:szCs w:val="22"/>
          <w:lang w:eastAsia="en-GB"/>
          <w14:ligatures w14:val="none"/>
        </w:rPr>
        <w:t xml:space="preserve">e nearby significant unlisted heritage asset and Grade II </w:t>
      </w:r>
      <w:r>
        <w:rPr>
          <w:rFonts w:ascii="Arial" w:eastAsia="Times New Roman" w:hAnsi="Arial" w:cs="Arial"/>
          <w:kern w:val="0"/>
          <w:sz w:val="22"/>
          <w:szCs w:val="22"/>
          <w:lang w:eastAsia="en-GB"/>
          <w14:ligatures w14:val="none"/>
        </w:rPr>
        <w:t>listed building</w:t>
      </w:r>
      <w:r w:rsidR="00144AA9">
        <w:rPr>
          <w:rFonts w:ascii="Arial" w:eastAsia="Times New Roman" w:hAnsi="Arial" w:cs="Arial"/>
          <w:kern w:val="0"/>
          <w:sz w:val="22"/>
          <w:szCs w:val="22"/>
          <w:lang w:eastAsia="en-GB"/>
          <w14:ligatures w14:val="none"/>
        </w:rPr>
        <w:t>s</w:t>
      </w:r>
      <w:r w:rsidR="00BA2CE6">
        <w:rPr>
          <w:rFonts w:ascii="Arial" w:eastAsia="Times New Roman" w:hAnsi="Arial" w:cs="Arial"/>
          <w:kern w:val="0"/>
          <w:sz w:val="22"/>
          <w:szCs w:val="22"/>
          <w:lang w:eastAsia="en-GB"/>
          <w14:ligatures w14:val="none"/>
        </w:rPr>
        <w:t xml:space="preserve"> and the conservation area</w:t>
      </w:r>
      <w:r>
        <w:rPr>
          <w:rFonts w:ascii="Arial" w:eastAsia="Times New Roman" w:hAnsi="Arial" w:cs="Arial"/>
          <w:kern w:val="0"/>
          <w:sz w:val="22"/>
          <w:szCs w:val="22"/>
          <w:lang w:eastAsia="en-GB"/>
          <w14:ligatures w14:val="none"/>
        </w:rPr>
        <w:t>, combined with the suitability of the proposed materials and design reflecting the existing character of the host dwelling, the proposed works are</w:t>
      </w:r>
      <w:r w:rsidRPr="00BD520D">
        <w:rPr>
          <w:rFonts w:ascii="Arial" w:eastAsia="Times New Roman" w:hAnsi="Arial" w:cs="Arial"/>
          <w:kern w:val="0"/>
          <w:sz w:val="22"/>
          <w:szCs w:val="22"/>
          <w:lang w:eastAsia="en-GB"/>
          <w14:ligatures w14:val="none"/>
        </w:rPr>
        <w:t xml:space="preserve"> expected to have </w:t>
      </w:r>
      <w:r w:rsidR="008A0957">
        <w:rPr>
          <w:rFonts w:ascii="Arial" w:eastAsia="Times New Roman" w:hAnsi="Arial" w:cs="Arial"/>
          <w:kern w:val="0"/>
          <w:sz w:val="22"/>
          <w:szCs w:val="22"/>
          <w:lang w:eastAsia="en-GB"/>
          <w14:ligatures w14:val="none"/>
        </w:rPr>
        <w:t>no</w:t>
      </w:r>
      <w:r w:rsidRPr="00BD520D">
        <w:rPr>
          <w:rFonts w:ascii="Arial" w:eastAsia="Times New Roman" w:hAnsi="Arial" w:cs="Arial"/>
          <w:kern w:val="0"/>
          <w:sz w:val="22"/>
          <w:szCs w:val="22"/>
          <w:lang w:eastAsia="en-GB"/>
          <w14:ligatures w14:val="none"/>
        </w:rPr>
        <w:t xml:space="preserve"> impact on </w:t>
      </w:r>
      <w:r w:rsidR="00144AA9">
        <w:rPr>
          <w:rFonts w:ascii="Arial" w:eastAsia="Times New Roman" w:hAnsi="Arial" w:cs="Arial"/>
          <w:kern w:val="0"/>
          <w:sz w:val="22"/>
          <w:szCs w:val="22"/>
          <w:lang w:eastAsia="en-GB"/>
          <w14:ligatures w14:val="none"/>
        </w:rPr>
        <w:t>the setting of heritage assets</w:t>
      </w:r>
      <w:r w:rsidRPr="00BD52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As such, </w:t>
      </w:r>
      <w:r w:rsidRPr="006705B5">
        <w:rPr>
          <w:rFonts w:ascii="Arial" w:eastAsia="Times New Roman" w:hAnsi="Arial" w:cs="Arial"/>
          <w:color w:val="000000" w:themeColor="text1"/>
          <w:kern w:val="0"/>
          <w:sz w:val="22"/>
          <w:szCs w:val="22"/>
          <w:lang w:eastAsia="en-GB"/>
          <w14:ligatures w14:val="none"/>
        </w:rPr>
        <w:t xml:space="preserve">by virtue of </w:t>
      </w:r>
      <w:r w:rsidRPr="00731B0B">
        <w:rPr>
          <w:rFonts w:ascii="Arial" w:eastAsia="Times New Roman" w:hAnsi="Arial" w:cs="Arial"/>
          <w:color w:val="000000" w:themeColor="text1"/>
          <w:kern w:val="0"/>
          <w:sz w:val="22"/>
          <w:szCs w:val="22"/>
          <w:lang w:eastAsia="en-GB"/>
          <w14:ligatures w14:val="none"/>
        </w:rPr>
        <w:t xml:space="preserve">its scale, design, and use of materials, </w:t>
      </w:r>
      <w:r>
        <w:rPr>
          <w:rFonts w:ascii="Arial" w:eastAsia="Times New Roman" w:hAnsi="Arial" w:cs="Arial"/>
          <w:color w:val="000000" w:themeColor="text1"/>
          <w:kern w:val="0"/>
          <w:sz w:val="22"/>
          <w:szCs w:val="22"/>
          <w:lang w:eastAsia="en-GB"/>
          <w14:ligatures w14:val="none"/>
        </w:rPr>
        <w:t>the proposals are</w:t>
      </w:r>
      <w:r w:rsidRPr="00731B0B">
        <w:rPr>
          <w:rFonts w:ascii="Arial" w:eastAsia="Times New Roman" w:hAnsi="Arial" w:cs="Arial"/>
          <w:color w:val="000000" w:themeColor="text1"/>
          <w:kern w:val="0"/>
          <w:sz w:val="22"/>
          <w:szCs w:val="22"/>
          <w:lang w:eastAsia="en-GB"/>
          <w14:ligatures w14:val="none"/>
        </w:rPr>
        <w:t xml:space="preserve"> considered to preserve the setting of the listed building</w:t>
      </w:r>
      <w:r>
        <w:rPr>
          <w:rFonts w:ascii="Arial" w:eastAsia="Times New Roman" w:hAnsi="Arial" w:cs="Arial"/>
          <w:color w:val="000000" w:themeColor="text1"/>
          <w:kern w:val="0"/>
          <w:sz w:val="22"/>
          <w:szCs w:val="22"/>
          <w:lang w:eastAsia="en-GB"/>
          <w14:ligatures w14:val="none"/>
        </w:rPr>
        <w:t xml:space="preserve"> and would </w:t>
      </w:r>
      <w:r w:rsidRPr="00731B0B">
        <w:rPr>
          <w:rFonts w:ascii="Arial" w:eastAsia="Times New Roman" w:hAnsi="Arial" w:cs="Arial"/>
          <w:color w:val="000000" w:themeColor="text1"/>
          <w:kern w:val="0"/>
          <w:sz w:val="22"/>
          <w:szCs w:val="22"/>
          <w:lang w:eastAsia="en-GB"/>
          <w14:ligatures w14:val="none"/>
        </w:rPr>
        <w:t xml:space="preserve">not </w:t>
      </w:r>
      <w:r w:rsidRPr="006705B5">
        <w:rPr>
          <w:rFonts w:ascii="Arial" w:eastAsia="Times New Roman" w:hAnsi="Arial" w:cs="Arial"/>
          <w:color w:val="000000" w:themeColor="text1"/>
          <w:kern w:val="0"/>
          <w:sz w:val="22"/>
          <w:szCs w:val="22"/>
          <w:lang w:eastAsia="en-GB"/>
          <w14:ligatures w14:val="none"/>
        </w:rPr>
        <w:t>result in harm</w:t>
      </w:r>
      <w:r>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 xml:space="preserve"> </w:t>
      </w:r>
    </w:p>
    <w:p w14:paraId="46803BCC"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082D986" w14:textId="644EAE8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w:t>
      </w:r>
      <w:r w:rsidRPr="00F40FAB">
        <w:rPr>
          <w:rFonts w:ascii="Arial" w:eastAsia="Times New Roman" w:hAnsi="Arial" w:cs="Arial"/>
          <w:kern w:val="0"/>
          <w:sz w:val="22"/>
          <w:szCs w:val="22"/>
          <w:lang w:eastAsia="en-GB"/>
          <w14:ligatures w14:val="none"/>
        </w:rPr>
        <w:t xml:space="preserve">by virtue of its scale, design, and use of materials, is considered to preserve the </w:t>
      </w:r>
      <w:r w:rsidR="00F272A5" w:rsidRPr="00F40FAB">
        <w:rPr>
          <w:rFonts w:ascii="Arial" w:eastAsia="Times New Roman" w:hAnsi="Arial" w:cs="Arial"/>
          <w:kern w:val="0"/>
          <w:sz w:val="22"/>
          <w:szCs w:val="22"/>
          <w:lang w:eastAsia="en-GB"/>
          <w14:ligatures w14:val="none"/>
        </w:rPr>
        <w:t>setting of</w:t>
      </w:r>
      <w:r w:rsidR="00F40FAB" w:rsidRPr="00F40FAB">
        <w:rPr>
          <w:rFonts w:ascii="Arial" w:eastAsia="Times New Roman" w:hAnsi="Arial" w:cs="Arial"/>
          <w:kern w:val="0"/>
          <w:sz w:val="22"/>
          <w:szCs w:val="22"/>
          <w:lang w:eastAsia="en-GB"/>
          <w14:ligatures w14:val="none"/>
        </w:rPr>
        <w:t xml:space="preserve"> nearby</w:t>
      </w:r>
      <w:r w:rsidR="00F272A5" w:rsidRPr="00F40FAB">
        <w:rPr>
          <w:rFonts w:ascii="Arial" w:eastAsia="Times New Roman" w:hAnsi="Arial" w:cs="Arial"/>
          <w:kern w:val="0"/>
          <w:sz w:val="22"/>
          <w:szCs w:val="22"/>
          <w:lang w:eastAsia="en-GB"/>
          <w14:ligatures w14:val="none"/>
        </w:rPr>
        <w:t xml:space="preserve"> </w:t>
      </w:r>
      <w:r w:rsidRPr="00F40FAB">
        <w:rPr>
          <w:rFonts w:ascii="Arial" w:eastAsia="Times New Roman" w:hAnsi="Arial" w:cs="Arial"/>
          <w:kern w:val="0"/>
          <w:sz w:val="22"/>
          <w:szCs w:val="22"/>
          <w:lang w:eastAsia="en-GB"/>
          <w14:ligatures w14:val="none"/>
        </w:rPr>
        <w:t>listed building</w:t>
      </w:r>
      <w:r w:rsidR="00F40FAB" w:rsidRPr="00F40FAB">
        <w:rPr>
          <w:rFonts w:ascii="Arial" w:eastAsia="Times New Roman" w:hAnsi="Arial" w:cs="Arial"/>
          <w:kern w:val="0"/>
          <w:sz w:val="22"/>
          <w:szCs w:val="22"/>
          <w:lang w:eastAsia="en-GB"/>
          <w14:ligatures w14:val="none"/>
        </w:rPr>
        <w:t>s</w:t>
      </w:r>
      <w:r w:rsidR="00462A10">
        <w:rPr>
          <w:rFonts w:ascii="Arial" w:eastAsia="Times New Roman" w:hAnsi="Arial" w:cs="Arial"/>
          <w:kern w:val="0"/>
          <w:sz w:val="22"/>
          <w:szCs w:val="22"/>
          <w:lang w:eastAsia="en-GB"/>
          <w14:ligatures w14:val="none"/>
        </w:rPr>
        <w:t xml:space="preserve"> and conservation area</w:t>
      </w:r>
      <w:r w:rsidRPr="00F40FAB">
        <w:rPr>
          <w:rFonts w:ascii="Arial" w:eastAsia="Times New Roman" w:hAnsi="Arial" w:cs="Arial"/>
          <w:kern w:val="0"/>
          <w:sz w:val="22"/>
          <w:szCs w:val="22"/>
          <w:lang w:eastAsia="en-GB"/>
          <w14:ligatures w14:val="none"/>
        </w:rPr>
        <w:t xml:space="preserve">.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w:t>
      </w:r>
      <w:r w:rsidR="0033503A">
        <w:rPr>
          <w:rFonts w:ascii="Arial" w:eastAsia="Times New Roman" w:hAnsi="Arial" w:cs="Arial"/>
          <w:color w:val="000000" w:themeColor="text1"/>
          <w:kern w:val="0"/>
          <w:sz w:val="22"/>
          <w:szCs w:val="22"/>
          <w:lang w:eastAsia="en-GB"/>
          <w14:ligatures w14:val="none"/>
        </w:rPr>
        <w:t xml:space="preserve">. </w:t>
      </w:r>
    </w:p>
    <w:p w14:paraId="76DFD067"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4B00C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6F6866A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0023F5" w14:textId="7FAEBE45"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lastRenderedPageBreak/>
        <w:t>National Landscape</w:t>
      </w:r>
      <w:r w:rsidR="00247CD5" w:rsidRPr="00247CD5">
        <w:rPr>
          <w:rFonts w:ascii="Arial" w:eastAsia="Times New Roman" w:hAnsi="Arial" w:cs="Arial"/>
          <w:color w:val="ED0000"/>
          <w:kern w:val="0"/>
          <w:sz w:val="22"/>
          <w:szCs w:val="22"/>
          <w:lang w:eastAsia="en-GB"/>
          <w14:ligatures w14:val="none"/>
        </w:rPr>
        <w:t xml:space="preserve"> </w:t>
      </w:r>
    </w:p>
    <w:p w14:paraId="5A7022F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1AFABAC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FDC024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96120BB" w14:textId="77777777" w:rsidR="002F4893" w:rsidRDefault="002F489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2BC5314" w14:textId="5EE7DA4E" w:rsidR="002F4893" w:rsidRDefault="002F4893" w:rsidP="002F4893">
      <w:pPr>
        <w:spacing w:after="0" w:line="276" w:lineRule="auto"/>
        <w:jc w:val="both"/>
        <w:rPr>
          <w:rFonts w:ascii="Arial" w:eastAsia="Times New Roman" w:hAnsi="Arial" w:cs="Arial"/>
          <w:color w:val="000000" w:themeColor="text1"/>
          <w:kern w:val="0"/>
          <w:sz w:val="22"/>
          <w:szCs w:val="22"/>
          <w:lang w:eastAsia="en-GB"/>
          <w14:ligatures w14:val="none"/>
        </w:rPr>
      </w:pPr>
      <w:r w:rsidRPr="002F4893">
        <w:rPr>
          <w:rFonts w:ascii="Arial" w:eastAsia="Times New Roman" w:hAnsi="Arial" w:cs="Arial"/>
          <w:color w:val="000000" w:themeColor="text1"/>
          <w:kern w:val="0"/>
          <w:sz w:val="22"/>
          <w:szCs w:val="22"/>
          <w:lang w:eastAsia="en-GB"/>
          <w14:ligatures w14:val="none"/>
        </w:rPr>
        <w:t>The site lies within the North Wessex Downs National Landscape. The proposed development would comprise a subservient addition to an established residential dwelling and would u</w:t>
      </w:r>
      <w:r w:rsidR="002215A3">
        <w:rPr>
          <w:rFonts w:ascii="Arial" w:eastAsia="Times New Roman" w:hAnsi="Arial" w:cs="Arial"/>
          <w:color w:val="000000" w:themeColor="text1"/>
          <w:kern w:val="0"/>
          <w:sz w:val="22"/>
          <w:szCs w:val="22"/>
          <w:lang w:eastAsia="en-GB"/>
          <w14:ligatures w14:val="none"/>
        </w:rPr>
        <w:t xml:space="preserve">se </w:t>
      </w:r>
      <w:r w:rsidRPr="002F4893">
        <w:rPr>
          <w:rFonts w:ascii="Arial" w:eastAsia="Times New Roman" w:hAnsi="Arial" w:cs="Arial"/>
          <w:color w:val="000000" w:themeColor="text1"/>
          <w:kern w:val="0"/>
          <w:sz w:val="22"/>
          <w:szCs w:val="22"/>
          <w:lang w:eastAsia="en-GB"/>
          <w14:ligatures w14:val="none"/>
        </w:rPr>
        <w:t xml:space="preserve">materials that reflect the </w:t>
      </w:r>
      <w:r w:rsidR="002215A3">
        <w:rPr>
          <w:rFonts w:ascii="Arial" w:eastAsia="Times New Roman" w:hAnsi="Arial" w:cs="Arial"/>
          <w:color w:val="000000" w:themeColor="text1"/>
          <w:kern w:val="0"/>
          <w:sz w:val="22"/>
          <w:szCs w:val="22"/>
          <w:lang w:eastAsia="en-GB"/>
          <w14:ligatures w14:val="none"/>
        </w:rPr>
        <w:t xml:space="preserve">property's traditional character and </w:t>
      </w:r>
      <w:r w:rsidRPr="002F4893">
        <w:rPr>
          <w:rFonts w:ascii="Arial" w:eastAsia="Times New Roman" w:hAnsi="Arial" w:cs="Arial"/>
          <w:color w:val="000000" w:themeColor="text1"/>
          <w:kern w:val="0"/>
          <w:sz w:val="22"/>
          <w:szCs w:val="22"/>
          <w:lang w:eastAsia="en-GB"/>
          <w14:ligatures w14:val="none"/>
        </w:rPr>
        <w:t xml:space="preserve">local </w:t>
      </w:r>
      <w:r w:rsidR="00152E26" w:rsidRPr="002F4893">
        <w:rPr>
          <w:rFonts w:ascii="Arial" w:eastAsia="Times New Roman" w:hAnsi="Arial" w:cs="Arial"/>
          <w:color w:val="000000" w:themeColor="text1"/>
          <w:kern w:val="0"/>
          <w:sz w:val="22"/>
          <w:szCs w:val="22"/>
          <w:lang w:eastAsia="en-GB"/>
          <w14:ligatures w14:val="none"/>
        </w:rPr>
        <w:t>vernacular. The</w:t>
      </w:r>
      <w:r w:rsidRPr="002F4893">
        <w:rPr>
          <w:rFonts w:ascii="Arial" w:eastAsia="Times New Roman" w:hAnsi="Arial" w:cs="Arial"/>
          <w:color w:val="000000" w:themeColor="text1"/>
          <w:kern w:val="0"/>
          <w:sz w:val="22"/>
          <w:szCs w:val="22"/>
          <w:lang w:eastAsia="en-GB"/>
          <w14:ligatures w14:val="none"/>
        </w:rPr>
        <w:t xml:space="preserve"> site is located on the edge of the built-up area of </w:t>
      </w:r>
      <w:proofErr w:type="spellStart"/>
      <w:r w:rsidRPr="002F4893">
        <w:rPr>
          <w:rFonts w:ascii="Arial" w:eastAsia="Times New Roman" w:hAnsi="Arial" w:cs="Arial"/>
          <w:color w:val="000000" w:themeColor="text1"/>
          <w:kern w:val="0"/>
          <w:sz w:val="22"/>
          <w:szCs w:val="22"/>
          <w:lang w:eastAsia="en-GB"/>
          <w14:ligatures w14:val="none"/>
        </w:rPr>
        <w:t>Shalbourne</w:t>
      </w:r>
      <w:proofErr w:type="spellEnd"/>
      <w:r w:rsidRPr="002F4893">
        <w:rPr>
          <w:rFonts w:ascii="Arial" w:eastAsia="Times New Roman" w:hAnsi="Arial" w:cs="Arial"/>
          <w:color w:val="000000" w:themeColor="text1"/>
          <w:kern w:val="0"/>
          <w:sz w:val="22"/>
          <w:szCs w:val="22"/>
          <w:lang w:eastAsia="en-GB"/>
          <w14:ligatures w14:val="none"/>
        </w:rPr>
        <w:t xml:space="preserve">, and the proposal would not encroach </w:t>
      </w:r>
      <w:r w:rsidR="002215A3">
        <w:rPr>
          <w:rFonts w:ascii="Arial" w:eastAsia="Times New Roman" w:hAnsi="Arial" w:cs="Arial"/>
          <w:color w:val="000000" w:themeColor="text1"/>
          <w:kern w:val="0"/>
          <w:sz w:val="22"/>
          <w:szCs w:val="22"/>
          <w:lang w:eastAsia="en-GB"/>
          <w14:ligatures w14:val="none"/>
        </w:rPr>
        <w:t xml:space="preserve">onto </w:t>
      </w:r>
      <w:r w:rsidRPr="002F4893">
        <w:rPr>
          <w:rFonts w:ascii="Arial" w:eastAsia="Times New Roman" w:hAnsi="Arial" w:cs="Arial"/>
          <w:color w:val="000000" w:themeColor="text1"/>
          <w:kern w:val="0"/>
          <w:sz w:val="22"/>
          <w:szCs w:val="22"/>
          <w:lang w:eastAsia="en-GB"/>
          <w14:ligatures w14:val="none"/>
        </w:rPr>
        <w:t>the surrounding open landscape. As such, the development would not result in significant harm to the character or scenic beauty of the National Landscape.</w:t>
      </w:r>
    </w:p>
    <w:p w14:paraId="1497FA38" w14:textId="77777777" w:rsidR="002F4893" w:rsidRPr="00F40F2D" w:rsidRDefault="002F489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FD3A03B" w14:textId="3A54E71B"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w:t>
      </w:r>
      <w:r w:rsidRPr="002F4893">
        <w:rPr>
          <w:rFonts w:ascii="Arial" w:eastAsia="Times New Roman" w:hAnsi="Arial" w:cs="Arial"/>
          <w:kern w:val="0"/>
          <w:sz w:val="22"/>
          <w:szCs w:val="22"/>
          <w:lang w:eastAsia="en-GB"/>
          <w14:ligatures w14:val="none"/>
        </w:rPr>
        <w:t>its scale, siting, and design, would not harm the special qualities or scenic character of the North Wessex Downs</w:t>
      </w:r>
      <w:r w:rsidR="002F4893" w:rsidRPr="002F4893">
        <w:rPr>
          <w:rFonts w:ascii="Arial" w:eastAsia="Times New Roman" w:hAnsi="Arial" w:cs="Arial"/>
          <w:kern w:val="0"/>
          <w:sz w:val="22"/>
          <w:szCs w:val="22"/>
          <w:lang w:eastAsia="en-GB"/>
          <w14:ligatures w14:val="none"/>
        </w:rPr>
        <w:t xml:space="preserve"> </w:t>
      </w:r>
      <w:r w:rsidRPr="002F4893">
        <w:rPr>
          <w:rFonts w:ascii="Arial" w:eastAsia="Times New Roman" w:hAnsi="Arial" w:cs="Arial"/>
          <w:kern w:val="0"/>
          <w:sz w:val="22"/>
          <w:szCs w:val="22"/>
          <w:lang w:eastAsia="en-GB"/>
          <w14:ligatures w14:val="none"/>
        </w:rPr>
        <w:t xml:space="preserve">National Landscape. </w:t>
      </w:r>
    </w:p>
    <w:p w14:paraId="4660275F" w14:textId="77777777" w:rsidR="002F4893" w:rsidRPr="00F40F2D" w:rsidRDefault="002F489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4B6F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7C08078"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F0D2D3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78BBA7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67C74B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41B281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0DE078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0D35B3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760693D"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8B216F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326BD7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0406F7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30179F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AB06F4A"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47E4BC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41D"/>
    <w:rsid w:val="00003A12"/>
    <w:rsid w:val="00011496"/>
    <w:rsid w:val="000143A5"/>
    <w:rsid w:val="000148E7"/>
    <w:rsid w:val="0001528E"/>
    <w:rsid w:val="00015ADB"/>
    <w:rsid w:val="000221CB"/>
    <w:rsid w:val="00026931"/>
    <w:rsid w:val="00033847"/>
    <w:rsid w:val="00036B7E"/>
    <w:rsid w:val="00043B9C"/>
    <w:rsid w:val="000610AC"/>
    <w:rsid w:val="00063A02"/>
    <w:rsid w:val="00063D1C"/>
    <w:rsid w:val="0006701C"/>
    <w:rsid w:val="00071E19"/>
    <w:rsid w:val="0007377C"/>
    <w:rsid w:val="0007735A"/>
    <w:rsid w:val="00080ED5"/>
    <w:rsid w:val="000815DE"/>
    <w:rsid w:val="0008454F"/>
    <w:rsid w:val="00085C56"/>
    <w:rsid w:val="00091944"/>
    <w:rsid w:val="00093398"/>
    <w:rsid w:val="00096C6C"/>
    <w:rsid w:val="00097010"/>
    <w:rsid w:val="000B4864"/>
    <w:rsid w:val="000B66D7"/>
    <w:rsid w:val="000B6B01"/>
    <w:rsid w:val="000C7F98"/>
    <w:rsid w:val="000D0858"/>
    <w:rsid w:val="000D5836"/>
    <w:rsid w:val="000E063D"/>
    <w:rsid w:val="000E18C4"/>
    <w:rsid w:val="000E18EB"/>
    <w:rsid w:val="000E6021"/>
    <w:rsid w:val="000E7462"/>
    <w:rsid w:val="000F1552"/>
    <w:rsid w:val="000F1B3B"/>
    <w:rsid w:val="000F3606"/>
    <w:rsid w:val="000F3916"/>
    <w:rsid w:val="001044B1"/>
    <w:rsid w:val="00111D21"/>
    <w:rsid w:val="00120C5B"/>
    <w:rsid w:val="001279FB"/>
    <w:rsid w:val="00134D23"/>
    <w:rsid w:val="00141929"/>
    <w:rsid w:val="0014198B"/>
    <w:rsid w:val="00144AA9"/>
    <w:rsid w:val="00147EDE"/>
    <w:rsid w:val="00152901"/>
    <w:rsid w:val="00152E26"/>
    <w:rsid w:val="0016162B"/>
    <w:rsid w:val="00162405"/>
    <w:rsid w:val="0018298F"/>
    <w:rsid w:val="00184456"/>
    <w:rsid w:val="001954BD"/>
    <w:rsid w:val="001A0A6E"/>
    <w:rsid w:val="001A4142"/>
    <w:rsid w:val="001A6E40"/>
    <w:rsid w:val="001B34A3"/>
    <w:rsid w:val="001B4A91"/>
    <w:rsid w:val="001B5F4A"/>
    <w:rsid w:val="001C0267"/>
    <w:rsid w:val="001C166D"/>
    <w:rsid w:val="001C30C8"/>
    <w:rsid w:val="001C73A5"/>
    <w:rsid w:val="001D279F"/>
    <w:rsid w:val="001D2B00"/>
    <w:rsid w:val="001D3964"/>
    <w:rsid w:val="001E0BD8"/>
    <w:rsid w:val="001E5127"/>
    <w:rsid w:val="001F17EC"/>
    <w:rsid w:val="001F1A84"/>
    <w:rsid w:val="00200044"/>
    <w:rsid w:val="00202D8C"/>
    <w:rsid w:val="002056F3"/>
    <w:rsid w:val="00205880"/>
    <w:rsid w:val="002100CF"/>
    <w:rsid w:val="00211930"/>
    <w:rsid w:val="00212556"/>
    <w:rsid w:val="0021435E"/>
    <w:rsid w:val="002175E1"/>
    <w:rsid w:val="00217A34"/>
    <w:rsid w:val="002215A3"/>
    <w:rsid w:val="002215A6"/>
    <w:rsid w:val="00221D04"/>
    <w:rsid w:val="00227F28"/>
    <w:rsid w:val="00235F7A"/>
    <w:rsid w:val="00241637"/>
    <w:rsid w:val="00247CD5"/>
    <w:rsid w:val="00261138"/>
    <w:rsid w:val="00276C28"/>
    <w:rsid w:val="0028253F"/>
    <w:rsid w:val="002840C2"/>
    <w:rsid w:val="00284692"/>
    <w:rsid w:val="00296162"/>
    <w:rsid w:val="002B3C19"/>
    <w:rsid w:val="002B67AF"/>
    <w:rsid w:val="002B7220"/>
    <w:rsid w:val="002C39F8"/>
    <w:rsid w:val="002C5B77"/>
    <w:rsid w:val="002C64FD"/>
    <w:rsid w:val="002C7D54"/>
    <w:rsid w:val="002D20C0"/>
    <w:rsid w:val="002D764D"/>
    <w:rsid w:val="002E6C51"/>
    <w:rsid w:val="002F4893"/>
    <w:rsid w:val="0030007E"/>
    <w:rsid w:val="00302D05"/>
    <w:rsid w:val="003030A4"/>
    <w:rsid w:val="00304CD2"/>
    <w:rsid w:val="00307390"/>
    <w:rsid w:val="003122AA"/>
    <w:rsid w:val="00312C7F"/>
    <w:rsid w:val="00315AE0"/>
    <w:rsid w:val="00326E98"/>
    <w:rsid w:val="00331E7A"/>
    <w:rsid w:val="00332D09"/>
    <w:rsid w:val="003342BE"/>
    <w:rsid w:val="0033503A"/>
    <w:rsid w:val="00335B14"/>
    <w:rsid w:val="003415BB"/>
    <w:rsid w:val="00362D8F"/>
    <w:rsid w:val="00363862"/>
    <w:rsid w:val="00364013"/>
    <w:rsid w:val="0036759F"/>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E3D70"/>
    <w:rsid w:val="003F076A"/>
    <w:rsid w:val="003F3E90"/>
    <w:rsid w:val="003F5922"/>
    <w:rsid w:val="00400FB2"/>
    <w:rsid w:val="004112F6"/>
    <w:rsid w:val="004130CC"/>
    <w:rsid w:val="004136C7"/>
    <w:rsid w:val="004158E9"/>
    <w:rsid w:val="004212F8"/>
    <w:rsid w:val="00422C35"/>
    <w:rsid w:val="00423AD6"/>
    <w:rsid w:val="004268A1"/>
    <w:rsid w:val="00436306"/>
    <w:rsid w:val="00436D0A"/>
    <w:rsid w:val="004407D1"/>
    <w:rsid w:val="004414AD"/>
    <w:rsid w:val="00450181"/>
    <w:rsid w:val="00454C71"/>
    <w:rsid w:val="00462A10"/>
    <w:rsid w:val="004649E9"/>
    <w:rsid w:val="00464AE2"/>
    <w:rsid w:val="00465C63"/>
    <w:rsid w:val="004713E6"/>
    <w:rsid w:val="00472007"/>
    <w:rsid w:val="00480E1E"/>
    <w:rsid w:val="004810AA"/>
    <w:rsid w:val="00482050"/>
    <w:rsid w:val="00487D26"/>
    <w:rsid w:val="004908AE"/>
    <w:rsid w:val="00491C07"/>
    <w:rsid w:val="00492385"/>
    <w:rsid w:val="00492C16"/>
    <w:rsid w:val="00493356"/>
    <w:rsid w:val="00496A46"/>
    <w:rsid w:val="004A4A11"/>
    <w:rsid w:val="004A6DB3"/>
    <w:rsid w:val="004A7D82"/>
    <w:rsid w:val="004B0B23"/>
    <w:rsid w:val="004B3C0C"/>
    <w:rsid w:val="004B71AC"/>
    <w:rsid w:val="004B7306"/>
    <w:rsid w:val="004D2074"/>
    <w:rsid w:val="004D3857"/>
    <w:rsid w:val="004D3BA9"/>
    <w:rsid w:val="004E7970"/>
    <w:rsid w:val="004F635C"/>
    <w:rsid w:val="004F65E7"/>
    <w:rsid w:val="00515980"/>
    <w:rsid w:val="0051645C"/>
    <w:rsid w:val="00517B11"/>
    <w:rsid w:val="0052069C"/>
    <w:rsid w:val="00520E30"/>
    <w:rsid w:val="0053241C"/>
    <w:rsid w:val="00532DBE"/>
    <w:rsid w:val="0054068B"/>
    <w:rsid w:val="00540D13"/>
    <w:rsid w:val="00550749"/>
    <w:rsid w:val="005553A3"/>
    <w:rsid w:val="00560874"/>
    <w:rsid w:val="00561A9C"/>
    <w:rsid w:val="00582EB0"/>
    <w:rsid w:val="0059524B"/>
    <w:rsid w:val="00597BBB"/>
    <w:rsid w:val="005A2832"/>
    <w:rsid w:val="005A2CD7"/>
    <w:rsid w:val="005A5492"/>
    <w:rsid w:val="005B0FD5"/>
    <w:rsid w:val="005C0063"/>
    <w:rsid w:val="005C1B85"/>
    <w:rsid w:val="005C1D3F"/>
    <w:rsid w:val="005C717B"/>
    <w:rsid w:val="005D04A7"/>
    <w:rsid w:val="005D13DC"/>
    <w:rsid w:val="005D24B8"/>
    <w:rsid w:val="005D30AB"/>
    <w:rsid w:val="005E0776"/>
    <w:rsid w:val="005E0F78"/>
    <w:rsid w:val="005E2BAD"/>
    <w:rsid w:val="005E5800"/>
    <w:rsid w:val="00615302"/>
    <w:rsid w:val="006164A3"/>
    <w:rsid w:val="00616DC2"/>
    <w:rsid w:val="0062234B"/>
    <w:rsid w:val="006242FB"/>
    <w:rsid w:val="00631B2E"/>
    <w:rsid w:val="0063206F"/>
    <w:rsid w:val="00636B73"/>
    <w:rsid w:val="00637BD3"/>
    <w:rsid w:val="006407C9"/>
    <w:rsid w:val="00640FEC"/>
    <w:rsid w:val="00643C57"/>
    <w:rsid w:val="00646CE5"/>
    <w:rsid w:val="00647E0D"/>
    <w:rsid w:val="00653CA6"/>
    <w:rsid w:val="0065622D"/>
    <w:rsid w:val="00662C0A"/>
    <w:rsid w:val="00663D3A"/>
    <w:rsid w:val="00664B60"/>
    <w:rsid w:val="006656F8"/>
    <w:rsid w:val="006671E1"/>
    <w:rsid w:val="0066737B"/>
    <w:rsid w:val="006705B5"/>
    <w:rsid w:val="00673B87"/>
    <w:rsid w:val="00680DA9"/>
    <w:rsid w:val="00683C17"/>
    <w:rsid w:val="00696570"/>
    <w:rsid w:val="006A15F9"/>
    <w:rsid w:val="006A32CD"/>
    <w:rsid w:val="006A65E2"/>
    <w:rsid w:val="006A6EB8"/>
    <w:rsid w:val="006A735A"/>
    <w:rsid w:val="006B1193"/>
    <w:rsid w:val="006B130A"/>
    <w:rsid w:val="006B6C79"/>
    <w:rsid w:val="006B6E15"/>
    <w:rsid w:val="006C2EF8"/>
    <w:rsid w:val="006C2F95"/>
    <w:rsid w:val="006C5A72"/>
    <w:rsid w:val="006C6234"/>
    <w:rsid w:val="006D1073"/>
    <w:rsid w:val="006D4A80"/>
    <w:rsid w:val="006E139C"/>
    <w:rsid w:val="007079FE"/>
    <w:rsid w:val="00711058"/>
    <w:rsid w:val="00712410"/>
    <w:rsid w:val="00714FE5"/>
    <w:rsid w:val="00715057"/>
    <w:rsid w:val="007235F5"/>
    <w:rsid w:val="00742C35"/>
    <w:rsid w:val="00744E80"/>
    <w:rsid w:val="00750FD1"/>
    <w:rsid w:val="0075503A"/>
    <w:rsid w:val="00755B0D"/>
    <w:rsid w:val="00756C1C"/>
    <w:rsid w:val="007638C3"/>
    <w:rsid w:val="00771C95"/>
    <w:rsid w:val="00790038"/>
    <w:rsid w:val="00793652"/>
    <w:rsid w:val="00793C4F"/>
    <w:rsid w:val="007A189A"/>
    <w:rsid w:val="007A5FE4"/>
    <w:rsid w:val="007B70B8"/>
    <w:rsid w:val="007C1403"/>
    <w:rsid w:val="007C28D5"/>
    <w:rsid w:val="007C6DE3"/>
    <w:rsid w:val="007D187B"/>
    <w:rsid w:val="007D390B"/>
    <w:rsid w:val="007D4B14"/>
    <w:rsid w:val="007D5706"/>
    <w:rsid w:val="007D6521"/>
    <w:rsid w:val="007E229B"/>
    <w:rsid w:val="007E4274"/>
    <w:rsid w:val="007E4322"/>
    <w:rsid w:val="007F37D5"/>
    <w:rsid w:val="007F3ABA"/>
    <w:rsid w:val="0080015C"/>
    <w:rsid w:val="00800BBD"/>
    <w:rsid w:val="00802C50"/>
    <w:rsid w:val="00810B9F"/>
    <w:rsid w:val="008176BD"/>
    <w:rsid w:val="0083213E"/>
    <w:rsid w:val="008376A8"/>
    <w:rsid w:val="0084670A"/>
    <w:rsid w:val="00851294"/>
    <w:rsid w:val="0085184B"/>
    <w:rsid w:val="00852CAC"/>
    <w:rsid w:val="00855117"/>
    <w:rsid w:val="0085527B"/>
    <w:rsid w:val="00862AEC"/>
    <w:rsid w:val="0086379F"/>
    <w:rsid w:val="00867EFD"/>
    <w:rsid w:val="0087005A"/>
    <w:rsid w:val="0087744B"/>
    <w:rsid w:val="008822ED"/>
    <w:rsid w:val="00884A97"/>
    <w:rsid w:val="00886A68"/>
    <w:rsid w:val="00890319"/>
    <w:rsid w:val="00892438"/>
    <w:rsid w:val="008A0957"/>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1B40"/>
    <w:rsid w:val="008E3EA2"/>
    <w:rsid w:val="008E684D"/>
    <w:rsid w:val="008F0D3D"/>
    <w:rsid w:val="008F1CF8"/>
    <w:rsid w:val="008F5C9A"/>
    <w:rsid w:val="008F6030"/>
    <w:rsid w:val="00921A38"/>
    <w:rsid w:val="0092325F"/>
    <w:rsid w:val="00924221"/>
    <w:rsid w:val="0092586B"/>
    <w:rsid w:val="00932A4E"/>
    <w:rsid w:val="009350D4"/>
    <w:rsid w:val="00950FF2"/>
    <w:rsid w:val="00961C4E"/>
    <w:rsid w:val="0096409B"/>
    <w:rsid w:val="00965A06"/>
    <w:rsid w:val="00967DCB"/>
    <w:rsid w:val="00970A8A"/>
    <w:rsid w:val="00972DD7"/>
    <w:rsid w:val="00974EA2"/>
    <w:rsid w:val="009858F4"/>
    <w:rsid w:val="009902A4"/>
    <w:rsid w:val="009902CF"/>
    <w:rsid w:val="00990A8B"/>
    <w:rsid w:val="00997B32"/>
    <w:rsid w:val="009A1B10"/>
    <w:rsid w:val="009A25AE"/>
    <w:rsid w:val="009A7BFF"/>
    <w:rsid w:val="009B63DB"/>
    <w:rsid w:val="009B7AD7"/>
    <w:rsid w:val="009C1702"/>
    <w:rsid w:val="009C3071"/>
    <w:rsid w:val="009C36DF"/>
    <w:rsid w:val="009C3A91"/>
    <w:rsid w:val="009C5551"/>
    <w:rsid w:val="009D47BD"/>
    <w:rsid w:val="009E131B"/>
    <w:rsid w:val="009E1642"/>
    <w:rsid w:val="009E77F7"/>
    <w:rsid w:val="009F1BA2"/>
    <w:rsid w:val="009F684B"/>
    <w:rsid w:val="00A03168"/>
    <w:rsid w:val="00A03F1D"/>
    <w:rsid w:val="00A050F1"/>
    <w:rsid w:val="00A0565C"/>
    <w:rsid w:val="00A05C83"/>
    <w:rsid w:val="00A10D10"/>
    <w:rsid w:val="00A23603"/>
    <w:rsid w:val="00A241C0"/>
    <w:rsid w:val="00A24AEC"/>
    <w:rsid w:val="00A3010D"/>
    <w:rsid w:val="00A30645"/>
    <w:rsid w:val="00A34EB7"/>
    <w:rsid w:val="00A43754"/>
    <w:rsid w:val="00A4593E"/>
    <w:rsid w:val="00A46019"/>
    <w:rsid w:val="00A55952"/>
    <w:rsid w:val="00A61254"/>
    <w:rsid w:val="00A62DD5"/>
    <w:rsid w:val="00A6662C"/>
    <w:rsid w:val="00A71295"/>
    <w:rsid w:val="00A772D3"/>
    <w:rsid w:val="00A81CF7"/>
    <w:rsid w:val="00A85226"/>
    <w:rsid w:val="00A92A52"/>
    <w:rsid w:val="00A9513B"/>
    <w:rsid w:val="00A979AB"/>
    <w:rsid w:val="00AB52C2"/>
    <w:rsid w:val="00AB7CB7"/>
    <w:rsid w:val="00AC01A4"/>
    <w:rsid w:val="00AC491A"/>
    <w:rsid w:val="00AD2BC0"/>
    <w:rsid w:val="00AD39FA"/>
    <w:rsid w:val="00AE028B"/>
    <w:rsid w:val="00AE04FE"/>
    <w:rsid w:val="00AF193A"/>
    <w:rsid w:val="00AF2650"/>
    <w:rsid w:val="00AF2AF9"/>
    <w:rsid w:val="00B01936"/>
    <w:rsid w:val="00B05899"/>
    <w:rsid w:val="00B111D2"/>
    <w:rsid w:val="00B16D71"/>
    <w:rsid w:val="00B1710B"/>
    <w:rsid w:val="00B240ED"/>
    <w:rsid w:val="00B3075F"/>
    <w:rsid w:val="00B345A9"/>
    <w:rsid w:val="00B44C99"/>
    <w:rsid w:val="00B44EC9"/>
    <w:rsid w:val="00B52C0E"/>
    <w:rsid w:val="00B54DA2"/>
    <w:rsid w:val="00B633AB"/>
    <w:rsid w:val="00B71530"/>
    <w:rsid w:val="00B71D0E"/>
    <w:rsid w:val="00B7214D"/>
    <w:rsid w:val="00B81578"/>
    <w:rsid w:val="00B82691"/>
    <w:rsid w:val="00B8365D"/>
    <w:rsid w:val="00B915D4"/>
    <w:rsid w:val="00BA2753"/>
    <w:rsid w:val="00BA2CE6"/>
    <w:rsid w:val="00BB04A7"/>
    <w:rsid w:val="00BB5940"/>
    <w:rsid w:val="00BB5ECE"/>
    <w:rsid w:val="00BB7690"/>
    <w:rsid w:val="00BC7BE6"/>
    <w:rsid w:val="00BD5914"/>
    <w:rsid w:val="00BD6B4D"/>
    <w:rsid w:val="00BD7F76"/>
    <w:rsid w:val="00BE579C"/>
    <w:rsid w:val="00BE5F7B"/>
    <w:rsid w:val="00BF1DB2"/>
    <w:rsid w:val="00BF511D"/>
    <w:rsid w:val="00BF7456"/>
    <w:rsid w:val="00C03688"/>
    <w:rsid w:val="00C1522E"/>
    <w:rsid w:val="00C21B1F"/>
    <w:rsid w:val="00C224C6"/>
    <w:rsid w:val="00C261CE"/>
    <w:rsid w:val="00C27C39"/>
    <w:rsid w:val="00C318BF"/>
    <w:rsid w:val="00C31C69"/>
    <w:rsid w:val="00C326D3"/>
    <w:rsid w:val="00C336B2"/>
    <w:rsid w:val="00C336EE"/>
    <w:rsid w:val="00C33EEC"/>
    <w:rsid w:val="00C347B2"/>
    <w:rsid w:val="00C36017"/>
    <w:rsid w:val="00C37EDD"/>
    <w:rsid w:val="00C40230"/>
    <w:rsid w:val="00C4037F"/>
    <w:rsid w:val="00C43BC6"/>
    <w:rsid w:val="00C44C6D"/>
    <w:rsid w:val="00C45665"/>
    <w:rsid w:val="00C462A1"/>
    <w:rsid w:val="00C508EE"/>
    <w:rsid w:val="00C575A0"/>
    <w:rsid w:val="00C66E1F"/>
    <w:rsid w:val="00C73630"/>
    <w:rsid w:val="00C760C4"/>
    <w:rsid w:val="00C777DF"/>
    <w:rsid w:val="00C81A53"/>
    <w:rsid w:val="00C83870"/>
    <w:rsid w:val="00C8654A"/>
    <w:rsid w:val="00C86A61"/>
    <w:rsid w:val="00C9605C"/>
    <w:rsid w:val="00C977EE"/>
    <w:rsid w:val="00CA3A97"/>
    <w:rsid w:val="00CB4C6C"/>
    <w:rsid w:val="00CB6175"/>
    <w:rsid w:val="00CB6B3B"/>
    <w:rsid w:val="00CC0A5F"/>
    <w:rsid w:val="00CC51B9"/>
    <w:rsid w:val="00CC552A"/>
    <w:rsid w:val="00CC57A0"/>
    <w:rsid w:val="00CD745F"/>
    <w:rsid w:val="00CE7093"/>
    <w:rsid w:val="00CF4F6C"/>
    <w:rsid w:val="00CF5E46"/>
    <w:rsid w:val="00CF7529"/>
    <w:rsid w:val="00D06D32"/>
    <w:rsid w:val="00D14841"/>
    <w:rsid w:val="00D15F32"/>
    <w:rsid w:val="00D20665"/>
    <w:rsid w:val="00D20FD1"/>
    <w:rsid w:val="00D21D70"/>
    <w:rsid w:val="00D22F8E"/>
    <w:rsid w:val="00D30109"/>
    <w:rsid w:val="00D351A6"/>
    <w:rsid w:val="00D3717E"/>
    <w:rsid w:val="00D44370"/>
    <w:rsid w:val="00D5047C"/>
    <w:rsid w:val="00D50CF6"/>
    <w:rsid w:val="00D5446C"/>
    <w:rsid w:val="00D7435B"/>
    <w:rsid w:val="00D831EE"/>
    <w:rsid w:val="00D859CC"/>
    <w:rsid w:val="00D902FA"/>
    <w:rsid w:val="00D907C3"/>
    <w:rsid w:val="00D97AEA"/>
    <w:rsid w:val="00DA41A3"/>
    <w:rsid w:val="00DB13C3"/>
    <w:rsid w:val="00DB236D"/>
    <w:rsid w:val="00DB7D89"/>
    <w:rsid w:val="00DC0041"/>
    <w:rsid w:val="00DC6E07"/>
    <w:rsid w:val="00DD0655"/>
    <w:rsid w:val="00DD2D61"/>
    <w:rsid w:val="00DD3F9C"/>
    <w:rsid w:val="00DD5DF9"/>
    <w:rsid w:val="00DD76CB"/>
    <w:rsid w:val="00DE442D"/>
    <w:rsid w:val="00DF2301"/>
    <w:rsid w:val="00DF2FE5"/>
    <w:rsid w:val="00E0076E"/>
    <w:rsid w:val="00E0301C"/>
    <w:rsid w:val="00E10F53"/>
    <w:rsid w:val="00E12366"/>
    <w:rsid w:val="00E13BE9"/>
    <w:rsid w:val="00E162CA"/>
    <w:rsid w:val="00E16746"/>
    <w:rsid w:val="00E16B1D"/>
    <w:rsid w:val="00E17BB2"/>
    <w:rsid w:val="00E37C6D"/>
    <w:rsid w:val="00E51166"/>
    <w:rsid w:val="00E57D1F"/>
    <w:rsid w:val="00E61170"/>
    <w:rsid w:val="00E61ADC"/>
    <w:rsid w:val="00E70135"/>
    <w:rsid w:val="00E70D98"/>
    <w:rsid w:val="00E757BF"/>
    <w:rsid w:val="00E81904"/>
    <w:rsid w:val="00E81B41"/>
    <w:rsid w:val="00E844EE"/>
    <w:rsid w:val="00E90A3F"/>
    <w:rsid w:val="00E95266"/>
    <w:rsid w:val="00E977C4"/>
    <w:rsid w:val="00EA46B5"/>
    <w:rsid w:val="00EA4710"/>
    <w:rsid w:val="00EB4134"/>
    <w:rsid w:val="00EB421A"/>
    <w:rsid w:val="00EC2E4E"/>
    <w:rsid w:val="00EC4215"/>
    <w:rsid w:val="00EC4E9E"/>
    <w:rsid w:val="00EE47DB"/>
    <w:rsid w:val="00EE5C03"/>
    <w:rsid w:val="00EE6AA5"/>
    <w:rsid w:val="00EE7315"/>
    <w:rsid w:val="00EF0815"/>
    <w:rsid w:val="00EF0DA4"/>
    <w:rsid w:val="00F005A4"/>
    <w:rsid w:val="00F01283"/>
    <w:rsid w:val="00F06DD6"/>
    <w:rsid w:val="00F07D8C"/>
    <w:rsid w:val="00F1263F"/>
    <w:rsid w:val="00F1491F"/>
    <w:rsid w:val="00F15E48"/>
    <w:rsid w:val="00F17D1C"/>
    <w:rsid w:val="00F2477F"/>
    <w:rsid w:val="00F272A5"/>
    <w:rsid w:val="00F335B4"/>
    <w:rsid w:val="00F33A0F"/>
    <w:rsid w:val="00F400B5"/>
    <w:rsid w:val="00F40F2D"/>
    <w:rsid w:val="00F40FAB"/>
    <w:rsid w:val="00F50F61"/>
    <w:rsid w:val="00F5249C"/>
    <w:rsid w:val="00F7017C"/>
    <w:rsid w:val="00F7609E"/>
    <w:rsid w:val="00F77540"/>
    <w:rsid w:val="00F85D5A"/>
    <w:rsid w:val="00F85EB0"/>
    <w:rsid w:val="00F86303"/>
    <w:rsid w:val="00F9178A"/>
    <w:rsid w:val="00F932D6"/>
    <w:rsid w:val="00FA3D27"/>
    <w:rsid w:val="00FA3DF1"/>
    <w:rsid w:val="00FA5EC3"/>
    <w:rsid w:val="00FB193A"/>
    <w:rsid w:val="00FC07FD"/>
    <w:rsid w:val="00FD0031"/>
    <w:rsid w:val="00FD61A0"/>
    <w:rsid w:val="00FD7F4A"/>
    <w:rsid w:val="00FE250F"/>
    <w:rsid w:val="00FF21CE"/>
    <w:rsid w:val="00FF37F1"/>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A7E4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2322</Words>
  <Characters>13238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salesforceId:c530fbbb-86b8-487e-9208-7849cb7ad387</dc:subject>
  <dc:creator>O'Donoghue, Ruaridh</dc:creator>
  <cp:keywords/>
  <dc:description/>
  <cp:lastModifiedBy>Smith, Adrian</cp:lastModifiedBy>
  <cp:revision>7</cp:revision>
  <dcterms:created xsi:type="dcterms:W3CDTF">2026-06-04T15:14:00Z</dcterms:created>
  <dcterms:modified xsi:type="dcterms:W3CDTF">2026-06-04T15:19:00Z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069Q300000Q7DjAIAV</vt:lpwstr>
  </property>
  <property fmtid="{D5CDD505-2E9C-101B-9397-08002B2CF9AE}" pid="5" name="GrammarlyDocumentId">
    <vt:lpwstr>fa5f553d-ce68-4aff-bee0-70b158d201aa</vt:lpwstr>
  </property>
</Properties>
</file>