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C82A1" w14:textId="77777777" w:rsidR="007B2201" w:rsidRDefault="000A31AB" w:rsidP="000A31AB">
      <w:pPr>
        <w:spacing w:after="100" w:afterAutospacing="1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615022F3" wp14:editId="5A59A010">
            <wp:simplePos x="0" y="0"/>
            <wp:positionH relativeFrom="column">
              <wp:posOffset>5647690</wp:posOffset>
            </wp:positionH>
            <wp:positionV relativeFrom="paragraph">
              <wp:posOffset>0</wp:posOffset>
            </wp:positionV>
            <wp:extent cx="99060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185" y="21234"/>
                <wp:lineTo x="21185" y="0"/>
                <wp:lineTo x="0" y="0"/>
              </wp:wrapPolygon>
            </wp:wrapTight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31AB">
        <w:rPr>
          <w:rFonts w:cs="Arial"/>
          <w:b/>
          <w:sz w:val="28"/>
          <w:szCs w:val="28"/>
        </w:rPr>
        <w:t>ATWORTH ARBORICULTURE LTD</w:t>
      </w:r>
    </w:p>
    <w:p w14:paraId="2D6C5F6A" w14:textId="77777777" w:rsidR="000A31AB" w:rsidRPr="000A31AB" w:rsidRDefault="000A31AB" w:rsidP="00B66259">
      <w:pPr>
        <w:spacing w:after="100" w:afterAutospacing="1"/>
        <w:rPr>
          <w:rFonts w:cs="Arial"/>
          <w:b/>
          <w:sz w:val="28"/>
          <w:szCs w:val="28"/>
        </w:rPr>
      </w:pPr>
    </w:p>
    <w:p w14:paraId="319521FA" w14:textId="77777777" w:rsidR="007B2201" w:rsidRDefault="000A31AB" w:rsidP="000A31AB">
      <w:pPr>
        <w:tabs>
          <w:tab w:val="left" w:pos="6495"/>
        </w:tabs>
        <w:spacing w:after="100" w:afterAutospacing="1"/>
        <w:rPr>
          <w:rFonts w:cs="Arial"/>
          <w:b/>
        </w:rPr>
      </w:pPr>
      <w:r>
        <w:rPr>
          <w:rFonts w:cs="Arial"/>
          <w:b/>
        </w:rPr>
        <w:tab/>
      </w:r>
    </w:p>
    <w:p w14:paraId="41453DB3" w14:textId="77777777" w:rsidR="000A31AB" w:rsidRDefault="000A31AB" w:rsidP="000A31AB">
      <w:pPr>
        <w:tabs>
          <w:tab w:val="left" w:pos="6495"/>
        </w:tabs>
        <w:spacing w:after="100" w:afterAutospacing="1"/>
        <w:rPr>
          <w:rFonts w:cs="Arial"/>
          <w:b/>
        </w:rPr>
      </w:pPr>
    </w:p>
    <w:p w14:paraId="185CD99E" w14:textId="77777777" w:rsidR="000A31AB" w:rsidRPr="00FE0527" w:rsidRDefault="000A31AB" w:rsidP="000A31AB">
      <w:pPr>
        <w:tabs>
          <w:tab w:val="left" w:pos="6495"/>
        </w:tabs>
        <w:spacing w:after="100" w:afterAutospacing="1"/>
        <w:rPr>
          <w:rFonts w:cs="Arial"/>
          <w:b/>
        </w:rPr>
      </w:pPr>
    </w:p>
    <w:p w14:paraId="3D1530DB" w14:textId="77777777" w:rsidR="004846DC" w:rsidRPr="00FE0527" w:rsidRDefault="007B2201" w:rsidP="00B66259">
      <w:pPr>
        <w:jc w:val="center"/>
        <w:rPr>
          <w:rFonts w:cs="Arial"/>
          <w:b/>
          <w:sz w:val="32"/>
          <w:szCs w:val="32"/>
        </w:rPr>
      </w:pPr>
      <w:r w:rsidRPr="00FE0527">
        <w:rPr>
          <w:rFonts w:cs="Arial"/>
          <w:b/>
          <w:sz w:val="32"/>
          <w:szCs w:val="32"/>
        </w:rPr>
        <w:t>Arboricultural Method Statement</w:t>
      </w:r>
    </w:p>
    <w:p w14:paraId="71000CB6" w14:textId="77777777" w:rsidR="004846DC" w:rsidRPr="00FE0527" w:rsidRDefault="004846DC" w:rsidP="00B66259">
      <w:pPr>
        <w:jc w:val="center"/>
        <w:rPr>
          <w:rFonts w:cs="Arial"/>
          <w:b/>
          <w:sz w:val="32"/>
          <w:szCs w:val="32"/>
        </w:rPr>
      </w:pPr>
      <w:r w:rsidRPr="00FE0527">
        <w:rPr>
          <w:rFonts w:cs="Arial"/>
          <w:b/>
          <w:sz w:val="32"/>
          <w:szCs w:val="32"/>
        </w:rPr>
        <w:t>Arboricultural Implications Assessment</w:t>
      </w:r>
    </w:p>
    <w:p w14:paraId="29F48313" w14:textId="77777777" w:rsidR="00B66259" w:rsidRPr="00FE0527" w:rsidRDefault="00B66259" w:rsidP="00B66259">
      <w:pPr>
        <w:spacing w:after="100" w:afterAutospacing="1"/>
        <w:rPr>
          <w:rFonts w:cs="Arial"/>
          <w:b/>
          <w:sz w:val="24"/>
          <w:szCs w:val="32"/>
        </w:rPr>
      </w:pPr>
    </w:p>
    <w:p w14:paraId="24554B8B" w14:textId="77777777" w:rsidR="00B66259" w:rsidRPr="00FE0527" w:rsidRDefault="00B66259" w:rsidP="00B66259">
      <w:pPr>
        <w:spacing w:after="100" w:afterAutospacing="1"/>
        <w:rPr>
          <w:rFonts w:cs="Arial"/>
          <w:i/>
          <w:sz w:val="22"/>
          <w:szCs w:val="24"/>
        </w:rPr>
      </w:pPr>
    </w:p>
    <w:p w14:paraId="773FCC97" w14:textId="77777777" w:rsidR="00B66259" w:rsidRPr="00FE0527" w:rsidRDefault="00B66259" w:rsidP="00B66259">
      <w:pPr>
        <w:spacing w:after="100" w:afterAutospacing="1"/>
        <w:rPr>
          <w:rFonts w:cs="Arial"/>
          <w:b/>
          <w:sz w:val="32"/>
          <w:szCs w:val="32"/>
        </w:rPr>
      </w:pPr>
    </w:p>
    <w:p w14:paraId="6598A66D" w14:textId="77777777" w:rsidR="005764CA" w:rsidRPr="00FE0527" w:rsidRDefault="005764CA" w:rsidP="00B66259">
      <w:pPr>
        <w:jc w:val="center"/>
        <w:rPr>
          <w:rFonts w:cs="Arial"/>
          <w:b/>
          <w:sz w:val="22"/>
          <w:szCs w:val="32"/>
        </w:rPr>
      </w:pPr>
    </w:p>
    <w:p w14:paraId="0BC8D89C" w14:textId="6100070B" w:rsidR="003B0B6F" w:rsidRDefault="00EB3858" w:rsidP="003B0B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Cleeve Rocks</w:t>
      </w:r>
      <w:r w:rsidR="003B0B6F">
        <w:rPr>
          <w:b/>
          <w:sz w:val="32"/>
          <w:szCs w:val="32"/>
        </w:rPr>
        <w:t>,</w:t>
      </w:r>
    </w:p>
    <w:p w14:paraId="332A88DA" w14:textId="6F60E04C" w:rsidR="003B0B6F" w:rsidRDefault="00EB3858" w:rsidP="003B0B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46, Midford Lane</w:t>
      </w:r>
      <w:r w:rsidR="003B0B6F">
        <w:rPr>
          <w:b/>
          <w:sz w:val="32"/>
          <w:szCs w:val="32"/>
        </w:rPr>
        <w:t>,</w:t>
      </w:r>
    </w:p>
    <w:p w14:paraId="28D98384" w14:textId="0431E02E" w:rsidR="00EB3858" w:rsidRDefault="00EB3858" w:rsidP="003B0B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Midford,</w:t>
      </w:r>
    </w:p>
    <w:p w14:paraId="01D0E52C" w14:textId="24B8F145" w:rsidR="003B0B6F" w:rsidRDefault="00EB3858" w:rsidP="003B0B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BA2 7DF</w:t>
      </w:r>
      <w:r w:rsidR="003B0B6F">
        <w:rPr>
          <w:b/>
          <w:sz w:val="32"/>
          <w:szCs w:val="32"/>
        </w:rPr>
        <w:t>.</w:t>
      </w:r>
    </w:p>
    <w:p w14:paraId="45F47185" w14:textId="77777777" w:rsidR="003B0B6F" w:rsidRDefault="003B0B6F" w:rsidP="003B0B6F">
      <w:pPr>
        <w:jc w:val="center"/>
        <w:rPr>
          <w:b/>
          <w:sz w:val="32"/>
          <w:szCs w:val="32"/>
        </w:rPr>
      </w:pPr>
    </w:p>
    <w:p w14:paraId="4DB3DF6C" w14:textId="77777777" w:rsidR="003B0B6F" w:rsidRDefault="003B0B6F" w:rsidP="003B0B6F">
      <w:pPr>
        <w:jc w:val="center"/>
        <w:rPr>
          <w:b/>
          <w:sz w:val="32"/>
          <w:szCs w:val="32"/>
        </w:rPr>
      </w:pPr>
    </w:p>
    <w:p w14:paraId="088F167E" w14:textId="77777777" w:rsidR="003B0B6F" w:rsidRDefault="003B0B6F" w:rsidP="003B0B6F">
      <w:pPr>
        <w:jc w:val="center"/>
        <w:rPr>
          <w:b/>
          <w:sz w:val="32"/>
          <w:szCs w:val="32"/>
        </w:rPr>
      </w:pPr>
    </w:p>
    <w:p w14:paraId="745E9498" w14:textId="77777777" w:rsidR="003B0B6F" w:rsidRDefault="003B0B6F" w:rsidP="003B0B6F">
      <w:pPr>
        <w:jc w:val="center"/>
        <w:rPr>
          <w:b/>
          <w:sz w:val="32"/>
          <w:szCs w:val="32"/>
        </w:rPr>
      </w:pPr>
    </w:p>
    <w:p w14:paraId="6B778D97" w14:textId="77777777" w:rsidR="003B0B6F" w:rsidRDefault="003B0B6F" w:rsidP="003B0B6F">
      <w:pPr>
        <w:jc w:val="center"/>
        <w:rPr>
          <w:b/>
          <w:sz w:val="32"/>
          <w:szCs w:val="32"/>
        </w:rPr>
      </w:pPr>
    </w:p>
    <w:p w14:paraId="647FDC27" w14:textId="77777777" w:rsidR="003B0B6F" w:rsidRDefault="003B0B6F" w:rsidP="003B0B6F">
      <w:pPr>
        <w:jc w:val="center"/>
        <w:rPr>
          <w:b/>
          <w:sz w:val="32"/>
          <w:szCs w:val="32"/>
        </w:rPr>
      </w:pPr>
    </w:p>
    <w:p w14:paraId="182DBF94" w14:textId="77777777" w:rsidR="003B0B6F" w:rsidRDefault="003B0B6F" w:rsidP="003B0B6F">
      <w:pPr>
        <w:rPr>
          <w:b/>
          <w:sz w:val="32"/>
          <w:szCs w:val="32"/>
        </w:rPr>
      </w:pPr>
    </w:p>
    <w:p w14:paraId="2E1B4A76" w14:textId="77777777" w:rsidR="003B0B6F" w:rsidRDefault="003B0B6F" w:rsidP="003B0B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Prepared for:</w:t>
      </w:r>
    </w:p>
    <w:p w14:paraId="68046576" w14:textId="51400504" w:rsidR="003B0B6F" w:rsidRDefault="00EB3858" w:rsidP="003B0B6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Ashley Design Ltd</w:t>
      </w:r>
      <w:r w:rsidR="003B0B6F">
        <w:rPr>
          <w:b/>
          <w:sz w:val="32"/>
          <w:szCs w:val="32"/>
        </w:rPr>
        <w:t>.</w:t>
      </w:r>
    </w:p>
    <w:p w14:paraId="0BB53C7B" w14:textId="77777777" w:rsidR="003B0B6F" w:rsidRDefault="003B0B6F" w:rsidP="003B0B6F">
      <w:pPr>
        <w:rPr>
          <w:b/>
          <w:sz w:val="32"/>
          <w:szCs w:val="32"/>
        </w:rPr>
      </w:pPr>
    </w:p>
    <w:p w14:paraId="022622B2" w14:textId="0E17DD4A" w:rsidR="009D4A01" w:rsidRDefault="009D4A01" w:rsidP="003B0B6F">
      <w:pPr>
        <w:jc w:val="center"/>
        <w:rPr>
          <w:b/>
          <w:sz w:val="32"/>
          <w:szCs w:val="32"/>
        </w:rPr>
      </w:pPr>
    </w:p>
    <w:p w14:paraId="51354980" w14:textId="77777777" w:rsidR="00B66259" w:rsidRPr="00FE0527" w:rsidRDefault="00B66259" w:rsidP="00EB3858">
      <w:pPr>
        <w:spacing w:after="100" w:afterAutospacing="1"/>
        <w:rPr>
          <w:rFonts w:cs="Arial"/>
          <w:b/>
          <w:sz w:val="32"/>
          <w:szCs w:val="32"/>
        </w:rPr>
      </w:pPr>
    </w:p>
    <w:p w14:paraId="04518EEB" w14:textId="77777777" w:rsidR="007B2201" w:rsidRPr="00FE0527" w:rsidRDefault="007B2201" w:rsidP="00B66259">
      <w:pPr>
        <w:spacing w:after="100" w:afterAutospacing="1"/>
        <w:jc w:val="center"/>
        <w:rPr>
          <w:rFonts w:cs="Arial"/>
          <w:b/>
          <w:sz w:val="24"/>
          <w:szCs w:val="24"/>
        </w:rPr>
      </w:pPr>
    </w:p>
    <w:p w14:paraId="7A288A8E" w14:textId="6520CADD" w:rsidR="007B2201" w:rsidRDefault="007B2201" w:rsidP="00AB3D84">
      <w:pPr>
        <w:spacing w:after="100" w:afterAutospacing="1"/>
        <w:rPr>
          <w:rFonts w:cs="Arial"/>
          <w:b/>
          <w:sz w:val="24"/>
          <w:szCs w:val="24"/>
        </w:rPr>
      </w:pPr>
    </w:p>
    <w:p w14:paraId="358748FD" w14:textId="77777777" w:rsidR="00FC60C6" w:rsidRDefault="00FC60C6" w:rsidP="000A31AB">
      <w:pPr>
        <w:spacing w:after="100" w:afterAutospacing="1"/>
        <w:rPr>
          <w:rFonts w:cs="Arial"/>
          <w:b/>
          <w:sz w:val="24"/>
          <w:szCs w:val="24"/>
        </w:rPr>
      </w:pPr>
    </w:p>
    <w:p w14:paraId="2207DC51" w14:textId="77777777" w:rsidR="007B2201" w:rsidRPr="00FE0527" w:rsidRDefault="00D96788" w:rsidP="00FC60C6">
      <w:pPr>
        <w:spacing w:after="100" w:afterAutospacing="1"/>
        <w:jc w:val="center"/>
        <w:rPr>
          <w:rFonts w:cs="Arial"/>
          <w:b/>
          <w:sz w:val="24"/>
          <w:szCs w:val="24"/>
        </w:rPr>
      </w:pPr>
      <w:r w:rsidRPr="00FE0527">
        <w:rPr>
          <w:rFonts w:cs="Arial"/>
          <w:b/>
          <w:sz w:val="24"/>
          <w:szCs w:val="24"/>
        </w:rPr>
        <w:t>Atworth Arboriculture Ltd</w:t>
      </w:r>
      <w:r w:rsidR="007B2201" w:rsidRPr="00FE0527">
        <w:rPr>
          <w:rFonts w:cs="Arial"/>
          <w:b/>
          <w:sz w:val="24"/>
          <w:szCs w:val="24"/>
        </w:rPr>
        <w:t>, 189 Purlpit, Atworth, Wiltshire SN12 8HJ.</w:t>
      </w:r>
    </w:p>
    <w:p w14:paraId="229BD111" w14:textId="77777777" w:rsidR="007B2201" w:rsidRPr="00FE0527" w:rsidRDefault="007B2201" w:rsidP="00FC60C6">
      <w:pPr>
        <w:spacing w:after="100" w:afterAutospacing="1"/>
        <w:jc w:val="center"/>
        <w:rPr>
          <w:rFonts w:cs="Arial"/>
          <w:b/>
          <w:sz w:val="24"/>
          <w:szCs w:val="24"/>
          <w:lang w:val="en-GB"/>
        </w:rPr>
      </w:pPr>
      <w:r w:rsidRPr="00FE0527">
        <w:rPr>
          <w:rFonts w:cs="Arial"/>
          <w:b/>
          <w:sz w:val="24"/>
          <w:szCs w:val="24"/>
          <w:lang w:val="en-GB"/>
        </w:rPr>
        <w:t>Vincentcainey@yahoo.co.uk</w:t>
      </w:r>
      <w:r w:rsidRPr="00FE0527">
        <w:rPr>
          <w:rFonts w:cs="Arial"/>
          <w:b/>
          <w:sz w:val="24"/>
          <w:szCs w:val="24"/>
          <w:lang w:val="en-GB"/>
        </w:rPr>
        <w:tab/>
        <w:t>01225 708508</w:t>
      </w:r>
      <w:r w:rsidRPr="00FE0527">
        <w:rPr>
          <w:rFonts w:cs="Arial"/>
          <w:b/>
          <w:sz w:val="24"/>
          <w:szCs w:val="24"/>
          <w:lang w:val="en-GB"/>
        </w:rPr>
        <w:tab/>
        <w:t>07970</w:t>
      </w:r>
      <w:r w:rsidR="00CB5EDE" w:rsidRPr="00FE0527">
        <w:rPr>
          <w:rFonts w:cs="Arial"/>
          <w:b/>
          <w:sz w:val="24"/>
          <w:szCs w:val="24"/>
          <w:lang w:val="en-GB"/>
        </w:rPr>
        <w:t xml:space="preserve"> </w:t>
      </w:r>
      <w:r w:rsidRPr="00FE0527">
        <w:rPr>
          <w:rFonts w:cs="Arial"/>
          <w:b/>
          <w:sz w:val="24"/>
          <w:szCs w:val="24"/>
          <w:lang w:val="en-GB"/>
        </w:rPr>
        <w:t>467918</w:t>
      </w:r>
    </w:p>
    <w:p w14:paraId="4EB03126" w14:textId="77777777" w:rsidR="007B2201" w:rsidRPr="00FE0527" w:rsidRDefault="007B2201" w:rsidP="00B66259">
      <w:pPr>
        <w:spacing w:after="100" w:afterAutospacing="1"/>
        <w:rPr>
          <w:rFonts w:cs="Arial"/>
          <w:b/>
          <w:lang w:val="en-GB"/>
        </w:rPr>
      </w:pPr>
      <w:r w:rsidRPr="00FE0527">
        <w:rPr>
          <w:rFonts w:cs="Arial"/>
          <w:b/>
          <w:lang w:val="en-GB"/>
        </w:rPr>
        <w:lastRenderedPageBreak/>
        <w:t>Instruction</w:t>
      </w:r>
    </w:p>
    <w:p w14:paraId="585A4C94" w14:textId="2F9D827E" w:rsidR="007B2201" w:rsidRPr="002B7DFF" w:rsidRDefault="007B2201" w:rsidP="00B66259">
      <w:pPr>
        <w:rPr>
          <w:rFonts w:cs="Arial"/>
        </w:rPr>
      </w:pPr>
      <w:r w:rsidRPr="00FE0527">
        <w:rPr>
          <w:rFonts w:cs="Arial"/>
          <w:b/>
        </w:rPr>
        <w:t>1.0</w:t>
      </w:r>
      <w:r w:rsidRPr="00FE0527">
        <w:rPr>
          <w:rFonts w:cs="Arial"/>
          <w:b/>
        </w:rPr>
        <w:tab/>
        <w:t>Site:</w:t>
      </w:r>
      <w:r w:rsidR="00085E62">
        <w:rPr>
          <w:rFonts w:cs="Arial"/>
        </w:rPr>
        <w:tab/>
      </w:r>
      <w:r w:rsidR="00085E62">
        <w:rPr>
          <w:rFonts w:cs="Arial"/>
        </w:rPr>
        <w:tab/>
      </w:r>
      <w:r w:rsidR="00EB3858">
        <w:rPr>
          <w:rFonts w:cs="Arial"/>
        </w:rPr>
        <w:t>Cleeve Rocks, 46, Midford Lane, Midford, BA2 7DF</w:t>
      </w:r>
      <w:r w:rsidR="009D4A01">
        <w:rPr>
          <w:rFonts w:cs="Arial"/>
        </w:rPr>
        <w:t>.</w:t>
      </w:r>
    </w:p>
    <w:p w14:paraId="1B38B870" w14:textId="77777777" w:rsidR="00370066" w:rsidRPr="00FE0527" w:rsidRDefault="00370066" w:rsidP="00B66259">
      <w:pPr>
        <w:rPr>
          <w:rFonts w:cs="Arial"/>
        </w:rPr>
      </w:pPr>
    </w:p>
    <w:p w14:paraId="6A085F07" w14:textId="4F976436" w:rsidR="00370066" w:rsidRPr="00FE0527" w:rsidRDefault="00370066" w:rsidP="00B66259">
      <w:pPr>
        <w:rPr>
          <w:rFonts w:cs="Arial"/>
          <w:b/>
        </w:rPr>
      </w:pPr>
      <w:r w:rsidRPr="00FE0527">
        <w:rPr>
          <w:rFonts w:cs="Arial"/>
        </w:rPr>
        <w:tab/>
      </w:r>
      <w:r w:rsidRPr="00FE0527">
        <w:rPr>
          <w:rFonts w:cs="Arial"/>
          <w:b/>
        </w:rPr>
        <w:t xml:space="preserve">Planning ref: </w:t>
      </w:r>
      <w:r w:rsidR="00085E62">
        <w:rPr>
          <w:rFonts w:cs="Arial"/>
          <w:b/>
        </w:rPr>
        <w:tab/>
      </w:r>
      <w:r w:rsidR="00AB3D84">
        <w:rPr>
          <w:rFonts w:cs="Arial"/>
          <w:b/>
        </w:rPr>
        <w:t>N/A</w:t>
      </w:r>
    </w:p>
    <w:p w14:paraId="5E326E2D" w14:textId="77777777" w:rsidR="007B2201" w:rsidRPr="00FE0527" w:rsidRDefault="007B2201" w:rsidP="00B66259">
      <w:pPr>
        <w:ind w:left="720"/>
        <w:rPr>
          <w:rFonts w:cs="Arial"/>
          <w:b/>
        </w:rPr>
      </w:pPr>
    </w:p>
    <w:p w14:paraId="4FB99DFF" w14:textId="100C8389" w:rsidR="007B2201" w:rsidRPr="00BF2FA3" w:rsidRDefault="007B2201" w:rsidP="00B66259">
      <w:pPr>
        <w:rPr>
          <w:rFonts w:cs="Arial"/>
        </w:rPr>
      </w:pPr>
      <w:r w:rsidRPr="00FE0527">
        <w:rPr>
          <w:rFonts w:cs="Arial"/>
          <w:b/>
        </w:rPr>
        <w:tab/>
        <w:t>Client:</w:t>
      </w:r>
      <w:r w:rsidR="00D96788" w:rsidRPr="00FE0527">
        <w:rPr>
          <w:rFonts w:cs="Arial"/>
        </w:rPr>
        <w:t xml:space="preserve"> </w:t>
      </w:r>
      <w:r w:rsidR="00085E62">
        <w:rPr>
          <w:rFonts w:cs="Arial"/>
        </w:rPr>
        <w:tab/>
      </w:r>
      <w:r w:rsidR="00085E62">
        <w:rPr>
          <w:rFonts w:cs="Arial"/>
        </w:rPr>
        <w:tab/>
      </w:r>
      <w:r w:rsidR="00EB3858">
        <w:t>Ashley Design Ltd</w:t>
      </w:r>
    </w:p>
    <w:p w14:paraId="1EEF1DD3" w14:textId="77777777" w:rsidR="007B2201" w:rsidRPr="00FE0527" w:rsidRDefault="007B2201" w:rsidP="00B66259">
      <w:pPr>
        <w:rPr>
          <w:rFonts w:cs="Arial"/>
        </w:rPr>
      </w:pPr>
    </w:p>
    <w:p w14:paraId="5657E77D" w14:textId="77777777" w:rsidR="007B2201" w:rsidRPr="00FE0527" w:rsidRDefault="008A30BA" w:rsidP="00B66259">
      <w:pPr>
        <w:ind w:left="1440" w:hanging="720"/>
        <w:rPr>
          <w:rFonts w:cs="Arial"/>
        </w:rPr>
      </w:pPr>
      <w:r w:rsidRPr="00FE0527">
        <w:rPr>
          <w:rFonts w:cs="Arial"/>
        </w:rPr>
        <w:t>1</w:t>
      </w:r>
      <w:r w:rsidR="00D96788" w:rsidRPr="00FE0527">
        <w:rPr>
          <w:rFonts w:cs="Arial"/>
        </w:rPr>
        <w:t>.1</w:t>
      </w:r>
      <w:r w:rsidR="00D96788" w:rsidRPr="00FE0527">
        <w:rPr>
          <w:rFonts w:cs="Arial"/>
        </w:rPr>
        <w:tab/>
        <w:t>Atworth Arboriculture Ltd</w:t>
      </w:r>
      <w:r w:rsidR="007B2201" w:rsidRPr="00FE0527">
        <w:rPr>
          <w:rFonts w:cs="Arial"/>
        </w:rPr>
        <w:t xml:space="preserve"> </w:t>
      </w:r>
      <w:r w:rsidR="00370066" w:rsidRPr="00FE0527">
        <w:rPr>
          <w:rFonts w:cs="Arial"/>
        </w:rPr>
        <w:t>was</w:t>
      </w:r>
      <w:r w:rsidR="007B2201" w:rsidRPr="00FE0527">
        <w:rPr>
          <w:rFonts w:cs="Arial"/>
        </w:rPr>
        <w:t xml:space="preserve"> instructed to supply an Arboricultural Method statement </w:t>
      </w:r>
      <w:r w:rsidR="000613FD" w:rsidRPr="00FE0527">
        <w:rPr>
          <w:rFonts w:cs="Arial"/>
        </w:rPr>
        <w:t xml:space="preserve">and Arboricultural Implications Assessment </w:t>
      </w:r>
      <w:r w:rsidR="007B2201" w:rsidRPr="00FE0527">
        <w:rPr>
          <w:rFonts w:cs="Arial"/>
        </w:rPr>
        <w:t>for the proposed development at the site above.</w:t>
      </w:r>
    </w:p>
    <w:p w14:paraId="05589D53" w14:textId="77777777" w:rsidR="007B2201" w:rsidRPr="00FE0527" w:rsidRDefault="007B2201" w:rsidP="00B66259">
      <w:pPr>
        <w:rPr>
          <w:rFonts w:cs="Arial"/>
        </w:rPr>
      </w:pPr>
    </w:p>
    <w:p w14:paraId="339836BF" w14:textId="77777777" w:rsidR="007B2201" w:rsidRPr="00FE0527" w:rsidRDefault="007B2201" w:rsidP="00B66259">
      <w:pPr>
        <w:rPr>
          <w:rFonts w:cs="Arial"/>
        </w:rPr>
      </w:pPr>
    </w:p>
    <w:p w14:paraId="7178FCB3" w14:textId="3D665F23" w:rsidR="007B2201" w:rsidRDefault="008A30BA" w:rsidP="00B66259">
      <w:pPr>
        <w:rPr>
          <w:rFonts w:cs="Arial"/>
        </w:rPr>
      </w:pPr>
      <w:r w:rsidRPr="00FE0527">
        <w:rPr>
          <w:rFonts w:cs="Arial"/>
        </w:rPr>
        <w:tab/>
        <w:t>1</w:t>
      </w:r>
      <w:r w:rsidR="002B7DFF">
        <w:rPr>
          <w:rFonts w:cs="Arial"/>
        </w:rPr>
        <w:t>.2</w:t>
      </w:r>
      <w:r w:rsidR="007B2201" w:rsidRPr="00FE0527">
        <w:rPr>
          <w:rFonts w:cs="Arial"/>
        </w:rPr>
        <w:tab/>
        <w:t>Local Planning Authority</w:t>
      </w:r>
      <w:r w:rsidR="000135E1">
        <w:rPr>
          <w:rFonts w:cs="Arial"/>
        </w:rPr>
        <w:t xml:space="preserve"> –</w:t>
      </w:r>
      <w:r w:rsidR="00640F53">
        <w:rPr>
          <w:rFonts w:cs="Arial"/>
        </w:rPr>
        <w:t xml:space="preserve"> </w:t>
      </w:r>
      <w:r w:rsidR="00EB3858">
        <w:rPr>
          <w:rFonts w:cs="Arial"/>
        </w:rPr>
        <w:t>Wiltshire</w:t>
      </w:r>
      <w:r w:rsidR="00BF2FA3">
        <w:rPr>
          <w:rFonts w:cs="Arial"/>
        </w:rPr>
        <w:t xml:space="preserve"> </w:t>
      </w:r>
      <w:r w:rsidR="00640F53">
        <w:rPr>
          <w:rFonts w:cs="Arial"/>
        </w:rPr>
        <w:t>Council</w:t>
      </w:r>
      <w:r w:rsidR="004E4258">
        <w:rPr>
          <w:rFonts w:cs="Arial"/>
        </w:rPr>
        <w:t>.</w:t>
      </w:r>
    </w:p>
    <w:p w14:paraId="78254E21" w14:textId="4A333C94" w:rsidR="004E4258" w:rsidRDefault="004E4258" w:rsidP="00B66259">
      <w:pPr>
        <w:rPr>
          <w:rFonts w:cs="Arial"/>
        </w:rPr>
      </w:pPr>
    </w:p>
    <w:p w14:paraId="797D00A8" w14:textId="77777777" w:rsidR="00EB3858" w:rsidRDefault="004E4258" w:rsidP="00EB3858">
      <w:pPr>
        <w:widowControl w:val="0"/>
        <w:tabs>
          <w:tab w:val="left" w:pos="720"/>
          <w:tab w:val="left" w:pos="2127"/>
        </w:tabs>
        <w:autoSpaceDE w:val="0"/>
        <w:autoSpaceDN w:val="0"/>
        <w:adjustRightInd w:val="0"/>
        <w:spacing w:line="253" w:lineRule="exact"/>
        <w:ind w:left="737"/>
        <w:jc w:val="both"/>
        <w:rPr>
          <w:rFonts w:cs="Arial"/>
          <w:color w:val="000000"/>
          <w:lang w:val="en-GB"/>
        </w:rPr>
      </w:pPr>
      <w:r>
        <w:rPr>
          <w:rFonts w:cs="Arial"/>
        </w:rPr>
        <w:t>1.</w:t>
      </w:r>
      <w:r w:rsidRPr="00EB3858">
        <w:rPr>
          <w:rFonts w:cs="Arial"/>
        </w:rPr>
        <w:t>3</w:t>
      </w:r>
      <w:r w:rsidR="00BF2FA3" w:rsidRPr="00EB3858">
        <w:rPr>
          <w:rFonts w:cs="Arial"/>
        </w:rPr>
        <w:t xml:space="preserve">       </w:t>
      </w:r>
      <w:r w:rsidR="00EB3858" w:rsidRPr="00EB3858">
        <w:rPr>
          <w:rFonts w:cs="Arial"/>
          <w:color w:val="000000"/>
          <w:lang w:val="en-GB"/>
        </w:rPr>
        <w:t>The development proposal seeks to demolish the existing house garage and outbuildings and</w:t>
      </w:r>
      <w:r w:rsidR="00EB3858" w:rsidRPr="00EB3858">
        <w:rPr>
          <w:rFonts w:cs="Arial"/>
          <w:color w:val="000000"/>
          <w:lang w:val="en-GB"/>
        </w:rPr>
        <w:t xml:space="preserve"> </w:t>
      </w:r>
      <w:r w:rsidR="00EB3858">
        <w:rPr>
          <w:rFonts w:cs="Arial"/>
          <w:color w:val="000000"/>
          <w:lang w:val="en-GB"/>
        </w:rPr>
        <w:t xml:space="preserve"> </w:t>
      </w:r>
    </w:p>
    <w:p w14:paraId="57EE6862" w14:textId="2D04E654" w:rsidR="00EB3858" w:rsidRPr="00EB3858" w:rsidRDefault="00EB3858" w:rsidP="00EB3858">
      <w:pPr>
        <w:widowControl w:val="0"/>
        <w:tabs>
          <w:tab w:val="left" w:pos="720"/>
          <w:tab w:val="left" w:pos="2127"/>
        </w:tabs>
        <w:autoSpaceDE w:val="0"/>
        <w:autoSpaceDN w:val="0"/>
        <w:adjustRightInd w:val="0"/>
        <w:spacing w:line="253" w:lineRule="exact"/>
        <w:ind w:left="737"/>
        <w:jc w:val="both"/>
        <w:rPr>
          <w:rFonts w:cs="Arial"/>
          <w:color w:val="000000"/>
          <w:sz w:val="22"/>
          <w:szCs w:val="22"/>
          <w:lang w:val="en-GB"/>
        </w:rPr>
      </w:pPr>
      <w:r>
        <w:rPr>
          <w:rFonts w:cs="Arial"/>
          <w:color w:val="000000"/>
          <w:lang w:val="en-GB"/>
        </w:rPr>
        <w:t xml:space="preserve">            Erect a new house.                     </w:t>
      </w:r>
      <w:r w:rsidRPr="00EB3858">
        <w:rPr>
          <w:rFonts w:cs="Arial"/>
          <w:color w:val="000000"/>
          <w:lang w:val="en-GB"/>
        </w:rPr>
        <w:t xml:space="preserve">    </w:t>
      </w:r>
      <w:r>
        <w:rPr>
          <w:rFonts w:cs="Arial"/>
          <w:color w:val="000000"/>
          <w:lang w:val="en-GB"/>
        </w:rPr>
        <w:t xml:space="preserve">      </w:t>
      </w:r>
    </w:p>
    <w:p w14:paraId="5A4C4DFD" w14:textId="70274CCB" w:rsidR="00BF2FA3" w:rsidRPr="00EB3858" w:rsidRDefault="00BF2FA3" w:rsidP="003B0B6F">
      <w:pPr>
        <w:widowControl w:val="0"/>
        <w:tabs>
          <w:tab w:val="left" w:pos="720"/>
          <w:tab w:val="left" w:pos="2127"/>
        </w:tabs>
        <w:autoSpaceDE w:val="0"/>
        <w:autoSpaceDN w:val="0"/>
        <w:adjustRightInd w:val="0"/>
        <w:spacing w:line="253" w:lineRule="exact"/>
        <w:ind w:left="720"/>
        <w:jc w:val="both"/>
        <w:rPr>
          <w:rFonts w:cs="Arial"/>
        </w:rPr>
      </w:pPr>
    </w:p>
    <w:p w14:paraId="3914D4D5" w14:textId="6F35B835" w:rsidR="00BF2FA3" w:rsidRDefault="00BF2FA3" w:rsidP="00BF2FA3">
      <w:pPr>
        <w:widowControl w:val="0"/>
        <w:tabs>
          <w:tab w:val="left" w:pos="720"/>
          <w:tab w:val="left" w:pos="2127"/>
        </w:tabs>
        <w:autoSpaceDE w:val="0"/>
        <w:autoSpaceDN w:val="0"/>
        <w:adjustRightInd w:val="0"/>
        <w:spacing w:line="253" w:lineRule="exact"/>
        <w:ind w:left="720"/>
        <w:jc w:val="both"/>
        <w:rPr>
          <w:color w:val="000000"/>
        </w:rPr>
      </w:pPr>
    </w:p>
    <w:p w14:paraId="7AE8B85F" w14:textId="4CF5FCBD" w:rsidR="00BF2FA3" w:rsidRDefault="00BF2FA3" w:rsidP="00BF2FA3">
      <w:pPr>
        <w:widowControl w:val="0"/>
        <w:tabs>
          <w:tab w:val="left" w:pos="720"/>
          <w:tab w:val="left" w:pos="2127"/>
        </w:tabs>
        <w:autoSpaceDE w:val="0"/>
        <w:autoSpaceDN w:val="0"/>
        <w:adjustRightInd w:val="0"/>
        <w:spacing w:line="253" w:lineRule="exact"/>
        <w:ind w:left="720"/>
        <w:jc w:val="both"/>
        <w:rPr>
          <w:color w:val="000000"/>
        </w:rPr>
      </w:pPr>
    </w:p>
    <w:p w14:paraId="13EDAB9D" w14:textId="77777777" w:rsidR="00BF2FA3" w:rsidRPr="000E17E0" w:rsidRDefault="00BF2FA3" w:rsidP="00BF2FA3">
      <w:pPr>
        <w:widowControl w:val="0"/>
        <w:tabs>
          <w:tab w:val="left" w:pos="720"/>
          <w:tab w:val="left" w:pos="2127"/>
        </w:tabs>
        <w:autoSpaceDE w:val="0"/>
        <w:autoSpaceDN w:val="0"/>
        <w:adjustRightInd w:val="0"/>
        <w:spacing w:line="253" w:lineRule="exact"/>
        <w:ind w:left="720"/>
        <w:jc w:val="both"/>
        <w:rPr>
          <w:color w:val="000000"/>
          <w:sz w:val="22"/>
          <w:szCs w:val="22"/>
        </w:rPr>
      </w:pPr>
    </w:p>
    <w:p w14:paraId="2AA7C585" w14:textId="3E5EE0CB" w:rsidR="004E4258" w:rsidRPr="00FE0527" w:rsidRDefault="009D4A01" w:rsidP="004E4258">
      <w:pPr>
        <w:ind w:left="1440" w:hanging="720"/>
        <w:rPr>
          <w:rFonts w:cs="Arial"/>
        </w:rPr>
      </w:pPr>
      <w:r>
        <w:rPr>
          <w:rFonts w:cs="Arial"/>
        </w:rPr>
        <w:t>.</w:t>
      </w:r>
    </w:p>
    <w:p w14:paraId="49834B86" w14:textId="77777777" w:rsidR="007B2201" w:rsidRPr="00FE0527" w:rsidRDefault="007B2201" w:rsidP="00B66259">
      <w:pPr>
        <w:rPr>
          <w:rFonts w:cs="Arial"/>
        </w:rPr>
      </w:pPr>
    </w:p>
    <w:p w14:paraId="4CF52E1E" w14:textId="77777777" w:rsidR="008D4E4F" w:rsidRPr="00FE0527" w:rsidRDefault="008D4E4F" w:rsidP="00B66259">
      <w:pPr>
        <w:rPr>
          <w:rFonts w:cs="Arial"/>
        </w:rPr>
      </w:pPr>
    </w:p>
    <w:p w14:paraId="74F717F3" w14:textId="77777777" w:rsidR="004B497A" w:rsidRPr="00FE0527" w:rsidRDefault="004B497A" w:rsidP="00B66259">
      <w:pPr>
        <w:rPr>
          <w:rFonts w:cs="Arial"/>
        </w:rPr>
      </w:pPr>
    </w:p>
    <w:p w14:paraId="465ECA6D" w14:textId="77777777" w:rsidR="007B2201" w:rsidRPr="00FE0527" w:rsidRDefault="008A30BA" w:rsidP="00B66259">
      <w:pPr>
        <w:pStyle w:val="Header"/>
        <w:tabs>
          <w:tab w:val="clear" w:pos="4153"/>
          <w:tab w:val="clear" w:pos="8306"/>
        </w:tabs>
        <w:ind w:left="720" w:hanging="720"/>
        <w:rPr>
          <w:rFonts w:cs="Arial"/>
          <w:b/>
        </w:rPr>
      </w:pPr>
      <w:r w:rsidRPr="00FE0527">
        <w:rPr>
          <w:rStyle w:val="Strong"/>
          <w:rFonts w:cs="Arial"/>
        </w:rPr>
        <w:t>2</w:t>
      </w:r>
      <w:r w:rsidR="007B2201" w:rsidRPr="00FE0527">
        <w:rPr>
          <w:rStyle w:val="Strong"/>
          <w:rFonts w:cs="Arial"/>
        </w:rPr>
        <w:t>.0</w:t>
      </w:r>
      <w:r w:rsidR="007B2201" w:rsidRPr="00FE0527">
        <w:rPr>
          <w:rStyle w:val="Strong"/>
          <w:rFonts w:cs="Arial"/>
        </w:rPr>
        <w:tab/>
      </w:r>
      <w:r w:rsidR="007B2201" w:rsidRPr="00FE0527">
        <w:rPr>
          <w:rFonts w:cs="Arial"/>
          <w:b/>
        </w:rPr>
        <w:t xml:space="preserve">Arboricultural Method Statement Methodology. </w:t>
      </w:r>
    </w:p>
    <w:p w14:paraId="3D8888E5" w14:textId="77777777" w:rsidR="007B2201" w:rsidRPr="00FE0527" w:rsidRDefault="007B2201" w:rsidP="00B66259">
      <w:pPr>
        <w:pStyle w:val="Header"/>
        <w:tabs>
          <w:tab w:val="clear" w:pos="4153"/>
          <w:tab w:val="clear" w:pos="8306"/>
        </w:tabs>
        <w:ind w:left="720" w:hanging="720"/>
        <w:rPr>
          <w:rFonts w:cs="Arial"/>
          <w:b/>
        </w:rPr>
      </w:pPr>
    </w:p>
    <w:p w14:paraId="39F8961A" w14:textId="42A079D9" w:rsidR="007B2201" w:rsidRPr="00FE0527" w:rsidRDefault="008A30BA" w:rsidP="00BF2FA3">
      <w:pPr>
        <w:pStyle w:val="Header"/>
        <w:tabs>
          <w:tab w:val="clear" w:pos="4153"/>
          <w:tab w:val="clear" w:pos="8306"/>
        </w:tabs>
        <w:ind w:left="720"/>
        <w:rPr>
          <w:rFonts w:cs="Arial"/>
          <w:bCs/>
        </w:rPr>
      </w:pPr>
      <w:r w:rsidRPr="00FE0527">
        <w:rPr>
          <w:rFonts w:cs="Arial"/>
          <w:bCs/>
        </w:rPr>
        <w:t>2</w:t>
      </w:r>
      <w:r w:rsidR="007B2201" w:rsidRPr="00FE0527">
        <w:rPr>
          <w:rFonts w:cs="Arial"/>
          <w:bCs/>
        </w:rPr>
        <w:t>.1.</w:t>
      </w:r>
      <w:r w:rsidR="007B2201" w:rsidRPr="00FE0527">
        <w:rPr>
          <w:rFonts w:cs="Arial"/>
          <w:bCs/>
        </w:rPr>
        <w:tab/>
        <w:t>The Arboricultural method statement provides the means by which areas of construction</w:t>
      </w:r>
      <w:r w:rsidR="00F16B7C" w:rsidRPr="00FE0527">
        <w:rPr>
          <w:rFonts w:cs="Arial"/>
          <w:bCs/>
        </w:rPr>
        <w:t xml:space="preserve"> </w:t>
      </w:r>
      <w:r w:rsidR="00BF2FA3">
        <w:rPr>
          <w:rFonts w:cs="Arial"/>
          <w:bCs/>
        </w:rPr>
        <w:tab/>
      </w:r>
      <w:r w:rsidR="00F16B7C" w:rsidRPr="00FE0527">
        <w:rPr>
          <w:rFonts w:cs="Arial"/>
          <w:bCs/>
        </w:rPr>
        <w:t>within</w:t>
      </w:r>
      <w:r w:rsidR="00F1783D" w:rsidRPr="00FE0527">
        <w:rPr>
          <w:rFonts w:cs="Arial"/>
          <w:bCs/>
        </w:rPr>
        <w:t xml:space="preserve"> or near to the Root Protection Area </w:t>
      </w:r>
      <w:r w:rsidR="00F16B7C" w:rsidRPr="00FE0527">
        <w:rPr>
          <w:rFonts w:cs="Arial"/>
          <w:bCs/>
        </w:rPr>
        <w:t>(RPA</w:t>
      </w:r>
      <w:r w:rsidR="00F1783D" w:rsidRPr="00FE0527">
        <w:rPr>
          <w:rFonts w:cs="Arial"/>
          <w:bCs/>
        </w:rPr>
        <w:t>)</w:t>
      </w:r>
      <w:r w:rsidR="009D030C" w:rsidRPr="00FE0527">
        <w:rPr>
          <w:rFonts w:cs="Arial"/>
          <w:bCs/>
        </w:rPr>
        <w:t xml:space="preserve"> of retained trees</w:t>
      </w:r>
      <w:r w:rsidR="007B2201" w:rsidRPr="00FE0527">
        <w:rPr>
          <w:rFonts w:cs="Arial"/>
          <w:bCs/>
        </w:rPr>
        <w:t xml:space="preserve"> can be achieved whilst</w:t>
      </w:r>
      <w:r w:rsidR="00BF2FA3">
        <w:rPr>
          <w:rFonts w:cs="Arial"/>
          <w:bCs/>
        </w:rPr>
        <w:tab/>
      </w:r>
      <w:r w:rsidR="00BF2FA3">
        <w:rPr>
          <w:rFonts w:cs="Arial"/>
          <w:bCs/>
        </w:rPr>
        <w:tab/>
      </w:r>
      <w:r w:rsidR="007B2201" w:rsidRPr="00FE0527">
        <w:rPr>
          <w:rFonts w:cs="Arial"/>
          <w:bCs/>
        </w:rPr>
        <w:t xml:space="preserve">minimising the impact of construction activity on </w:t>
      </w:r>
      <w:r w:rsidR="000613FD" w:rsidRPr="00FE0527">
        <w:rPr>
          <w:rFonts w:cs="Arial"/>
          <w:bCs/>
        </w:rPr>
        <w:t>nearby trees.</w:t>
      </w:r>
    </w:p>
    <w:p w14:paraId="10A34647" w14:textId="77777777" w:rsidR="00DA3051" w:rsidRPr="00FE0527" w:rsidRDefault="00DA3051" w:rsidP="00B66259">
      <w:pPr>
        <w:pStyle w:val="Header"/>
        <w:tabs>
          <w:tab w:val="clear" w:pos="4153"/>
          <w:tab w:val="clear" w:pos="8306"/>
        </w:tabs>
        <w:ind w:left="720" w:hanging="720"/>
        <w:rPr>
          <w:rFonts w:cs="Arial"/>
          <w:bCs/>
        </w:rPr>
      </w:pPr>
    </w:p>
    <w:p w14:paraId="62CBDBAC" w14:textId="3029B5A4" w:rsidR="000613FD" w:rsidRPr="00FE0527" w:rsidRDefault="008A30BA" w:rsidP="00BF2FA3">
      <w:pPr>
        <w:pStyle w:val="Header"/>
        <w:tabs>
          <w:tab w:val="clear" w:pos="4153"/>
          <w:tab w:val="clear" w:pos="8306"/>
        </w:tabs>
        <w:ind w:left="720"/>
        <w:rPr>
          <w:rFonts w:cs="Arial"/>
          <w:bCs/>
        </w:rPr>
      </w:pPr>
      <w:r w:rsidRPr="00FE0527">
        <w:rPr>
          <w:rFonts w:cs="Arial"/>
          <w:bCs/>
        </w:rPr>
        <w:t>2</w:t>
      </w:r>
      <w:r w:rsidR="00DA3051" w:rsidRPr="00FE0527">
        <w:rPr>
          <w:rFonts w:cs="Arial"/>
          <w:bCs/>
        </w:rPr>
        <w:t>.2</w:t>
      </w:r>
      <w:r w:rsidR="00DA3051" w:rsidRPr="00FE0527">
        <w:rPr>
          <w:rFonts w:cs="Arial"/>
          <w:bCs/>
        </w:rPr>
        <w:tab/>
        <w:t xml:space="preserve">This Statement is written assuming </w:t>
      </w:r>
      <w:r w:rsidRPr="00FE0527">
        <w:rPr>
          <w:rFonts w:cs="Arial"/>
          <w:bCs/>
        </w:rPr>
        <w:t xml:space="preserve">approved Preliminary Management </w:t>
      </w:r>
      <w:r w:rsidR="002C2A3E" w:rsidRPr="00FE0527">
        <w:rPr>
          <w:rFonts w:cs="Arial"/>
          <w:bCs/>
        </w:rPr>
        <w:t>Recommendations</w:t>
      </w:r>
      <w:r w:rsidR="00BF2FA3">
        <w:rPr>
          <w:rFonts w:cs="Arial"/>
          <w:bCs/>
        </w:rPr>
        <w:t xml:space="preserve"> </w:t>
      </w:r>
    </w:p>
    <w:p w14:paraId="41B73312" w14:textId="77777777" w:rsidR="00DA3051" w:rsidRPr="00FE0527" w:rsidRDefault="000613FD" w:rsidP="00BF2FA3">
      <w:pPr>
        <w:pStyle w:val="Header"/>
        <w:tabs>
          <w:tab w:val="clear" w:pos="4153"/>
          <w:tab w:val="clear" w:pos="8306"/>
        </w:tabs>
        <w:ind w:left="720" w:firstLine="720"/>
        <w:rPr>
          <w:rFonts w:cs="Arial"/>
          <w:bCs/>
        </w:rPr>
      </w:pPr>
      <w:r w:rsidRPr="00FE0527">
        <w:rPr>
          <w:rFonts w:cs="Arial"/>
          <w:bCs/>
        </w:rPr>
        <w:t>(if any)</w:t>
      </w:r>
      <w:r w:rsidR="002C2A3E" w:rsidRPr="00FE0527">
        <w:rPr>
          <w:rFonts w:cs="Arial"/>
          <w:bCs/>
        </w:rPr>
        <w:t xml:space="preserve"> </w:t>
      </w:r>
      <w:r w:rsidR="00DA3051" w:rsidRPr="00FE0527">
        <w:rPr>
          <w:rFonts w:cs="Arial"/>
          <w:bCs/>
        </w:rPr>
        <w:t>to trees sta</w:t>
      </w:r>
      <w:r w:rsidRPr="00FE0527">
        <w:rPr>
          <w:rFonts w:cs="Arial"/>
          <w:bCs/>
        </w:rPr>
        <w:t xml:space="preserve">ted in the Tree Schedule Table </w:t>
      </w:r>
      <w:r w:rsidR="00DA3051" w:rsidRPr="00FE0527">
        <w:rPr>
          <w:rFonts w:cs="Arial"/>
          <w:bCs/>
        </w:rPr>
        <w:t xml:space="preserve">have </w:t>
      </w:r>
      <w:r w:rsidR="008A30BA" w:rsidRPr="00FE0527">
        <w:rPr>
          <w:rFonts w:cs="Arial"/>
          <w:bCs/>
        </w:rPr>
        <w:t>since</w:t>
      </w:r>
      <w:r w:rsidR="00DA3051" w:rsidRPr="00FE0527">
        <w:rPr>
          <w:rFonts w:cs="Arial"/>
          <w:bCs/>
        </w:rPr>
        <w:t xml:space="preserve"> been carried out.</w:t>
      </w:r>
    </w:p>
    <w:p w14:paraId="2C2F0E5C" w14:textId="77777777" w:rsidR="007B2201" w:rsidRPr="00FE0527" w:rsidRDefault="007B2201" w:rsidP="00B66259">
      <w:pPr>
        <w:pStyle w:val="Header"/>
        <w:tabs>
          <w:tab w:val="clear" w:pos="4153"/>
          <w:tab w:val="clear" w:pos="8306"/>
        </w:tabs>
        <w:ind w:left="720" w:hanging="720"/>
        <w:rPr>
          <w:rFonts w:cs="Arial"/>
          <w:bCs/>
        </w:rPr>
      </w:pPr>
    </w:p>
    <w:p w14:paraId="2446AA94" w14:textId="74C9A683" w:rsidR="007B2201" w:rsidRPr="00FE0527" w:rsidRDefault="008A30BA" w:rsidP="00BF2FA3">
      <w:pPr>
        <w:pStyle w:val="Header"/>
        <w:tabs>
          <w:tab w:val="clear" w:pos="4153"/>
          <w:tab w:val="clear" w:pos="8306"/>
        </w:tabs>
        <w:ind w:left="720"/>
        <w:rPr>
          <w:rFonts w:cs="Arial"/>
          <w:bCs/>
        </w:rPr>
      </w:pPr>
      <w:r w:rsidRPr="00FE0527">
        <w:rPr>
          <w:rFonts w:cs="Arial"/>
          <w:bCs/>
        </w:rPr>
        <w:t>2</w:t>
      </w:r>
      <w:r w:rsidR="00DA3051" w:rsidRPr="00FE0527">
        <w:rPr>
          <w:rFonts w:cs="Arial"/>
          <w:bCs/>
        </w:rPr>
        <w:t>.3</w:t>
      </w:r>
      <w:r w:rsidR="007B2201" w:rsidRPr="00FE0527">
        <w:rPr>
          <w:rFonts w:cs="Arial"/>
          <w:bCs/>
        </w:rPr>
        <w:tab/>
      </w:r>
      <w:r w:rsidR="00450417">
        <w:rPr>
          <w:rFonts w:cs="Arial"/>
          <w:bCs/>
        </w:rPr>
        <w:t>Demolition and t</w:t>
      </w:r>
      <w:r w:rsidR="007B2201" w:rsidRPr="00FE0527">
        <w:rPr>
          <w:rFonts w:cs="Arial"/>
          <w:bCs/>
        </w:rPr>
        <w:t xml:space="preserve">he excavation </w:t>
      </w:r>
      <w:r w:rsidR="003E1A5D" w:rsidRPr="00FE0527">
        <w:rPr>
          <w:rFonts w:cs="Arial"/>
          <w:bCs/>
        </w:rPr>
        <w:t>of foundations for any structure</w:t>
      </w:r>
      <w:r w:rsidR="007B2201" w:rsidRPr="00FE0527">
        <w:rPr>
          <w:rFonts w:cs="Arial"/>
          <w:bCs/>
        </w:rPr>
        <w:t xml:space="preserve"> on sites where trees are</w:t>
      </w:r>
      <w:r w:rsidR="00BF2FA3">
        <w:rPr>
          <w:rFonts w:cs="Arial"/>
          <w:bCs/>
        </w:rPr>
        <w:tab/>
      </w:r>
      <w:r w:rsidR="00BF2FA3">
        <w:rPr>
          <w:rFonts w:cs="Arial"/>
          <w:bCs/>
        </w:rPr>
        <w:tab/>
      </w:r>
      <w:r w:rsidR="007B2201" w:rsidRPr="00FE0527">
        <w:rPr>
          <w:rFonts w:cs="Arial"/>
          <w:bCs/>
        </w:rPr>
        <w:t xml:space="preserve">present may result in root damage and removal. Where root loss is likely to </w:t>
      </w:r>
      <w:r w:rsidR="004E4258" w:rsidRPr="00FE0527">
        <w:rPr>
          <w:rFonts w:cs="Arial"/>
          <w:bCs/>
        </w:rPr>
        <w:t>occur,</w:t>
      </w:r>
      <w:r w:rsidR="007B2201" w:rsidRPr="00FE0527">
        <w:rPr>
          <w:rFonts w:cs="Arial"/>
          <w:bCs/>
        </w:rPr>
        <w:t xml:space="preserve"> it is</w:t>
      </w:r>
      <w:r w:rsidR="00BF2FA3">
        <w:rPr>
          <w:rFonts w:cs="Arial"/>
          <w:bCs/>
        </w:rPr>
        <w:tab/>
      </w:r>
      <w:r w:rsidR="00BF2FA3">
        <w:rPr>
          <w:rFonts w:cs="Arial"/>
          <w:bCs/>
        </w:rPr>
        <w:tab/>
      </w:r>
      <w:r w:rsidR="007B2201" w:rsidRPr="00FE0527">
        <w:rPr>
          <w:rFonts w:cs="Arial"/>
          <w:bCs/>
        </w:rPr>
        <w:t xml:space="preserve">important that a method of </w:t>
      </w:r>
      <w:r w:rsidR="00450417">
        <w:rPr>
          <w:rFonts w:cs="Arial"/>
          <w:bCs/>
        </w:rPr>
        <w:t xml:space="preserve">demolition and </w:t>
      </w:r>
      <w:r w:rsidR="007B2201" w:rsidRPr="00FE0527">
        <w:rPr>
          <w:rFonts w:cs="Arial"/>
          <w:bCs/>
        </w:rPr>
        <w:t>construction that minimise</w:t>
      </w:r>
      <w:r w:rsidR="003E1A5D" w:rsidRPr="00FE0527">
        <w:rPr>
          <w:rFonts w:cs="Arial"/>
          <w:bCs/>
        </w:rPr>
        <w:t>s the impact on tree</w:t>
      </w:r>
      <w:r w:rsidR="00251DC0">
        <w:rPr>
          <w:rFonts w:cs="Arial"/>
          <w:bCs/>
        </w:rPr>
        <w:tab/>
      </w:r>
      <w:r w:rsidR="003E1A5D" w:rsidRPr="00FE0527">
        <w:rPr>
          <w:rFonts w:cs="Arial"/>
          <w:bCs/>
        </w:rPr>
        <w:t>roots is utilised.</w:t>
      </w:r>
    </w:p>
    <w:p w14:paraId="460AAA5C" w14:textId="77777777" w:rsidR="000613FD" w:rsidRPr="00FE0527" w:rsidRDefault="000613FD" w:rsidP="00B66259">
      <w:pPr>
        <w:pStyle w:val="Header"/>
        <w:tabs>
          <w:tab w:val="clear" w:pos="4153"/>
          <w:tab w:val="clear" w:pos="8306"/>
        </w:tabs>
        <w:ind w:left="720" w:hanging="720"/>
        <w:rPr>
          <w:rFonts w:cs="Arial"/>
          <w:bCs/>
        </w:rPr>
      </w:pPr>
    </w:p>
    <w:p w14:paraId="223666E9" w14:textId="77777777" w:rsidR="007B2201" w:rsidRPr="00FE0527" w:rsidRDefault="008A30BA" w:rsidP="00251DC0">
      <w:pPr>
        <w:pStyle w:val="NormalWeb"/>
        <w:spacing w:before="0" w:beforeAutospacing="0"/>
        <w:ind w:left="720"/>
        <w:contextualSpacing/>
        <w:rPr>
          <w:rFonts w:ascii="Arial" w:hAnsi="Arial" w:cs="Arial"/>
          <w:sz w:val="20"/>
          <w:szCs w:val="20"/>
        </w:rPr>
      </w:pPr>
      <w:r w:rsidRPr="00FE0527">
        <w:rPr>
          <w:rFonts w:ascii="Arial" w:hAnsi="Arial" w:cs="Arial"/>
          <w:sz w:val="20"/>
          <w:szCs w:val="20"/>
        </w:rPr>
        <w:t>2</w:t>
      </w:r>
      <w:r w:rsidR="00DA3051" w:rsidRPr="00FE0527">
        <w:rPr>
          <w:rFonts w:ascii="Arial" w:hAnsi="Arial" w:cs="Arial"/>
          <w:sz w:val="20"/>
          <w:szCs w:val="20"/>
        </w:rPr>
        <w:t>.4</w:t>
      </w:r>
      <w:r w:rsidR="007B2201" w:rsidRPr="00FE0527">
        <w:rPr>
          <w:rFonts w:ascii="Arial" w:hAnsi="Arial" w:cs="Arial"/>
          <w:sz w:val="20"/>
          <w:szCs w:val="20"/>
        </w:rPr>
        <w:tab/>
        <w:t xml:space="preserve">Copies of this document will be available for inspection on site. </w:t>
      </w:r>
    </w:p>
    <w:p w14:paraId="1C16CA2B" w14:textId="77777777" w:rsidR="004B497A" w:rsidRPr="00FE0527" w:rsidRDefault="004B497A" w:rsidP="00B66259">
      <w:pPr>
        <w:pStyle w:val="NormalWeb"/>
        <w:spacing w:before="0" w:beforeAutospacing="0"/>
        <w:ind w:left="720" w:hanging="720"/>
        <w:rPr>
          <w:rFonts w:ascii="Arial" w:hAnsi="Arial" w:cs="Arial"/>
          <w:sz w:val="20"/>
          <w:szCs w:val="20"/>
        </w:rPr>
      </w:pPr>
    </w:p>
    <w:p w14:paraId="31569F13" w14:textId="113830F3" w:rsidR="007B2201" w:rsidRDefault="008A30BA" w:rsidP="00B66259">
      <w:pPr>
        <w:pStyle w:val="NormalWeb"/>
        <w:spacing w:before="0" w:beforeAutospacing="0"/>
        <w:rPr>
          <w:rStyle w:val="Strong"/>
          <w:rFonts w:ascii="Arial" w:hAnsi="Arial" w:cs="Arial"/>
          <w:sz w:val="20"/>
          <w:szCs w:val="20"/>
        </w:rPr>
      </w:pPr>
      <w:r w:rsidRPr="00FE0527">
        <w:rPr>
          <w:rStyle w:val="Strong"/>
          <w:rFonts w:ascii="Arial" w:hAnsi="Arial" w:cs="Arial"/>
          <w:sz w:val="20"/>
          <w:szCs w:val="20"/>
        </w:rPr>
        <w:t>3</w:t>
      </w:r>
      <w:r w:rsidR="007B2201" w:rsidRPr="00FE0527">
        <w:rPr>
          <w:rStyle w:val="Strong"/>
          <w:rFonts w:ascii="Arial" w:hAnsi="Arial" w:cs="Arial"/>
          <w:sz w:val="20"/>
          <w:szCs w:val="20"/>
        </w:rPr>
        <w:t>.0</w:t>
      </w:r>
      <w:r w:rsidR="007B2201" w:rsidRPr="00FE0527">
        <w:rPr>
          <w:rStyle w:val="Strong"/>
          <w:rFonts w:ascii="Arial" w:hAnsi="Arial" w:cs="Arial"/>
          <w:sz w:val="20"/>
          <w:szCs w:val="20"/>
        </w:rPr>
        <w:tab/>
      </w:r>
      <w:r w:rsidR="00DA2B41" w:rsidRPr="00FE0527">
        <w:rPr>
          <w:rStyle w:val="Strong"/>
          <w:rFonts w:ascii="Arial" w:hAnsi="Arial" w:cs="Arial"/>
          <w:sz w:val="20"/>
          <w:szCs w:val="20"/>
        </w:rPr>
        <w:t>Tree Protection Measures</w:t>
      </w:r>
    </w:p>
    <w:p w14:paraId="2B111C28" w14:textId="77777777" w:rsidR="000339FD" w:rsidRPr="00FE0527" w:rsidRDefault="00716071" w:rsidP="00B66259">
      <w:pPr>
        <w:rPr>
          <w:rFonts w:cs="Arial"/>
          <w:bCs/>
          <w:iCs/>
          <w:lang w:val="en-GB"/>
        </w:rPr>
      </w:pPr>
      <w:r w:rsidRPr="00FE0527">
        <w:rPr>
          <w:rStyle w:val="Strong"/>
          <w:rFonts w:cs="Arial"/>
          <w:b w:val="0"/>
        </w:rPr>
        <w:tab/>
      </w:r>
    </w:p>
    <w:p w14:paraId="03A4C5A3" w14:textId="6E76BBCE" w:rsidR="00AB3D84" w:rsidRDefault="00AB3D84" w:rsidP="00EB3858">
      <w:pPr>
        <w:pStyle w:val="NormalWeb"/>
        <w:spacing w:before="0" w:beforeAutospacing="0"/>
        <w:ind w:left="720"/>
        <w:rPr>
          <w:rFonts w:ascii="Arial" w:hAnsi="Arial" w:cs="Arial"/>
          <w:sz w:val="20"/>
          <w:szCs w:val="20"/>
        </w:rPr>
      </w:pPr>
      <w:r w:rsidRPr="00FE0527">
        <w:rPr>
          <w:rFonts w:ascii="Arial" w:hAnsi="Arial" w:cs="Arial"/>
          <w:sz w:val="20"/>
          <w:szCs w:val="20"/>
        </w:rPr>
        <w:t>3.1</w:t>
      </w:r>
      <w:r w:rsidRPr="00FE0527">
        <w:rPr>
          <w:rFonts w:ascii="Arial" w:hAnsi="Arial" w:cs="Arial"/>
          <w:sz w:val="20"/>
          <w:szCs w:val="20"/>
        </w:rPr>
        <w:tab/>
        <w:t>Before the commencement of any works on site, protective fencing will be erected as</w:t>
      </w:r>
      <w:r w:rsidR="00251DC0">
        <w:rPr>
          <w:rFonts w:ascii="Arial" w:hAnsi="Arial" w:cs="Arial"/>
          <w:sz w:val="20"/>
          <w:szCs w:val="20"/>
        </w:rPr>
        <w:tab/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>specified by the planning conditions to be imposed. The local planning authority will be</w:t>
      </w:r>
      <w:r w:rsidR="00251DC0">
        <w:rPr>
          <w:rFonts w:ascii="Arial" w:hAnsi="Arial" w:cs="Arial"/>
          <w:sz w:val="20"/>
          <w:szCs w:val="20"/>
        </w:rPr>
        <w:tab/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>notified in writing once the fencing is in place.</w:t>
      </w:r>
      <w:r>
        <w:rPr>
          <w:rFonts w:ascii="Arial" w:hAnsi="Arial" w:cs="Arial"/>
          <w:sz w:val="20"/>
          <w:szCs w:val="20"/>
        </w:rPr>
        <w:t xml:space="preserve"> The position of the fencing is shown on the</w:t>
      </w:r>
      <w:r w:rsidR="00251DC0">
        <w:rPr>
          <w:rFonts w:ascii="Arial" w:hAnsi="Arial" w:cs="Arial"/>
          <w:sz w:val="20"/>
          <w:szCs w:val="20"/>
        </w:rPr>
        <w:tab/>
      </w:r>
      <w:r w:rsidR="00251DC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appended Tree Protection Plan (TPP), AA/TPP-</w:t>
      </w:r>
      <w:r w:rsidR="00EB3858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>.</w:t>
      </w:r>
      <w:r w:rsidR="003B0B6F">
        <w:rPr>
          <w:rFonts w:ascii="Arial" w:hAnsi="Arial" w:cs="Arial"/>
          <w:sz w:val="20"/>
          <w:szCs w:val="20"/>
        </w:rPr>
        <w:t>0</w:t>
      </w:r>
      <w:r w:rsidR="00EB3858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.2</w:t>
      </w:r>
      <w:r w:rsidR="00EB3858">
        <w:rPr>
          <w:rFonts w:ascii="Arial" w:hAnsi="Arial" w:cs="Arial"/>
          <w:sz w:val="20"/>
          <w:szCs w:val="20"/>
        </w:rPr>
        <w:t>6</w:t>
      </w:r>
    </w:p>
    <w:p w14:paraId="633EB270" w14:textId="77777777" w:rsidR="00AB3D84" w:rsidRPr="00FE0527" w:rsidRDefault="00AB3D84" w:rsidP="00AB3D84">
      <w:pPr>
        <w:pStyle w:val="NormalWeb"/>
        <w:spacing w:before="0" w:beforeAutospacing="0"/>
        <w:ind w:left="720" w:hanging="720"/>
        <w:rPr>
          <w:rFonts w:ascii="Arial" w:hAnsi="Arial" w:cs="Arial"/>
          <w:sz w:val="20"/>
          <w:szCs w:val="20"/>
        </w:rPr>
      </w:pPr>
    </w:p>
    <w:p w14:paraId="775063AD" w14:textId="485F9EEB" w:rsidR="00AB3D84" w:rsidRPr="00FE0527" w:rsidRDefault="00AB3D84" w:rsidP="00251DC0">
      <w:pPr>
        <w:pStyle w:val="NormalWeb"/>
        <w:spacing w:before="0" w:beforeAutospacing="0"/>
        <w:ind w:left="720"/>
        <w:rPr>
          <w:rFonts w:ascii="Arial" w:hAnsi="Arial" w:cs="Arial"/>
          <w:sz w:val="20"/>
          <w:szCs w:val="20"/>
        </w:rPr>
      </w:pPr>
      <w:r w:rsidRPr="00FE0527">
        <w:rPr>
          <w:rFonts w:ascii="Arial" w:hAnsi="Arial" w:cs="Arial"/>
          <w:sz w:val="20"/>
          <w:szCs w:val="20"/>
        </w:rPr>
        <w:t>3.2</w:t>
      </w:r>
      <w:r w:rsidRPr="00FE0527">
        <w:rPr>
          <w:rFonts w:ascii="Arial" w:hAnsi="Arial" w:cs="Arial"/>
          <w:sz w:val="20"/>
          <w:szCs w:val="20"/>
        </w:rPr>
        <w:tab/>
        <w:t xml:space="preserve">The purpose of the protective fencing is to minimize damage to the tree’s roots and the soil </w:t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 xml:space="preserve">structure surrounding them. Construction activities such as trenching, changing of levels and </w:t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 xml:space="preserve">the storage of spoil and materials is particularly damaging to tree roots, either directly (by </w:t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 xml:space="preserve">physical damage) or indirectly (through the destruction of nearby soil structure through </w:t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>compaction or ‘capping’ which inhibits further root function)</w:t>
      </w:r>
    </w:p>
    <w:p w14:paraId="620CE0C0" w14:textId="019CFF53" w:rsidR="00AB3D84" w:rsidRDefault="00AB3D84" w:rsidP="00251DC0">
      <w:pPr>
        <w:pStyle w:val="NormalWeb"/>
        <w:spacing w:before="0" w:beforeAutospacing="0"/>
        <w:ind w:left="720"/>
        <w:rPr>
          <w:rFonts w:ascii="Arial" w:hAnsi="Arial" w:cs="Arial"/>
          <w:sz w:val="20"/>
          <w:szCs w:val="20"/>
        </w:rPr>
      </w:pPr>
      <w:r w:rsidRPr="00FE0527">
        <w:rPr>
          <w:rFonts w:ascii="Arial" w:hAnsi="Arial" w:cs="Arial"/>
          <w:sz w:val="20"/>
          <w:szCs w:val="20"/>
        </w:rPr>
        <w:t>3.3</w:t>
      </w:r>
      <w:r w:rsidRPr="00FE0527">
        <w:rPr>
          <w:rFonts w:ascii="Arial" w:hAnsi="Arial" w:cs="Arial"/>
          <w:sz w:val="20"/>
          <w:szCs w:val="20"/>
        </w:rPr>
        <w:tab/>
        <w:t xml:space="preserve">The specification of the tree protection fencing is illustrated within BS5837:2012 and is a </w:t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 xml:space="preserve">suitable fencing design which should resist light vehicular impact and be difficult to remove </w:t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 xml:space="preserve">casually. </w:t>
      </w:r>
      <w:r w:rsidRPr="00FE0527">
        <w:rPr>
          <w:rStyle w:val="Strong"/>
          <w:rFonts w:ascii="Arial" w:hAnsi="Arial" w:cs="Arial"/>
          <w:b w:val="0"/>
          <w:sz w:val="20"/>
          <w:szCs w:val="20"/>
        </w:rPr>
        <w:t xml:space="preserve">The British Standard also provides a more practical, less costly fencing specification </w:t>
      </w:r>
      <w:r w:rsidR="00251DC0">
        <w:rPr>
          <w:rStyle w:val="Strong"/>
          <w:rFonts w:ascii="Arial" w:hAnsi="Arial" w:cs="Arial"/>
          <w:b w:val="0"/>
          <w:sz w:val="20"/>
          <w:szCs w:val="20"/>
        </w:rPr>
        <w:lastRenderedPageBreak/>
        <w:tab/>
      </w:r>
      <w:r w:rsidRPr="00FE0527">
        <w:rPr>
          <w:rStyle w:val="Strong"/>
          <w:rFonts w:ascii="Arial" w:hAnsi="Arial" w:cs="Arial"/>
          <w:b w:val="0"/>
          <w:sz w:val="20"/>
          <w:szCs w:val="20"/>
        </w:rPr>
        <w:t xml:space="preserve">which may be suitable for smaller sites. </w:t>
      </w:r>
      <w:r w:rsidRPr="00FE0527">
        <w:rPr>
          <w:rFonts w:ascii="Arial" w:hAnsi="Arial" w:cs="Arial"/>
          <w:sz w:val="20"/>
          <w:szCs w:val="20"/>
        </w:rPr>
        <w:t xml:space="preserve">See Figure 1 and 2 below, which provides an </w:t>
      </w:r>
      <w:r w:rsidR="00251DC0">
        <w:rPr>
          <w:rFonts w:ascii="Arial" w:hAnsi="Arial" w:cs="Arial"/>
          <w:sz w:val="20"/>
          <w:szCs w:val="20"/>
        </w:rPr>
        <w:tab/>
      </w:r>
      <w:r w:rsidRPr="00FE0527">
        <w:rPr>
          <w:rFonts w:ascii="Arial" w:hAnsi="Arial" w:cs="Arial"/>
          <w:sz w:val="20"/>
          <w:szCs w:val="20"/>
        </w:rPr>
        <w:t xml:space="preserve">example of both RPA protective fencing specifications, in line with BS5837:2012. </w:t>
      </w:r>
    </w:p>
    <w:p w14:paraId="7DA7F886" w14:textId="5C0FC738" w:rsidR="00AB3D84" w:rsidRPr="00FE0527" w:rsidRDefault="00AB3D84" w:rsidP="00EB3858">
      <w:pPr>
        <w:ind w:left="720"/>
        <w:rPr>
          <w:rFonts w:cs="Arial"/>
        </w:rPr>
      </w:pPr>
      <w:r w:rsidRPr="00FE0527">
        <w:rPr>
          <w:rFonts w:cs="Arial"/>
        </w:rPr>
        <w:t>3</w:t>
      </w:r>
      <w:r>
        <w:rPr>
          <w:rFonts w:cs="Arial"/>
        </w:rPr>
        <w:t>.4</w:t>
      </w:r>
      <w:r w:rsidRPr="00FE0527">
        <w:rPr>
          <w:rFonts w:cs="Arial"/>
        </w:rPr>
        <w:tab/>
        <w:t xml:space="preserve">All-weather notices with the words “CONSTRUCTION EXCLUSION ZONE - NO ACCESS” </w:t>
      </w:r>
      <w:r w:rsidR="00251DC0">
        <w:rPr>
          <w:rFonts w:cs="Arial"/>
        </w:rPr>
        <w:tab/>
      </w:r>
      <w:r w:rsidRPr="00FE0527">
        <w:rPr>
          <w:rFonts w:cs="Arial"/>
        </w:rPr>
        <w:t>should be attached securely to the barriers in prominent places.</w:t>
      </w:r>
    </w:p>
    <w:p w14:paraId="2FF619B4" w14:textId="77777777" w:rsidR="00AB3D84" w:rsidRPr="00FE0527" w:rsidRDefault="00AB3D84" w:rsidP="00AB3D84">
      <w:pPr>
        <w:ind w:left="720"/>
        <w:rPr>
          <w:rFonts w:cs="Arial"/>
        </w:rPr>
      </w:pPr>
    </w:p>
    <w:p w14:paraId="0F44CCF6" w14:textId="77777777" w:rsidR="00AB3D84" w:rsidRPr="00FE0527" w:rsidRDefault="00AB3D84" w:rsidP="00AB3D84">
      <w:pPr>
        <w:ind w:left="720"/>
        <w:rPr>
          <w:rFonts w:cs="Arial"/>
        </w:rPr>
      </w:pPr>
    </w:p>
    <w:p w14:paraId="5D77A02E" w14:textId="77777777" w:rsidR="00AB3D84" w:rsidRPr="00FE0527" w:rsidRDefault="00AB3D84" w:rsidP="00AB3D84">
      <w:pPr>
        <w:ind w:firstLine="720"/>
        <w:rPr>
          <w:rFonts w:cs="Arial"/>
          <w:noProof/>
          <w:lang w:val="en-GB" w:eastAsia="zh-TW" w:bidi="he-IL"/>
        </w:rPr>
      </w:pPr>
    </w:p>
    <w:p w14:paraId="5148E1FF" w14:textId="77777777" w:rsidR="00AB3D84" w:rsidRDefault="00AB3D84" w:rsidP="00AB3D84">
      <w:pPr>
        <w:ind w:firstLine="720"/>
        <w:rPr>
          <w:rFonts w:cs="Arial"/>
          <w:noProof/>
          <w:lang w:val="en-GB" w:eastAsia="zh-TW" w:bidi="he-IL"/>
        </w:rPr>
      </w:pPr>
    </w:p>
    <w:p w14:paraId="7412D2F1" w14:textId="77777777" w:rsidR="00AB3D84" w:rsidRPr="00FE0527" w:rsidRDefault="00AB3D84" w:rsidP="00AB3D84">
      <w:pPr>
        <w:ind w:firstLine="720"/>
        <w:rPr>
          <w:rFonts w:cs="Arial"/>
        </w:rPr>
      </w:pPr>
      <w:r w:rsidRPr="00FE0527">
        <w:rPr>
          <w:rFonts w:cs="Arial"/>
          <w:noProof/>
          <w:lang w:val="en-GB" w:eastAsia="zh-TW" w:bidi="he-IL"/>
        </w:rPr>
        <w:t>Figure 1:</w:t>
      </w:r>
    </w:p>
    <w:p w14:paraId="1133698E" w14:textId="77777777" w:rsidR="00AB3D84" w:rsidRPr="00FE0527" w:rsidRDefault="00AB3D84" w:rsidP="00AB3D84">
      <w:pPr>
        <w:ind w:left="720"/>
        <w:rPr>
          <w:rFonts w:cs="Arial"/>
          <w:noProof/>
          <w:lang w:val="en-GB" w:eastAsia="zh-TW" w:bidi="he-IL"/>
        </w:rPr>
      </w:pPr>
      <w:r w:rsidRPr="00FE0527">
        <w:rPr>
          <w:rFonts w:cs="Arial"/>
          <w:noProof/>
          <w:lang w:val="en-GB" w:eastAsia="en-GB"/>
        </w:rPr>
        <w:drawing>
          <wp:inline distT="0" distB="0" distL="0" distR="0" wp14:anchorId="1E59BFAC" wp14:editId="741AF71B">
            <wp:extent cx="3950337" cy="372583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8"/>
                    <a:stretch/>
                  </pic:blipFill>
                  <pic:spPr bwMode="auto">
                    <a:xfrm>
                      <a:off x="0" y="0"/>
                      <a:ext cx="3952875" cy="372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525C1" w14:textId="77777777" w:rsidR="00AB3D84" w:rsidRPr="00FE0527" w:rsidRDefault="00AB3D84" w:rsidP="00AB3D84">
      <w:pPr>
        <w:ind w:left="720"/>
        <w:rPr>
          <w:rFonts w:cs="Arial"/>
          <w:noProof/>
          <w:lang w:val="en-GB" w:eastAsia="zh-TW" w:bidi="he-IL"/>
        </w:rPr>
      </w:pPr>
      <w:r w:rsidRPr="00FE0527">
        <w:rPr>
          <w:rFonts w:cs="Arial"/>
          <w:noProof/>
          <w:lang w:val="en-GB" w:eastAsia="zh-TW" w:bidi="he-IL"/>
        </w:rPr>
        <w:t>Figure 2 – suitable specifiation for smaller sites:</w:t>
      </w:r>
    </w:p>
    <w:p w14:paraId="6D10EB10" w14:textId="017E1FFC" w:rsidR="00AB3D84" w:rsidRDefault="008D06AB" w:rsidP="00AB3D84">
      <w:r>
        <w:t xml:space="preserve">            </w:t>
      </w:r>
      <w:r w:rsidR="00AB3D84" w:rsidRPr="00FE0527">
        <w:rPr>
          <w:rFonts w:cs="Arial"/>
          <w:noProof/>
          <w:lang w:val="en-GB" w:eastAsia="en-GB"/>
        </w:rPr>
        <w:drawing>
          <wp:inline distT="0" distB="0" distL="0" distR="0" wp14:anchorId="4986CDE7" wp14:editId="539603F0">
            <wp:extent cx="3350525" cy="36084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S58372012-Heras-fencing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9"/>
                    <a:stretch/>
                  </pic:blipFill>
                  <pic:spPr bwMode="auto">
                    <a:xfrm>
                      <a:off x="0" y="0"/>
                      <a:ext cx="3354134" cy="3612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787316" w14:textId="2F647CA6" w:rsidR="00AB3D84" w:rsidRPr="00DA33D6" w:rsidRDefault="00AB3D84" w:rsidP="00DA33D6">
      <w:pPr>
        <w:rPr>
          <w:rFonts w:eastAsia="PMingLiU" w:cs="Arial"/>
        </w:rPr>
      </w:pPr>
    </w:p>
    <w:p w14:paraId="23E3D60E" w14:textId="77777777" w:rsidR="00AB3D84" w:rsidRDefault="00AB3D84" w:rsidP="00AB3D84">
      <w:pPr>
        <w:ind w:left="720"/>
        <w:rPr>
          <w:rFonts w:cs="Arial"/>
          <w:noProof/>
          <w:lang w:val="en-GB" w:eastAsia="zh-TW" w:bidi="he-IL"/>
        </w:rPr>
      </w:pPr>
    </w:p>
    <w:p w14:paraId="7697A05D" w14:textId="614748C3" w:rsidR="00AB3D84" w:rsidRPr="003158BF" w:rsidRDefault="003B0B6F" w:rsidP="00AB3D84">
      <w:pPr>
        <w:rPr>
          <w:rFonts w:cs="Arial"/>
        </w:rPr>
      </w:pPr>
      <w:r>
        <w:rPr>
          <w:b/>
          <w:bCs/>
        </w:rPr>
        <w:t>4</w:t>
      </w:r>
      <w:r w:rsidR="00AB3D84" w:rsidRPr="00251DC0">
        <w:rPr>
          <w:b/>
          <w:bCs/>
        </w:rPr>
        <w:t>.0</w:t>
      </w:r>
      <w:r w:rsidR="00AB3D84" w:rsidRPr="00251DC0">
        <w:rPr>
          <w:b/>
          <w:bCs/>
        </w:rPr>
        <w:tab/>
        <w:t>Works within RPA</w:t>
      </w:r>
      <w:r w:rsidR="00AB3D84" w:rsidRPr="003158BF">
        <w:t>.</w:t>
      </w:r>
    </w:p>
    <w:p w14:paraId="31F0025A" w14:textId="77777777" w:rsidR="00AB3D84" w:rsidRDefault="00AB3D84" w:rsidP="00AB3D84"/>
    <w:p w14:paraId="14916F22" w14:textId="053F525A" w:rsidR="009E79C5" w:rsidRDefault="003B0B6F" w:rsidP="00251DC0">
      <w:pPr>
        <w:ind w:left="720"/>
      </w:pPr>
      <w:r>
        <w:t>4</w:t>
      </w:r>
      <w:r w:rsidR="00AB3D84">
        <w:t>.1</w:t>
      </w:r>
      <w:r w:rsidR="00AB3D84">
        <w:tab/>
      </w:r>
      <w:r w:rsidR="00251DC0">
        <w:t xml:space="preserve">No </w:t>
      </w:r>
      <w:r w:rsidR="00EB3858">
        <w:t>work is</w:t>
      </w:r>
      <w:r w:rsidR="00251DC0">
        <w:t xml:space="preserve"> proposed within the RPA of any </w:t>
      </w:r>
      <w:r w:rsidR="00EB3858">
        <w:t>trees that are to be retained</w:t>
      </w:r>
      <w:r w:rsidR="00251DC0">
        <w:t>.</w:t>
      </w:r>
    </w:p>
    <w:p w14:paraId="06E43719" w14:textId="4BADDEF5" w:rsidR="003E5F58" w:rsidRDefault="003E5F58" w:rsidP="003E5F58">
      <w:pPr>
        <w:ind w:left="1440"/>
      </w:pPr>
      <w:r>
        <w:t>It appears as if some development is within the RPA of T26. This tree is on a bank 2m higher than the level of the proposed building so no roots will be affected.</w:t>
      </w:r>
    </w:p>
    <w:p w14:paraId="6162EDE4" w14:textId="77777777" w:rsidR="003E5F58" w:rsidRDefault="003E5F58" w:rsidP="00251DC0">
      <w:pPr>
        <w:ind w:left="720"/>
      </w:pPr>
    </w:p>
    <w:p w14:paraId="493E51DF" w14:textId="3EB0CF74" w:rsidR="003E5F58" w:rsidRDefault="003E5F58" w:rsidP="00251DC0">
      <w:pPr>
        <w:ind w:left="720"/>
      </w:pPr>
      <w:r>
        <w:t>4.2</w:t>
      </w:r>
      <w:r>
        <w:tab/>
        <w:t>Demolition.</w:t>
      </w:r>
    </w:p>
    <w:p w14:paraId="24870581" w14:textId="347A1842" w:rsidR="003E5F58" w:rsidRDefault="003E5F58" w:rsidP="0086328E">
      <w:pPr>
        <w:ind w:left="1440"/>
      </w:pPr>
      <w:r>
        <w:t>The proposed development requires that  the main property and several outbuildings are demolished. Some of th</w:t>
      </w:r>
      <w:r w:rsidR="0086328E">
        <w:t>e</w:t>
      </w:r>
      <w:r>
        <w:t xml:space="preserve"> </w:t>
      </w:r>
      <w:r w:rsidR="0086328E">
        <w:t>demolitions</w:t>
      </w:r>
      <w:r>
        <w:t>, particularly near the garage and the outbuilding to the west, at the edge of the woodland is close to retained trees RPA’s</w:t>
      </w:r>
      <w:r w:rsidR="0086328E">
        <w:t>. Care must be taken in these areas not to damage close tree canopies.</w:t>
      </w:r>
    </w:p>
    <w:p w14:paraId="433F13DA" w14:textId="65E9613E" w:rsidR="008D06AB" w:rsidRDefault="008D06AB" w:rsidP="00AB3D84">
      <w:pPr>
        <w:ind w:left="720" w:hanging="720"/>
      </w:pPr>
    </w:p>
    <w:p w14:paraId="3FD57B4A" w14:textId="2E20F838" w:rsidR="00AB3D84" w:rsidRDefault="00AB3D84" w:rsidP="004A2D9F">
      <w:pPr>
        <w:ind w:left="720" w:hanging="720"/>
      </w:pPr>
    </w:p>
    <w:p w14:paraId="7ED35A4A" w14:textId="49E8424F" w:rsidR="00AB3D84" w:rsidRDefault="00AB3D84" w:rsidP="00AB3D84">
      <w:pPr>
        <w:ind w:left="720" w:hanging="720"/>
      </w:pPr>
    </w:p>
    <w:p w14:paraId="0D3BD4C7" w14:textId="77777777" w:rsidR="00AB3D84" w:rsidRDefault="00AB3D84" w:rsidP="00AB3D84">
      <w:pPr>
        <w:ind w:left="720" w:hanging="720"/>
      </w:pPr>
    </w:p>
    <w:p w14:paraId="4B5E8E90" w14:textId="77777777" w:rsidR="00AB3D84" w:rsidRDefault="00AB3D84" w:rsidP="00AB3D84">
      <w:pPr>
        <w:ind w:left="720" w:hanging="720"/>
      </w:pPr>
    </w:p>
    <w:p w14:paraId="10ECE5F2" w14:textId="77777777" w:rsidR="00AB3D84" w:rsidRPr="007107C8" w:rsidRDefault="00AB3D84" w:rsidP="00AB3D84">
      <w:pPr>
        <w:ind w:firstLine="720"/>
        <w:rPr>
          <w:rFonts w:cs="Arial"/>
          <w:b/>
          <w:lang w:val="en-GB"/>
        </w:rPr>
      </w:pPr>
      <w:r w:rsidRPr="007107C8">
        <w:rPr>
          <w:rFonts w:cs="Arial"/>
          <w:b/>
          <w:lang w:val="en-GB"/>
        </w:rPr>
        <w:t>Arboricultural Implications Assessment (AIA)</w:t>
      </w:r>
    </w:p>
    <w:p w14:paraId="6B3E2863" w14:textId="77777777" w:rsidR="00AB3D84" w:rsidRPr="007107C8" w:rsidRDefault="00AB3D84" w:rsidP="00AB3D84">
      <w:pPr>
        <w:rPr>
          <w:rFonts w:cs="Arial"/>
          <w:b/>
          <w:lang w:val="en-GB"/>
        </w:rPr>
      </w:pPr>
    </w:p>
    <w:p w14:paraId="4AA05600" w14:textId="21350D05" w:rsidR="00AB3D84" w:rsidRPr="007107C8" w:rsidRDefault="003B0B6F" w:rsidP="00AB3D84">
      <w:pPr>
        <w:rPr>
          <w:rFonts w:cs="Arial"/>
          <w:b/>
          <w:lang w:val="en-GB"/>
        </w:rPr>
      </w:pPr>
      <w:r>
        <w:rPr>
          <w:rFonts w:cs="Arial"/>
          <w:b/>
          <w:lang w:val="en-GB"/>
        </w:rPr>
        <w:t>5</w:t>
      </w:r>
      <w:r w:rsidR="00AB3D84" w:rsidRPr="007107C8">
        <w:rPr>
          <w:rFonts w:cs="Arial"/>
          <w:b/>
          <w:lang w:val="en-GB"/>
        </w:rPr>
        <w:t>.0</w:t>
      </w:r>
      <w:r w:rsidR="00AB3D84" w:rsidRPr="007107C8">
        <w:rPr>
          <w:rFonts w:cs="Arial"/>
          <w:b/>
          <w:lang w:val="en-GB"/>
        </w:rPr>
        <w:tab/>
        <w:t>Above Ground Constraints</w:t>
      </w:r>
    </w:p>
    <w:p w14:paraId="0410178B" w14:textId="77777777" w:rsidR="00AB3D84" w:rsidRPr="007107C8" w:rsidRDefault="00AB3D84" w:rsidP="00AB3D84">
      <w:pPr>
        <w:rPr>
          <w:rFonts w:cs="Arial"/>
          <w:b/>
          <w:lang w:val="en-GB"/>
        </w:rPr>
      </w:pPr>
    </w:p>
    <w:p w14:paraId="7863E54B" w14:textId="0DE73495" w:rsidR="00AB3D84" w:rsidRPr="007107C8" w:rsidRDefault="0086328E" w:rsidP="00251DC0">
      <w:pPr>
        <w:ind w:firstLine="720"/>
        <w:rPr>
          <w:rFonts w:cs="Arial"/>
          <w:lang w:val="en-GB"/>
        </w:rPr>
      </w:pPr>
      <w:r>
        <w:rPr>
          <w:rFonts w:cs="Arial"/>
          <w:lang w:val="en-GB"/>
        </w:rPr>
        <w:t>5</w:t>
      </w:r>
      <w:r w:rsidR="00AB3D84" w:rsidRPr="007107C8">
        <w:rPr>
          <w:rFonts w:cs="Arial"/>
          <w:lang w:val="en-GB"/>
        </w:rPr>
        <w:t>.1</w:t>
      </w:r>
      <w:r w:rsidR="00AB3D84" w:rsidRPr="007107C8">
        <w:rPr>
          <w:rFonts w:cs="Arial"/>
          <w:lang w:val="en-GB"/>
        </w:rPr>
        <w:tab/>
        <w:t>Effects of new buildings on amenity value on or near the site</w:t>
      </w:r>
      <w:r w:rsidR="004A2D9F">
        <w:rPr>
          <w:rFonts w:cs="Arial"/>
          <w:lang w:val="en-GB"/>
        </w:rPr>
        <w:t>.</w:t>
      </w:r>
      <w:r w:rsidR="00251DC0">
        <w:rPr>
          <w:rFonts w:cs="Arial"/>
          <w:lang w:val="en-GB"/>
        </w:rPr>
        <w:tab/>
      </w:r>
      <w:r w:rsidR="00251DC0">
        <w:rPr>
          <w:rFonts w:cs="Arial"/>
          <w:lang w:val="en-GB"/>
        </w:rPr>
        <w:tab/>
      </w:r>
      <w:r w:rsidR="00251DC0">
        <w:rPr>
          <w:rFonts w:cs="Arial"/>
          <w:lang w:val="en-GB"/>
        </w:rPr>
        <w:tab/>
      </w:r>
      <w:r w:rsidR="00251DC0">
        <w:rPr>
          <w:rFonts w:cs="Arial"/>
          <w:lang w:val="en-GB"/>
        </w:rPr>
        <w:tab/>
      </w:r>
    </w:p>
    <w:p w14:paraId="2B60581F" w14:textId="56422259" w:rsidR="00AB3D84" w:rsidRPr="007107C8" w:rsidRDefault="003B0B6F" w:rsidP="00251DC0">
      <w:pPr>
        <w:ind w:left="1440"/>
        <w:rPr>
          <w:rFonts w:cs="Arial"/>
          <w:lang w:val="en-GB"/>
        </w:rPr>
      </w:pPr>
      <w:r>
        <w:rPr>
          <w:rFonts w:cs="Arial"/>
          <w:lang w:val="en-GB"/>
        </w:rPr>
        <w:t>The proposed development will only</w:t>
      </w:r>
      <w:r w:rsidR="00251DC0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 xml:space="preserve">partially </w:t>
      </w:r>
      <w:r w:rsidR="00251DC0">
        <w:rPr>
          <w:rFonts w:cs="Arial"/>
          <w:lang w:val="en-GB"/>
        </w:rPr>
        <w:t>observed from the road as the</w:t>
      </w:r>
      <w:r>
        <w:rPr>
          <w:rFonts w:cs="Arial"/>
          <w:lang w:val="en-GB"/>
        </w:rPr>
        <w:t xml:space="preserve"> site is mostly</w:t>
      </w:r>
      <w:r w:rsidR="00251DC0">
        <w:rPr>
          <w:rFonts w:cs="Arial"/>
          <w:lang w:val="en-GB"/>
        </w:rPr>
        <w:t xml:space="preserve"> obscured by mature trees and hedges</w:t>
      </w:r>
      <w:r w:rsidR="0086328E">
        <w:rPr>
          <w:rFonts w:cs="Arial"/>
          <w:lang w:val="en-GB"/>
        </w:rPr>
        <w:t xml:space="preserve"> along the edge of Midford Lane</w:t>
      </w:r>
      <w:r w:rsidR="00251DC0">
        <w:rPr>
          <w:rFonts w:cs="Arial"/>
          <w:lang w:val="en-GB"/>
        </w:rPr>
        <w:t>. The property is not close to any public footpaths.</w:t>
      </w:r>
      <w:r w:rsidR="0086328E">
        <w:rPr>
          <w:rFonts w:cs="Arial"/>
          <w:lang w:val="en-GB"/>
        </w:rPr>
        <w:t xml:space="preserve"> The amenity value of the local area will not be affected.</w:t>
      </w:r>
    </w:p>
    <w:p w14:paraId="2A216A11" w14:textId="77777777" w:rsidR="00AB3D84" w:rsidRPr="007107C8" w:rsidRDefault="00AB3D84" w:rsidP="00AB3D84">
      <w:pPr>
        <w:ind w:left="720"/>
        <w:rPr>
          <w:rFonts w:cs="Arial"/>
          <w:lang w:val="en-GB"/>
        </w:rPr>
      </w:pPr>
    </w:p>
    <w:p w14:paraId="5EEEC89E" w14:textId="10EA9576" w:rsidR="00AB3D84" w:rsidRPr="007107C8" w:rsidRDefault="0086328E" w:rsidP="00251DC0">
      <w:pPr>
        <w:ind w:firstLine="720"/>
        <w:rPr>
          <w:rFonts w:cs="Arial"/>
          <w:lang w:val="en-GB"/>
        </w:rPr>
      </w:pPr>
      <w:r>
        <w:rPr>
          <w:rFonts w:cs="Arial"/>
          <w:lang w:val="en-GB"/>
        </w:rPr>
        <w:t>5</w:t>
      </w:r>
      <w:r w:rsidR="00AB3D84" w:rsidRPr="007107C8">
        <w:rPr>
          <w:rFonts w:cs="Arial"/>
          <w:lang w:val="en-GB"/>
        </w:rPr>
        <w:t>.2</w:t>
      </w:r>
      <w:r w:rsidR="00AB3D84" w:rsidRPr="007107C8">
        <w:rPr>
          <w:rFonts w:cs="Arial"/>
          <w:lang w:val="en-GB"/>
        </w:rPr>
        <w:tab/>
        <w:t>Pruning and felling works to facilitate development.</w:t>
      </w:r>
    </w:p>
    <w:p w14:paraId="72705BD3" w14:textId="03007CA1" w:rsidR="00AB3D84" w:rsidRPr="007107C8" w:rsidRDefault="0086328E" w:rsidP="00442C44">
      <w:pPr>
        <w:ind w:left="1440"/>
        <w:rPr>
          <w:rFonts w:cs="Arial"/>
          <w:lang w:val="en-GB"/>
        </w:rPr>
      </w:pPr>
      <w:r>
        <w:rPr>
          <w:rFonts w:cs="Arial"/>
          <w:lang w:val="en-GB"/>
        </w:rPr>
        <w:t>Trees; 1, 2, 3, 4, 5, 17, 18, 19, 20, 23, 24, 25, 28 and 29 will all need to be removed to facilitate the development. All of these trees are category C. Most are very small ornamental specimens close to the existing property.</w:t>
      </w:r>
    </w:p>
    <w:p w14:paraId="5B7F9EB8" w14:textId="77777777" w:rsidR="00AB3D84" w:rsidRPr="007107C8" w:rsidRDefault="00AB3D84" w:rsidP="00AB3D84">
      <w:pPr>
        <w:rPr>
          <w:rFonts w:cs="Arial"/>
          <w:lang w:val="en-GB"/>
        </w:rPr>
      </w:pPr>
    </w:p>
    <w:p w14:paraId="49F8D66E" w14:textId="39C604D7" w:rsidR="00AB3D84" w:rsidRPr="007107C8" w:rsidRDefault="003B0B6F" w:rsidP="00AB3D84">
      <w:pPr>
        <w:rPr>
          <w:rFonts w:cs="Arial"/>
          <w:b/>
          <w:lang w:val="en-GB"/>
        </w:rPr>
      </w:pPr>
      <w:r>
        <w:rPr>
          <w:rFonts w:cs="Arial"/>
          <w:b/>
          <w:lang w:val="en-GB"/>
        </w:rPr>
        <w:t>6</w:t>
      </w:r>
      <w:r w:rsidR="00AB3D84" w:rsidRPr="007107C8">
        <w:rPr>
          <w:rFonts w:cs="Arial"/>
          <w:b/>
          <w:lang w:val="en-GB"/>
        </w:rPr>
        <w:t>.0</w:t>
      </w:r>
      <w:r w:rsidR="00AB3D84" w:rsidRPr="007107C8">
        <w:rPr>
          <w:rFonts w:cs="Arial"/>
          <w:b/>
          <w:lang w:val="en-GB"/>
        </w:rPr>
        <w:tab/>
        <w:t>Below Ground Constraints</w:t>
      </w:r>
    </w:p>
    <w:p w14:paraId="6A470EC7" w14:textId="77777777" w:rsidR="00AB3D84" w:rsidRPr="007107C8" w:rsidRDefault="00AB3D84" w:rsidP="00AB3D84">
      <w:pPr>
        <w:rPr>
          <w:rFonts w:cs="Arial"/>
          <w:b/>
          <w:lang w:val="en-GB"/>
        </w:rPr>
      </w:pPr>
    </w:p>
    <w:p w14:paraId="430ED9CF" w14:textId="31C04667" w:rsidR="00AB3D84" w:rsidRPr="007107C8" w:rsidRDefault="00AB3D84" w:rsidP="00AB3D84">
      <w:pPr>
        <w:rPr>
          <w:rFonts w:cs="Arial"/>
          <w:bCs/>
          <w:lang w:val="en-GB"/>
        </w:rPr>
      </w:pPr>
      <w:r w:rsidRPr="007107C8">
        <w:rPr>
          <w:rFonts w:cs="Arial"/>
          <w:bCs/>
          <w:lang w:val="en-GB"/>
        </w:rPr>
        <w:tab/>
      </w:r>
      <w:r w:rsidR="003B0B6F">
        <w:rPr>
          <w:rFonts w:cs="Arial"/>
          <w:bCs/>
          <w:lang w:val="en-GB"/>
        </w:rPr>
        <w:t>6</w:t>
      </w:r>
      <w:r w:rsidR="00442C44">
        <w:rPr>
          <w:rFonts w:cs="Arial"/>
          <w:bCs/>
          <w:lang w:val="en-GB"/>
        </w:rPr>
        <w:t>.1</w:t>
      </w:r>
      <w:r w:rsidR="00442C44">
        <w:rPr>
          <w:rFonts w:cs="Arial"/>
          <w:bCs/>
          <w:lang w:val="en-GB"/>
        </w:rPr>
        <w:tab/>
      </w:r>
      <w:r w:rsidRPr="007107C8">
        <w:rPr>
          <w:rFonts w:cs="Arial"/>
          <w:bCs/>
          <w:lang w:val="en-GB"/>
        </w:rPr>
        <w:t>No Services are to be routed through the RPA of any tree.</w:t>
      </w:r>
    </w:p>
    <w:p w14:paraId="2BC6BB28" w14:textId="77777777" w:rsidR="00AB3D84" w:rsidRPr="007107C8" w:rsidRDefault="00AB3D84" w:rsidP="00AB3D84">
      <w:pPr>
        <w:rPr>
          <w:rFonts w:cs="Arial"/>
          <w:lang w:val="en-GB"/>
        </w:rPr>
      </w:pPr>
    </w:p>
    <w:p w14:paraId="0206C906" w14:textId="77777777" w:rsidR="00AB3D84" w:rsidRPr="007107C8" w:rsidRDefault="00AB3D84" w:rsidP="00AB3D84">
      <w:pPr>
        <w:ind w:left="720" w:hanging="720"/>
        <w:rPr>
          <w:rFonts w:cs="Arial"/>
          <w:bCs/>
          <w:iCs/>
          <w:lang w:val="en-GB"/>
        </w:rPr>
      </w:pPr>
    </w:p>
    <w:p w14:paraId="595A9656" w14:textId="77777777" w:rsidR="00AB3D84" w:rsidRPr="007107C8" w:rsidRDefault="00AB3D84" w:rsidP="00AB3D84">
      <w:pPr>
        <w:rPr>
          <w:rFonts w:cs="Arial"/>
          <w:b/>
          <w:bCs/>
        </w:rPr>
      </w:pPr>
    </w:p>
    <w:p w14:paraId="03465311" w14:textId="6179D772" w:rsidR="00AB3D84" w:rsidRPr="007107C8" w:rsidRDefault="003B0B6F" w:rsidP="00AB3D84">
      <w:pPr>
        <w:rPr>
          <w:rStyle w:val="Strong"/>
          <w:rFonts w:cs="Arial"/>
        </w:rPr>
      </w:pPr>
      <w:r>
        <w:rPr>
          <w:rFonts w:cs="Arial"/>
          <w:b/>
          <w:bCs/>
        </w:rPr>
        <w:t>7</w:t>
      </w:r>
      <w:r w:rsidR="00AB3D84" w:rsidRPr="007107C8">
        <w:rPr>
          <w:rFonts w:cs="Arial"/>
          <w:b/>
          <w:bCs/>
        </w:rPr>
        <w:t>.0</w:t>
      </w:r>
      <w:r w:rsidR="00AB3D84" w:rsidRPr="007107C8">
        <w:rPr>
          <w:rFonts w:cs="Arial"/>
          <w:b/>
          <w:bCs/>
        </w:rPr>
        <w:tab/>
      </w:r>
      <w:r w:rsidR="00AB3D84" w:rsidRPr="007107C8">
        <w:rPr>
          <w:rStyle w:val="Strong"/>
          <w:rFonts w:cs="Arial"/>
        </w:rPr>
        <w:t>Precautionary Measures</w:t>
      </w:r>
    </w:p>
    <w:p w14:paraId="3BED53EC" w14:textId="77777777" w:rsidR="00AB3D84" w:rsidRPr="007107C8" w:rsidRDefault="00AB3D84" w:rsidP="00AB3D84">
      <w:pPr>
        <w:rPr>
          <w:rFonts w:cs="Arial"/>
          <w:bCs/>
          <w:iCs/>
          <w:lang w:val="en-GB"/>
        </w:rPr>
      </w:pPr>
      <w:r w:rsidRPr="007107C8">
        <w:rPr>
          <w:rStyle w:val="Strong"/>
          <w:rFonts w:cs="Arial"/>
          <w:b w:val="0"/>
        </w:rPr>
        <w:tab/>
      </w:r>
    </w:p>
    <w:p w14:paraId="1AB946AD" w14:textId="4D11630F" w:rsidR="00AB3D84" w:rsidRPr="00FE0527" w:rsidRDefault="003B0B6F" w:rsidP="00442C44">
      <w:pPr>
        <w:ind w:left="720"/>
        <w:rPr>
          <w:rFonts w:cs="Arial"/>
          <w:bCs/>
          <w:iCs/>
          <w:lang w:val="en-GB"/>
        </w:rPr>
      </w:pPr>
      <w:r>
        <w:rPr>
          <w:rFonts w:cs="Arial"/>
          <w:bCs/>
          <w:iCs/>
          <w:lang w:val="en-GB"/>
        </w:rPr>
        <w:t>7</w:t>
      </w:r>
      <w:r w:rsidR="00AB3D84" w:rsidRPr="00FE0527">
        <w:rPr>
          <w:rFonts w:cs="Arial"/>
          <w:bCs/>
          <w:iCs/>
          <w:lang w:val="en-GB"/>
        </w:rPr>
        <w:t>.1</w:t>
      </w:r>
      <w:r w:rsidR="00AB3D84" w:rsidRPr="00FE0527">
        <w:rPr>
          <w:rFonts w:cs="Arial"/>
          <w:bCs/>
          <w:iCs/>
          <w:lang w:val="en-GB"/>
        </w:rPr>
        <w:tab/>
        <w:t>It should be the arboriculturist’s duty to monitor site works relating to trees and where</w:t>
      </w:r>
      <w:r w:rsidR="00442C44">
        <w:rPr>
          <w:rFonts w:cs="Arial"/>
          <w:bCs/>
          <w:iCs/>
          <w:lang w:val="en-GB"/>
        </w:rPr>
        <w:t xml:space="preserve"> </w:t>
      </w:r>
      <w:r w:rsidR="00442C44">
        <w:rPr>
          <w:rFonts w:cs="Arial"/>
          <w:bCs/>
          <w:iCs/>
          <w:lang w:val="en-GB"/>
        </w:rPr>
        <w:tab/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necessary take photographs to inform the LPA that the works are taking place in accordance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with LPA planning conditions in relation to trees. It remains the responsibility of the LPA to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>enforce any breach in conditions.</w:t>
      </w:r>
    </w:p>
    <w:p w14:paraId="50D91F55" w14:textId="77777777" w:rsidR="00AB3D84" w:rsidRPr="00FE0527" w:rsidRDefault="00AB3D84" w:rsidP="00AB3D84">
      <w:pPr>
        <w:ind w:left="720" w:hanging="720"/>
        <w:rPr>
          <w:rFonts w:cs="Arial"/>
          <w:bCs/>
          <w:iCs/>
          <w:lang w:val="en-GB"/>
        </w:rPr>
      </w:pPr>
    </w:p>
    <w:p w14:paraId="3493DA78" w14:textId="6404AD2C" w:rsidR="00AB3D84" w:rsidRPr="00FE0527" w:rsidRDefault="003B0B6F" w:rsidP="00442C44">
      <w:pPr>
        <w:ind w:left="720"/>
        <w:rPr>
          <w:rFonts w:cs="Arial"/>
          <w:bCs/>
          <w:iCs/>
          <w:lang w:val="en-GB"/>
        </w:rPr>
      </w:pPr>
      <w:r>
        <w:rPr>
          <w:rFonts w:cs="Arial"/>
          <w:bCs/>
          <w:iCs/>
          <w:lang w:val="en-GB"/>
        </w:rPr>
        <w:t>7</w:t>
      </w:r>
      <w:r w:rsidR="00AB3D84" w:rsidRPr="00FE0527">
        <w:rPr>
          <w:rFonts w:cs="Arial"/>
          <w:bCs/>
          <w:iCs/>
          <w:lang w:val="en-GB"/>
        </w:rPr>
        <w:t>.2</w:t>
      </w:r>
      <w:r w:rsidR="00AB3D84" w:rsidRPr="00FE0527">
        <w:rPr>
          <w:rFonts w:cs="Arial"/>
          <w:bCs/>
          <w:iCs/>
          <w:lang w:val="en-GB"/>
        </w:rPr>
        <w:tab/>
        <w:t xml:space="preserve">Any relocated or removed fencing should be replaced as soon as is practicable (once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approved works within it are complete) and once again treated as the Construction Exclusion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Zone. Any excavations within the RPA that are to be backfilled should be lightly tamped and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left proud. </w:t>
      </w:r>
      <w:r w:rsidR="00AB3D84" w:rsidRPr="00FE0527">
        <w:rPr>
          <w:rFonts w:cs="Arial"/>
          <w:color w:val="000000"/>
          <w:lang w:val="x-none" w:eastAsia="zh-TW"/>
        </w:rPr>
        <w:t>Prior to backfilling, retained roots should be surrounded with topsoil or</w:t>
      </w:r>
      <w:r w:rsidR="00AB3D84" w:rsidRPr="00FE0527">
        <w:rPr>
          <w:rFonts w:cs="Arial"/>
          <w:color w:val="000000"/>
          <w:lang w:val="en-GB" w:eastAsia="zh-TW"/>
        </w:rPr>
        <w:t xml:space="preserve"> </w:t>
      </w:r>
      <w:r w:rsidR="00AB3D84" w:rsidRPr="00FE0527">
        <w:rPr>
          <w:rFonts w:cs="Arial"/>
          <w:color w:val="000000"/>
          <w:lang w:val="x-none" w:eastAsia="zh-TW"/>
        </w:rPr>
        <w:t>un</w:t>
      </w:r>
      <w:r w:rsidR="00AB3D84" w:rsidRPr="00FE0527">
        <w:rPr>
          <w:rFonts w:cs="Arial"/>
          <w:color w:val="000000"/>
          <w:lang w:val="en-GB" w:eastAsia="zh-TW"/>
        </w:rPr>
        <w:t>-</w:t>
      </w:r>
      <w:r w:rsidR="00442C44">
        <w:rPr>
          <w:rFonts w:cs="Arial"/>
          <w:color w:val="000000"/>
          <w:lang w:val="en-GB" w:eastAsia="zh-TW"/>
        </w:rPr>
        <w:t xml:space="preserve"> </w:t>
      </w:r>
      <w:r w:rsidR="00442C44">
        <w:rPr>
          <w:rFonts w:cs="Arial"/>
          <w:color w:val="000000"/>
          <w:lang w:val="en-GB" w:eastAsia="zh-TW"/>
        </w:rPr>
        <w:tab/>
      </w:r>
      <w:r w:rsidR="00AB3D84" w:rsidRPr="00FE0527">
        <w:rPr>
          <w:rFonts w:cs="Arial"/>
          <w:color w:val="000000"/>
          <w:lang w:val="x-none" w:eastAsia="zh-TW"/>
        </w:rPr>
        <w:t>compacted sharp sand (builders’ sand should not be used because of its high</w:t>
      </w:r>
      <w:r w:rsidR="00AB3D84" w:rsidRPr="00FE0527">
        <w:rPr>
          <w:rFonts w:cs="Arial"/>
          <w:color w:val="000000"/>
          <w:lang w:val="en-GB" w:eastAsia="zh-TW"/>
        </w:rPr>
        <w:t xml:space="preserve"> </w:t>
      </w:r>
      <w:r w:rsidR="00AB3D84" w:rsidRPr="00FE0527">
        <w:rPr>
          <w:rFonts w:cs="Arial"/>
          <w:color w:val="000000"/>
          <w:lang w:val="x-none" w:eastAsia="zh-TW"/>
        </w:rPr>
        <w:t xml:space="preserve">salt content, </w:t>
      </w:r>
      <w:r w:rsidR="00442C44">
        <w:rPr>
          <w:rFonts w:cs="Arial"/>
          <w:color w:val="000000"/>
          <w:lang w:val="x-none" w:eastAsia="zh-TW"/>
        </w:rPr>
        <w:tab/>
      </w:r>
      <w:r w:rsidR="00AB3D84" w:rsidRPr="00FE0527">
        <w:rPr>
          <w:rFonts w:cs="Arial"/>
          <w:color w:val="000000"/>
          <w:lang w:val="x-none" w:eastAsia="zh-TW"/>
        </w:rPr>
        <w:t>which is toxic to tree roots), or other loose inert granular fill,</w:t>
      </w:r>
      <w:r w:rsidR="00AB3D84" w:rsidRPr="00FE0527">
        <w:rPr>
          <w:rFonts w:cs="Arial"/>
          <w:color w:val="000000"/>
          <w:lang w:val="en-GB" w:eastAsia="zh-TW"/>
        </w:rPr>
        <w:t xml:space="preserve"> </w:t>
      </w:r>
      <w:r w:rsidR="00AB3D84" w:rsidRPr="00FE0527">
        <w:rPr>
          <w:rFonts w:cs="Arial"/>
          <w:color w:val="000000"/>
          <w:lang w:val="x-none" w:eastAsia="zh-TW"/>
        </w:rPr>
        <w:t xml:space="preserve">before soil or other suitable </w:t>
      </w:r>
      <w:r w:rsidR="00442C44">
        <w:rPr>
          <w:rFonts w:cs="Arial"/>
          <w:color w:val="000000"/>
          <w:lang w:val="x-none" w:eastAsia="zh-TW"/>
        </w:rPr>
        <w:tab/>
      </w:r>
      <w:r w:rsidR="00AB3D84" w:rsidRPr="00FE0527">
        <w:rPr>
          <w:rFonts w:cs="Arial"/>
          <w:color w:val="000000"/>
          <w:lang w:val="x-none" w:eastAsia="zh-TW"/>
        </w:rPr>
        <w:t>material is replaced. This material should be free of</w:t>
      </w:r>
      <w:r w:rsidR="00AB3D84" w:rsidRPr="00FE0527">
        <w:rPr>
          <w:rFonts w:cs="Arial"/>
          <w:color w:val="000000"/>
          <w:lang w:val="en-GB" w:eastAsia="zh-TW"/>
        </w:rPr>
        <w:t xml:space="preserve"> </w:t>
      </w:r>
      <w:r w:rsidR="00AB3D84" w:rsidRPr="00FE0527">
        <w:rPr>
          <w:rFonts w:cs="Arial"/>
          <w:color w:val="000000"/>
          <w:lang w:val="x-none" w:eastAsia="zh-TW"/>
        </w:rPr>
        <w:t xml:space="preserve">contaminants and other foreign objects </w:t>
      </w:r>
      <w:r w:rsidR="00442C44">
        <w:rPr>
          <w:rFonts w:cs="Arial"/>
          <w:color w:val="000000"/>
          <w:lang w:val="x-none" w:eastAsia="zh-TW"/>
        </w:rPr>
        <w:tab/>
      </w:r>
      <w:r w:rsidR="00AB3D84" w:rsidRPr="00FE0527">
        <w:rPr>
          <w:rFonts w:cs="Arial"/>
          <w:color w:val="000000"/>
          <w:lang w:val="x-none" w:eastAsia="zh-TW"/>
        </w:rPr>
        <w:t>potentially injurious to tree roots.</w:t>
      </w:r>
    </w:p>
    <w:p w14:paraId="2730F839" w14:textId="77777777" w:rsidR="00AB3D84" w:rsidRPr="00FE0527" w:rsidRDefault="00AB3D84" w:rsidP="00AB3D84">
      <w:pPr>
        <w:ind w:left="720" w:hanging="720"/>
        <w:rPr>
          <w:rFonts w:cs="Arial"/>
          <w:bCs/>
          <w:iCs/>
          <w:lang w:val="x-none"/>
        </w:rPr>
      </w:pPr>
    </w:p>
    <w:p w14:paraId="1CAF7940" w14:textId="657AEEE3" w:rsidR="00AB3D84" w:rsidRPr="00FE0527" w:rsidRDefault="003B0B6F" w:rsidP="00442C44">
      <w:pPr>
        <w:ind w:left="720"/>
        <w:rPr>
          <w:rFonts w:cs="Arial"/>
          <w:bCs/>
          <w:iCs/>
          <w:lang w:val="en-GB"/>
        </w:rPr>
      </w:pPr>
      <w:r>
        <w:rPr>
          <w:rFonts w:cs="Arial"/>
          <w:bCs/>
          <w:iCs/>
          <w:lang w:val="en-GB"/>
        </w:rPr>
        <w:t>7</w:t>
      </w:r>
      <w:r w:rsidR="00AB3D84">
        <w:rPr>
          <w:rFonts w:cs="Arial"/>
          <w:bCs/>
          <w:iCs/>
          <w:lang w:val="en-GB"/>
        </w:rPr>
        <w:t>.3</w:t>
      </w:r>
      <w:r w:rsidR="00AB3D84" w:rsidRPr="00FE0527">
        <w:rPr>
          <w:rFonts w:cs="Arial"/>
          <w:bCs/>
          <w:iCs/>
          <w:lang w:val="en-GB"/>
        </w:rPr>
        <w:tab/>
        <w:t>Any tree roots</w:t>
      </w:r>
      <w:r w:rsidR="00AB3D84" w:rsidRPr="00FE0527">
        <w:rPr>
          <w:rFonts w:cs="Arial"/>
          <w:bCs/>
          <w:iCs/>
          <w:lang w:val="x-none"/>
        </w:rPr>
        <w:t xml:space="preserve"> whilst exposed should immediately be wrapped or covered to</w:t>
      </w:r>
      <w:r w:rsidR="00AB3D84" w:rsidRPr="00FE0527">
        <w:rPr>
          <w:rFonts w:cs="Arial"/>
          <w:bCs/>
          <w:iCs/>
          <w:lang w:val="en-GB"/>
        </w:rPr>
        <w:t xml:space="preserve"> </w:t>
      </w:r>
      <w:r w:rsidR="00AB3D84" w:rsidRPr="00FE0527">
        <w:rPr>
          <w:rFonts w:cs="Arial"/>
          <w:bCs/>
          <w:iCs/>
          <w:lang w:val="x-none"/>
        </w:rPr>
        <w:t xml:space="preserve">prevent </w:t>
      </w:r>
      <w:r w:rsidR="00442C44">
        <w:rPr>
          <w:rFonts w:cs="Arial"/>
          <w:bCs/>
          <w:iCs/>
          <w:lang w:val="x-none"/>
        </w:rPr>
        <w:tab/>
      </w:r>
      <w:r w:rsidR="00AB3D84" w:rsidRPr="00FE0527">
        <w:rPr>
          <w:rFonts w:cs="Arial"/>
          <w:bCs/>
          <w:iCs/>
          <w:lang w:val="x-none"/>
        </w:rPr>
        <w:t>desiccation and to protect them from rapid temperature changes</w:t>
      </w:r>
      <w:r w:rsidR="00AB3D84" w:rsidRPr="00FE0527">
        <w:rPr>
          <w:rFonts w:cs="Arial"/>
          <w:bCs/>
          <w:iCs/>
          <w:lang w:val="en-GB"/>
        </w:rPr>
        <w:t xml:space="preserve">. Hessian sacking is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recommended. </w:t>
      </w:r>
      <w:r w:rsidR="00AB3D84" w:rsidRPr="00FE0527">
        <w:rPr>
          <w:rFonts w:cs="Arial"/>
          <w:bCs/>
          <w:iCs/>
          <w:lang w:val="x-none"/>
        </w:rPr>
        <w:t>Any</w:t>
      </w:r>
      <w:r w:rsidR="00AB3D84" w:rsidRPr="00FE0527">
        <w:rPr>
          <w:rFonts w:cs="Arial"/>
          <w:bCs/>
          <w:iCs/>
          <w:lang w:val="en-GB"/>
        </w:rPr>
        <w:t xml:space="preserve"> </w:t>
      </w:r>
      <w:r w:rsidR="00AB3D84" w:rsidRPr="00FE0527">
        <w:rPr>
          <w:rFonts w:cs="Arial"/>
          <w:bCs/>
          <w:iCs/>
          <w:lang w:val="x-none"/>
        </w:rPr>
        <w:t xml:space="preserve">wrapping should be removed prior to backfilling, which should take place </w:t>
      </w:r>
      <w:r w:rsidR="00442C44">
        <w:rPr>
          <w:rFonts w:cs="Arial"/>
          <w:bCs/>
          <w:iCs/>
          <w:lang w:val="x-none"/>
        </w:rPr>
        <w:tab/>
      </w:r>
      <w:r w:rsidR="00AB3D84" w:rsidRPr="00FE0527">
        <w:rPr>
          <w:rFonts w:cs="Arial"/>
          <w:bCs/>
          <w:iCs/>
          <w:lang w:val="x-none"/>
        </w:rPr>
        <w:t>as</w:t>
      </w:r>
      <w:r w:rsidR="00AB3D84" w:rsidRPr="00FE0527">
        <w:rPr>
          <w:rFonts w:cs="Arial"/>
          <w:bCs/>
          <w:iCs/>
          <w:lang w:val="en-GB"/>
        </w:rPr>
        <w:t xml:space="preserve"> </w:t>
      </w:r>
      <w:r w:rsidR="00AB3D84" w:rsidRPr="00FE0527">
        <w:rPr>
          <w:rFonts w:cs="Arial"/>
          <w:bCs/>
          <w:iCs/>
          <w:lang w:val="x-none"/>
        </w:rPr>
        <w:t>soon as possible.</w:t>
      </w:r>
    </w:p>
    <w:p w14:paraId="12CB5E3A" w14:textId="77777777" w:rsidR="00AB3D84" w:rsidRPr="00FE0527" w:rsidRDefault="00AB3D84" w:rsidP="00AB3D84">
      <w:pPr>
        <w:rPr>
          <w:rFonts w:cs="Arial"/>
          <w:bCs/>
          <w:iCs/>
          <w:lang w:val="en-GB"/>
        </w:rPr>
      </w:pPr>
    </w:p>
    <w:p w14:paraId="1EEA7F9C" w14:textId="747E6147" w:rsidR="00AB3D84" w:rsidRPr="00FE0527" w:rsidRDefault="003B0B6F" w:rsidP="00442C44">
      <w:pPr>
        <w:ind w:left="720"/>
        <w:rPr>
          <w:rFonts w:cs="Arial"/>
          <w:bCs/>
          <w:iCs/>
          <w:lang w:val="en-GB"/>
        </w:rPr>
      </w:pPr>
      <w:r>
        <w:rPr>
          <w:rFonts w:cs="Arial"/>
          <w:bCs/>
          <w:iCs/>
          <w:lang w:val="en-GB"/>
        </w:rPr>
        <w:t>7</w:t>
      </w:r>
      <w:r w:rsidR="00AB3D84">
        <w:rPr>
          <w:rFonts w:cs="Arial"/>
          <w:bCs/>
          <w:iCs/>
          <w:lang w:val="en-GB"/>
        </w:rPr>
        <w:t>.4</w:t>
      </w:r>
      <w:r w:rsidR="00AB3D84" w:rsidRPr="00FE0527">
        <w:rPr>
          <w:rFonts w:cs="Arial"/>
          <w:bCs/>
          <w:iCs/>
          <w:lang w:val="en-GB"/>
        </w:rPr>
        <w:tab/>
        <w:t xml:space="preserve">The proposed works within the RPA may be justified by implementing soil amelioration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elsewhere if this is deemed suitable. We also recommend soil amelioration as a sound and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>beneficial tree care strategy. Once all works within the RPA have been completed, a 50-</w:t>
      </w:r>
      <w:r w:rsidR="00442C44">
        <w:rPr>
          <w:rFonts w:cs="Arial"/>
          <w:bCs/>
          <w:iCs/>
          <w:lang w:val="en-GB"/>
        </w:rPr>
        <w:t xml:space="preserve">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100mm layer of 1-year (minimum) seasoned woodchip mulch should be laid down in a circle </w:t>
      </w:r>
      <w:r w:rsidR="00442C44">
        <w:rPr>
          <w:rFonts w:cs="Arial"/>
          <w:bCs/>
          <w:iCs/>
          <w:lang w:val="en-GB"/>
        </w:rPr>
        <w:lastRenderedPageBreak/>
        <w:tab/>
      </w:r>
      <w:r w:rsidR="00AB3D84" w:rsidRPr="00FE0527">
        <w:rPr>
          <w:rFonts w:cs="Arial"/>
          <w:bCs/>
          <w:iCs/>
          <w:lang w:val="en-GB"/>
        </w:rPr>
        <w:t xml:space="preserve">of similar size to the tree’s RPA (where practical) in order to help improve the rhizosphere and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soil medium in which the tree is growing. This will help ensure the tree’s vitality for the future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 xml:space="preserve">and minimise the adverse effects of damage to the soil structure and any root removal that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>may have taken place during the works.</w:t>
      </w:r>
    </w:p>
    <w:p w14:paraId="252E416A" w14:textId="77777777" w:rsidR="00AB3D84" w:rsidRPr="00FE0527" w:rsidRDefault="00AB3D84" w:rsidP="00AB3D84">
      <w:pPr>
        <w:ind w:left="720" w:hanging="720"/>
        <w:rPr>
          <w:rFonts w:cs="Arial"/>
          <w:bCs/>
          <w:iCs/>
          <w:lang w:val="en-GB"/>
        </w:rPr>
      </w:pPr>
    </w:p>
    <w:p w14:paraId="7A904CC1" w14:textId="15D5CAC9" w:rsidR="00AB3D84" w:rsidRPr="00FE0527" w:rsidRDefault="003B0B6F" w:rsidP="00442C44">
      <w:pPr>
        <w:ind w:left="720"/>
        <w:contextualSpacing/>
        <w:rPr>
          <w:rFonts w:cs="Arial"/>
          <w:bCs/>
          <w:iCs/>
          <w:lang w:val="en-GB"/>
        </w:rPr>
      </w:pPr>
      <w:r>
        <w:rPr>
          <w:rFonts w:cs="Arial"/>
          <w:bCs/>
          <w:iCs/>
          <w:lang w:val="en-GB"/>
        </w:rPr>
        <w:t>7</w:t>
      </w:r>
      <w:r w:rsidR="00AB3D84">
        <w:rPr>
          <w:rFonts w:cs="Arial"/>
          <w:bCs/>
          <w:iCs/>
          <w:lang w:val="en-GB"/>
        </w:rPr>
        <w:t>.5</w:t>
      </w:r>
      <w:r w:rsidR="00AB3D84" w:rsidRPr="00FE0527">
        <w:rPr>
          <w:rFonts w:cs="Arial"/>
          <w:bCs/>
          <w:iCs/>
          <w:lang w:val="en-GB"/>
        </w:rPr>
        <w:tab/>
        <w:t xml:space="preserve">If roots are found to be in the way during works, they may be pruned back neatly with an </w:t>
      </w:r>
      <w:r w:rsidR="00442C44">
        <w:rPr>
          <w:rFonts w:cs="Arial"/>
          <w:bCs/>
          <w:iCs/>
          <w:lang w:val="en-GB"/>
        </w:rPr>
        <w:tab/>
      </w:r>
      <w:r w:rsidR="00AB3D84" w:rsidRPr="00FE0527">
        <w:rPr>
          <w:rFonts w:cs="Arial"/>
          <w:bCs/>
          <w:iCs/>
          <w:lang w:val="en-GB"/>
        </w:rPr>
        <w:t>appropriate hand saw or bypass secateurs</w:t>
      </w:r>
      <w:r w:rsidR="00AB3D84">
        <w:rPr>
          <w:rFonts w:cs="Arial"/>
          <w:bCs/>
          <w:iCs/>
          <w:lang w:val="en-GB"/>
        </w:rPr>
        <w:t xml:space="preserve"> so long as they are below 25mm in diameter. </w:t>
      </w:r>
      <w:r w:rsidR="00442C44">
        <w:rPr>
          <w:rFonts w:cs="Arial"/>
          <w:bCs/>
          <w:iCs/>
          <w:lang w:val="en-GB"/>
        </w:rPr>
        <w:tab/>
      </w:r>
      <w:r w:rsidR="00AB3D84">
        <w:rPr>
          <w:rFonts w:cs="Arial"/>
          <w:bCs/>
          <w:iCs/>
          <w:lang w:val="en-GB"/>
        </w:rPr>
        <w:t>Roots larger than this require arboriculturist advice.</w:t>
      </w:r>
    </w:p>
    <w:p w14:paraId="0CDD92BC" w14:textId="77777777" w:rsidR="00AB3D84" w:rsidRPr="00FE0527" w:rsidRDefault="00AB3D84" w:rsidP="00AB3D84">
      <w:pPr>
        <w:ind w:left="720" w:hanging="720"/>
        <w:contextualSpacing/>
        <w:rPr>
          <w:rFonts w:cs="Arial"/>
          <w:b/>
          <w:bCs/>
        </w:rPr>
      </w:pPr>
    </w:p>
    <w:p w14:paraId="2B52EB46" w14:textId="164CE150" w:rsidR="00AB3D84" w:rsidRPr="00FE0527" w:rsidRDefault="003B0B6F" w:rsidP="0086328E">
      <w:pPr>
        <w:pStyle w:val="NormalWeb"/>
        <w:spacing w:before="0" w:beforeAutospacing="0"/>
        <w:ind w:left="7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AB3D84">
        <w:rPr>
          <w:rFonts w:ascii="Arial" w:hAnsi="Arial" w:cs="Arial"/>
          <w:sz w:val="20"/>
          <w:szCs w:val="20"/>
        </w:rPr>
        <w:t>.6</w:t>
      </w:r>
      <w:r w:rsidR="00AB3D84" w:rsidRPr="00FE0527">
        <w:rPr>
          <w:rFonts w:ascii="Arial" w:hAnsi="Arial" w:cs="Arial"/>
          <w:sz w:val="20"/>
          <w:szCs w:val="20"/>
        </w:rPr>
        <w:tab/>
        <w:t xml:space="preserve">No materials that are likely to have an adverse effect on tree health such as oil, bitumen or </w:t>
      </w:r>
      <w:r w:rsidR="00442C44">
        <w:rPr>
          <w:rFonts w:ascii="Arial" w:hAnsi="Arial" w:cs="Arial"/>
          <w:sz w:val="20"/>
          <w:szCs w:val="20"/>
        </w:rPr>
        <w:tab/>
      </w:r>
      <w:r w:rsidR="00AB3D84" w:rsidRPr="00FE0527">
        <w:rPr>
          <w:rFonts w:ascii="Arial" w:hAnsi="Arial" w:cs="Arial"/>
          <w:sz w:val="20"/>
          <w:szCs w:val="20"/>
        </w:rPr>
        <w:t xml:space="preserve">cement (including cement washings) should be stored and handled well away from the outer </w:t>
      </w:r>
      <w:r w:rsidR="00442C44">
        <w:rPr>
          <w:rFonts w:ascii="Arial" w:hAnsi="Arial" w:cs="Arial"/>
          <w:sz w:val="20"/>
          <w:szCs w:val="20"/>
        </w:rPr>
        <w:tab/>
      </w:r>
      <w:r w:rsidR="00AB3D84" w:rsidRPr="00FE0527">
        <w:rPr>
          <w:rFonts w:ascii="Arial" w:hAnsi="Arial" w:cs="Arial"/>
          <w:sz w:val="20"/>
          <w:szCs w:val="20"/>
        </w:rPr>
        <w:t>edge of the RPA</w:t>
      </w:r>
      <w:r w:rsidR="00AB3D84">
        <w:rPr>
          <w:rFonts w:ascii="Arial" w:hAnsi="Arial" w:cs="Arial"/>
          <w:sz w:val="20"/>
          <w:szCs w:val="20"/>
        </w:rPr>
        <w:t xml:space="preserve">. </w:t>
      </w:r>
      <w:r w:rsidR="0086328E">
        <w:rPr>
          <w:rFonts w:ascii="Arial" w:hAnsi="Arial" w:cs="Arial"/>
          <w:sz w:val="20"/>
          <w:szCs w:val="20"/>
        </w:rPr>
        <w:t>The storage and preparation materials</w:t>
      </w:r>
      <w:r w:rsidR="00AB3D84">
        <w:rPr>
          <w:rFonts w:ascii="Arial" w:hAnsi="Arial" w:cs="Arial"/>
          <w:sz w:val="20"/>
          <w:szCs w:val="20"/>
        </w:rPr>
        <w:t xml:space="preserve"> is to b</w:t>
      </w:r>
      <w:r w:rsidR="0086328E">
        <w:rPr>
          <w:rFonts w:ascii="Arial" w:hAnsi="Arial" w:cs="Arial"/>
          <w:sz w:val="20"/>
          <w:szCs w:val="20"/>
        </w:rPr>
        <w:t>e done in a designated area</w:t>
      </w:r>
      <w:r w:rsidR="0086328E">
        <w:rPr>
          <w:rFonts w:ascii="Arial" w:hAnsi="Arial" w:cs="Arial"/>
          <w:sz w:val="20"/>
          <w:szCs w:val="20"/>
        </w:rPr>
        <w:tab/>
      </w:r>
      <w:r w:rsidR="00AB3D84">
        <w:rPr>
          <w:rFonts w:ascii="Arial" w:hAnsi="Arial" w:cs="Arial"/>
          <w:sz w:val="20"/>
          <w:szCs w:val="20"/>
        </w:rPr>
        <w:t>and is shown as the blue hatched square  on the appended Tree Protection Plan AA/TPP-</w:t>
      </w:r>
      <w:r w:rsidR="008632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30</w:t>
      </w:r>
      <w:r w:rsidR="00AB3D8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0</w:t>
      </w:r>
      <w:r w:rsidR="00442C44">
        <w:rPr>
          <w:rFonts w:ascii="Arial" w:hAnsi="Arial" w:cs="Arial"/>
          <w:sz w:val="20"/>
          <w:szCs w:val="20"/>
        </w:rPr>
        <w:t>1</w:t>
      </w:r>
      <w:r w:rsidR="00AB3D84">
        <w:rPr>
          <w:rFonts w:ascii="Arial" w:hAnsi="Arial" w:cs="Arial"/>
          <w:sz w:val="20"/>
          <w:szCs w:val="20"/>
        </w:rPr>
        <w:t>.2</w:t>
      </w:r>
      <w:r>
        <w:rPr>
          <w:rFonts w:ascii="Arial" w:hAnsi="Arial" w:cs="Arial"/>
          <w:sz w:val="20"/>
          <w:szCs w:val="20"/>
        </w:rPr>
        <w:t>4</w:t>
      </w:r>
      <w:r w:rsidR="00AB3D84">
        <w:rPr>
          <w:rFonts w:ascii="Arial" w:hAnsi="Arial" w:cs="Arial"/>
          <w:sz w:val="20"/>
          <w:szCs w:val="20"/>
        </w:rPr>
        <w:t>.</w:t>
      </w:r>
    </w:p>
    <w:p w14:paraId="2718A004" w14:textId="77777777" w:rsidR="00AB3D84" w:rsidRPr="00FE0527" w:rsidRDefault="00AB3D84" w:rsidP="00AB3D84">
      <w:pPr>
        <w:pStyle w:val="NormalWeb"/>
        <w:spacing w:before="0" w:beforeAutospacing="0"/>
        <w:contextualSpacing/>
        <w:rPr>
          <w:rFonts w:ascii="Arial" w:hAnsi="Arial" w:cs="Arial"/>
          <w:sz w:val="20"/>
          <w:szCs w:val="20"/>
        </w:rPr>
      </w:pPr>
    </w:p>
    <w:p w14:paraId="76BF8D25" w14:textId="5A642C96" w:rsidR="00AB3D84" w:rsidRPr="00FE0527" w:rsidRDefault="003B0B6F" w:rsidP="00442C44">
      <w:pPr>
        <w:pStyle w:val="NormalWeb"/>
        <w:spacing w:before="0" w:beforeAutospacing="0"/>
        <w:ind w:left="7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AB3D84">
        <w:rPr>
          <w:rFonts w:ascii="Arial" w:hAnsi="Arial" w:cs="Arial"/>
          <w:sz w:val="20"/>
          <w:szCs w:val="20"/>
        </w:rPr>
        <w:t>.7</w:t>
      </w:r>
      <w:r w:rsidR="00AB3D84">
        <w:rPr>
          <w:rFonts w:ascii="Arial" w:hAnsi="Arial" w:cs="Arial"/>
          <w:sz w:val="20"/>
          <w:szCs w:val="20"/>
        </w:rPr>
        <w:tab/>
        <w:t>Fires on site should be avoided. W</w:t>
      </w:r>
      <w:r w:rsidR="00AB3D84" w:rsidRPr="00FE0527">
        <w:rPr>
          <w:rFonts w:ascii="Arial" w:hAnsi="Arial" w:cs="Arial"/>
          <w:sz w:val="20"/>
          <w:szCs w:val="20"/>
        </w:rPr>
        <w:t xml:space="preserve">hen they are unavoidable, they should not be lit in a </w:t>
      </w:r>
      <w:r w:rsidR="00442C44">
        <w:rPr>
          <w:rFonts w:ascii="Arial" w:hAnsi="Arial" w:cs="Arial"/>
          <w:sz w:val="20"/>
          <w:szCs w:val="20"/>
        </w:rPr>
        <w:tab/>
      </w:r>
      <w:r w:rsidR="00AB3D84" w:rsidRPr="00FE0527">
        <w:rPr>
          <w:rFonts w:ascii="Arial" w:hAnsi="Arial" w:cs="Arial"/>
          <w:sz w:val="20"/>
          <w:szCs w:val="20"/>
        </w:rPr>
        <w:t>position where heat co</w:t>
      </w:r>
      <w:r w:rsidR="00AB3D84">
        <w:rPr>
          <w:rFonts w:ascii="Arial" w:hAnsi="Arial" w:cs="Arial"/>
          <w:sz w:val="20"/>
          <w:szCs w:val="20"/>
        </w:rPr>
        <w:t xml:space="preserve">uld affect foliage or branches. </w:t>
      </w:r>
      <w:r w:rsidR="00AB3D84" w:rsidRPr="00FE0527">
        <w:rPr>
          <w:rFonts w:ascii="Arial" w:hAnsi="Arial" w:cs="Arial"/>
          <w:sz w:val="20"/>
          <w:szCs w:val="20"/>
        </w:rPr>
        <w:t xml:space="preserve">The potential size of fire and wind </w:t>
      </w:r>
      <w:r w:rsidR="00442C44">
        <w:rPr>
          <w:rFonts w:ascii="Arial" w:hAnsi="Arial" w:cs="Arial"/>
          <w:sz w:val="20"/>
          <w:szCs w:val="20"/>
        </w:rPr>
        <w:tab/>
      </w:r>
      <w:r w:rsidR="00AB3D84" w:rsidRPr="00FE0527">
        <w:rPr>
          <w:rFonts w:ascii="Arial" w:hAnsi="Arial" w:cs="Arial"/>
          <w:sz w:val="20"/>
          <w:szCs w:val="20"/>
        </w:rPr>
        <w:t xml:space="preserve">direction should be taken into account when determining its location and it should be attended </w:t>
      </w:r>
      <w:r w:rsidR="00442C44">
        <w:rPr>
          <w:rFonts w:ascii="Arial" w:hAnsi="Arial" w:cs="Arial"/>
          <w:sz w:val="20"/>
          <w:szCs w:val="20"/>
        </w:rPr>
        <w:tab/>
      </w:r>
      <w:r w:rsidR="00AB3D84" w:rsidRPr="00FE0527">
        <w:rPr>
          <w:rFonts w:ascii="Arial" w:hAnsi="Arial" w:cs="Arial"/>
          <w:sz w:val="20"/>
          <w:szCs w:val="20"/>
        </w:rPr>
        <w:t xml:space="preserve">at all times until safe enough to leave. Also take note of statutory litigations in force in the </w:t>
      </w:r>
      <w:r w:rsidR="00442C44">
        <w:rPr>
          <w:rFonts w:ascii="Arial" w:hAnsi="Arial" w:cs="Arial"/>
          <w:sz w:val="20"/>
          <w:szCs w:val="20"/>
        </w:rPr>
        <w:tab/>
      </w:r>
      <w:r w:rsidR="00AB3D84" w:rsidRPr="00FE0527">
        <w:rPr>
          <w:rFonts w:ascii="Arial" w:hAnsi="Arial" w:cs="Arial"/>
          <w:sz w:val="20"/>
          <w:szCs w:val="20"/>
        </w:rPr>
        <w:t>area before lighting fires.</w:t>
      </w:r>
    </w:p>
    <w:p w14:paraId="2D96C086" w14:textId="77777777" w:rsidR="00AB3D84" w:rsidRPr="00FE0527" w:rsidRDefault="00AB3D84" w:rsidP="00AB3D84">
      <w:pPr>
        <w:pStyle w:val="NormalWeb"/>
        <w:spacing w:before="0" w:beforeAutospacing="0"/>
        <w:ind w:left="720" w:hanging="720"/>
        <w:contextualSpacing/>
        <w:rPr>
          <w:rFonts w:ascii="Arial" w:hAnsi="Arial" w:cs="Arial"/>
          <w:sz w:val="20"/>
          <w:szCs w:val="20"/>
        </w:rPr>
      </w:pPr>
    </w:p>
    <w:p w14:paraId="0B64A6BB" w14:textId="75BD87BB" w:rsidR="00AB3D84" w:rsidRPr="00FE0527" w:rsidRDefault="003B0B6F" w:rsidP="00442C44">
      <w:pPr>
        <w:pStyle w:val="NormalWeb"/>
        <w:spacing w:before="0" w:beforeAutospacing="0"/>
        <w:ind w:left="7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="00AB3D84">
        <w:rPr>
          <w:rFonts w:ascii="Arial" w:hAnsi="Arial" w:cs="Arial"/>
          <w:sz w:val="20"/>
          <w:szCs w:val="20"/>
        </w:rPr>
        <w:t>.8</w:t>
      </w:r>
      <w:r w:rsidR="00AB3D84" w:rsidRPr="00FE0527">
        <w:rPr>
          <w:rFonts w:ascii="Arial" w:hAnsi="Arial" w:cs="Arial"/>
          <w:sz w:val="20"/>
          <w:szCs w:val="20"/>
        </w:rPr>
        <w:tab/>
        <w:t xml:space="preserve">No vehicles or pedestrian traffic will be allowed to enter areas once protected by fencing, </w:t>
      </w:r>
      <w:r w:rsidR="00442C44">
        <w:rPr>
          <w:rFonts w:ascii="Arial" w:hAnsi="Arial" w:cs="Arial"/>
          <w:sz w:val="20"/>
          <w:szCs w:val="20"/>
        </w:rPr>
        <w:tab/>
      </w:r>
      <w:r w:rsidR="00AB3D84" w:rsidRPr="00FE0527">
        <w:rPr>
          <w:rFonts w:ascii="Arial" w:hAnsi="Arial" w:cs="Arial"/>
          <w:sz w:val="20"/>
          <w:szCs w:val="20"/>
        </w:rPr>
        <w:t xml:space="preserve">unless permitted otherwise by the LPA and should be accompanied by the arboriculturist at all </w:t>
      </w:r>
      <w:r w:rsidR="00442C44">
        <w:rPr>
          <w:rFonts w:ascii="Arial" w:hAnsi="Arial" w:cs="Arial"/>
          <w:sz w:val="20"/>
          <w:szCs w:val="20"/>
        </w:rPr>
        <w:tab/>
      </w:r>
      <w:r w:rsidR="00AB3D84" w:rsidRPr="00FE0527">
        <w:rPr>
          <w:rFonts w:ascii="Arial" w:hAnsi="Arial" w:cs="Arial"/>
          <w:sz w:val="20"/>
          <w:szCs w:val="20"/>
        </w:rPr>
        <w:t>times.</w:t>
      </w:r>
    </w:p>
    <w:p w14:paraId="2F5D0371" w14:textId="77777777" w:rsidR="00AB3D84" w:rsidRPr="00FE0527" w:rsidRDefault="00AB3D84" w:rsidP="00AB3D84">
      <w:pPr>
        <w:pStyle w:val="NormalWeb"/>
        <w:spacing w:before="0" w:beforeAutospacing="0"/>
        <w:contextualSpacing/>
        <w:rPr>
          <w:rFonts w:ascii="Arial" w:hAnsi="Arial" w:cs="Arial"/>
          <w:sz w:val="20"/>
          <w:szCs w:val="20"/>
        </w:rPr>
      </w:pPr>
    </w:p>
    <w:p w14:paraId="7408CA18" w14:textId="103DF8FA" w:rsidR="00A504F3" w:rsidRDefault="00A504F3" w:rsidP="00826EB6">
      <w:pPr>
        <w:ind w:left="720" w:hanging="720"/>
        <w:rPr>
          <w:rFonts w:cs="Arial"/>
          <w:b/>
          <w:bCs/>
          <w:iCs/>
          <w:lang w:val="en-GB"/>
        </w:rPr>
      </w:pPr>
    </w:p>
    <w:p w14:paraId="348544D8" w14:textId="77777777" w:rsidR="00A504F3" w:rsidRDefault="00A504F3" w:rsidP="00826EB6">
      <w:pPr>
        <w:ind w:left="720" w:hanging="720"/>
        <w:rPr>
          <w:rFonts w:cs="Arial"/>
          <w:bCs/>
          <w:iCs/>
          <w:lang w:val="en-GB"/>
        </w:rPr>
      </w:pPr>
    </w:p>
    <w:p w14:paraId="7F91F297" w14:textId="22BC8B87" w:rsidR="00F1783D" w:rsidRPr="00FE0527" w:rsidRDefault="00442C44" w:rsidP="00B66259">
      <w:pPr>
        <w:pStyle w:val="NormalWeb"/>
        <w:spacing w:before="0" w:beforeAutospacing="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lang w:val="en-GB" w:eastAsia="en-GB"/>
        </w:rPr>
        <w:t xml:space="preserve">               </w:t>
      </w:r>
      <w:r w:rsidR="007F5520" w:rsidRPr="00FE0527">
        <w:rPr>
          <w:rFonts w:ascii="Arial" w:hAnsi="Arial" w:cs="Arial"/>
          <w:noProof/>
          <w:lang w:val="en-GB" w:eastAsia="en-GB"/>
        </w:rPr>
        <w:drawing>
          <wp:inline distT="0" distB="0" distL="0" distR="0" wp14:anchorId="43382A58" wp14:editId="5CBD5D31">
            <wp:extent cx="1990725" cy="5810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ature 00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47794" w14:textId="77777777" w:rsidR="00F1783D" w:rsidRPr="00FE0527" w:rsidRDefault="00F1783D" w:rsidP="00442C44">
      <w:pPr>
        <w:pStyle w:val="NormalWeb"/>
        <w:spacing w:before="0" w:beforeAutospacing="0"/>
        <w:ind w:left="720" w:firstLine="720"/>
        <w:rPr>
          <w:rFonts w:ascii="Arial" w:hAnsi="Arial" w:cs="Arial"/>
          <w:sz w:val="20"/>
        </w:rPr>
      </w:pPr>
      <w:r w:rsidRPr="00FE0527">
        <w:rPr>
          <w:rFonts w:ascii="Arial" w:hAnsi="Arial" w:cs="Arial"/>
          <w:sz w:val="20"/>
        </w:rPr>
        <w:t xml:space="preserve">Vince Cainey BSc </w:t>
      </w:r>
    </w:p>
    <w:p w14:paraId="353C31D2" w14:textId="267AAAF7" w:rsidR="009A4C1E" w:rsidRPr="00FE0527" w:rsidRDefault="0086328E" w:rsidP="00442C44">
      <w:pPr>
        <w:pStyle w:val="NormalWeb"/>
        <w:spacing w:before="0" w:beforeAutospacing="0"/>
        <w:ind w:left="720"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26</w:t>
      </w:r>
      <w:r w:rsidR="00BC1D30" w:rsidRPr="00BC1D30">
        <w:rPr>
          <w:rFonts w:ascii="Arial" w:hAnsi="Arial" w:cs="Arial"/>
          <w:sz w:val="20"/>
          <w:vertAlign w:val="superscript"/>
        </w:rPr>
        <w:t>th</w:t>
      </w:r>
      <w:r w:rsidR="00BC1D3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March</w:t>
      </w:r>
      <w:r w:rsidR="00BC1D30">
        <w:rPr>
          <w:rFonts w:ascii="Arial" w:hAnsi="Arial" w:cs="Arial"/>
          <w:sz w:val="20"/>
        </w:rPr>
        <w:t xml:space="preserve"> 202</w:t>
      </w:r>
      <w:r>
        <w:rPr>
          <w:rFonts w:ascii="Arial" w:hAnsi="Arial" w:cs="Arial"/>
          <w:sz w:val="20"/>
        </w:rPr>
        <w:t>6</w:t>
      </w:r>
    </w:p>
    <w:sectPr w:rsidR="009A4C1E" w:rsidRPr="00FE0527" w:rsidSect="00A67AAD">
      <w:footerReference w:type="default" r:id="rId11"/>
      <w:pgSz w:w="11906" w:h="16838"/>
      <w:pgMar w:top="1191" w:right="1077" w:bottom="119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E4D71" w14:textId="77777777" w:rsidR="00FC119B" w:rsidRDefault="00FC119B" w:rsidP="002C4751">
      <w:r>
        <w:separator/>
      </w:r>
    </w:p>
  </w:endnote>
  <w:endnote w:type="continuationSeparator" w:id="0">
    <w:p w14:paraId="61CCB91C" w14:textId="77777777" w:rsidR="00FC119B" w:rsidRDefault="00FC119B" w:rsidP="002C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112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3ECA13" w14:textId="77777777" w:rsidR="008A0A7F" w:rsidRDefault="008A0A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7B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0DB133E" w14:textId="77777777" w:rsidR="008A0A7F" w:rsidRDefault="008A0A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D182E" w14:textId="77777777" w:rsidR="00FC119B" w:rsidRDefault="00FC119B" w:rsidP="002C4751">
      <w:r>
        <w:separator/>
      </w:r>
    </w:p>
  </w:footnote>
  <w:footnote w:type="continuationSeparator" w:id="0">
    <w:p w14:paraId="39FCFF82" w14:textId="77777777" w:rsidR="00FC119B" w:rsidRDefault="00FC119B" w:rsidP="002C4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3AE2"/>
    <w:multiLevelType w:val="multilevel"/>
    <w:tmpl w:val="BD98FC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4315397"/>
    <w:multiLevelType w:val="multilevel"/>
    <w:tmpl w:val="09B23B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868108D"/>
    <w:multiLevelType w:val="multilevel"/>
    <w:tmpl w:val="54A49D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65420383">
    <w:abstractNumId w:val="1"/>
  </w:num>
  <w:num w:numId="2" w16cid:durableId="133304745">
    <w:abstractNumId w:val="0"/>
  </w:num>
  <w:num w:numId="3" w16cid:durableId="327248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201"/>
    <w:rsid w:val="000135E1"/>
    <w:rsid w:val="00021D88"/>
    <w:rsid w:val="00022C0F"/>
    <w:rsid w:val="000339FD"/>
    <w:rsid w:val="00036F72"/>
    <w:rsid w:val="000613FD"/>
    <w:rsid w:val="00080604"/>
    <w:rsid w:val="00082001"/>
    <w:rsid w:val="00085E62"/>
    <w:rsid w:val="000A1B9B"/>
    <w:rsid w:val="000A31AB"/>
    <w:rsid w:val="000D4258"/>
    <w:rsid w:val="001177D9"/>
    <w:rsid w:val="001405D2"/>
    <w:rsid w:val="001420B0"/>
    <w:rsid w:val="00143A64"/>
    <w:rsid w:val="0016190D"/>
    <w:rsid w:val="00195196"/>
    <w:rsid w:val="001B0927"/>
    <w:rsid w:val="001B60D1"/>
    <w:rsid w:val="001C51B3"/>
    <w:rsid w:val="001D0EEB"/>
    <w:rsid w:val="001F0EED"/>
    <w:rsid w:val="00206DF4"/>
    <w:rsid w:val="00217D2E"/>
    <w:rsid w:val="00251544"/>
    <w:rsid w:val="00251DC0"/>
    <w:rsid w:val="00263070"/>
    <w:rsid w:val="002770E7"/>
    <w:rsid w:val="00294C84"/>
    <w:rsid w:val="002A0449"/>
    <w:rsid w:val="002B664D"/>
    <w:rsid w:val="002B7DFF"/>
    <w:rsid w:val="002C2A3E"/>
    <w:rsid w:val="002C4751"/>
    <w:rsid w:val="002E5F1E"/>
    <w:rsid w:val="00316734"/>
    <w:rsid w:val="003304E1"/>
    <w:rsid w:val="00357816"/>
    <w:rsid w:val="00370066"/>
    <w:rsid w:val="00376153"/>
    <w:rsid w:val="003915CB"/>
    <w:rsid w:val="003B0B6F"/>
    <w:rsid w:val="003B0FF2"/>
    <w:rsid w:val="003C55AE"/>
    <w:rsid w:val="003D4E80"/>
    <w:rsid w:val="003E1A5D"/>
    <w:rsid w:val="003E5F58"/>
    <w:rsid w:val="004011C4"/>
    <w:rsid w:val="00405CD4"/>
    <w:rsid w:val="00415A7B"/>
    <w:rsid w:val="00427489"/>
    <w:rsid w:val="004371B9"/>
    <w:rsid w:val="00442C44"/>
    <w:rsid w:val="00443720"/>
    <w:rsid w:val="0044395A"/>
    <w:rsid w:val="0044493C"/>
    <w:rsid w:val="00450417"/>
    <w:rsid w:val="0045219E"/>
    <w:rsid w:val="00480F79"/>
    <w:rsid w:val="004846DC"/>
    <w:rsid w:val="004A2D9F"/>
    <w:rsid w:val="004B497A"/>
    <w:rsid w:val="004E4258"/>
    <w:rsid w:val="00501184"/>
    <w:rsid w:val="00524EA9"/>
    <w:rsid w:val="005764CA"/>
    <w:rsid w:val="005848E8"/>
    <w:rsid w:val="0059081E"/>
    <w:rsid w:val="005B1095"/>
    <w:rsid w:val="005B3CE2"/>
    <w:rsid w:val="005B6E75"/>
    <w:rsid w:val="005C145F"/>
    <w:rsid w:val="005C7308"/>
    <w:rsid w:val="005D2B09"/>
    <w:rsid w:val="005E5685"/>
    <w:rsid w:val="005F1B82"/>
    <w:rsid w:val="00612FFC"/>
    <w:rsid w:val="00640F53"/>
    <w:rsid w:val="00672C66"/>
    <w:rsid w:val="00680586"/>
    <w:rsid w:val="00687C26"/>
    <w:rsid w:val="006A42BA"/>
    <w:rsid w:val="006A7524"/>
    <w:rsid w:val="006E338F"/>
    <w:rsid w:val="006E74A9"/>
    <w:rsid w:val="006F7BC9"/>
    <w:rsid w:val="00706E8E"/>
    <w:rsid w:val="007139E9"/>
    <w:rsid w:val="00716071"/>
    <w:rsid w:val="007548A0"/>
    <w:rsid w:val="007779FB"/>
    <w:rsid w:val="00784F1B"/>
    <w:rsid w:val="007962AD"/>
    <w:rsid w:val="007B2201"/>
    <w:rsid w:val="007C1659"/>
    <w:rsid w:val="007F5520"/>
    <w:rsid w:val="00822774"/>
    <w:rsid w:val="00826A37"/>
    <w:rsid w:val="00826EB6"/>
    <w:rsid w:val="00834B07"/>
    <w:rsid w:val="0085655D"/>
    <w:rsid w:val="00863269"/>
    <w:rsid w:val="0086328E"/>
    <w:rsid w:val="00883CB0"/>
    <w:rsid w:val="00894C5E"/>
    <w:rsid w:val="008A0A7F"/>
    <w:rsid w:val="008A30BA"/>
    <w:rsid w:val="008D06AB"/>
    <w:rsid w:val="008D4E4F"/>
    <w:rsid w:val="00911E63"/>
    <w:rsid w:val="00926C76"/>
    <w:rsid w:val="00931ADA"/>
    <w:rsid w:val="009322E7"/>
    <w:rsid w:val="00940076"/>
    <w:rsid w:val="00942944"/>
    <w:rsid w:val="00942A06"/>
    <w:rsid w:val="009519E0"/>
    <w:rsid w:val="009538A7"/>
    <w:rsid w:val="00964F0E"/>
    <w:rsid w:val="009802AC"/>
    <w:rsid w:val="00980D00"/>
    <w:rsid w:val="009A4C1E"/>
    <w:rsid w:val="009A7E92"/>
    <w:rsid w:val="009C5212"/>
    <w:rsid w:val="009D030C"/>
    <w:rsid w:val="009D4A01"/>
    <w:rsid w:val="009E79C5"/>
    <w:rsid w:val="00A002AD"/>
    <w:rsid w:val="00A01BCF"/>
    <w:rsid w:val="00A31DF3"/>
    <w:rsid w:val="00A46970"/>
    <w:rsid w:val="00A504F3"/>
    <w:rsid w:val="00A50A81"/>
    <w:rsid w:val="00A67AAD"/>
    <w:rsid w:val="00A94E95"/>
    <w:rsid w:val="00AB13AC"/>
    <w:rsid w:val="00AB3D84"/>
    <w:rsid w:val="00AB6BEC"/>
    <w:rsid w:val="00AC253A"/>
    <w:rsid w:val="00AF109C"/>
    <w:rsid w:val="00B03378"/>
    <w:rsid w:val="00B10057"/>
    <w:rsid w:val="00B11E62"/>
    <w:rsid w:val="00B42C33"/>
    <w:rsid w:val="00B51192"/>
    <w:rsid w:val="00B64857"/>
    <w:rsid w:val="00B66259"/>
    <w:rsid w:val="00B759C0"/>
    <w:rsid w:val="00B76D0D"/>
    <w:rsid w:val="00B92582"/>
    <w:rsid w:val="00BA3A8C"/>
    <w:rsid w:val="00BA5358"/>
    <w:rsid w:val="00BC1D30"/>
    <w:rsid w:val="00BF2FA3"/>
    <w:rsid w:val="00C0021A"/>
    <w:rsid w:val="00C043B5"/>
    <w:rsid w:val="00C21152"/>
    <w:rsid w:val="00C47268"/>
    <w:rsid w:val="00C56E61"/>
    <w:rsid w:val="00C94F5E"/>
    <w:rsid w:val="00CB5EDE"/>
    <w:rsid w:val="00CD6C1E"/>
    <w:rsid w:val="00CE3CED"/>
    <w:rsid w:val="00CE4641"/>
    <w:rsid w:val="00CF3640"/>
    <w:rsid w:val="00D15465"/>
    <w:rsid w:val="00D17611"/>
    <w:rsid w:val="00D40C8A"/>
    <w:rsid w:val="00D71D66"/>
    <w:rsid w:val="00D8007D"/>
    <w:rsid w:val="00D80F01"/>
    <w:rsid w:val="00D96788"/>
    <w:rsid w:val="00DA2B41"/>
    <w:rsid w:val="00DA3051"/>
    <w:rsid w:val="00DA33D6"/>
    <w:rsid w:val="00DD670E"/>
    <w:rsid w:val="00E063AE"/>
    <w:rsid w:val="00E267A4"/>
    <w:rsid w:val="00E344A5"/>
    <w:rsid w:val="00E567BD"/>
    <w:rsid w:val="00E72A1F"/>
    <w:rsid w:val="00E82716"/>
    <w:rsid w:val="00E91B9B"/>
    <w:rsid w:val="00E93AEC"/>
    <w:rsid w:val="00EA0B1E"/>
    <w:rsid w:val="00EB3858"/>
    <w:rsid w:val="00F02AE4"/>
    <w:rsid w:val="00F16A8D"/>
    <w:rsid w:val="00F16B7C"/>
    <w:rsid w:val="00F1783D"/>
    <w:rsid w:val="00F26917"/>
    <w:rsid w:val="00F31FF1"/>
    <w:rsid w:val="00F67283"/>
    <w:rsid w:val="00F75E3F"/>
    <w:rsid w:val="00F774BA"/>
    <w:rsid w:val="00FC119B"/>
    <w:rsid w:val="00FC60C6"/>
    <w:rsid w:val="00FE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7DC6F"/>
  <w15:docId w15:val="{D706F36B-2C56-43F5-A548-52BB8329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201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2201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7B2201"/>
    <w:rPr>
      <w:rFonts w:ascii="Arial" w:eastAsia="Times New Roman" w:hAnsi="Arial" w:cs="Times New Roman"/>
      <w:sz w:val="20"/>
      <w:szCs w:val="20"/>
      <w:lang w:eastAsia="en-US" w:bidi="ar-SA"/>
    </w:rPr>
  </w:style>
  <w:style w:type="paragraph" w:styleId="NormalWeb">
    <w:name w:val="Normal (Web)"/>
    <w:basedOn w:val="Normal"/>
    <w:rsid w:val="007B220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220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201"/>
    <w:rPr>
      <w:rFonts w:ascii="Tahoma" w:eastAsia="Times New Roman" w:hAnsi="Tahoma" w:cs="Tahoma"/>
      <w:sz w:val="16"/>
      <w:szCs w:val="16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7B2201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C47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751"/>
    <w:rPr>
      <w:rFonts w:ascii="Arial" w:eastAsia="Times New Roman" w:hAnsi="Arial" w:cs="Times New Roman"/>
      <w:sz w:val="20"/>
      <w:szCs w:val="20"/>
      <w:lang w:val="en-US" w:eastAsia="en-US" w:bidi="ar-SA"/>
    </w:rPr>
  </w:style>
  <w:style w:type="table" w:styleId="TableGrid">
    <w:name w:val="Table Grid"/>
    <w:basedOn w:val="TableNormal"/>
    <w:uiPriority w:val="59"/>
    <w:rsid w:val="00F67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Vince</dc:creator>
  <cp:lastModifiedBy>vincent Cainey</cp:lastModifiedBy>
  <cp:revision>5</cp:revision>
  <dcterms:created xsi:type="dcterms:W3CDTF">2021-05-20T10:43:00Z</dcterms:created>
  <dcterms:modified xsi:type="dcterms:W3CDTF">2026-03-26T11:33:00Z</dcterms:modified>
</cp:coreProperties>
</file>