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D6E6C"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2411F7CF"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605C7A1E" w14:textId="77777777" w:rsidR="00683C17" w:rsidRPr="00F7609E" w:rsidRDefault="00683C17" w:rsidP="0002202C">
      <w:pPr>
        <w:spacing w:after="0" w:line="276" w:lineRule="auto"/>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0194976C" w14:textId="77777777" w:rsidTr="00683C17">
        <w:tc>
          <w:tcPr>
            <w:tcW w:w="3681" w:type="dxa"/>
          </w:tcPr>
          <w:p w14:paraId="56C5BA6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7A8CAB4D"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PL/2026/01044</w:t>
            </w:r>
          </w:p>
        </w:tc>
      </w:tr>
      <w:tr w:rsidR="00097010" w14:paraId="5D3D50AB" w14:textId="77777777" w:rsidTr="00683C17">
        <w:tc>
          <w:tcPr>
            <w:tcW w:w="3681" w:type="dxa"/>
          </w:tcPr>
          <w:p w14:paraId="3C81B3D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6DC51DC"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745FADDE" w14:textId="77777777" w:rsidTr="00683C17">
        <w:tc>
          <w:tcPr>
            <w:tcW w:w="3681" w:type="dxa"/>
          </w:tcPr>
          <w:p w14:paraId="144C919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87AA6D9"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233 Quemerford, Calne, SN11 8LA</w:t>
            </w:r>
          </w:p>
        </w:tc>
      </w:tr>
      <w:tr w:rsidR="00097010" w14:paraId="7180BDF1" w14:textId="77777777" w:rsidTr="00683C17">
        <w:tc>
          <w:tcPr>
            <w:tcW w:w="3681" w:type="dxa"/>
          </w:tcPr>
          <w:p w14:paraId="159E1217"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6C28BA52"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Single story rear extension</w:t>
            </w:r>
          </w:p>
        </w:tc>
      </w:tr>
      <w:tr w:rsidR="00097010" w14:paraId="25F009FB" w14:textId="77777777" w:rsidTr="00683C17">
        <w:tc>
          <w:tcPr>
            <w:tcW w:w="3681" w:type="dxa"/>
          </w:tcPr>
          <w:p w14:paraId="7303C4F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2A7AEF6"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310BC0A4"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2AEA2088"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72EEC9C9" w14:textId="14636E76" w:rsidR="00683C17" w:rsidRPr="00A97A50" w:rsidRDefault="006B5D66" w:rsidP="009C1702">
      <w:pPr>
        <w:spacing w:after="0" w:line="276" w:lineRule="auto"/>
        <w:jc w:val="both"/>
        <w:rPr>
          <w:rFonts w:ascii="Arial" w:eastAsia="Times New Roman" w:hAnsi="Arial" w:cs="Arial"/>
          <w:kern w:val="0"/>
          <w:sz w:val="22"/>
          <w:szCs w:val="22"/>
          <w:lang w:eastAsia="en-GB"/>
          <w14:ligatures w14:val="none"/>
        </w:rPr>
      </w:pPr>
      <w:r w:rsidRPr="00A97A50">
        <w:rPr>
          <w:rFonts w:ascii="Arial" w:eastAsia="Times New Roman" w:hAnsi="Arial" w:cs="Arial"/>
          <w:kern w:val="0"/>
          <w:sz w:val="22"/>
          <w:szCs w:val="22"/>
          <w:lang w:eastAsia="en-GB"/>
          <w14:ligatures w14:val="none"/>
        </w:rPr>
        <w:t>The subject property is a</w:t>
      </w:r>
      <w:r w:rsidR="007673CA" w:rsidRPr="00A97A50">
        <w:rPr>
          <w:rFonts w:ascii="Arial" w:eastAsia="Times New Roman" w:hAnsi="Arial" w:cs="Arial"/>
          <w:kern w:val="0"/>
          <w:sz w:val="22"/>
          <w:szCs w:val="22"/>
          <w:lang w:eastAsia="en-GB"/>
          <w14:ligatures w14:val="none"/>
        </w:rPr>
        <w:t xml:space="preserve"> detached </w:t>
      </w:r>
      <w:r w:rsidR="003D1AD3" w:rsidRPr="00A97A50">
        <w:rPr>
          <w:rFonts w:ascii="Arial" w:eastAsia="Times New Roman" w:hAnsi="Arial" w:cs="Arial"/>
          <w:kern w:val="0"/>
          <w:sz w:val="22"/>
          <w:szCs w:val="22"/>
          <w:lang w:eastAsia="en-GB"/>
          <w14:ligatures w14:val="none"/>
        </w:rPr>
        <w:t xml:space="preserve">C20 </w:t>
      </w:r>
      <w:r w:rsidR="007673CA" w:rsidRPr="00A97A50">
        <w:rPr>
          <w:rFonts w:ascii="Arial" w:eastAsia="Times New Roman" w:hAnsi="Arial" w:cs="Arial"/>
          <w:kern w:val="0"/>
          <w:sz w:val="22"/>
          <w:szCs w:val="22"/>
          <w:lang w:eastAsia="en-GB"/>
          <w14:ligatures w14:val="none"/>
        </w:rPr>
        <w:t xml:space="preserve">dormer bungalow </w:t>
      </w:r>
      <w:r w:rsidR="003D1AD3" w:rsidRPr="00A97A50">
        <w:rPr>
          <w:rFonts w:ascii="Arial" w:eastAsia="Times New Roman" w:hAnsi="Arial" w:cs="Arial"/>
          <w:kern w:val="0"/>
          <w:sz w:val="22"/>
          <w:szCs w:val="22"/>
          <w:lang w:eastAsia="en-GB"/>
          <w14:ligatures w14:val="none"/>
        </w:rPr>
        <w:t>on the north side of the A4, on its approach to Quemerford village which is itself southeast of Calne.</w:t>
      </w:r>
    </w:p>
    <w:p w14:paraId="3DD2F4F7" w14:textId="77777777" w:rsidR="00051109" w:rsidRDefault="00051109" w:rsidP="009C1702">
      <w:pPr>
        <w:spacing w:after="0" w:line="276" w:lineRule="auto"/>
        <w:jc w:val="both"/>
        <w:rPr>
          <w:rFonts w:ascii="Arial" w:eastAsia="Times New Roman" w:hAnsi="Arial" w:cs="Arial"/>
          <w:color w:val="FF0000"/>
          <w:kern w:val="0"/>
          <w:sz w:val="22"/>
          <w:szCs w:val="22"/>
          <w:lang w:eastAsia="en-GB"/>
          <w14:ligatures w14:val="none"/>
        </w:rPr>
      </w:pPr>
    </w:p>
    <w:p w14:paraId="373296F4" w14:textId="4F6BFE1A" w:rsidR="00051109" w:rsidRDefault="00D61122" w:rsidP="009C1702">
      <w:pPr>
        <w:spacing w:after="0" w:line="276" w:lineRule="auto"/>
        <w:jc w:val="both"/>
        <w:rPr>
          <w:noProof/>
        </w:rPr>
      </w:pPr>
      <w:r w:rsidRPr="00D61122">
        <w:rPr>
          <w:noProof/>
        </w:rPr>
        <w:drawing>
          <wp:inline distT="0" distB="0" distL="0" distR="0" wp14:anchorId="7D00171E" wp14:editId="0783CB6B">
            <wp:extent cx="1962251" cy="1797142"/>
            <wp:effectExtent l="0" t="0" r="0" b="0"/>
            <wp:docPr id="2019983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983672" name=""/>
                    <pic:cNvPicPr/>
                  </pic:nvPicPr>
                  <pic:blipFill>
                    <a:blip r:embed="rId8"/>
                    <a:stretch>
                      <a:fillRect/>
                    </a:stretch>
                  </pic:blipFill>
                  <pic:spPr>
                    <a:xfrm>
                      <a:off x="0" y="0"/>
                      <a:ext cx="1962251" cy="1797142"/>
                    </a:xfrm>
                    <a:prstGeom prst="rect">
                      <a:avLst/>
                    </a:prstGeom>
                  </pic:spPr>
                </pic:pic>
              </a:graphicData>
            </a:graphic>
          </wp:inline>
        </w:drawing>
      </w:r>
      <w:r w:rsidR="00EC646E" w:rsidRPr="00EC646E">
        <w:rPr>
          <w:noProof/>
        </w:rPr>
        <w:t xml:space="preserve"> </w:t>
      </w:r>
      <w:r w:rsidR="00EC646E" w:rsidRPr="00EC646E">
        <w:rPr>
          <w:rFonts w:ascii="Arial" w:eastAsia="Times New Roman" w:hAnsi="Arial" w:cs="Arial"/>
          <w:noProof/>
          <w:color w:val="FF0000"/>
          <w:kern w:val="0"/>
          <w:sz w:val="22"/>
          <w:szCs w:val="22"/>
          <w:lang w:eastAsia="en-GB"/>
          <w14:ligatures w14:val="none"/>
        </w:rPr>
        <w:drawing>
          <wp:inline distT="0" distB="0" distL="0" distR="0" wp14:anchorId="4177E55B" wp14:editId="1D48DAC7">
            <wp:extent cx="3156423" cy="1819275"/>
            <wp:effectExtent l="0" t="0" r="6350" b="0"/>
            <wp:docPr id="1111587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587111" name=""/>
                    <pic:cNvPicPr/>
                  </pic:nvPicPr>
                  <pic:blipFill>
                    <a:blip r:embed="rId9"/>
                    <a:stretch>
                      <a:fillRect/>
                    </a:stretch>
                  </pic:blipFill>
                  <pic:spPr>
                    <a:xfrm>
                      <a:off x="0" y="0"/>
                      <a:ext cx="3165460" cy="1824484"/>
                    </a:xfrm>
                    <a:prstGeom prst="rect">
                      <a:avLst/>
                    </a:prstGeom>
                  </pic:spPr>
                </pic:pic>
              </a:graphicData>
            </a:graphic>
          </wp:inline>
        </w:drawing>
      </w:r>
    </w:p>
    <w:p w14:paraId="3A37476F" w14:textId="3AE487A6" w:rsidR="00EC646E" w:rsidRDefault="00EC646E" w:rsidP="00A97A50">
      <w:pPr>
        <w:spacing w:after="0" w:line="276" w:lineRule="auto"/>
        <w:jc w:val="center"/>
        <w:rPr>
          <w:b/>
          <w:bCs/>
          <w:noProof/>
        </w:rPr>
      </w:pPr>
      <w:r w:rsidRPr="003D68A3">
        <w:rPr>
          <w:b/>
          <w:bCs/>
          <w:noProof/>
        </w:rPr>
        <w:t>Location Plan and Google Earth Site Photo</w:t>
      </w:r>
    </w:p>
    <w:p w14:paraId="1474739A" w14:textId="77777777" w:rsidR="00A97A50" w:rsidRDefault="00A97A50" w:rsidP="009C1702">
      <w:pPr>
        <w:spacing w:after="0" w:line="276" w:lineRule="auto"/>
        <w:jc w:val="both"/>
        <w:rPr>
          <w:b/>
          <w:bCs/>
          <w:noProof/>
        </w:rPr>
      </w:pPr>
    </w:p>
    <w:p w14:paraId="08B87292" w14:textId="1BCC836C" w:rsidR="006B5D66" w:rsidRPr="00E85C3D" w:rsidRDefault="00A97A50" w:rsidP="00E85C3D">
      <w:pPr>
        <w:spacing w:after="0" w:line="276" w:lineRule="auto"/>
        <w:jc w:val="both"/>
        <w:rPr>
          <w:rFonts w:ascii="Arial" w:eastAsia="Times New Roman" w:hAnsi="Arial" w:cs="Arial"/>
          <w:kern w:val="0"/>
          <w:sz w:val="22"/>
          <w:szCs w:val="22"/>
          <w:lang w:eastAsia="en-GB"/>
          <w14:ligatures w14:val="none"/>
        </w:rPr>
      </w:pPr>
      <w:r w:rsidRPr="00A97A50">
        <w:rPr>
          <w:rFonts w:ascii="Arial" w:eastAsia="Times New Roman" w:hAnsi="Arial" w:cs="Arial"/>
          <w:kern w:val="0"/>
          <w:sz w:val="22"/>
          <w:szCs w:val="22"/>
          <w:lang w:eastAsia="en-GB"/>
          <w14:ligatures w14:val="none"/>
        </w:rPr>
        <w:t>The property sits between Fir Grove and Wren Court; both C20 modern developments. The property reads as infill between these modern developments as it is of a noticeably different form, scale and character from its immediate neighbours</w:t>
      </w:r>
      <w:r w:rsidR="00BB172A">
        <w:rPr>
          <w:rFonts w:ascii="Arial" w:eastAsia="Times New Roman" w:hAnsi="Arial" w:cs="Arial"/>
          <w:kern w:val="0"/>
          <w:sz w:val="22"/>
          <w:szCs w:val="22"/>
          <w:lang w:eastAsia="en-GB"/>
          <w14:ligatures w14:val="none"/>
        </w:rPr>
        <w:t>. H</w:t>
      </w:r>
      <w:r w:rsidRPr="00A97A50">
        <w:rPr>
          <w:rFonts w:ascii="Arial" w:eastAsia="Times New Roman" w:hAnsi="Arial" w:cs="Arial"/>
          <w:kern w:val="0"/>
          <w:sz w:val="22"/>
          <w:szCs w:val="22"/>
          <w:lang w:eastAsia="en-GB"/>
          <w14:ligatures w14:val="none"/>
        </w:rPr>
        <w:t xml:space="preserve">istoric maps confirm it was built pre-1950 alongside the first of the modern development on this section of the village. </w:t>
      </w:r>
    </w:p>
    <w:p w14:paraId="2E83BE85" w14:textId="77777777" w:rsidR="006B5D66" w:rsidRPr="00E16B1D" w:rsidRDefault="006B5D66" w:rsidP="006B5D66">
      <w:pPr>
        <w:pStyle w:val="ListParagraph"/>
        <w:spacing w:after="0" w:line="276" w:lineRule="auto"/>
        <w:jc w:val="both"/>
        <w:outlineLvl w:val="2"/>
        <w:rPr>
          <w:rFonts w:ascii="Arial" w:eastAsia="Times New Roman" w:hAnsi="Arial" w:cs="Arial"/>
          <w:i/>
          <w:iCs/>
          <w:color w:val="ED0000"/>
          <w:kern w:val="0"/>
          <w:sz w:val="22"/>
          <w:szCs w:val="22"/>
          <w:lang w:eastAsia="en-GB"/>
          <w14:ligatures w14:val="none"/>
        </w:rPr>
      </w:pPr>
    </w:p>
    <w:p w14:paraId="1496E6C5" w14:textId="77777777" w:rsidR="006B5D66" w:rsidRPr="00A97A50" w:rsidRDefault="006B5D66" w:rsidP="00A97A50">
      <w:pPr>
        <w:spacing w:after="0" w:line="276" w:lineRule="auto"/>
        <w:jc w:val="both"/>
        <w:outlineLvl w:val="2"/>
        <w:rPr>
          <w:rFonts w:ascii="Arial" w:eastAsia="Times New Roman" w:hAnsi="Arial" w:cs="Arial"/>
          <w:b/>
          <w:bCs/>
          <w:kern w:val="0"/>
          <w:sz w:val="22"/>
          <w:szCs w:val="22"/>
          <w:lang w:eastAsia="en-GB"/>
          <w14:ligatures w14:val="none"/>
        </w:rPr>
      </w:pPr>
      <w:r w:rsidRPr="00A97A50">
        <w:rPr>
          <w:rFonts w:ascii="Arial" w:eastAsia="Times New Roman" w:hAnsi="Arial" w:cs="Arial"/>
          <w:b/>
          <w:bCs/>
          <w:kern w:val="0"/>
          <w:sz w:val="22"/>
          <w:szCs w:val="22"/>
          <w:lang w:eastAsia="en-GB"/>
          <w14:ligatures w14:val="none"/>
        </w:rPr>
        <w:t>PROPOSAL</w:t>
      </w:r>
    </w:p>
    <w:p w14:paraId="5729E008" w14:textId="49C2866D" w:rsidR="00A97A50" w:rsidRDefault="006B5D66" w:rsidP="00A97A5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97A50">
        <w:rPr>
          <w:rFonts w:ascii="Arial" w:eastAsia="Times New Roman" w:hAnsi="Arial" w:cs="Arial"/>
          <w:color w:val="000000" w:themeColor="text1"/>
          <w:kern w:val="0"/>
          <w:sz w:val="22"/>
          <w:szCs w:val="22"/>
          <w:lang w:eastAsia="en-GB"/>
          <w14:ligatures w14:val="none"/>
        </w:rPr>
        <w:t xml:space="preserve">The proposal seeks planning permission </w:t>
      </w:r>
      <w:r w:rsidR="000E614D">
        <w:rPr>
          <w:rFonts w:ascii="Arial" w:eastAsia="Times New Roman" w:hAnsi="Arial" w:cs="Arial"/>
          <w:color w:val="000000" w:themeColor="text1"/>
          <w:kern w:val="0"/>
          <w:sz w:val="22"/>
          <w:szCs w:val="22"/>
          <w:lang w:eastAsia="en-GB"/>
          <w14:ligatures w14:val="none"/>
        </w:rPr>
        <w:t xml:space="preserve">to demolish </w:t>
      </w:r>
      <w:r w:rsidR="00C77AA3">
        <w:rPr>
          <w:rFonts w:ascii="Arial" w:eastAsia="Times New Roman" w:hAnsi="Arial" w:cs="Arial"/>
          <w:color w:val="000000" w:themeColor="text1"/>
          <w:kern w:val="0"/>
          <w:sz w:val="22"/>
          <w:szCs w:val="22"/>
          <w:lang w:eastAsia="en-GB"/>
          <w14:ligatures w14:val="none"/>
        </w:rPr>
        <w:t>attached rear structures and replace with a</w:t>
      </w:r>
      <w:r w:rsidR="00AD3A6E">
        <w:rPr>
          <w:rFonts w:ascii="Arial" w:eastAsia="Times New Roman" w:hAnsi="Arial" w:cs="Arial"/>
          <w:color w:val="000000" w:themeColor="text1"/>
          <w:kern w:val="0"/>
          <w:sz w:val="22"/>
          <w:szCs w:val="22"/>
          <w:lang w:eastAsia="en-GB"/>
          <w14:ligatures w14:val="none"/>
        </w:rPr>
        <w:t xml:space="preserve"> </w:t>
      </w:r>
      <w:r w:rsidR="00E114D0">
        <w:rPr>
          <w:rFonts w:ascii="Arial" w:eastAsia="Times New Roman" w:hAnsi="Arial" w:cs="Arial"/>
          <w:color w:val="000000" w:themeColor="text1"/>
          <w:kern w:val="0"/>
          <w:sz w:val="22"/>
          <w:szCs w:val="22"/>
          <w:lang w:eastAsia="en-GB"/>
          <w14:ligatures w14:val="none"/>
        </w:rPr>
        <w:t>single storey</w:t>
      </w:r>
      <w:r w:rsidR="00AD3A6E">
        <w:rPr>
          <w:rFonts w:ascii="Arial" w:eastAsia="Times New Roman" w:hAnsi="Arial" w:cs="Arial"/>
          <w:color w:val="000000" w:themeColor="text1"/>
          <w:kern w:val="0"/>
          <w:sz w:val="22"/>
          <w:szCs w:val="22"/>
          <w:lang w:eastAsia="en-GB"/>
          <w14:ligatures w14:val="none"/>
        </w:rPr>
        <w:t xml:space="preserve"> </w:t>
      </w:r>
      <w:r w:rsidR="00BD3EEB">
        <w:rPr>
          <w:rFonts w:ascii="Arial" w:eastAsia="Times New Roman" w:hAnsi="Arial" w:cs="Arial"/>
          <w:color w:val="000000" w:themeColor="text1"/>
          <w:kern w:val="0"/>
          <w:sz w:val="22"/>
          <w:szCs w:val="22"/>
          <w:lang w:eastAsia="en-GB"/>
          <w14:ligatures w14:val="none"/>
        </w:rPr>
        <w:t xml:space="preserve">with attics, </w:t>
      </w:r>
      <w:r w:rsidR="00AD3A6E">
        <w:rPr>
          <w:rFonts w:ascii="Arial" w:eastAsia="Times New Roman" w:hAnsi="Arial" w:cs="Arial"/>
          <w:color w:val="000000" w:themeColor="text1"/>
          <w:kern w:val="0"/>
          <w:sz w:val="22"/>
          <w:szCs w:val="22"/>
          <w:lang w:eastAsia="en-GB"/>
          <w14:ligatures w14:val="none"/>
        </w:rPr>
        <w:t>rear extension</w:t>
      </w:r>
      <w:r w:rsidR="00C77AA3">
        <w:rPr>
          <w:rFonts w:ascii="Arial" w:eastAsia="Times New Roman" w:hAnsi="Arial" w:cs="Arial"/>
          <w:color w:val="000000" w:themeColor="text1"/>
          <w:kern w:val="0"/>
          <w:sz w:val="22"/>
          <w:szCs w:val="22"/>
          <w:lang w:eastAsia="en-GB"/>
          <w14:ligatures w14:val="none"/>
        </w:rPr>
        <w:t>. On the ground floor this would enable the creation of a larger kitchen/dining space</w:t>
      </w:r>
      <w:r w:rsidR="006D15C8">
        <w:rPr>
          <w:rFonts w:ascii="Arial" w:eastAsia="Times New Roman" w:hAnsi="Arial" w:cs="Arial"/>
          <w:color w:val="000000" w:themeColor="text1"/>
          <w:kern w:val="0"/>
          <w:sz w:val="22"/>
          <w:szCs w:val="22"/>
          <w:lang w:eastAsia="en-GB"/>
          <w14:ligatures w14:val="none"/>
        </w:rPr>
        <w:t xml:space="preserve"> and an additional bedroom. O</w:t>
      </w:r>
      <w:r w:rsidR="00C77AA3">
        <w:rPr>
          <w:rFonts w:ascii="Arial" w:eastAsia="Times New Roman" w:hAnsi="Arial" w:cs="Arial"/>
          <w:color w:val="000000" w:themeColor="text1"/>
          <w:kern w:val="0"/>
          <w:sz w:val="22"/>
          <w:szCs w:val="22"/>
          <w:lang w:eastAsia="en-GB"/>
          <w14:ligatures w14:val="none"/>
        </w:rPr>
        <w:t xml:space="preserve">n the first floor, </w:t>
      </w:r>
      <w:r w:rsidR="006D15C8">
        <w:rPr>
          <w:rFonts w:ascii="Arial" w:eastAsia="Times New Roman" w:hAnsi="Arial" w:cs="Arial"/>
          <w:color w:val="000000" w:themeColor="text1"/>
          <w:kern w:val="0"/>
          <w:sz w:val="22"/>
          <w:szCs w:val="22"/>
          <w:lang w:eastAsia="en-GB"/>
          <w14:ligatures w14:val="none"/>
        </w:rPr>
        <w:t xml:space="preserve">would be an additional bedroom, turning the property from a 3-bed to a 5-bed property. </w:t>
      </w:r>
    </w:p>
    <w:p w14:paraId="39A51A3C" w14:textId="77777777" w:rsidR="00C77AA3" w:rsidRDefault="00C77AA3" w:rsidP="00A97A50">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B68C1D1" w14:textId="5D0C530A" w:rsidR="00C77AA3" w:rsidRPr="00C77AA3" w:rsidRDefault="00C77AA3" w:rsidP="00C77AA3">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C77AA3">
        <w:rPr>
          <w:rFonts w:ascii="Arial" w:eastAsia="Times New Roman" w:hAnsi="Arial" w:cs="Arial"/>
          <w:color w:val="000000" w:themeColor="text1"/>
          <w:kern w:val="0"/>
          <w:sz w:val="22"/>
          <w:szCs w:val="22"/>
          <w:lang w:eastAsia="en-GB"/>
          <w14:ligatures w14:val="none"/>
        </w:rPr>
        <w:t>Associated i</w:t>
      </w:r>
      <w:r w:rsidRPr="00C77AA3">
        <w:rPr>
          <w:rFonts w:ascii="Arial" w:eastAsia="Times New Roman" w:hAnsi="Arial" w:cs="Arial"/>
          <w:kern w:val="0"/>
          <w:sz w:val="22"/>
          <w:szCs w:val="22"/>
          <w:lang w:eastAsia="en-GB"/>
          <w14:ligatures w14:val="none"/>
        </w:rPr>
        <w:t>nternal reconfiguration includes:</w:t>
      </w:r>
    </w:p>
    <w:p w14:paraId="1CE02EFE" w14:textId="77777777" w:rsidR="00C77AA3" w:rsidRPr="00C77AA3" w:rsidRDefault="00C77AA3" w:rsidP="00C77AA3">
      <w:pPr>
        <w:pStyle w:val="ListParagraph"/>
        <w:numPr>
          <w:ilvl w:val="0"/>
          <w:numId w:val="13"/>
        </w:numPr>
        <w:spacing w:after="0" w:line="276" w:lineRule="auto"/>
        <w:jc w:val="both"/>
        <w:outlineLvl w:val="2"/>
        <w:rPr>
          <w:rFonts w:ascii="Arial" w:eastAsia="Times New Roman" w:hAnsi="Arial" w:cs="Arial"/>
          <w:kern w:val="0"/>
          <w:sz w:val="22"/>
          <w:szCs w:val="22"/>
          <w:lang w:eastAsia="en-GB"/>
          <w14:ligatures w14:val="none"/>
        </w:rPr>
      </w:pPr>
      <w:r w:rsidRPr="00C77AA3">
        <w:rPr>
          <w:rFonts w:ascii="Arial" w:eastAsia="Times New Roman" w:hAnsi="Arial" w:cs="Arial"/>
          <w:kern w:val="0"/>
          <w:sz w:val="22"/>
          <w:szCs w:val="22"/>
          <w:lang w:eastAsia="en-GB"/>
          <w14:ligatures w14:val="none"/>
        </w:rPr>
        <w:t>New Staircase</w:t>
      </w:r>
    </w:p>
    <w:p w14:paraId="5F77855D" w14:textId="77777777" w:rsidR="00C77AA3" w:rsidRPr="00C77AA3" w:rsidRDefault="00C77AA3" w:rsidP="00C77AA3">
      <w:pPr>
        <w:pStyle w:val="ListParagraph"/>
        <w:numPr>
          <w:ilvl w:val="0"/>
          <w:numId w:val="13"/>
        </w:numPr>
        <w:spacing w:after="0" w:line="276" w:lineRule="auto"/>
        <w:jc w:val="both"/>
        <w:outlineLvl w:val="2"/>
        <w:rPr>
          <w:rFonts w:ascii="Arial" w:eastAsia="Times New Roman" w:hAnsi="Arial" w:cs="Arial"/>
          <w:kern w:val="0"/>
          <w:sz w:val="22"/>
          <w:szCs w:val="22"/>
          <w:lang w:eastAsia="en-GB"/>
          <w14:ligatures w14:val="none"/>
        </w:rPr>
      </w:pPr>
      <w:r w:rsidRPr="00C77AA3">
        <w:rPr>
          <w:rFonts w:ascii="Arial" w:eastAsia="Times New Roman" w:hAnsi="Arial" w:cs="Arial"/>
          <w:kern w:val="0"/>
          <w:sz w:val="22"/>
          <w:szCs w:val="22"/>
          <w:lang w:eastAsia="en-GB"/>
          <w14:ligatures w14:val="none"/>
        </w:rPr>
        <w:t>Division of Living Room to create an ensuite/new doorway</w:t>
      </w:r>
    </w:p>
    <w:p w14:paraId="07441861" w14:textId="77777777" w:rsidR="00C77AA3" w:rsidRDefault="00C77AA3" w:rsidP="00C77AA3">
      <w:pPr>
        <w:pStyle w:val="ListParagraph"/>
        <w:numPr>
          <w:ilvl w:val="0"/>
          <w:numId w:val="13"/>
        </w:numPr>
        <w:spacing w:after="0" w:line="276" w:lineRule="auto"/>
        <w:jc w:val="both"/>
        <w:outlineLvl w:val="2"/>
        <w:rPr>
          <w:rFonts w:ascii="Arial" w:eastAsia="Times New Roman" w:hAnsi="Arial" w:cs="Arial"/>
          <w:kern w:val="0"/>
          <w:sz w:val="22"/>
          <w:szCs w:val="22"/>
          <w:lang w:eastAsia="en-GB"/>
          <w14:ligatures w14:val="none"/>
        </w:rPr>
      </w:pPr>
      <w:r w:rsidRPr="00C77AA3">
        <w:rPr>
          <w:rFonts w:ascii="Arial" w:eastAsia="Times New Roman" w:hAnsi="Arial" w:cs="Arial"/>
          <w:kern w:val="0"/>
          <w:sz w:val="22"/>
          <w:szCs w:val="22"/>
          <w:lang w:eastAsia="en-GB"/>
          <w14:ligatures w14:val="none"/>
        </w:rPr>
        <w:t>Removal of partitions/WC</w:t>
      </w:r>
    </w:p>
    <w:p w14:paraId="50289739" w14:textId="66EB8CBF" w:rsidR="008A3230" w:rsidRPr="00C77AA3" w:rsidRDefault="008A3230" w:rsidP="00C77AA3">
      <w:pPr>
        <w:pStyle w:val="ListParagraph"/>
        <w:numPr>
          <w:ilvl w:val="0"/>
          <w:numId w:val="13"/>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Additional rooflights and bifold doors to the rear</w:t>
      </w:r>
    </w:p>
    <w:p w14:paraId="264CE900" w14:textId="77777777" w:rsidR="00583558" w:rsidRPr="00C77AA3" w:rsidRDefault="00583558" w:rsidP="00C77AA3">
      <w:pPr>
        <w:spacing w:after="0" w:line="276" w:lineRule="auto"/>
        <w:jc w:val="both"/>
        <w:outlineLvl w:val="2"/>
        <w:rPr>
          <w:rFonts w:ascii="Arial" w:eastAsia="Times New Roman" w:hAnsi="Arial" w:cs="Arial"/>
          <w:i/>
          <w:iCs/>
          <w:color w:val="FF0000"/>
          <w:kern w:val="0"/>
          <w:sz w:val="22"/>
          <w:szCs w:val="22"/>
          <w:lang w:eastAsia="en-GB"/>
          <w14:ligatures w14:val="none"/>
        </w:rPr>
      </w:pPr>
    </w:p>
    <w:p w14:paraId="13C294C8" w14:textId="3AB2B478" w:rsidR="00683C17" w:rsidRPr="00770D10" w:rsidRDefault="00840759" w:rsidP="009C1702">
      <w:pPr>
        <w:spacing w:after="0" w:line="276" w:lineRule="auto"/>
        <w:jc w:val="both"/>
        <w:outlineLvl w:val="2"/>
        <w:rPr>
          <w:rFonts w:ascii="Arial" w:eastAsia="Times New Roman" w:hAnsi="Arial" w:cs="Arial"/>
          <w:kern w:val="0"/>
          <w:sz w:val="22"/>
          <w:szCs w:val="22"/>
          <w:lang w:eastAsia="en-GB"/>
          <w14:ligatures w14:val="none"/>
        </w:rPr>
      </w:pPr>
      <w:r w:rsidRPr="00770D10">
        <w:rPr>
          <w:rFonts w:ascii="Arial" w:eastAsia="Times New Roman" w:hAnsi="Arial" w:cs="Arial"/>
          <w:kern w:val="0"/>
          <w:sz w:val="22"/>
          <w:szCs w:val="22"/>
          <w:lang w:eastAsia="en-GB"/>
          <w14:ligatures w14:val="none"/>
        </w:rPr>
        <w:t xml:space="preserve">Proposed materials include </w:t>
      </w:r>
      <w:r w:rsidR="00475095" w:rsidRPr="00770D10">
        <w:rPr>
          <w:rFonts w:ascii="Arial" w:eastAsia="Times New Roman" w:hAnsi="Arial" w:cs="Arial"/>
          <w:kern w:val="0"/>
          <w:sz w:val="22"/>
          <w:szCs w:val="22"/>
          <w:lang w:eastAsia="en-GB"/>
          <w14:ligatures w14:val="none"/>
        </w:rPr>
        <w:t>render</w:t>
      </w:r>
      <w:r w:rsidR="00770D10" w:rsidRPr="00770D10">
        <w:rPr>
          <w:rFonts w:ascii="Arial" w:eastAsia="Times New Roman" w:hAnsi="Arial" w:cs="Arial"/>
          <w:kern w:val="0"/>
          <w:sz w:val="22"/>
          <w:szCs w:val="22"/>
          <w:lang w:eastAsia="en-GB"/>
          <w14:ligatures w14:val="none"/>
        </w:rPr>
        <w:t>, slate tiles, and DG windows, all</w:t>
      </w:r>
      <w:r w:rsidR="00475095" w:rsidRPr="00770D10">
        <w:rPr>
          <w:rFonts w:ascii="Arial" w:eastAsia="Times New Roman" w:hAnsi="Arial" w:cs="Arial"/>
          <w:kern w:val="0"/>
          <w:sz w:val="22"/>
          <w:szCs w:val="22"/>
          <w:lang w:eastAsia="en-GB"/>
          <w14:ligatures w14:val="none"/>
        </w:rPr>
        <w:t xml:space="preserve"> to match existing</w:t>
      </w:r>
      <w:r w:rsidR="00770D10">
        <w:rPr>
          <w:rFonts w:ascii="Arial" w:eastAsia="Times New Roman" w:hAnsi="Arial" w:cs="Arial"/>
          <w:kern w:val="0"/>
          <w:sz w:val="22"/>
          <w:szCs w:val="22"/>
          <w:lang w:eastAsia="en-GB"/>
          <w14:ligatures w14:val="none"/>
        </w:rPr>
        <w:t>.</w:t>
      </w:r>
    </w:p>
    <w:p w14:paraId="4C7F4188" w14:textId="77777777" w:rsidR="00156773" w:rsidRDefault="00156773" w:rsidP="009C1702">
      <w:pPr>
        <w:spacing w:after="0" w:line="276" w:lineRule="auto"/>
        <w:jc w:val="both"/>
        <w:outlineLvl w:val="2"/>
        <w:rPr>
          <w:rFonts w:ascii="Arial" w:eastAsia="Times New Roman" w:hAnsi="Arial" w:cs="Arial"/>
          <w:b/>
          <w:bCs/>
          <w:kern w:val="0"/>
          <w:sz w:val="22"/>
          <w:szCs w:val="22"/>
          <w:lang w:eastAsia="en-GB"/>
          <w14:ligatures w14:val="none"/>
        </w:rPr>
      </w:pPr>
    </w:p>
    <w:p w14:paraId="66BABB97" w14:textId="72A8BDA9" w:rsidR="00156773" w:rsidRDefault="00156773" w:rsidP="009C1702">
      <w:pPr>
        <w:spacing w:after="0" w:line="276" w:lineRule="auto"/>
        <w:jc w:val="both"/>
        <w:outlineLvl w:val="2"/>
        <w:rPr>
          <w:rFonts w:ascii="Arial" w:eastAsia="Times New Roman" w:hAnsi="Arial" w:cs="Arial"/>
          <w:b/>
          <w:bCs/>
          <w:kern w:val="0"/>
          <w:sz w:val="22"/>
          <w:szCs w:val="22"/>
          <w:lang w:eastAsia="en-GB"/>
          <w14:ligatures w14:val="none"/>
        </w:rPr>
      </w:pPr>
      <w:r w:rsidRPr="00156773">
        <w:rPr>
          <w:rFonts w:ascii="Arial" w:eastAsia="Times New Roman" w:hAnsi="Arial" w:cs="Arial"/>
          <w:b/>
          <w:bCs/>
          <w:noProof/>
          <w:kern w:val="0"/>
          <w:sz w:val="22"/>
          <w:szCs w:val="22"/>
          <w:lang w:eastAsia="en-GB"/>
          <w14:ligatures w14:val="none"/>
        </w:rPr>
        <w:lastRenderedPageBreak/>
        <w:drawing>
          <wp:inline distT="0" distB="0" distL="0" distR="0" wp14:anchorId="4E80FB19" wp14:editId="6196721C">
            <wp:extent cx="5008244" cy="2304415"/>
            <wp:effectExtent l="0" t="0" r="2540" b="635"/>
            <wp:docPr id="452298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29830" name=""/>
                    <pic:cNvPicPr/>
                  </pic:nvPicPr>
                  <pic:blipFill rotWithShape="1">
                    <a:blip r:embed="rId10"/>
                    <a:srcRect l="1683"/>
                    <a:stretch>
                      <a:fillRect/>
                    </a:stretch>
                  </pic:blipFill>
                  <pic:spPr bwMode="auto">
                    <a:xfrm>
                      <a:off x="0" y="0"/>
                      <a:ext cx="5018226" cy="2309008"/>
                    </a:xfrm>
                    <a:prstGeom prst="rect">
                      <a:avLst/>
                    </a:prstGeom>
                    <a:ln>
                      <a:noFill/>
                    </a:ln>
                    <a:extLst>
                      <a:ext uri="{53640926-AAD7-44D8-BBD7-CCE9431645EC}">
                        <a14:shadowObscured xmlns:a14="http://schemas.microsoft.com/office/drawing/2010/main"/>
                      </a:ext>
                    </a:extLst>
                  </pic:spPr>
                </pic:pic>
              </a:graphicData>
            </a:graphic>
          </wp:inline>
        </w:drawing>
      </w:r>
    </w:p>
    <w:p w14:paraId="2E74D86D" w14:textId="179D8E33" w:rsidR="00156773" w:rsidRDefault="00156773" w:rsidP="009C1702">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Ground Floor Plan</w:t>
      </w:r>
    </w:p>
    <w:p w14:paraId="7180D06C" w14:textId="77777777" w:rsidR="006E1592" w:rsidRDefault="006E1592" w:rsidP="009C1702">
      <w:pPr>
        <w:spacing w:after="0" w:line="276" w:lineRule="auto"/>
        <w:jc w:val="both"/>
        <w:outlineLvl w:val="2"/>
        <w:rPr>
          <w:rFonts w:ascii="Arial" w:eastAsia="Times New Roman" w:hAnsi="Arial" w:cs="Arial"/>
          <w:b/>
          <w:bCs/>
          <w:kern w:val="0"/>
          <w:sz w:val="22"/>
          <w:szCs w:val="22"/>
          <w:lang w:eastAsia="en-GB"/>
          <w14:ligatures w14:val="none"/>
        </w:rPr>
      </w:pPr>
    </w:p>
    <w:p w14:paraId="2DAD882B" w14:textId="535370D9" w:rsidR="006E1592" w:rsidRDefault="006E1592" w:rsidP="009C1702">
      <w:pPr>
        <w:spacing w:after="0" w:line="276" w:lineRule="auto"/>
        <w:jc w:val="both"/>
        <w:outlineLvl w:val="2"/>
        <w:rPr>
          <w:rFonts w:ascii="Arial" w:eastAsia="Times New Roman" w:hAnsi="Arial" w:cs="Arial"/>
          <w:b/>
          <w:bCs/>
          <w:kern w:val="0"/>
          <w:sz w:val="22"/>
          <w:szCs w:val="22"/>
          <w:lang w:eastAsia="en-GB"/>
          <w14:ligatures w14:val="none"/>
        </w:rPr>
      </w:pPr>
      <w:r w:rsidRPr="006E1592">
        <w:rPr>
          <w:rFonts w:ascii="Arial" w:eastAsia="Times New Roman" w:hAnsi="Arial" w:cs="Arial"/>
          <w:b/>
          <w:bCs/>
          <w:noProof/>
          <w:kern w:val="0"/>
          <w:sz w:val="22"/>
          <w:szCs w:val="22"/>
          <w:lang w:eastAsia="en-GB"/>
          <w14:ligatures w14:val="none"/>
        </w:rPr>
        <w:drawing>
          <wp:inline distT="0" distB="0" distL="0" distR="0" wp14:anchorId="431D10D8" wp14:editId="0A1202CA">
            <wp:extent cx="4480714" cy="2183765"/>
            <wp:effectExtent l="0" t="0" r="0" b="6985"/>
            <wp:docPr id="943355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355454" name=""/>
                    <pic:cNvPicPr/>
                  </pic:nvPicPr>
                  <pic:blipFill>
                    <a:blip r:embed="rId11"/>
                    <a:stretch>
                      <a:fillRect/>
                    </a:stretch>
                  </pic:blipFill>
                  <pic:spPr>
                    <a:xfrm>
                      <a:off x="0" y="0"/>
                      <a:ext cx="4487346" cy="2186997"/>
                    </a:xfrm>
                    <a:prstGeom prst="rect">
                      <a:avLst/>
                    </a:prstGeom>
                  </pic:spPr>
                </pic:pic>
              </a:graphicData>
            </a:graphic>
          </wp:inline>
        </w:drawing>
      </w:r>
    </w:p>
    <w:p w14:paraId="22085F33" w14:textId="3B11E884" w:rsidR="00645063" w:rsidRDefault="00645063" w:rsidP="009C1702">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Proposed Ground Floor</w:t>
      </w:r>
    </w:p>
    <w:p w14:paraId="4204FB32" w14:textId="77777777" w:rsidR="00645063" w:rsidRDefault="00645063" w:rsidP="009C1702">
      <w:pPr>
        <w:spacing w:after="0" w:line="276" w:lineRule="auto"/>
        <w:jc w:val="both"/>
        <w:outlineLvl w:val="2"/>
        <w:rPr>
          <w:rFonts w:ascii="Arial" w:eastAsia="Times New Roman" w:hAnsi="Arial" w:cs="Arial"/>
          <w:b/>
          <w:bCs/>
          <w:kern w:val="0"/>
          <w:sz w:val="22"/>
          <w:szCs w:val="22"/>
          <w:lang w:eastAsia="en-GB"/>
          <w14:ligatures w14:val="none"/>
        </w:rPr>
      </w:pPr>
    </w:p>
    <w:p w14:paraId="3C437F5C" w14:textId="6ED06528" w:rsidR="00645063" w:rsidRDefault="00E114D0" w:rsidP="009C1702">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   </w:t>
      </w:r>
      <w:r w:rsidR="00645063" w:rsidRPr="00645063">
        <w:rPr>
          <w:rFonts w:ascii="Arial" w:eastAsia="Times New Roman" w:hAnsi="Arial" w:cs="Arial"/>
          <w:b/>
          <w:bCs/>
          <w:noProof/>
          <w:kern w:val="0"/>
          <w:sz w:val="22"/>
          <w:szCs w:val="22"/>
          <w:lang w:eastAsia="en-GB"/>
          <w14:ligatures w14:val="none"/>
        </w:rPr>
        <w:drawing>
          <wp:inline distT="0" distB="0" distL="0" distR="0" wp14:anchorId="265CEC0D" wp14:editId="24AF70CF">
            <wp:extent cx="2892706" cy="1339215"/>
            <wp:effectExtent l="0" t="0" r="3175" b="0"/>
            <wp:docPr id="2091595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595294" name=""/>
                    <pic:cNvPicPr/>
                  </pic:nvPicPr>
                  <pic:blipFill rotWithShape="1">
                    <a:blip r:embed="rId12"/>
                    <a:srcRect l="3619"/>
                    <a:stretch>
                      <a:fillRect/>
                    </a:stretch>
                  </pic:blipFill>
                  <pic:spPr bwMode="auto">
                    <a:xfrm>
                      <a:off x="0" y="0"/>
                      <a:ext cx="2931529" cy="1357188"/>
                    </a:xfrm>
                    <a:prstGeom prst="rect">
                      <a:avLst/>
                    </a:prstGeom>
                    <a:ln>
                      <a:noFill/>
                    </a:ln>
                    <a:extLst>
                      <a:ext uri="{53640926-AAD7-44D8-BBD7-CCE9431645EC}">
                        <a14:shadowObscured xmlns:a14="http://schemas.microsoft.com/office/drawing/2010/main"/>
                      </a:ext>
                    </a:extLst>
                  </pic:spPr>
                </pic:pic>
              </a:graphicData>
            </a:graphic>
          </wp:inline>
        </w:drawing>
      </w:r>
      <w:r w:rsidR="00405C67">
        <w:rPr>
          <w:rFonts w:ascii="Arial" w:eastAsia="Times New Roman" w:hAnsi="Arial" w:cs="Arial"/>
          <w:b/>
          <w:bCs/>
          <w:kern w:val="0"/>
          <w:sz w:val="22"/>
          <w:szCs w:val="22"/>
          <w:lang w:eastAsia="en-GB"/>
          <w14:ligatures w14:val="none"/>
        </w:rPr>
        <w:t xml:space="preserve"> </w:t>
      </w:r>
      <w:r w:rsidR="00405C67" w:rsidRPr="00F924E7">
        <w:rPr>
          <w:rFonts w:ascii="Arial" w:eastAsia="Times New Roman" w:hAnsi="Arial" w:cs="Arial"/>
          <w:b/>
          <w:bCs/>
          <w:noProof/>
          <w:kern w:val="0"/>
          <w:sz w:val="22"/>
          <w:szCs w:val="22"/>
          <w:lang w:eastAsia="en-GB"/>
          <w14:ligatures w14:val="none"/>
        </w:rPr>
        <w:drawing>
          <wp:inline distT="0" distB="0" distL="0" distR="0" wp14:anchorId="61723462" wp14:editId="4C159CEE">
            <wp:extent cx="2631400" cy="1358265"/>
            <wp:effectExtent l="0" t="0" r="0" b="0"/>
            <wp:docPr id="370276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276234" name=""/>
                    <pic:cNvPicPr/>
                  </pic:nvPicPr>
                  <pic:blipFill>
                    <a:blip r:embed="rId13"/>
                    <a:stretch>
                      <a:fillRect/>
                    </a:stretch>
                  </pic:blipFill>
                  <pic:spPr>
                    <a:xfrm>
                      <a:off x="0" y="0"/>
                      <a:ext cx="2673144" cy="1379812"/>
                    </a:xfrm>
                    <a:prstGeom prst="rect">
                      <a:avLst/>
                    </a:prstGeom>
                  </pic:spPr>
                </pic:pic>
              </a:graphicData>
            </a:graphic>
          </wp:inline>
        </w:drawing>
      </w:r>
    </w:p>
    <w:p w14:paraId="459DA2CA" w14:textId="60FBFEFF" w:rsidR="00645063" w:rsidRDefault="00645063" w:rsidP="00E114D0">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Existing </w:t>
      </w:r>
      <w:r w:rsidR="00F924E7">
        <w:rPr>
          <w:rFonts w:ascii="Arial" w:eastAsia="Times New Roman" w:hAnsi="Arial" w:cs="Arial"/>
          <w:b/>
          <w:bCs/>
          <w:kern w:val="0"/>
          <w:sz w:val="22"/>
          <w:szCs w:val="22"/>
          <w:lang w:eastAsia="en-GB"/>
          <w14:ligatures w14:val="none"/>
        </w:rPr>
        <w:t xml:space="preserve">and Proposed </w:t>
      </w:r>
      <w:r>
        <w:rPr>
          <w:rFonts w:ascii="Arial" w:eastAsia="Times New Roman" w:hAnsi="Arial" w:cs="Arial"/>
          <w:b/>
          <w:bCs/>
          <w:kern w:val="0"/>
          <w:sz w:val="22"/>
          <w:szCs w:val="22"/>
          <w:lang w:eastAsia="en-GB"/>
          <w14:ligatures w14:val="none"/>
        </w:rPr>
        <w:t>First Floor Plan</w:t>
      </w:r>
    </w:p>
    <w:p w14:paraId="1FCB5337" w14:textId="77777777" w:rsidR="00A50CC4" w:rsidRDefault="00A50CC4" w:rsidP="009C1702">
      <w:pPr>
        <w:spacing w:after="0" w:line="276" w:lineRule="auto"/>
        <w:jc w:val="both"/>
        <w:outlineLvl w:val="2"/>
        <w:rPr>
          <w:rFonts w:ascii="Arial" w:eastAsia="Times New Roman" w:hAnsi="Arial" w:cs="Arial"/>
          <w:b/>
          <w:bCs/>
          <w:kern w:val="0"/>
          <w:sz w:val="22"/>
          <w:szCs w:val="22"/>
          <w:lang w:eastAsia="en-GB"/>
          <w14:ligatures w14:val="none"/>
        </w:rPr>
      </w:pPr>
    </w:p>
    <w:p w14:paraId="0D59D2F5" w14:textId="4D2680A1" w:rsidR="00A50CC4" w:rsidRDefault="00684ACC" w:rsidP="009C1702">
      <w:pPr>
        <w:spacing w:after="0" w:line="276" w:lineRule="auto"/>
        <w:jc w:val="both"/>
        <w:outlineLvl w:val="2"/>
        <w:rPr>
          <w:rFonts w:ascii="Arial" w:eastAsia="Times New Roman" w:hAnsi="Arial" w:cs="Arial"/>
          <w:b/>
          <w:bCs/>
          <w:kern w:val="0"/>
          <w:sz w:val="22"/>
          <w:szCs w:val="22"/>
          <w:lang w:eastAsia="en-GB"/>
          <w14:ligatures w14:val="none"/>
        </w:rPr>
      </w:pPr>
      <w:r w:rsidRPr="00684ACC">
        <w:rPr>
          <w:rFonts w:ascii="Arial" w:eastAsia="Times New Roman" w:hAnsi="Arial" w:cs="Arial"/>
          <w:b/>
          <w:bCs/>
          <w:noProof/>
          <w:kern w:val="0"/>
          <w:sz w:val="22"/>
          <w:szCs w:val="22"/>
          <w:lang w:eastAsia="en-GB"/>
          <w14:ligatures w14:val="none"/>
        </w:rPr>
        <w:drawing>
          <wp:inline distT="0" distB="0" distL="0" distR="0" wp14:anchorId="088E3CAA" wp14:editId="57A00EC5">
            <wp:extent cx="2857500" cy="1341920"/>
            <wp:effectExtent l="0" t="0" r="0" b="0"/>
            <wp:docPr id="572777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777859" name=""/>
                    <pic:cNvPicPr/>
                  </pic:nvPicPr>
                  <pic:blipFill>
                    <a:blip r:embed="rId14"/>
                    <a:stretch>
                      <a:fillRect/>
                    </a:stretch>
                  </pic:blipFill>
                  <pic:spPr>
                    <a:xfrm>
                      <a:off x="0" y="0"/>
                      <a:ext cx="2863804" cy="1344880"/>
                    </a:xfrm>
                    <a:prstGeom prst="rect">
                      <a:avLst/>
                    </a:prstGeom>
                  </pic:spPr>
                </pic:pic>
              </a:graphicData>
            </a:graphic>
          </wp:inline>
        </w:drawing>
      </w:r>
      <w:r w:rsidR="00510F71">
        <w:rPr>
          <w:rFonts w:ascii="Arial" w:eastAsia="Times New Roman" w:hAnsi="Arial" w:cs="Arial"/>
          <w:b/>
          <w:bCs/>
          <w:kern w:val="0"/>
          <w:sz w:val="22"/>
          <w:szCs w:val="22"/>
          <w:lang w:eastAsia="en-GB"/>
          <w14:ligatures w14:val="none"/>
        </w:rPr>
        <w:t xml:space="preserve"> </w:t>
      </w:r>
      <w:r w:rsidR="00510F71" w:rsidRPr="00510F71">
        <w:rPr>
          <w:rFonts w:ascii="Arial" w:eastAsia="Times New Roman" w:hAnsi="Arial" w:cs="Arial"/>
          <w:b/>
          <w:bCs/>
          <w:noProof/>
          <w:kern w:val="0"/>
          <w:sz w:val="22"/>
          <w:szCs w:val="22"/>
          <w:lang w:eastAsia="en-GB"/>
          <w14:ligatures w14:val="none"/>
        </w:rPr>
        <w:drawing>
          <wp:inline distT="0" distB="0" distL="0" distR="0" wp14:anchorId="592191B4" wp14:editId="13EAF748">
            <wp:extent cx="2790825" cy="1435890"/>
            <wp:effectExtent l="0" t="0" r="0" b="0"/>
            <wp:docPr id="926930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930753" name=""/>
                    <pic:cNvPicPr/>
                  </pic:nvPicPr>
                  <pic:blipFill>
                    <a:blip r:embed="rId15"/>
                    <a:stretch>
                      <a:fillRect/>
                    </a:stretch>
                  </pic:blipFill>
                  <pic:spPr>
                    <a:xfrm>
                      <a:off x="0" y="0"/>
                      <a:ext cx="2795195" cy="1438138"/>
                    </a:xfrm>
                    <a:prstGeom prst="rect">
                      <a:avLst/>
                    </a:prstGeom>
                  </pic:spPr>
                </pic:pic>
              </a:graphicData>
            </a:graphic>
          </wp:inline>
        </w:drawing>
      </w:r>
    </w:p>
    <w:p w14:paraId="77E3DB9E" w14:textId="4BC5B188" w:rsidR="00684ACC" w:rsidRDefault="00684ACC" w:rsidP="00E114D0">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and Proposed Roof Plan</w:t>
      </w:r>
    </w:p>
    <w:p w14:paraId="10ABEF87" w14:textId="77777777" w:rsidR="00CD6252" w:rsidRDefault="00CD6252" w:rsidP="00E114D0">
      <w:pPr>
        <w:spacing w:after="0" w:line="276" w:lineRule="auto"/>
        <w:jc w:val="center"/>
        <w:outlineLvl w:val="2"/>
        <w:rPr>
          <w:rFonts w:ascii="Arial" w:eastAsia="Times New Roman" w:hAnsi="Arial" w:cs="Arial"/>
          <w:b/>
          <w:bCs/>
          <w:kern w:val="0"/>
          <w:sz w:val="22"/>
          <w:szCs w:val="22"/>
          <w:lang w:eastAsia="en-GB"/>
          <w14:ligatures w14:val="none"/>
        </w:rPr>
      </w:pPr>
    </w:p>
    <w:p w14:paraId="3AB75C9D" w14:textId="13090ECF" w:rsidR="00405C67" w:rsidRDefault="00405C67" w:rsidP="00E114D0">
      <w:pPr>
        <w:spacing w:after="0" w:line="276" w:lineRule="auto"/>
        <w:jc w:val="center"/>
        <w:outlineLvl w:val="2"/>
        <w:rPr>
          <w:rFonts w:ascii="Arial" w:eastAsia="Times New Roman" w:hAnsi="Arial" w:cs="Arial"/>
          <w:b/>
          <w:bCs/>
          <w:kern w:val="0"/>
          <w:sz w:val="22"/>
          <w:szCs w:val="22"/>
          <w:lang w:eastAsia="en-GB"/>
          <w14:ligatures w14:val="none"/>
        </w:rPr>
      </w:pPr>
      <w:r w:rsidRPr="00405C67">
        <w:rPr>
          <w:rFonts w:ascii="Arial" w:eastAsia="Times New Roman" w:hAnsi="Arial" w:cs="Arial"/>
          <w:b/>
          <w:bCs/>
          <w:noProof/>
          <w:kern w:val="0"/>
          <w:sz w:val="22"/>
          <w:szCs w:val="22"/>
          <w:lang w:eastAsia="en-GB"/>
          <w14:ligatures w14:val="none"/>
        </w:rPr>
        <w:lastRenderedPageBreak/>
        <w:drawing>
          <wp:inline distT="0" distB="0" distL="0" distR="0" wp14:anchorId="4D2770A0" wp14:editId="426D1A08">
            <wp:extent cx="1771650" cy="1333500"/>
            <wp:effectExtent l="0" t="0" r="0" b="0"/>
            <wp:docPr id="1709954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954844" name=""/>
                    <pic:cNvPicPr/>
                  </pic:nvPicPr>
                  <pic:blipFill rotWithShape="1">
                    <a:blip r:embed="rId16"/>
                    <a:srcRect r="68931" b="55414"/>
                    <a:stretch>
                      <a:fillRect/>
                    </a:stretch>
                  </pic:blipFill>
                  <pic:spPr bwMode="auto">
                    <a:xfrm>
                      <a:off x="0" y="0"/>
                      <a:ext cx="1771741" cy="1333569"/>
                    </a:xfrm>
                    <a:prstGeom prst="rect">
                      <a:avLst/>
                    </a:prstGeom>
                    <a:ln>
                      <a:noFill/>
                    </a:ln>
                    <a:extLst>
                      <a:ext uri="{53640926-AAD7-44D8-BBD7-CCE9431645EC}">
                        <a14:shadowObscured xmlns:a14="http://schemas.microsoft.com/office/drawing/2010/main"/>
                      </a:ext>
                    </a:extLst>
                  </pic:spPr>
                </pic:pic>
              </a:graphicData>
            </a:graphic>
          </wp:inline>
        </w:drawing>
      </w:r>
      <w:r w:rsidR="00876B6F" w:rsidRPr="00876B6F">
        <w:rPr>
          <w:rFonts w:ascii="Arial" w:eastAsia="Times New Roman" w:hAnsi="Arial" w:cs="Arial"/>
          <w:b/>
          <w:bCs/>
          <w:noProof/>
          <w:kern w:val="0"/>
          <w:sz w:val="22"/>
          <w:szCs w:val="22"/>
          <w:lang w:eastAsia="en-GB"/>
          <w14:ligatures w14:val="none"/>
        </w:rPr>
        <w:drawing>
          <wp:inline distT="0" distB="0" distL="0" distR="0" wp14:anchorId="06D2DD1C" wp14:editId="7E824B14">
            <wp:extent cx="1895475" cy="1333500"/>
            <wp:effectExtent l="0" t="0" r="9525" b="0"/>
            <wp:docPr id="1449888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888708" name=""/>
                    <pic:cNvPicPr/>
                  </pic:nvPicPr>
                  <pic:blipFill rotWithShape="1">
                    <a:blip r:embed="rId17"/>
                    <a:srcRect t="6243" r="66929" b="54029"/>
                    <a:stretch>
                      <a:fillRect/>
                    </a:stretch>
                  </pic:blipFill>
                  <pic:spPr bwMode="auto">
                    <a:xfrm>
                      <a:off x="0" y="0"/>
                      <a:ext cx="1895475" cy="1333500"/>
                    </a:xfrm>
                    <a:prstGeom prst="rect">
                      <a:avLst/>
                    </a:prstGeom>
                    <a:ln>
                      <a:noFill/>
                    </a:ln>
                    <a:extLst>
                      <a:ext uri="{53640926-AAD7-44D8-BBD7-CCE9431645EC}">
                        <a14:shadowObscured xmlns:a14="http://schemas.microsoft.com/office/drawing/2010/main"/>
                      </a:ext>
                    </a:extLst>
                  </pic:spPr>
                </pic:pic>
              </a:graphicData>
            </a:graphic>
          </wp:inline>
        </w:drawing>
      </w:r>
    </w:p>
    <w:p w14:paraId="1388C778" w14:textId="5D89DB30" w:rsidR="00382B6B" w:rsidRDefault="00382B6B" w:rsidP="00E114D0">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and Proposed Front Elevation – no change</w:t>
      </w:r>
    </w:p>
    <w:p w14:paraId="111892E7" w14:textId="0CAA9EED" w:rsidR="00405C67" w:rsidRDefault="00405C67" w:rsidP="00E114D0">
      <w:pPr>
        <w:spacing w:after="0" w:line="276" w:lineRule="auto"/>
        <w:jc w:val="center"/>
        <w:outlineLvl w:val="2"/>
        <w:rPr>
          <w:rFonts w:ascii="Arial" w:eastAsia="Times New Roman" w:hAnsi="Arial" w:cs="Arial"/>
          <w:b/>
          <w:bCs/>
          <w:kern w:val="0"/>
          <w:sz w:val="22"/>
          <w:szCs w:val="22"/>
          <w:lang w:eastAsia="en-GB"/>
          <w14:ligatures w14:val="none"/>
        </w:rPr>
      </w:pPr>
      <w:r w:rsidRPr="00405C67">
        <w:rPr>
          <w:rFonts w:ascii="Arial" w:eastAsia="Times New Roman" w:hAnsi="Arial" w:cs="Arial"/>
          <w:b/>
          <w:bCs/>
          <w:noProof/>
          <w:kern w:val="0"/>
          <w:sz w:val="22"/>
          <w:szCs w:val="22"/>
          <w:lang w:eastAsia="en-GB"/>
          <w14:ligatures w14:val="none"/>
        </w:rPr>
        <w:drawing>
          <wp:inline distT="0" distB="0" distL="0" distR="0" wp14:anchorId="72D1C294" wp14:editId="5B4A4695">
            <wp:extent cx="2692006" cy="1028700"/>
            <wp:effectExtent l="0" t="0" r="0" b="0"/>
            <wp:docPr id="150148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48877" name=""/>
                    <pic:cNvPicPr/>
                  </pic:nvPicPr>
                  <pic:blipFill rotWithShape="1">
                    <a:blip r:embed="rId16"/>
                    <a:srcRect l="37918" b="54769"/>
                    <a:stretch>
                      <a:fillRect/>
                    </a:stretch>
                  </pic:blipFill>
                  <pic:spPr bwMode="auto">
                    <a:xfrm>
                      <a:off x="0" y="0"/>
                      <a:ext cx="2700244" cy="1031848"/>
                    </a:xfrm>
                    <a:prstGeom prst="rect">
                      <a:avLst/>
                    </a:prstGeom>
                    <a:ln>
                      <a:noFill/>
                    </a:ln>
                    <a:extLst>
                      <a:ext uri="{53640926-AAD7-44D8-BBD7-CCE9431645EC}">
                        <a14:shadowObscured xmlns:a14="http://schemas.microsoft.com/office/drawing/2010/main"/>
                      </a:ext>
                    </a:extLst>
                  </pic:spPr>
                </pic:pic>
              </a:graphicData>
            </a:graphic>
          </wp:inline>
        </w:drawing>
      </w:r>
      <w:r w:rsidR="00382B6B" w:rsidRPr="00876B6F">
        <w:rPr>
          <w:rFonts w:ascii="Arial" w:eastAsia="Times New Roman" w:hAnsi="Arial" w:cs="Arial"/>
          <w:b/>
          <w:bCs/>
          <w:noProof/>
          <w:kern w:val="0"/>
          <w:sz w:val="22"/>
          <w:szCs w:val="22"/>
          <w:lang w:eastAsia="en-GB"/>
          <w14:ligatures w14:val="none"/>
        </w:rPr>
        <w:drawing>
          <wp:inline distT="0" distB="0" distL="0" distR="0" wp14:anchorId="0B97BC3D" wp14:editId="00FED424">
            <wp:extent cx="2590800" cy="1114276"/>
            <wp:effectExtent l="0" t="0" r="0" b="0"/>
            <wp:docPr id="1676278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278043" name=""/>
                    <pic:cNvPicPr/>
                  </pic:nvPicPr>
                  <pic:blipFill rotWithShape="1">
                    <a:blip r:embed="rId17"/>
                    <a:srcRect l="39386" t="7321" r="7600" b="53746"/>
                    <a:stretch>
                      <a:fillRect/>
                    </a:stretch>
                  </pic:blipFill>
                  <pic:spPr bwMode="auto">
                    <a:xfrm>
                      <a:off x="0" y="0"/>
                      <a:ext cx="2595383" cy="1116247"/>
                    </a:xfrm>
                    <a:prstGeom prst="rect">
                      <a:avLst/>
                    </a:prstGeom>
                    <a:ln>
                      <a:noFill/>
                    </a:ln>
                    <a:extLst>
                      <a:ext uri="{53640926-AAD7-44D8-BBD7-CCE9431645EC}">
                        <a14:shadowObscured xmlns:a14="http://schemas.microsoft.com/office/drawing/2010/main"/>
                      </a:ext>
                    </a:extLst>
                  </pic:spPr>
                </pic:pic>
              </a:graphicData>
            </a:graphic>
          </wp:inline>
        </w:drawing>
      </w:r>
    </w:p>
    <w:p w14:paraId="3D256A1C" w14:textId="61EC64FC" w:rsidR="00382B6B" w:rsidRDefault="00382B6B" w:rsidP="00E114D0">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Existing and Proposed Side (W) Elevation </w:t>
      </w:r>
    </w:p>
    <w:p w14:paraId="550935B1" w14:textId="20E6F81C" w:rsidR="00405C67" w:rsidRDefault="00405C67" w:rsidP="009C1702">
      <w:pPr>
        <w:spacing w:after="0" w:line="276" w:lineRule="auto"/>
        <w:jc w:val="both"/>
        <w:outlineLvl w:val="2"/>
        <w:rPr>
          <w:rFonts w:ascii="Arial" w:eastAsia="Times New Roman" w:hAnsi="Arial" w:cs="Arial"/>
          <w:b/>
          <w:bCs/>
          <w:kern w:val="0"/>
          <w:sz w:val="22"/>
          <w:szCs w:val="22"/>
          <w:lang w:eastAsia="en-GB"/>
          <w14:ligatures w14:val="none"/>
        </w:rPr>
      </w:pPr>
      <w:r w:rsidRPr="00405C67">
        <w:rPr>
          <w:rFonts w:ascii="Arial" w:eastAsia="Times New Roman" w:hAnsi="Arial" w:cs="Arial"/>
          <w:b/>
          <w:bCs/>
          <w:noProof/>
          <w:kern w:val="0"/>
          <w:sz w:val="22"/>
          <w:szCs w:val="22"/>
          <w:lang w:eastAsia="en-GB"/>
          <w14:ligatures w14:val="none"/>
        </w:rPr>
        <w:drawing>
          <wp:inline distT="0" distB="0" distL="0" distR="0" wp14:anchorId="505D8033" wp14:editId="561A8160">
            <wp:extent cx="2968456" cy="1056640"/>
            <wp:effectExtent l="0" t="0" r="3810" b="0"/>
            <wp:docPr id="1388132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132050" name=""/>
                    <pic:cNvPicPr/>
                  </pic:nvPicPr>
                  <pic:blipFill rotWithShape="1">
                    <a:blip r:embed="rId16"/>
                    <a:srcRect l="37587" t="57643"/>
                    <a:stretch>
                      <a:fillRect/>
                    </a:stretch>
                  </pic:blipFill>
                  <pic:spPr bwMode="auto">
                    <a:xfrm>
                      <a:off x="0" y="0"/>
                      <a:ext cx="2977853" cy="1059985"/>
                    </a:xfrm>
                    <a:prstGeom prst="rect">
                      <a:avLst/>
                    </a:prstGeom>
                    <a:ln>
                      <a:noFill/>
                    </a:ln>
                    <a:extLst>
                      <a:ext uri="{53640926-AAD7-44D8-BBD7-CCE9431645EC}">
                        <a14:shadowObscured xmlns:a14="http://schemas.microsoft.com/office/drawing/2010/main"/>
                      </a:ext>
                    </a:extLst>
                  </pic:spPr>
                </pic:pic>
              </a:graphicData>
            </a:graphic>
          </wp:inline>
        </w:drawing>
      </w:r>
      <w:r w:rsidR="00382B6B">
        <w:rPr>
          <w:rFonts w:ascii="Arial" w:eastAsia="Times New Roman" w:hAnsi="Arial" w:cs="Arial"/>
          <w:b/>
          <w:bCs/>
          <w:kern w:val="0"/>
          <w:sz w:val="22"/>
          <w:szCs w:val="22"/>
          <w:lang w:eastAsia="en-GB"/>
          <w14:ligatures w14:val="none"/>
        </w:rPr>
        <w:t xml:space="preserve"> </w:t>
      </w:r>
      <w:r w:rsidR="00382B6B" w:rsidRPr="00876B6F">
        <w:rPr>
          <w:rFonts w:ascii="Arial" w:eastAsia="Times New Roman" w:hAnsi="Arial" w:cs="Arial"/>
          <w:b/>
          <w:bCs/>
          <w:noProof/>
          <w:kern w:val="0"/>
          <w:sz w:val="22"/>
          <w:szCs w:val="22"/>
          <w:lang w:eastAsia="en-GB"/>
          <w14:ligatures w14:val="none"/>
        </w:rPr>
        <w:drawing>
          <wp:inline distT="0" distB="0" distL="0" distR="0" wp14:anchorId="57C91A6B" wp14:editId="4BD678FD">
            <wp:extent cx="2514337" cy="904875"/>
            <wp:effectExtent l="0" t="0" r="635" b="0"/>
            <wp:docPr id="14408657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865772" name=""/>
                    <pic:cNvPicPr/>
                  </pic:nvPicPr>
                  <pic:blipFill rotWithShape="1">
                    <a:blip r:embed="rId17"/>
                    <a:srcRect l="45701" t="62713" r="1285" b="4709"/>
                    <a:stretch>
                      <a:fillRect/>
                    </a:stretch>
                  </pic:blipFill>
                  <pic:spPr bwMode="auto">
                    <a:xfrm>
                      <a:off x="0" y="0"/>
                      <a:ext cx="2522064" cy="907656"/>
                    </a:xfrm>
                    <a:prstGeom prst="rect">
                      <a:avLst/>
                    </a:prstGeom>
                    <a:ln>
                      <a:noFill/>
                    </a:ln>
                    <a:extLst>
                      <a:ext uri="{53640926-AAD7-44D8-BBD7-CCE9431645EC}">
                        <a14:shadowObscured xmlns:a14="http://schemas.microsoft.com/office/drawing/2010/main"/>
                      </a:ext>
                    </a:extLst>
                  </pic:spPr>
                </pic:pic>
              </a:graphicData>
            </a:graphic>
          </wp:inline>
        </w:drawing>
      </w:r>
    </w:p>
    <w:p w14:paraId="11B7D995" w14:textId="44EB102E" w:rsidR="00382B6B" w:rsidRDefault="00382B6B" w:rsidP="007106C5">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and Proposed Side</w:t>
      </w:r>
      <w:r w:rsidRPr="00382B6B">
        <w:rPr>
          <w:rFonts w:ascii="Arial" w:eastAsia="Times New Roman" w:hAnsi="Arial" w:cs="Arial"/>
          <w:b/>
          <w:bCs/>
          <w:color w:val="FF0000"/>
          <w:kern w:val="0"/>
          <w:sz w:val="22"/>
          <w:szCs w:val="22"/>
          <w:lang w:eastAsia="en-GB"/>
          <w14:ligatures w14:val="none"/>
        </w:rPr>
        <w:t xml:space="preserve"> </w:t>
      </w:r>
      <w:r w:rsidRPr="00382B6B">
        <w:rPr>
          <w:rFonts w:ascii="Arial" w:eastAsia="Times New Roman" w:hAnsi="Arial" w:cs="Arial"/>
          <w:b/>
          <w:bCs/>
          <w:color w:val="000000" w:themeColor="text1"/>
          <w:kern w:val="0"/>
          <w:sz w:val="22"/>
          <w:szCs w:val="22"/>
          <w:lang w:eastAsia="en-GB"/>
          <w14:ligatures w14:val="none"/>
        </w:rPr>
        <w:t xml:space="preserve">(E) </w:t>
      </w:r>
      <w:r>
        <w:rPr>
          <w:rFonts w:ascii="Arial" w:eastAsia="Times New Roman" w:hAnsi="Arial" w:cs="Arial"/>
          <w:b/>
          <w:bCs/>
          <w:kern w:val="0"/>
          <w:sz w:val="22"/>
          <w:szCs w:val="22"/>
          <w:lang w:eastAsia="en-GB"/>
          <w14:ligatures w14:val="none"/>
        </w:rPr>
        <w:t>Elevation</w:t>
      </w:r>
    </w:p>
    <w:p w14:paraId="6E14A5FE" w14:textId="406F3FDE" w:rsidR="00405C67" w:rsidRDefault="00405C67" w:rsidP="00E114D0">
      <w:pPr>
        <w:spacing w:after="0" w:line="276" w:lineRule="auto"/>
        <w:jc w:val="center"/>
        <w:outlineLvl w:val="2"/>
        <w:rPr>
          <w:rFonts w:ascii="Arial" w:eastAsia="Times New Roman" w:hAnsi="Arial" w:cs="Arial"/>
          <w:b/>
          <w:bCs/>
          <w:kern w:val="0"/>
          <w:sz w:val="22"/>
          <w:szCs w:val="22"/>
          <w:lang w:eastAsia="en-GB"/>
          <w14:ligatures w14:val="none"/>
        </w:rPr>
      </w:pPr>
      <w:r w:rsidRPr="00405C67">
        <w:rPr>
          <w:rFonts w:ascii="Arial" w:eastAsia="Times New Roman" w:hAnsi="Arial" w:cs="Arial"/>
          <w:b/>
          <w:bCs/>
          <w:noProof/>
          <w:kern w:val="0"/>
          <w:sz w:val="22"/>
          <w:szCs w:val="22"/>
          <w:lang w:eastAsia="en-GB"/>
          <w14:ligatures w14:val="none"/>
        </w:rPr>
        <w:drawing>
          <wp:inline distT="0" distB="0" distL="0" distR="0" wp14:anchorId="1F162E1B" wp14:editId="7D400E14">
            <wp:extent cx="1943100" cy="1028700"/>
            <wp:effectExtent l="0" t="0" r="0" b="0"/>
            <wp:docPr id="398378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378231" name=""/>
                    <pic:cNvPicPr/>
                  </pic:nvPicPr>
                  <pic:blipFill rotWithShape="1">
                    <a:blip r:embed="rId16"/>
                    <a:srcRect t="65605" r="65924"/>
                    <a:stretch>
                      <a:fillRect/>
                    </a:stretch>
                  </pic:blipFill>
                  <pic:spPr bwMode="auto">
                    <a:xfrm>
                      <a:off x="0" y="0"/>
                      <a:ext cx="1943200" cy="1028753"/>
                    </a:xfrm>
                    <a:prstGeom prst="rect">
                      <a:avLst/>
                    </a:prstGeom>
                    <a:ln>
                      <a:noFill/>
                    </a:ln>
                    <a:extLst>
                      <a:ext uri="{53640926-AAD7-44D8-BBD7-CCE9431645EC}">
                        <a14:shadowObscured xmlns:a14="http://schemas.microsoft.com/office/drawing/2010/main"/>
                      </a:ext>
                    </a:extLst>
                  </pic:spPr>
                </pic:pic>
              </a:graphicData>
            </a:graphic>
          </wp:inline>
        </w:drawing>
      </w:r>
      <w:r w:rsidR="00382B6B" w:rsidRPr="00876B6F">
        <w:rPr>
          <w:rFonts w:ascii="Arial" w:eastAsia="Times New Roman" w:hAnsi="Arial" w:cs="Arial"/>
          <w:b/>
          <w:bCs/>
          <w:noProof/>
          <w:kern w:val="0"/>
          <w:sz w:val="22"/>
          <w:szCs w:val="22"/>
          <w:lang w:eastAsia="en-GB"/>
          <w14:ligatures w14:val="none"/>
        </w:rPr>
        <w:drawing>
          <wp:inline distT="0" distB="0" distL="0" distR="0" wp14:anchorId="0B2E1459" wp14:editId="501C60D4">
            <wp:extent cx="1905000" cy="1076325"/>
            <wp:effectExtent l="0" t="0" r="0" b="9525"/>
            <wp:docPr id="3746317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631709" name=""/>
                    <pic:cNvPicPr/>
                  </pic:nvPicPr>
                  <pic:blipFill rotWithShape="1">
                    <a:blip r:embed="rId17"/>
                    <a:srcRect t="62429" r="66763" b="5505"/>
                    <a:stretch>
                      <a:fillRect/>
                    </a:stretch>
                  </pic:blipFill>
                  <pic:spPr bwMode="auto">
                    <a:xfrm>
                      <a:off x="0" y="0"/>
                      <a:ext cx="1905000" cy="1076325"/>
                    </a:xfrm>
                    <a:prstGeom prst="rect">
                      <a:avLst/>
                    </a:prstGeom>
                    <a:ln>
                      <a:noFill/>
                    </a:ln>
                    <a:extLst>
                      <a:ext uri="{53640926-AAD7-44D8-BBD7-CCE9431645EC}">
                        <a14:shadowObscured xmlns:a14="http://schemas.microsoft.com/office/drawing/2010/main"/>
                      </a:ext>
                    </a:extLst>
                  </pic:spPr>
                </pic:pic>
              </a:graphicData>
            </a:graphic>
          </wp:inline>
        </w:drawing>
      </w:r>
    </w:p>
    <w:p w14:paraId="64A91F08" w14:textId="57D23C72" w:rsidR="00876B6F" w:rsidRPr="00876B6F" w:rsidRDefault="00382B6B" w:rsidP="00E85C3D">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and Proposed Rear Elevation</w:t>
      </w:r>
    </w:p>
    <w:p w14:paraId="580426CF" w14:textId="77777777" w:rsidR="006E1592" w:rsidRPr="009C1702" w:rsidRDefault="006E1592" w:rsidP="009C1702">
      <w:pPr>
        <w:spacing w:after="0" w:line="276" w:lineRule="auto"/>
        <w:jc w:val="both"/>
        <w:outlineLvl w:val="2"/>
        <w:rPr>
          <w:rFonts w:ascii="Arial" w:eastAsia="Times New Roman" w:hAnsi="Arial" w:cs="Arial"/>
          <w:b/>
          <w:bCs/>
          <w:kern w:val="0"/>
          <w:sz w:val="22"/>
          <w:szCs w:val="22"/>
          <w:lang w:eastAsia="en-GB"/>
          <w14:ligatures w14:val="none"/>
        </w:rPr>
      </w:pPr>
    </w:p>
    <w:p w14:paraId="67AE684E" w14:textId="703A5B18" w:rsidR="00631B2E" w:rsidRPr="00CA4E8A"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5BC0E80B" w14:textId="77777777" w:rsidTr="00B13119">
        <w:trPr>
          <w:trHeight w:hRule="exact" w:val="20"/>
        </w:trPr>
        <w:tc>
          <w:tcPr>
            <w:tcW w:w="8921" w:type="dxa"/>
            <w:tcBorders>
              <w:bottom w:val="single" w:sz="6" w:space="0" w:color="auto"/>
            </w:tcBorders>
            <w:vAlign w:val="center"/>
            <w:hideMark/>
          </w:tcPr>
          <w:p w14:paraId="28E45C97"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245C8AAA"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1292CA03" w14:textId="03EE518F" w:rsidR="00C777DF" w:rsidRPr="00D6500C" w:rsidRDefault="004917B8" w:rsidP="00B13119">
            <w:pPr>
              <w:spacing w:after="0"/>
              <w:rPr>
                <w:rFonts w:ascii="Arial" w:hAnsi="Arial" w:cs="Arial"/>
                <w:b/>
                <w:bCs/>
                <w:sz w:val="22"/>
                <w:szCs w:val="22"/>
              </w:rPr>
            </w:pPr>
            <w:r w:rsidRPr="004917B8">
              <w:rPr>
                <w:rFonts w:ascii="Arial" w:hAnsi="Arial" w:cs="Arial"/>
                <w:b/>
                <w:bCs/>
                <w:sz w:val="22"/>
                <w:szCs w:val="22"/>
              </w:rPr>
              <w:t>ENF/2025/01102</w:t>
            </w:r>
            <w:r>
              <w:rPr>
                <w:rFonts w:ascii="Arial" w:hAnsi="Arial" w:cs="Arial"/>
                <w:b/>
                <w:bCs/>
                <w:sz w:val="22"/>
                <w:szCs w:val="22"/>
              </w:rPr>
              <w:t xml:space="preserve"> – alleged unauthorised shed and small animal business sheds and spotlight </w:t>
            </w:r>
          </w:p>
        </w:tc>
      </w:tr>
      <w:tr w:rsidR="00C777DF" w:rsidRPr="003E74F7" w14:paraId="43C5A40D" w14:textId="77777777" w:rsidTr="00B13119">
        <w:tc>
          <w:tcPr>
            <w:tcW w:w="8921" w:type="dxa"/>
            <w:vAlign w:val="center"/>
            <w:hideMark/>
          </w:tcPr>
          <w:p w14:paraId="4E664082" w14:textId="77777777" w:rsidR="00C777DF" w:rsidRPr="003E74F7" w:rsidRDefault="00C777DF" w:rsidP="00B13119">
            <w:pPr>
              <w:rPr>
                <w:rFonts w:cs="Arial"/>
                <w:szCs w:val="22"/>
              </w:rPr>
            </w:pPr>
          </w:p>
        </w:tc>
      </w:tr>
      <w:bookmarkEnd w:id="0"/>
    </w:tbl>
    <w:p w14:paraId="4220157C"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3E51A60"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2AD55875" w14:textId="77777777" w:rsidR="00CA4E8A" w:rsidRPr="00DB7D89" w:rsidRDefault="00CA4E8A" w:rsidP="00CA4E8A">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55AF571F" w14:textId="77777777" w:rsidR="00CA4E8A" w:rsidRPr="00CA4E8A" w:rsidRDefault="00CA4E8A" w:rsidP="00CA4E8A">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42AE1934" w14:textId="77777777" w:rsidR="00CA4E8A" w:rsidRPr="00DB7D89" w:rsidRDefault="00CA4E8A" w:rsidP="00CA4E8A">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National Design Guide</w:t>
      </w:r>
    </w:p>
    <w:p w14:paraId="2C09AAAC" w14:textId="77777777" w:rsidR="00CA4E8A" w:rsidRDefault="00CA4E8A" w:rsidP="00CA4E8A">
      <w:pPr>
        <w:spacing w:after="0" w:line="276" w:lineRule="auto"/>
        <w:jc w:val="both"/>
        <w:rPr>
          <w:rFonts w:ascii="Arial" w:eastAsia="Times New Roman" w:hAnsi="Arial" w:cs="Arial"/>
          <w:b/>
          <w:bCs/>
          <w:color w:val="FF0000"/>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 Appendix D – Design Guidance for Householder extensions</w:t>
      </w:r>
    </w:p>
    <w:p w14:paraId="6731B707"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47E4BF6C" w14:textId="54A41760"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2D9063AF" w14:textId="77777777" w:rsidR="00134D23" w:rsidRPr="005868FE" w:rsidRDefault="00683C17"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5868FE">
        <w:rPr>
          <w:rFonts w:ascii="Arial" w:eastAsia="Times New Roman" w:hAnsi="Arial" w:cs="Arial"/>
          <w:color w:val="000000" w:themeColor="text1"/>
          <w:kern w:val="0"/>
          <w:sz w:val="22"/>
          <w:szCs w:val="22"/>
          <w:lang w:eastAsia="en-GB"/>
          <w14:ligatures w14:val="none"/>
        </w:rPr>
        <w:t>Core Policy 57 Ensuring High Quality Design and Place Shaping</w:t>
      </w:r>
    </w:p>
    <w:p w14:paraId="5C39F5E1" w14:textId="77777777" w:rsidR="009F684B" w:rsidRPr="005868FE"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5868FE">
        <w:rPr>
          <w:rFonts w:ascii="Arial" w:eastAsia="Times New Roman" w:hAnsi="Arial" w:cs="Arial"/>
          <w:color w:val="000000" w:themeColor="text1"/>
          <w:kern w:val="0"/>
          <w:sz w:val="22"/>
          <w:szCs w:val="22"/>
          <w:lang w:eastAsia="en-GB"/>
          <w14:ligatures w14:val="none"/>
        </w:rPr>
        <w:t>Core Policy 61</w:t>
      </w:r>
      <w:r w:rsidR="006A735A" w:rsidRPr="005868FE">
        <w:rPr>
          <w:rFonts w:ascii="Arial" w:eastAsia="Times New Roman" w:hAnsi="Arial" w:cs="Arial"/>
          <w:color w:val="000000" w:themeColor="text1"/>
          <w:kern w:val="0"/>
          <w:sz w:val="22"/>
          <w:szCs w:val="22"/>
          <w:lang w:eastAsia="en-GB"/>
          <w14:ligatures w14:val="none"/>
        </w:rPr>
        <w:t>:</w:t>
      </w:r>
      <w:r w:rsidRPr="005868FE">
        <w:rPr>
          <w:rFonts w:ascii="Arial" w:eastAsia="Times New Roman" w:hAnsi="Arial" w:cs="Arial"/>
          <w:color w:val="000000" w:themeColor="text1"/>
          <w:kern w:val="0"/>
          <w:sz w:val="22"/>
          <w:szCs w:val="22"/>
          <w:lang w:eastAsia="en-GB"/>
          <w14:ligatures w14:val="none"/>
        </w:rPr>
        <w:t xml:space="preserve"> Transport and New Development</w:t>
      </w:r>
    </w:p>
    <w:p w14:paraId="369AB113" w14:textId="77777777" w:rsidR="009F684B" w:rsidRPr="005868FE"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5868FE">
        <w:rPr>
          <w:rFonts w:ascii="Arial" w:eastAsia="Times New Roman" w:hAnsi="Arial" w:cs="Arial"/>
          <w:color w:val="000000" w:themeColor="text1"/>
          <w:kern w:val="0"/>
          <w:sz w:val="22"/>
          <w:szCs w:val="22"/>
          <w:lang w:eastAsia="en-GB"/>
          <w14:ligatures w14:val="none"/>
        </w:rPr>
        <w:t>Core Policy 64</w:t>
      </w:r>
      <w:r w:rsidR="006A735A" w:rsidRPr="005868FE">
        <w:rPr>
          <w:rFonts w:ascii="Arial" w:eastAsia="Times New Roman" w:hAnsi="Arial" w:cs="Arial"/>
          <w:color w:val="000000" w:themeColor="text1"/>
          <w:kern w:val="0"/>
          <w:sz w:val="22"/>
          <w:szCs w:val="22"/>
          <w:lang w:eastAsia="en-GB"/>
          <w14:ligatures w14:val="none"/>
        </w:rPr>
        <w:t>:</w:t>
      </w:r>
      <w:r w:rsidRPr="005868FE">
        <w:rPr>
          <w:rFonts w:ascii="Arial" w:eastAsia="Times New Roman" w:hAnsi="Arial" w:cs="Arial"/>
          <w:color w:val="000000" w:themeColor="text1"/>
          <w:kern w:val="0"/>
          <w:sz w:val="22"/>
          <w:szCs w:val="22"/>
          <w:lang w:eastAsia="en-GB"/>
          <w14:ligatures w14:val="none"/>
        </w:rPr>
        <w:t xml:space="preserve"> Demand Management</w:t>
      </w:r>
    </w:p>
    <w:p w14:paraId="65C74093" w14:textId="77777777" w:rsidR="009E1642" w:rsidRPr="005868FE" w:rsidRDefault="009E164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D46B6F1" w14:textId="661E2C3E" w:rsidR="0021435E" w:rsidRDefault="0069549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5868FE">
        <w:rPr>
          <w:rFonts w:ascii="Arial" w:eastAsia="Times New Roman" w:hAnsi="Arial" w:cs="Arial"/>
          <w:color w:val="000000" w:themeColor="text1"/>
          <w:kern w:val="0"/>
          <w:sz w:val="22"/>
          <w:szCs w:val="22"/>
          <w:lang w:eastAsia="en-GB"/>
          <w14:ligatures w14:val="none"/>
        </w:rPr>
        <w:t xml:space="preserve">Quemerford is not within a designated Neighbourhood Plan Area. </w:t>
      </w:r>
    </w:p>
    <w:p w14:paraId="4A68BEC7" w14:textId="2F6BBF2C" w:rsidR="00E10F39" w:rsidRPr="005868FE" w:rsidRDefault="00E10F39"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96D16">
        <w:rPr>
          <w:rFonts w:ascii="Arial" w:eastAsia="Times New Roman" w:hAnsi="Arial" w:cs="Arial"/>
          <w:color w:val="000000" w:themeColor="text1"/>
          <w:kern w:val="0"/>
          <w:sz w:val="22"/>
          <w:szCs w:val="22"/>
          <w:lang w:eastAsia="en-GB"/>
          <w14:ligatures w14:val="none"/>
        </w:rPr>
        <w:t>Wiltshire Local Transport Plan 2011-2026, Car Parking Strategy</w:t>
      </w:r>
    </w:p>
    <w:p w14:paraId="3C59951C"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B740F86" w14:textId="77777777" w:rsidR="003F5AD0" w:rsidRPr="009C1702" w:rsidRDefault="003F5AD0" w:rsidP="009C1702">
      <w:pPr>
        <w:spacing w:after="0" w:line="276" w:lineRule="auto"/>
        <w:jc w:val="both"/>
        <w:rPr>
          <w:rFonts w:ascii="Arial" w:eastAsia="Times New Roman" w:hAnsi="Arial" w:cs="Arial"/>
          <w:b/>
          <w:bCs/>
          <w:color w:val="FF0000"/>
          <w:kern w:val="0"/>
          <w:sz w:val="22"/>
          <w:szCs w:val="22"/>
          <w:lang w:eastAsia="en-GB"/>
          <w14:ligatures w14:val="none"/>
        </w:rPr>
      </w:pPr>
    </w:p>
    <w:p w14:paraId="6FBC6778" w14:textId="6C4E4086"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29DA4C93" w14:textId="2D955B6C" w:rsidR="0016162B" w:rsidRDefault="00804CDB" w:rsidP="0016162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Calne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1" w:name="_Hlk198304422"/>
      <w:r w:rsidR="003F5AD0">
        <w:rPr>
          <w:rFonts w:ascii="Arial" w:eastAsia="Times New Roman" w:hAnsi="Arial" w:cs="Arial"/>
          <w:kern w:val="0"/>
          <w:sz w:val="22"/>
          <w:szCs w:val="22"/>
          <w:lang w:eastAsia="en-GB"/>
          <w14:ligatures w14:val="none"/>
        </w:rPr>
        <w:t>.</w:t>
      </w:r>
    </w:p>
    <w:p w14:paraId="4A25CDB4" w14:textId="7F9AAB2F" w:rsidR="00124F16" w:rsidRPr="00E16B1D" w:rsidRDefault="00124F16" w:rsidP="0016162B">
      <w:pPr>
        <w:spacing w:after="0" w:line="276" w:lineRule="auto"/>
        <w:jc w:val="both"/>
        <w:rPr>
          <w:rFonts w:ascii="Arial" w:eastAsia="Times New Roman" w:hAnsi="Arial" w:cs="Arial"/>
          <w:i/>
          <w:iCs/>
          <w:color w:val="ED0000"/>
          <w:kern w:val="0"/>
          <w:sz w:val="22"/>
          <w:szCs w:val="22"/>
          <w:lang w:eastAsia="en-GB"/>
          <w14:ligatures w14:val="none"/>
        </w:rPr>
      </w:pPr>
      <w:r w:rsidRPr="007106C5">
        <w:rPr>
          <w:rFonts w:ascii="Arial" w:eastAsia="Times New Roman" w:hAnsi="Arial" w:cs="Arial"/>
          <w:kern w:val="0"/>
          <w:sz w:val="22"/>
          <w:szCs w:val="22"/>
          <w:u w:val="single"/>
          <w:lang w:eastAsia="en-GB"/>
          <w14:ligatures w14:val="none"/>
        </w:rPr>
        <w:t>Highways:</w:t>
      </w:r>
      <w:r>
        <w:rPr>
          <w:rFonts w:ascii="Arial" w:eastAsia="Times New Roman" w:hAnsi="Arial" w:cs="Arial"/>
          <w:kern w:val="0"/>
          <w:sz w:val="22"/>
          <w:szCs w:val="22"/>
          <w:lang w:eastAsia="en-GB"/>
          <w14:ligatures w14:val="none"/>
        </w:rPr>
        <w:t xml:space="preserve"> </w:t>
      </w:r>
      <w:r w:rsidR="00871208">
        <w:rPr>
          <w:rFonts w:ascii="Arial" w:eastAsia="Times New Roman" w:hAnsi="Arial" w:cs="Arial"/>
          <w:kern w:val="0"/>
          <w:sz w:val="22"/>
          <w:szCs w:val="22"/>
          <w:lang w:eastAsia="en-GB"/>
          <w14:ligatures w14:val="none"/>
        </w:rPr>
        <w:t xml:space="preserve">No objection, subject to conditions. </w:t>
      </w:r>
    </w:p>
    <w:bookmarkEnd w:id="1"/>
    <w:p w14:paraId="32A4CB84"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720533A"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C628D1F" w14:textId="2445EDE8" w:rsidR="005B0FD5" w:rsidRPr="003F5AD0"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6BCCE2BC"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2B10475B"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2A8E2CC6"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B58830B"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7DA81209"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0EF32A0" w14:textId="77777777" w:rsidR="003A6632" w:rsidRDefault="003A6632" w:rsidP="003A6632">
      <w:pPr>
        <w:pStyle w:val="NoSpacing"/>
        <w:spacing w:line="276" w:lineRule="auto"/>
        <w:jc w:val="both"/>
        <w:rPr>
          <w:rFonts w:ascii="Arial" w:hAnsi="Arial" w:cs="Arial"/>
          <w:u w:val="single"/>
        </w:rPr>
      </w:pPr>
      <w:r w:rsidRPr="005A516F">
        <w:rPr>
          <w:rFonts w:ascii="Arial" w:hAnsi="Arial" w:cs="Arial"/>
          <w:u w:val="single"/>
        </w:rPr>
        <w:t>Principle of Development:</w:t>
      </w:r>
    </w:p>
    <w:p w14:paraId="7375D161" w14:textId="77777777" w:rsidR="003A6632" w:rsidRPr="00F46A4E" w:rsidRDefault="003A6632" w:rsidP="003A6632">
      <w:pPr>
        <w:pStyle w:val="NoSpacing"/>
        <w:spacing w:line="276" w:lineRule="auto"/>
        <w:jc w:val="both"/>
        <w:rPr>
          <w:rFonts w:ascii="Arial" w:hAnsi="Arial" w:cs="Arial"/>
        </w:rPr>
      </w:pPr>
      <w:r w:rsidRPr="00F46A4E">
        <w:rPr>
          <w:rFonts w:ascii="Arial" w:hAnsi="Arial" w:cs="Arial"/>
        </w:rPr>
        <w:t>Section 70(2) of the Town and Country Planning Act 1990 and section 38(6) of the Planning and Compulsory Purchase Act 2004, require that the determination of planning applications must be made in accordance with the Development Plan, unless material considerations indicate otherwise.</w:t>
      </w:r>
    </w:p>
    <w:p w14:paraId="09EE6B5B" w14:textId="77777777" w:rsidR="003A6632" w:rsidRPr="00F46A4E" w:rsidRDefault="003A6632" w:rsidP="003A6632">
      <w:pPr>
        <w:pStyle w:val="NoSpacing"/>
        <w:spacing w:line="276" w:lineRule="auto"/>
        <w:jc w:val="both"/>
        <w:rPr>
          <w:rFonts w:ascii="Arial" w:hAnsi="Arial" w:cs="Arial"/>
        </w:rPr>
      </w:pPr>
    </w:p>
    <w:p w14:paraId="1A993D7B" w14:textId="78FCAA14" w:rsidR="003A6632" w:rsidRPr="00F46A4E" w:rsidRDefault="003A6632" w:rsidP="003A6632">
      <w:pPr>
        <w:spacing w:after="0"/>
        <w:jc w:val="both"/>
        <w:rPr>
          <w:rFonts w:ascii="Arial" w:hAnsi="Arial" w:cs="Arial"/>
          <w:sz w:val="22"/>
          <w:szCs w:val="22"/>
        </w:rPr>
      </w:pPr>
      <w:r w:rsidRPr="00F46A4E">
        <w:rPr>
          <w:rFonts w:ascii="Arial" w:hAnsi="Arial" w:cs="Arial"/>
          <w:sz w:val="22"/>
          <w:szCs w:val="22"/>
        </w:rPr>
        <w:t xml:space="preserve">The proposal comprises development to an existing residential property set in an established residential area within the settlement boundary of </w:t>
      </w:r>
      <w:r w:rsidR="00F46A4E">
        <w:rPr>
          <w:rFonts w:ascii="Arial" w:hAnsi="Arial" w:cs="Arial"/>
          <w:sz w:val="22"/>
          <w:szCs w:val="22"/>
        </w:rPr>
        <w:t>Calne</w:t>
      </w:r>
      <w:r w:rsidRPr="00F46A4E">
        <w:rPr>
          <w:rFonts w:ascii="Arial" w:hAnsi="Arial" w:cs="Arial"/>
          <w:sz w:val="22"/>
          <w:szCs w:val="22"/>
        </w:rPr>
        <w:t xml:space="preserve">. The proposal is wholly within the residential curtilage, and as such, the principle of development is acceptable subject to the following considerations. </w:t>
      </w:r>
    </w:p>
    <w:p w14:paraId="03D84CBD" w14:textId="77777777" w:rsidR="003A6632" w:rsidRPr="00F46A4E" w:rsidRDefault="003A6632" w:rsidP="003A6632">
      <w:pPr>
        <w:spacing w:after="0" w:line="276" w:lineRule="auto"/>
        <w:jc w:val="both"/>
        <w:rPr>
          <w:rFonts w:ascii="Arial" w:eastAsia="Times New Roman" w:hAnsi="Arial" w:cs="Arial"/>
          <w:color w:val="000000" w:themeColor="text1"/>
          <w:sz w:val="22"/>
          <w:szCs w:val="22"/>
          <w:lang w:eastAsia="en-GB"/>
        </w:rPr>
      </w:pPr>
    </w:p>
    <w:p w14:paraId="1C0492DA" w14:textId="77777777" w:rsidR="003A6632" w:rsidRPr="00F46A4E" w:rsidRDefault="003A6632" w:rsidP="003A6632">
      <w:pPr>
        <w:spacing w:after="0" w:line="276" w:lineRule="auto"/>
        <w:jc w:val="both"/>
        <w:rPr>
          <w:rFonts w:ascii="Arial" w:eastAsia="Times New Roman" w:hAnsi="Arial" w:cs="Arial"/>
          <w:color w:val="000000" w:themeColor="text1"/>
          <w:sz w:val="22"/>
          <w:szCs w:val="22"/>
          <w:lang w:eastAsia="en-GB"/>
        </w:rPr>
      </w:pPr>
      <w:r w:rsidRPr="00F46A4E">
        <w:rPr>
          <w:rFonts w:ascii="Arial" w:eastAsia="Times New Roman" w:hAnsi="Arial" w:cs="Arial"/>
          <w:color w:val="000000" w:themeColor="text1"/>
          <w:sz w:val="22"/>
          <w:szCs w:val="22"/>
          <w:lang w:eastAsia="en-GB"/>
        </w:rPr>
        <w:t xml:space="preserve">In accordance with this statutory requirement, this application has been assessed against the relevant policies of the Development Plan, including the adopted Wiltshire Core Strategy (2015) and, where applicable, any made Neighbourhood Plans. </w:t>
      </w:r>
    </w:p>
    <w:p w14:paraId="05A761C6" w14:textId="77777777" w:rsidR="002175E1"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0A165185" w14:textId="77777777" w:rsidR="00217D94" w:rsidRPr="009C1702" w:rsidRDefault="00217D94" w:rsidP="009C1702">
      <w:pPr>
        <w:spacing w:after="0" w:line="276" w:lineRule="auto"/>
        <w:jc w:val="both"/>
        <w:rPr>
          <w:rFonts w:ascii="Arial" w:eastAsia="Times New Roman" w:hAnsi="Arial" w:cs="Arial"/>
          <w:b/>
          <w:bCs/>
          <w:kern w:val="0"/>
          <w:sz w:val="22"/>
          <w:szCs w:val="22"/>
          <w:lang w:eastAsia="en-GB"/>
          <w14:ligatures w14:val="none"/>
        </w:rPr>
      </w:pPr>
    </w:p>
    <w:p w14:paraId="25E5307B" w14:textId="49F2EE9E" w:rsidR="005B0FD5" w:rsidRP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6481A604"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1D2E1172" w14:textId="77777777" w:rsidR="00B05BE8" w:rsidRDefault="00B05BE8" w:rsidP="008F0D3D">
      <w:pPr>
        <w:spacing w:after="0" w:line="276" w:lineRule="auto"/>
        <w:jc w:val="both"/>
        <w:rPr>
          <w:rFonts w:ascii="Arial" w:eastAsia="Times New Roman" w:hAnsi="Arial" w:cs="Arial"/>
          <w:i/>
          <w:iCs/>
          <w:color w:val="ED0000"/>
          <w:kern w:val="0"/>
          <w:sz w:val="22"/>
          <w:szCs w:val="22"/>
          <w:lang w:eastAsia="en-GB"/>
          <w14:ligatures w14:val="none"/>
        </w:rPr>
      </w:pPr>
    </w:p>
    <w:p w14:paraId="04AB6677" w14:textId="40A20BAD" w:rsidR="00B05BE8" w:rsidRDefault="00B05BE8" w:rsidP="00B05BE8">
      <w:pPr>
        <w:spacing w:after="0" w:line="276" w:lineRule="auto"/>
        <w:jc w:val="both"/>
        <w:rPr>
          <w:rFonts w:ascii="Arial" w:hAnsi="Arial" w:cs="Arial"/>
          <w:color w:val="000000" w:themeColor="text1"/>
          <w:sz w:val="22"/>
          <w:szCs w:val="22"/>
        </w:rPr>
      </w:pPr>
      <w:r w:rsidRPr="001925A7">
        <w:rPr>
          <w:rFonts w:ascii="Arial" w:hAnsi="Arial" w:cs="Arial"/>
          <w:color w:val="000000" w:themeColor="text1"/>
          <w:sz w:val="22"/>
          <w:szCs w:val="22"/>
        </w:rPr>
        <w:t>The proposal</w:t>
      </w:r>
      <w:r>
        <w:rPr>
          <w:rFonts w:ascii="Arial" w:hAnsi="Arial" w:cs="Arial"/>
          <w:color w:val="000000" w:themeColor="text1"/>
          <w:sz w:val="22"/>
          <w:szCs w:val="22"/>
        </w:rPr>
        <w:t xml:space="preserve"> is a considered </w:t>
      </w:r>
      <w:r w:rsidR="00777EE3">
        <w:rPr>
          <w:rFonts w:ascii="Arial" w:hAnsi="Arial" w:cs="Arial"/>
          <w:color w:val="000000" w:themeColor="text1"/>
          <w:sz w:val="22"/>
          <w:szCs w:val="22"/>
        </w:rPr>
        <w:t>redevelopment</w:t>
      </w:r>
      <w:r>
        <w:rPr>
          <w:rFonts w:ascii="Arial" w:hAnsi="Arial" w:cs="Arial"/>
          <w:color w:val="000000" w:themeColor="text1"/>
          <w:sz w:val="22"/>
          <w:szCs w:val="22"/>
        </w:rPr>
        <w:t xml:space="preserve"> and refinement of various single storey extensions, demolishing and replacing with a simple single </w:t>
      </w:r>
      <w:r w:rsidR="007324C7">
        <w:rPr>
          <w:rFonts w:ascii="Arial" w:hAnsi="Arial" w:cs="Arial"/>
          <w:color w:val="000000" w:themeColor="text1"/>
          <w:sz w:val="22"/>
          <w:szCs w:val="22"/>
        </w:rPr>
        <w:t>massing</w:t>
      </w:r>
      <w:r w:rsidR="00E67A93">
        <w:rPr>
          <w:rFonts w:ascii="Arial" w:hAnsi="Arial" w:cs="Arial"/>
          <w:color w:val="000000" w:themeColor="text1"/>
          <w:sz w:val="22"/>
          <w:szCs w:val="22"/>
        </w:rPr>
        <w:t xml:space="preserve">, all to the rear of the property. Proposals would not impact the front elevation. </w:t>
      </w:r>
    </w:p>
    <w:p w14:paraId="12C06B9A" w14:textId="77777777" w:rsidR="00B05BE8" w:rsidRPr="001925A7" w:rsidRDefault="00B05BE8" w:rsidP="00B05BE8">
      <w:pPr>
        <w:spacing w:after="0" w:line="276" w:lineRule="auto"/>
        <w:jc w:val="both"/>
        <w:rPr>
          <w:rFonts w:ascii="Arial" w:hAnsi="Arial" w:cs="Arial"/>
          <w:color w:val="000000" w:themeColor="text1"/>
          <w:sz w:val="22"/>
          <w:szCs w:val="22"/>
        </w:rPr>
      </w:pPr>
    </w:p>
    <w:p w14:paraId="681178E5" w14:textId="1CAD3341" w:rsidR="007324C7" w:rsidRDefault="00B05BE8" w:rsidP="00B05BE8">
      <w:pPr>
        <w:spacing w:after="0" w:line="276" w:lineRule="auto"/>
        <w:jc w:val="both"/>
        <w:outlineLvl w:val="2"/>
        <w:rPr>
          <w:rFonts w:ascii="Arial" w:hAnsi="Arial" w:cs="Arial"/>
          <w:color w:val="000000" w:themeColor="text1"/>
          <w:sz w:val="22"/>
          <w:szCs w:val="22"/>
        </w:rPr>
      </w:pPr>
      <w:r w:rsidRPr="001925A7">
        <w:rPr>
          <w:rFonts w:ascii="Arial" w:hAnsi="Arial" w:cs="Arial"/>
          <w:color w:val="000000" w:themeColor="text1"/>
          <w:sz w:val="22"/>
          <w:szCs w:val="22"/>
        </w:rPr>
        <w:t xml:space="preserve">Design details, scale and materiality </w:t>
      </w:r>
      <w:r w:rsidR="007324C7">
        <w:rPr>
          <w:rFonts w:ascii="Arial" w:hAnsi="Arial" w:cs="Arial"/>
          <w:color w:val="000000" w:themeColor="text1"/>
          <w:sz w:val="22"/>
          <w:szCs w:val="22"/>
        </w:rPr>
        <w:t xml:space="preserve">will help to integrate the extension with the host dwelling, </w:t>
      </w:r>
      <w:r w:rsidR="00DC2059">
        <w:rPr>
          <w:rFonts w:ascii="Arial" w:hAnsi="Arial" w:cs="Arial"/>
          <w:color w:val="000000" w:themeColor="text1"/>
          <w:sz w:val="22"/>
          <w:szCs w:val="22"/>
        </w:rPr>
        <w:t>maintaining existing building lines</w:t>
      </w:r>
      <w:r w:rsidR="00124F1F">
        <w:rPr>
          <w:rFonts w:ascii="Arial" w:hAnsi="Arial" w:cs="Arial"/>
          <w:color w:val="000000" w:themeColor="text1"/>
          <w:sz w:val="22"/>
          <w:szCs w:val="22"/>
        </w:rPr>
        <w:t xml:space="preserve"> and single roof form.</w:t>
      </w:r>
      <w:r w:rsidR="007324C7">
        <w:rPr>
          <w:rFonts w:ascii="Arial" w:hAnsi="Arial" w:cs="Arial"/>
          <w:color w:val="000000" w:themeColor="text1"/>
          <w:sz w:val="22"/>
          <w:szCs w:val="22"/>
        </w:rPr>
        <w:t xml:space="preserve"> </w:t>
      </w:r>
    </w:p>
    <w:p w14:paraId="689F2A97" w14:textId="77777777" w:rsidR="00B05BE8" w:rsidRPr="001925A7" w:rsidRDefault="00B05BE8" w:rsidP="00B05BE8">
      <w:pPr>
        <w:spacing w:after="0" w:line="276" w:lineRule="auto"/>
        <w:jc w:val="both"/>
        <w:rPr>
          <w:rFonts w:ascii="Arial" w:eastAsia="Times New Roman" w:hAnsi="Arial" w:cs="Arial"/>
          <w:color w:val="000000" w:themeColor="text1"/>
          <w:kern w:val="0"/>
          <w:sz w:val="22"/>
          <w:szCs w:val="22"/>
          <w:lang w:eastAsia="en-GB"/>
          <w14:ligatures w14:val="none"/>
        </w:rPr>
      </w:pPr>
    </w:p>
    <w:p w14:paraId="3D31C562" w14:textId="19EF68B5" w:rsidR="00B05BE8" w:rsidRPr="001925A7" w:rsidRDefault="00B05BE8" w:rsidP="00B05BE8">
      <w:pPr>
        <w:spacing w:after="0" w:line="276" w:lineRule="auto"/>
        <w:jc w:val="both"/>
        <w:rPr>
          <w:rFonts w:ascii="Arial" w:eastAsia="Times New Roman" w:hAnsi="Arial" w:cs="Arial"/>
          <w:color w:val="000000" w:themeColor="text1"/>
          <w:kern w:val="0"/>
          <w:sz w:val="22"/>
          <w:szCs w:val="22"/>
          <w:lang w:eastAsia="en-GB"/>
          <w14:ligatures w14:val="none"/>
        </w:rPr>
      </w:pPr>
      <w:r w:rsidRPr="001925A7">
        <w:rPr>
          <w:rFonts w:ascii="Arial" w:eastAsia="Times New Roman" w:hAnsi="Arial" w:cs="Arial"/>
          <w:color w:val="000000" w:themeColor="text1"/>
          <w:kern w:val="0"/>
          <w:sz w:val="22"/>
          <w:szCs w:val="22"/>
          <w:lang w:eastAsia="en-GB"/>
          <w14:ligatures w14:val="none"/>
        </w:rPr>
        <w:t>The proposal, by virtue of its scale, design, and use of materials, is considered to preserve the character and appearance of the</w:t>
      </w:r>
      <w:r w:rsidR="00F46A4E">
        <w:rPr>
          <w:rFonts w:ascii="Arial" w:eastAsia="Times New Roman" w:hAnsi="Arial" w:cs="Arial"/>
          <w:color w:val="000000" w:themeColor="text1"/>
          <w:kern w:val="0"/>
          <w:sz w:val="22"/>
          <w:szCs w:val="22"/>
          <w:lang w:eastAsia="en-GB"/>
          <w14:ligatures w14:val="none"/>
        </w:rPr>
        <w:t xml:space="preserve"> a</w:t>
      </w:r>
      <w:r w:rsidRPr="001925A7">
        <w:rPr>
          <w:rFonts w:ascii="Arial" w:eastAsia="Times New Roman" w:hAnsi="Arial" w:cs="Arial"/>
          <w:color w:val="000000" w:themeColor="text1"/>
          <w:kern w:val="0"/>
          <w:sz w:val="22"/>
          <w:szCs w:val="22"/>
          <w:lang w:eastAsia="en-GB"/>
          <w14:ligatures w14:val="none"/>
        </w:rPr>
        <w:t>rea</w:t>
      </w:r>
      <w:r w:rsidR="00F46A4E">
        <w:rPr>
          <w:rFonts w:ascii="Arial" w:eastAsia="Times New Roman" w:hAnsi="Arial" w:cs="Arial"/>
          <w:color w:val="000000" w:themeColor="text1"/>
          <w:kern w:val="0"/>
          <w:sz w:val="22"/>
          <w:szCs w:val="22"/>
          <w:lang w:eastAsia="en-GB"/>
          <w14:ligatures w14:val="none"/>
        </w:rPr>
        <w:t>.</w:t>
      </w:r>
    </w:p>
    <w:p w14:paraId="73E91249" w14:textId="77777777" w:rsidR="008F0D3D" w:rsidRDefault="008F0D3D" w:rsidP="00A050F1">
      <w:pPr>
        <w:spacing w:after="0" w:line="276" w:lineRule="auto"/>
        <w:jc w:val="both"/>
        <w:rPr>
          <w:rFonts w:ascii="Arial" w:hAnsi="Arial" w:cs="Arial"/>
          <w:color w:val="000000" w:themeColor="text1"/>
          <w:sz w:val="22"/>
          <w:szCs w:val="22"/>
        </w:rPr>
      </w:pPr>
    </w:p>
    <w:p w14:paraId="4F6F5E06"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7E76EE68" w14:textId="77777777" w:rsidR="00A050F1" w:rsidRDefault="00A050F1" w:rsidP="00A050F1">
      <w:pPr>
        <w:spacing w:after="0" w:line="276" w:lineRule="auto"/>
        <w:jc w:val="both"/>
        <w:rPr>
          <w:rFonts w:ascii="Arial" w:hAnsi="Arial" w:cs="Arial"/>
          <w:b/>
          <w:bCs/>
          <w:i/>
          <w:iCs/>
          <w:color w:val="FF0000"/>
          <w:sz w:val="22"/>
          <w:szCs w:val="22"/>
        </w:rPr>
      </w:pPr>
    </w:p>
    <w:p w14:paraId="20AEC565" w14:textId="77777777" w:rsidR="00217D94" w:rsidRDefault="00217D94" w:rsidP="00A050F1">
      <w:pPr>
        <w:spacing w:after="0" w:line="276" w:lineRule="auto"/>
        <w:jc w:val="both"/>
        <w:rPr>
          <w:rFonts w:ascii="Arial" w:hAnsi="Arial" w:cs="Arial"/>
          <w:b/>
          <w:bCs/>
          <w:i/>
          <w:iCs/>
          <w:color w:val="FF0000"/>
          <w:sz w:val="22"/>
          <w:szCs w:val="22"/>
        </w:rPr>
      </w:pPr>
    </w:p>
    <w:p w14:paraId="5E8A2BB4" w14:textId="3CC11F37" w:rsidR="005B0FD5" w:rsidRP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lastRenderedPageBreak/>
        <w:t>Amenity</w:t>
      </w:r>
    </w:p>
    <w:p w14:paraId="75BB7825"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33FD28E4" w14:textId="77777777" w:rsidR="00393433" w:rsidRDefault="00393433" w:rsidP="00A050F1">
      <w:pPr>
        <w:spacing w:after="0" w:line="276" w:lineRule="auto"/>
        <w:jc w:val="both"/>
        <w:rPr>
          <w:rFonts w:ascii="Arial" w:hAnsi="Arial" w:cs="Arial"/>
          <w:color w:val="000000" w:themeColor="text1"/>
          <w:sz w:val="22"/>
          <w:szCs w:val="22"/>
        </w:rPr>
      </w:pPr>
    </w:p>
    <w:p w14:paraId="121679A3"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3452EA5" w14:textId="77777777" w:rsidR="00400FB2" w:rsidRDefault="00400FB2" w:rsidP="00A050F1">
      <w:pPr>
        <w:spacing w:after="0" w:line="276" w:lineRule="auto"/>
        <w:jc w:val="both"/>
        <w:rPr>
          <w:rFonts w:ascii="Arial" w:hAnsi="Arial" w:cs="Arial"/>
          <w:color w:val="000000" w:themeColor="text1"/>
          <w:sz w:val="22"/>
          <w:szCs w:val="22"/>
        </w:rPr>
      </w:pPr>
    </w:p>
    <w:p w14:paraId="101B2DE9"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78C47E7D" w14:textId="77777777" w:rsidR="00217D94" w:rsidRDefault="00217D94" w:rsidP="00DB13C3">
      <w:pPr>
        <w:spacing w:after="0" w:line="276" w:lineRule="auto"/>
        <w:jc w:val="both"/>
        <w:rPr>
          <w:rFonts w:ascii="Arial" w:hAnsi="Arial" w:cs="Arial"/>
          <w:i/>
          <w:iCs/>
          <w:color w:val="000000" w:themeColor="text1"/>
          <w:sz w:val="22"/>
          <w:szCs w:val="22"/>
        </w:rPr>
      </w:pPr>
    </w:p>
    <w:p w14:paraId="0ED46BB7" w14:textId="1B4C04A5" w:rsidR="00217D94" w:rsidRPr="003907E9" w:rsidRDefault="00E67A93" w:rsidP="00DB13C3">
      <w:pPr>
        <w:spacing w:after="0" w:line="276" w:lineRule="auto"/>
        <w:jc w:val="both"/>
        <w:rPr>
          <w:rFonts w:ascii="Arial" w:hAnsi="Arial" w:cs="Arial"/>
          <w:sz w:val="22"/>
          <w:szCs w:val="22"/>
        </w:rPr>
      </w:pPr>
      <w:r w:rsidRPr="003907E9">
        <w:rPr>
          <w:rFonts w:ascii="Arial" w:hAnsi="Arial" w:cs="Arial"/>
          <w:sz w:val="22"/>
          <w:szCs w:val="22"/>
        </w:rPr>
        <w:t>The dwelling is a bungalow surrounded by 2-storey dwellings</w:t>
      </w:r>
      <w:r w:rsidR="002438C4" w:rsidRPr="003907E9">
        <w:rPr>
          <w:rFonts w:ascii="Arial" w:hAnsi="Arial" w:cs="Arial"/>
          <w:sz w:val="22"/>
          <w:szCs w:val="22"/>
        </w:rPr>
        <w:t xml:space="preserve"> each within spacious plots. As a single storey extension, with attics, the proposal does not cause concerns with overshadowing or overbearing.</w:t>
      </w:r>
    </w:p>
    <w:p w14:paraId="7511EA8F" w14:textId="77777777" w:rsidR="003C42F7" w:rsidRPr="003907E9" w:rsidRDefault="003C42F7" w:rsidP="00DB13C3">
      <w:pPr>
        <w:spacing w:after="0" w:line="276" w:lineRule="auto"/>
        <w:jc w:val="both"/>
        <w:rPr>
          <w:rFonts w:ascii="Arial" w:hAnsi="Arial" w:cs="Arial"/>
          <w:sz w:val="22"/>
          <w:szCs w:val="22"/>
        </w:rPr>
      </w:pPr>
    </w:p>
    <w:p w14:paraId="4C796866" w14:textId="2D837627" w:rsidR="003C42F7" w:rsidRPr="003907E9" w:rsidRDefault="003C42F7" w:rsidP="00DB13C3">
      <w:pPr>
        <w:spacing w:after="0" w:line="276" w:lineRule="auto"/>
        <w:jc w:val="both"/>
        <w:rPr>
          <w:rFonts w:ascii="Arial" w:hAnsi="Arial" w:cs="Arial"/>
          <w:sz w:val="22"/>
          <w:szCs w:val="22"/>
        </w:rPr>
      </w:pPr>
      <w:r w:rsidRPr="003907E9">
        <w:rPr>
          <w:rFonts w:ascii="Arial" w:hAnsi="Arial" w:cs="Arial"/>
          <w:sz w:val="22"/>
          <w:szCs w:val="22"/>
        </w:rPr>
        <w:t xml:space="preserve">Two additional rooflights are proposed, close to the roof ridge, and at this height, raise no concerns </w:t>
      </w:r>
      <w:r w:rsidR="00F46A4E" w:rsidRPr="003907E9">
        <w:rPr>
          <w:rFonts w:ascii="Arial" w:hAnsi="Arial" w:cs="Arial"/>
          <w:sz w:val="22"/>
          <w:szCs w:val="22"/>
        </w:rPr>
        <w:t>regarding privacy.</w:t>
      </w:r>
    </w:p>
    <w:p w14:paraId="09D062F7" w14:textId="77777777" w:rsidR="00F46A4E" w:rsidRPr="003907E9" w:rsidRDefault="00F46A4E" w:rsidP="00DB13C3">
      <w:pPr>
        <w:spacing w:after="0" w:line="276" w:lineRule="auto"/>
        <w:jc w:val="both"/>
        <w:rPr>
          <w:rFonts w:ascii="Arial" w:hAnsi="Arial" w:cs="Arial"/>
          <w:sz w:val="22"/>
          <w:szCs w:val="22"/>
        </w:rPr>
      </w:pPr>
    </w:p>
    <w:p w14:paraId="08A9CB67" w14:textId="49E36CD8" w:rsidR="00F46A4E" w:rsidRPr="003907E9" w:rsidRDefault="00F46A4E" w:rsidP="00DB13C3">
      <w:pPr>
        <w:spacing w:after="0" w:line="276" w:lineRule="auto"/>
        <w:jc w:val="both"/>
        <w:rPr>
          <w:rFonts w:ascii="Arial" w:hAnsi="Arial" w:cs="Arial"/>
          <w:sz w:val="22"/>
          <w:szCs w:val="22"/>
        </w:rPr>
      </w:pPr>
      <w:r w:rsidRPr="003907E9">
        <w:rPr>
          <w:rFonts w:ascii="Arial" w:hAnsi="Arial" w:cs="Arial"/>
          <w:sz w:val="22"/>
          <w:szCs w:val="22"/>
        </w:rPr>
        <w:t xml:space="preserve">The rear extension would benefit from </w:t>
      </w:r>
      <w:r w:rsidR="004B5492" w:rsidRPr="003907E9">
        <w:rPr>
          <w:rFonts w:ascii="Arial" w:hAnsi="Arial" w:cs="Arial"/>
          <w:sz w:val="22"/>
          <w:szCs w:val="22"/>
        </w:rPr>
        <w:t>additional large-scale glazing</w:t>
      </w:r>
      <w:r w:rsidR="00800A96" w:rsidRPr="003907E9">
        <w:rPr>
          <w:rFonts w:ascii="Arial" w:hAnsi="Arial" w:cs="Arial"/>
          <w:sz w:val="22"/>
          <w:szCs w:val="22"/>
        </w:rPr>
        <w:t xml:space="preserve"> overlooking the long rear garden and as such cause no concerns to neighbouring or occupant privacy. </w:t>
      </w:r>
    </w:p>
    <w:p w14:paraId="30F8E12F" w14:textId="77777777" w:rsidR="00DB13C3" w:rsidRPr="00A050F1" w:rsidRDefault="00DB13C3" w:rsidP="00DB13C3">
      <w:pPr>
        <w:spacing w:after="0" w:line="276" w:lineRule="auto"/>
        <w:jc w:val="both"/>
        <w:rPr>
          <w:rFonts w:ascii="Arial" w:hAnsi="Arial" w:cs="Arial"/>
          <w:color w:val="000000" w:themeColor="text1"/>
          <w:sz w:val="22"/>
          <w:szCs w:val="22"/>
        </w:rPr>
      </w:pPr>
    </w:p>
    <w:p w14:paraId="56E3A6EF"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7687F703"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6CFF3E05" w14:textId="77777777" w:rsidR="00800A96" w:rsidRDefault="00800A96"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591C2646" w14:textId="3255B449"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29018572" w14:textId="77777777" w:rsidR="00E10F39" w:rsidRPr="00E10F39" w:rsidRDefault="00E10F39" w:rsidP="00E10F39">
      <w:pPr>
        <w:tabs>
          <w:tab w:val="left" w:pos="1695"/>
        </w:tabs>
        <w:jc w:val="both"/>
        <w:rPr>
          <w:rFonts w:ascii="Arial" w:hAnsi="Arial" w:cs="Arial"/>
          <w:sz w:val="22"/>
          <w:szCs w:val="22"/>
        </w:rPr>
      </w:pPr>
      <w:r w:rsidRPr="00E10F39">
        <w:rPr>
          <w:rFonts w:ascii="Arial" w:hAnsi="Arial" w:cs="Arial"/>
          <w:sz w:val="22"/>
          <w:szCs w:val="22"/>
        </w:rPr>
        <w:t>Whilst CP61 looks to ensure consideration has been given to the needs of all transport users, CP64 looks to secure measures to reduce reliance on the car by imposing residential parking standards.</w:t>
      </w:r>
    </w:p>
    <w:p w14:paraId="3A6927C1" w14:textId="201C33F8" w:rsidR="00E10F39" w:rsidRDefault="00E10F39" w:rsidP="00E10F39">
      <w:pPr>
        <w:pStyle w:val="NoSpacing"/>
        <w:spacing w:line="276" w:lineRule="auto"/>
        <w:jc w:val="both"/>
        <w:rPr>
          <w:rFonts w:ascii="Arial" w:hAnsi="Arial" w:cs="Arial"/>
        </w:rPr>
      </w:pPr>
      <w:r w:rsidRPr="0076449C">
        <w:rPr>
          <w:rFonts w:ascii="Arial" w:hAnsi="Arial" w:cs="Arial"/>
        </w:rPr>
        <w:t xml:space="preserve">The Wiltshire Local Transport Plan, Car Parking Strategy dictates </w:t>
      </w:r>
      <w:r>
        <w:rPr>
          <w:rFonts w:ascii="Arial" w:hAnsi="Arial" w:cs="Arial"/>
        </w:rPr>
        <w:t xml:space="preserve">minimum parking standards and encourages on-site provision. </w:t>
      </w:r>
      <w:r w:rsidR="006B1DAC">
        <w:rPr>
          <w:rFonts w:ascii="Arial" w:hAnsi="Arial" w:cs="Arial"/>
        </w:rPr>
        <w:t>The proposal for a</w:t>
      </w:r>
      <w:r>
        <w:rPr>
          <w:rFonts w:ascii="Arial" w:hAnsi="Arial" w:cs="Arial"/>
        </w:rPr>
        <w:t xml:space="preserve"> 4+ bedroom dwelling requires 3 off-street parking spaces. </w:t>
      </w:r>
    </w:p>
    <w:p w14:paraId="04A90277"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2D0355E" w14:textId="77777777" w:rsidR="006705B5" w:rsidRPr="009E4BC7" w:rsidRDefault="006705B5" w:rsidP="006705B5">
      <w:pPr>
        <w:spacing w:after="0" w:line="276" w:lineRule="auto"/>
        <w:jc w:val="both"/>
        <w:rPr>
          <w:rFonts w:ascii="Arial" w:eastAsia="Times New Roman" w:hAnsi="Arial" w:cs="Arial"/>
          <w:kern w:val="0"/>
          <w:sz w:val="22"/>
          <w:szCs w:val="22"/>
          <w:lang w:eastAsia="en-GB"/>
          <w14:ligatures w14:val="none"/>
        </w:rPr>
      </w:pPr>
      <w:r w:rsidRPr="009E4BC7">
        <w:rPr>
          <w:rFonts w:ascii="Arial" w:eastAsia="Times New Roman" w:hAnsi="Arial" w:cs="Arial"/>
          <w:kern w:val="0"/>
          <w:sz w:val="22"/>
          <w:szCs w:val="22"/>
          <w:lang w:eastAsia="en-GB"/>
          <w14:ligatures w14:val="none"/>
        </w:rPr>
        <w:t>The National Planning Policy Framework (NPPF), particularly Paragraph 115 and 11</w:t>
      </w:r>
      <w:r w:rsidR="00FF21CE" w:rsidRPr="009E4BC7">
        <w:rPr>
          <w:rFonts w:ascii="Arial" w:eastAsia="Times New Roman" w:hAnsi="Arial" w:cs="Arial"/>
          <w:kern w:val="0"/>
          <w:sz w:val="22"/>
          <w:szCs w:val="22"/>
          <w:lang w:eastAsia="en-GB"/>
          <w14:ligatures w14:val="none"/>
        </w:rPr>
        <w:t>6</w:t>
      </w:r>
      <w:r w:rsidRPr="009E4BC7">
        <w:rPr>
          <w:rFonts w:ascii="Arial" w:eastAsia="Times New Roman" w:hAnsi="Arial" w:cs="Arial"/>
          <w:kern w:val="0"/>
          <w:sz w:val="22"/>
          <w:szCs w:val="22"/>
          <w:lang w:eastAsia="en-GB"/>
          <w14:ligatures w14:val="none"/>
        </w:rPr>
        <w:t>, requires that development proposals do not have an unacceptable impact on highway safety and that safe and suitable access to the site can be achieved for all users.</w:t>
      </w:r>
    </w:p>
    <w:p w14:paraId="6237A5F3" w14:textId="77777777" w:rsidR="00871208" w:rsidRPr="009E4BC7" w:rsidRDefault="00871208" w:rsidP="006705B5">
      <w:pPr>
        <w:spacing w:after="0" w:line="276" w:lineRule="auto"/>
        <w:jc w:val="both"/>
        <w:rPr>
          <w:rFonts w:ascii="Arial" w:eastAsia="Times New Roman" w:hAnsi="Arial" w:cs="Arial"/>
          <w:kern w:val="0"/>
          <w:sz w:val="22"/>
          <w:szCs w:val="22"/>
          <w:lang w:eastAsia="en-GB"/>
          <w14:ligatures w14:val="none"/>
        </w:rPr>
      </w:pPr>
    </w:p>
    <w:p w14:paraId="2CDF1477" w14:textId="4BA83838" w:rsidR="00871208" w:rsidRPr="009E4BC7" w:rsidRDefault="00871208" w:rsidP="006705B5">
      <w:pPr>
        <w:spacing w:after="0" w:line="276" w:lineRule="auto"/>
        <w:jc w:val="both"/>
        <w:rPr>
          <w:rFonts w:ascii="Arial" w:eastAsia="Times New Roman" w:hAnsi="Arial" w:cs="Arial"/>
          <w:kern w:val="0"/>
          <w:sz w:val="22"/>
          <w:szCs w:val="22"/>
          <w:lang w:eastAsia="en-GB"/>
          <w14:ligatures w14:val="none"/>
        </w:rPr>
      </w:pPr>
      <w:r w:rsidRPr="009E4BC7">
        <w:rPr>
          <w:rFonts w:ascii="Arial" w:eastAsia="Times New Roman" w:hAnsi="Arial" w:cs="Arial"/>
          <w:kern w:val="0"/>
          <w:sz w:val="22"/>
          <w:szCs w:val="22"/>
          <w:lang w:eastAsia="en-GB"/>
          <w14:ligatures w14:val="none"/>
        </w:rPr>
        <w:t>The proposal seeks to increase the number of bedrooms from 3 to 5</w:t>
      </w:r>
      <w:r w:rsidR="00A30DD5" w:rsidRPr="009E4BC7">
        <w:rPr>
          <w:rFonts w:ascii="Arial" w:eastAsia="Times New Roman" w:hAnsi="Arial" w:cs="Arial"/>
          <w:kern w:val="0"/>
          <w:sz w:val="22"/>
          <w:szCs w:val="22"/>
          <w:lang w:eastAsia="en-GB"/>
          <w14:ligatures w14:val="none"/>
        </w:rPr>
        <w:t xml:space="preserve"> </w:t>
      </w:r>
      <w:r w:rsidR="009E4BC7" w:rsidRPr="009E4BC7">
        <w:rPr>
          <w:rFonts w:ascii="Arial" w:eastAsia="Times New Roman" w:hAnsi="Arial" w:cs="Arial"/>
          <w:kern w:val="0"/>
          <w:sz w:val="22"/>
          <w:szCs w:val="22"/>
          <w:lang w:eastAsia="en-GB"/>
          <w14:ligatures w14:val="none"/>
        </w:rPr>
        <w:t xml:space="preserve">so raising potential parking demands. There are no proposals to alter the access to the public highway. </w:t>
      </w:r>
    </w:p>
    <w:p w14:paraId="6EC490D7" w14:textId="77777777" w:rsidR="00167325" w:rsidRPr="009E4BC7" w:rsidRDefault="00167325" w:rsidP="006705B5">
      <w:pPr>
        <w:spacing w:after="0" w:line="276" w:lineRule="auto"/>
        <w:jc w:val="both"/>
        <w:rPr>
          <w:rFonts w:ascii="Arial" w:eastAsia="Times New Roman" w:hAnsi="Arial" w:cs="Arial"/>
          <w:kern w:val="0"/>
          <w:sz w:val="22"/>
          <w:szCs w:val="22"/>
          <w:lang w:eastAsia="en-GB"/>
          <w14:ligatures w14:val="none"/>
        </w:rPr>
      </w:pPr>
    </w:p>
    <w:p w14:paraId="36615D1F" w14:textId="45D202BE" w:rsidR="00167325" w:rsidRPr="009E4BC7" w:rsidRDefault="00167325" w:rsidP="006705B5">
      <w:pPr>
        <w:spacing w:after="0" w:line="276" w:lineRule="auto"/>
        <w:jc w:val="both"/>
        <w:rPr>
          <w:rFonts w:ascii="Arial" w:eastAsia="Times New Roman" w:hAnsi="Arial" w:cs="Arial"/>
          <w:kern w:val="0"/>
          <w:sz w:val="22"/>
          <w:szCs w:val="22"/>
          <w:lang w:eastAsia="en-GB"/>
          <w14:ligatures w14:val="none"/>
        </w:rPr>
      </w:pPr>
      <w:r w:rsidRPr="009E4BC7">
        <w:rPr>
          <w:rFonts w:ascii="Arial" w:eastAsia="Times New Roman" w:hAnsi="Arial" w:cs="Arial"/>
          <w:kern w:val="0"/>
          <w:sz w:val="22"/>
          <w:szCs w:val="22"/>
          <w:lang w:eastAsia="en-GB"/>
          <w14:ligatures w14:val="none"/>
        </w:rPr>
        <w:t xml:space="preserve">Additional information was submitted </w:t>
      </w:r>
      <w:r w:rsidR="004B1699" w:rsidRPr="009E4BC7">
        <w:rPr>
          <w:rFonts w:ascii="Arial" w:eastAsia="Times New Roman" w:hAnsi="Arial" w:cs="Arial"/>
          <w:kern w:val="0"/>
          <w:sz w:val="22"/>
          <w:szCs w:val="22"/>
          <w:lang w:eastAsia="en-GB"/>
          <w14:ligatures w14:val="none"/>
        </w:rPr>
        <w:t xml:space="preserve">in response to requests from WCC Highways </w:t>
      </w:r>
      <w:r w:rsidRPr="009E4BC7">
        <w:rPr>
          <w:rFonts w:ascii="Arial" w:eastAsia="Times New Roman" w:hAnsi="Arial" w:cs="Arial"/>
          <w:kern w:val="0"/>
          <w:sz w:val="22"/>
          <w:szCs w:val="22"/>
          <w:lang w:eastAsia="en-GB"/>
          <w14:ligatures w14:val="none"/>
        </w:rPr>
        <w:t xml:space="preserve">to demonstrate </w:t>
      </w:r>
      <w:r w:rsidR="004B1699" w:rsidRPr="009E4BC7">
        <w:rPr>
          <w:rFonts w:ascii="Arial" w:eastAsia="Times New Roman" w:hAnsi="Arial" w:cs="Arial"/>
          <w:kern w:val="0"/>
          <w:sz w:val="22"/>
          <w:szCs w:val="22"/>
          <w:lang w:eastAsia="en-GB"/>
          <w14:ligatures w14:val="none"/>
        </w:rPr>
        <w:t xml:space="preserve">that the parking area to the front of the property can accommodate 3 spaces in line with minimum standards for residential development. Submitted swept path analysis shows that manoeuvring space is available on site such that all vehicles can access and exit in a forward gear. </w:t>
      </w:r>
    </w:p>
    <w:p w14:paraId="247B2D0B" w14:textId="77777777" w:rsidR="00E57D1F" w:rsidRPr="009E4BC7" w:rsidRDefault="00E57D1F" w:rsidP="006705B5">
      <w:pPr>
        <w:spacing w:after="0" w:line="276" w:lineRule="auto"/>
        <w:jc w:val="both"/>
        <w:rPr>
          <w:rFonts w:ascii="Arial" w:eastAsia="Times New Roman" w:hAnsi="Arial" w:cs="Arial"/>
          <w:i/>
          <w:iCs/>
          <w:kern w:val="0"/>
          <w:sz w:val="22"/>
          <w:szCs w:val="22"/>
          <w:lang w:eastAsia="en-GB"/>
          <w14:ligatures w14:val="none"/>
        </w:rPr>
      </w:pPr>
    </w:p>
    <w:p w14:paraId="247BD7CA" w14:textId="77777777" w:rsidR="006705B5" w:rsidRPr="009E4BC7" w:rsidRDefault="006705B5" w:rsidP="006705B5">
      <w:pPr>
        <w:spacing w:after="0" w:line="276" w:lineRule="auto"/>
        <w:jc w:val="both"/>
        <w:rPr>
          <w:rFonts w:ascii="Arial" w:eastAsia="Times New Roman" w:hAnsi="Arial" w:cs="Arial"/>
          <w:kern w:val="0"/>
          <w:sz w:val="22"/>
          <w:szCs w:val="22"/>
          <w:lang w:eastAsia="en-GB"/>
          <w14:ligatures w14:val="none"/>
        </w:rPr>
      </w:pPr>
      <w:r w:rsidRPr="009E4BC7">
        <w:rPr>
          <w:rFonts w:ascii="Arial" w:eastAsia="Times New Roman" w:hAnsi="Arial" w:cs="Arial"/>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3E121D3A" w14:textId="77777777" w:rsidR="00FF21CE" w:rsidRPr="009E4BC7" w:rsidRDefault="00FF21CE" w:rsidP="006705B5">
      <w:pPr>
        <w:spacing w:after="0" w:line="276" w:lineRule="auto"/>
        <w:jc w:val="both"/>
        <w:rPr>
          <w:rFonts w:ascii="Arial" w:eastAsia="Times New Roman" w:hAnsi="Arial" w:cs="Arial"/>
          <w:kern w:val="0"/>
          <w:sz w:val="22"/>
          <w:szCs w:val="22"/>
          <w:lang w:eastAsia="en-GB"/>
          <w14:ligatures w14:val="none"/>
        </w:rPr>
      </w:pPr>
    </w:p>
    <w:p w14:paraId="57F8006D" w14:textId="77777777" w:rsidR="006705B5" w:rsidRPr="009E4BC7" w:rsidRDefault="006705B5" w:rsidP="006705B5">
      <w:pPr>
        <w:spacing w:after="0" w:line="276" w:lineRule="auto"/>
        <w:jc w:val="both"/>
        <w:rPr>
          <w:rFonts w:ascii="Arial" w:eastAsia="Times New Roman" w:hAnsi="Arial" w:cs="Arial"/>
          <w:kern w:val="0"/>
          <w:sz w:val="22"/>
          <w:szCs w:val="22"/>
          <w:lang w:eastAsia="en-GB"/>
          <w14:ligatures w14:val="none"/>
        </w:rPr>
      </w:pPr>
      <w:r w:rsidRPr="009E4BC7">
        <w:rPr>
          <w:rFonts w:ascii="Arial" w:eastAsia="Times New Roman" w:hAnsi="Arial" w:cs="Arial"/>
          <w:kern w:val="0"/>
          <w:sz w:val="22"/>
          <w:szCs w:val="22"/>
          <w:lang w:eastAsia="en-GB"/>
          <w14:ligatures w14:val="none"/>
        </w:rPr>
        <w:t>The proposal is therefore considered to comply with Core Policies 57 (x</w:t>
      </w:r>
      <w:r w:rsidR="00FF21CE" w:rsidRPr="009E4BC7">
        <w:rPr>
          <w:rFonts w:ascii="Arial" w:eastAsia="Times New Roman" w:hAnsi="Arial" w:cs="Arial"/>
          <w:kern w:val="0"/>
          <w:sz w:val="22"/>
          <w:szCs w:val="22"/>
          <w:lang w:eastAsia="en-GB"/>
          <w14:ligatures w14:val="none"/>
        </w:rPr>
        <w:t>iv</w:t>
      </w:r>
      <w:r w:rsidRPr="009E4BC7">
        <w:rPr>
          <w:rFonts w:ascii="Arial" w:eastAsia="Times New Roman" w:hAnsi="Arial" w:cs="Arial"/>
          <w:kern w:val="0"/>
          <w:sz w:val="22"/>
          <w:szCs w:val="22"/>
          <w:lang w:eastAsia="en-GB"/>
          <w14:ligatures w14:val="none"/>
        </w:rPr>
        <w:t>), 61 and 64 of the Wiltshire Core Strategy, the NPPF, and the Wiltshire Local Transport Plan.</w:t>
      </w:r>
    </w:p>
    <w:p w14:paraId="1838D87E"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3859937"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1D062966" w14:textId="761F0718" w:rsidR="005B0FD5" w:rsidRPr="00276C28"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06EF1B8"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6A5B13B3" w14:textId="77777777" w:rsidR="002C5B77" w:rsidRDefault="002C5B77" w:rsidP="009C1702">
      <w:pPr>
        <w:spacing w:after="0" w:line="276" w:lineRule="auto"/>
        <w:jc w:val="both"/>
        <w:rPr>
          <w:rFonts w:ascii="Arial" w:eastAsia="Times New Roman" w:hAnsi="Arial" w:cs="Arial"/>
          <w:color w:val="FF0000"/>
          <w:kern w:val="0"/>
          <w:sz w:val="22"/>
          <w:szCs w:val="22"/>
          <w:lang w:eastAsia="en-GB"/>
          <w14:ligatures w14:val="none"/>
        </w:rPr>
      </w:pPr>
    </w:p>
    <w:p w14:paraId="430FB00A"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1D481312" w14:textId="637D9FC7" w:rsidR="00997B32" w:rsidRPr="0060279B" w:rsidRDefault="00F7609E" w:rsidP="00997B3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71105B2C" w14:textId="56C1C551"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w:t>
      </w:r>
    </w:p>
    <w:p w14:paraId="1B86ABAF"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1875266D" w14:textId="4E51B7B4"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conditions.</w:t>
      </w:r>
    </w:p>
    <w:p w14:paraId="614FF2D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53253598" w14:textId="77777777" w:rsidR="00F7609E" w:rsidRDefault="00F7609E" w:rsidP="009C170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60279B">
        <w:rPr>
          <w:rFonts w:ascii="Arial" w:eastAsia="Times New Roman" w:hAnsi="Arial" w:cs="Arial"/>
          <w:kern w:val="0"/>
          <w:sz w:val="22"/>
          <w:szCs w:val="22"/>
          <w:lang w:eastAsia="en-GB"/>
          <w14:ligatures w14:val="none"/>
        </w:rPr>
        <w:t>That Planning Permission be GRANTED subject to condition</w:t>
      </w:r>
      <w:r w:rsidR="009B7AD7" w:rsidRPr="0060279B">
        <w:rPr>
          <w:rFonts w:ascii="Arial" w:eastAsia="Times New Roman" w:hAnsi="Arial" w:cs="Arial"/>
          <w:kern w:val="0"/>
          <w:sz w:val="22"/>
          <w:szCs w:val="22"/>
          <w:lang w:eastAsia="en-GB"/>
          <w14:ligatures w14:val="none"/>
        </w:rPr>
        <w:t>s.</w:t>
      </w:r>
    </w:p>
    <w:p w14:paraId="3745DE0B" w14:textId="77777777" w:rsidR="003A364F" w:rsidRDefault="003A364F" w:rsidP="009C1702">
      <w:pPr>
        <w:spacing w:after="0" w:line="276" w:lineRule="auto"/>
        <w:jc w:val="both"/>
        <w:rPr>
          <w:rFonts w:ascii="Arial" w:eastAsia="Times New Roman" w:hAnsi="Arial" w:cs="Arial"/>
          <w:kern w:val="0"/>
          <w:sz w:val="22"/>
          <w:szCs w:val="22"/>
          <w:lang w:eastAsia="en-GB"/>
          <w14:ligatures w14:val="none"/>
        </w:rPr>
      </w:pPr>
    </w:p>
    <w:p w14:paraId="0454FBE3"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61F1AED"/>
    <w:multiLevelType w:val="hybridMultilevel"/>
    <w:tmpl w:val="C7BAD14C"/>
    <w:lvl w:ilvl="0" w:tplc="61E8736E">
      <w:start w:val="1"/>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2641216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53F8"/>
    <w:rsid w:val="00011496"/>
    <w:rsid w:val="000143A5"/>
    <w:rsid w:val="000148E7"/>
    <w:rsid w:val="00015ADB"/>
    <w:rsid w:val="0002202C"/>
    <w:rsid w:val="000221CB"/>
    <w:rsid w:val="00033847"/>
    <w:rsid w:val="00036B7E"/>
    <w:rsid w:val="00043B9C"/>
    <w:rsid w:val="00047F0B"/>
    <w:rsid w:val="00051109"/>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4FDF"/>
    <w:rsid w:val="000C7F98"/>
    <w:rsid w:val="000D0858"/>
    <w:rsid w:val="000D5836"/>
    <w:rsid w:val="000E063D"/>
    <w:rsid w:val="000E18EB"/>
    <w:rsid w:val="000E6021"/>
    <w:rsid w:val="000E614D"/>
    <w:rsid w:val="000E7462"/>
    <w:rsid w:val="000F3916"/>
    <w:rsid w:val="001044B1"/>
    <w:rsid w:val="00111D21"/>
    <w:rsid w:val="00124F16"/>
    <w:rsid w:val="00124F1F"/>
    <w:rsid w:val="00134D23"/>
    <w:rsid w:val="00141929"/>
    <w:rsid w:val="0014198B"/>
    <w:rsid w:val="00152901"/>
    <w:rsid w:val="00156773"/>
    <w:rsid w:val="0016162B"/>
    <w:rsid w:val="00162405"/>
    <w:rsid w:val="00167325"/>
    <w:rsid w:val="0018298F"/>
    <w:rsid w:val="001A4142"/>
    <w:rsid w:val="001A6E40"/>
    <w:rsid w:val="001B34A3"/>
    <w:rsid w:val="001C0267"/>
    <w:rsid w:val="001C30C8"/>
    <w:rsid w:val="001C73A5"/>
    <w:rsid w:val="001D1993"/>
    <w:rsid w:val="001D279F"/>
    <w:rsid w:val="001D2B00"/>
    <w:rsid w:val="001D3964"/>
    <w:rsid w:val="001E0BD8"/>
    <w:rsid w:val="001E5127"/>
    <w:rsid w:val="001F17EC"/>
    <w:rsid w:val="001F1A84"/>
    <w:rsid w:val="00200044"/>
    <w:rsid w:val="00203277"/>
    <w:rsid w:val="00204743"/>
    <w:rsid w:val="002056F3"/>
    <w:rsid w:val="002100CF"/>
    <w:rsid w:val="00211930"/>
    <w:rsid w:val="00212556"/>
    <w:rsid w:val="0021435E"/>
    <w:rsid w:val="002175E1"/>
    <w:rsid w:val="00217D94"/>
    <w:rsid w:val="002215A6"/>
    <w:rsid w:val="00221D04"/>
    <w:rsid w:val="00225941"/>
    <w:rsid w:val="002438C4"/>
    <w:rsid w:val="00247CD5"/>
    <w:rsid w:val="00276C28"/>
    <w:rsid w:val="00284692"/>
    <w:rsid w:val="00296162"/>
    <w:rsid w:val="002A5DDB"/>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41B93"/>
    <w:rsid w:val="00344E64"/>
    <w:rsid w:val="00362D8F"/>
    <w:rsid w:val="00364013"/>
    <w:rsid w:val="00371103"/>
    <w:rsid w:val="00371C0F"/>
    <w:rsid w:val="003727C5"/>
    <w:rsid w:val="00372E76"/>
    <w:rsid w:val="0037425B"/>
    <w:rsid w:val="003774FF"/>
    <w:rsid w:val="00382B6B"/>
    <w:rsid w:val="0038668B"/>
    <w:rsid w:val="003907E9"/>
    <w:rsid w:val="00393433"/>
    <w:rsid w:val="00394AB3"/>
    <w:rsid w:val="003A202C"/>
    <w:rsid w:val="003A2DD3"/>
    <w:rsid w:val="003A2EAF"/>
    <w:rsid w:val="003A364F"/>
    <w:rsid w:val="003A6632"/>
    <w:rsid w:val="003A7995"/>
    <w:rsid w:val="003C403F"/>
    <w:rsid w:val="003C42F7"/>
    <w:rsid w:val="003C7574"/>
    <w:rsid w:val="003D1AD3"/>
    <w:rsid w:val="003D68A3"/>
    <w:rsid w:val="003D752C"/>
    <w:rsid w:val="003D7EA0"/>
    <w:rsid w:val="003E08E2"/>
    <w:rsid w:val="003E2BA9"/>
    <w:rsid w:val="003F076A"/>
    <w:rsid w:val="003F5922"/>
    <w:rsid w:val="003F5AD0"/>
    <w:rsid w:val="00400FB2"/>
    <w:rsid w:val="00405C67"/>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75095"/>
    <w:rsid w:val="004810AA"/>
    <w:rsid w:val="00482050"/>
    <w:rsid w:val="00485D79"/>
    <w:rsid w:val="00487D26"/>
    <w:rsid w:val="004908AE"/>
    <w:rsid w:val="004917B8"/>
    <w:rsid w:val="00491C07"/>
    <w:rsid w:val="00492385"/>
    <w:rsid w:val="00492C16"/>
    <w:rsid w:val="00496A46"/>
    <w:rsid w:val="004A4A11"/>
    <w:rsid w:val="004A6DB3"/>
    <w:rsid w:val="004B0B23"/>
    <w:rsid w:val="004B1699"/>
    <w:rsid w:val="004B3C0C"/>
    <w:rsid w:val="004B5492"/>
    <w:rsid w:val="004D3857"/>
    <w:rsid w:val="004D3BA9"/>
    <w:rsid w:val="004E5D42"/>
    <w:rsid w:val="004E7970"/>
    <w:rsid w:val="004F4603"/>
    <w:rsid w:val="004F635C"/>
    <w:rsid w:val="004F65E7"/>
    <w:rsid w:val="00510F71"/>
    <w:rsid w:val="00515980"/>
    <w:rsid w:val="0051645C"/>
    <w:rsid w:val="0052069C"/>
    <w:rsid w:val="00520E30"/>
    <w:rsid w:val="0054068B"/>
    <w:rsid w:val="00540D13"/>
    <w:rsid w:val="005504B6"/>
    <w:rsid w:val="00550749"/>
    <w:rsid w:val="00561A9C"/>
    <w:rsid w:val="00582EB0"/>
    <w:rsid w:val="00583558"/>
    <w:rsid w:val="005868FE"/>
    <w:rsid w:val="00594A71"/>
    <w:rsid w:val="0059524B"/>
    <w:rsid w:val="00597BBB"/>
    <w:rsid w:val="005A0E49"/>
    <w:rsid w:val="005A2832"/>
    <w:rsid w:val="005A2CD7"/>
    <w:rsid w:val="005A5492"/>
    <w:rsid w:val="005B0FD5"/>
    <w:rsid w:val="005C1D3F"/>
    <w:rsid w:val="005D04A7"/>
    <w:rsid w:val="005D13DC"/>
    <w:rsid w:val="005D24B8"/>
    <w:rsid w:val="005D30AB"/>
    <w:rsid w:val="005E0776"/>
    <w:rsid w:val="005E0F78"/>
    <w:rsid w:val="005E2BAD"/>
    <w:rsid w:val="0060279B"/>
    <w:rsid w:val="00615302"/>
    <w:rsid w:val="006164A3"/>
    <w:rsid w:val="00616DC2"/>
    <w:rsid w:val="0062234B"/>
    <w:rsid w:val="006242FB"/>
    <w:rsid w:val="00631B2E"/>
    <w:rsid w:val="0063206F"/>
    <w:rsid w:val="006407C9"/>
    <w:rsid w:val="00640FEC"/>
    <w:rsid w:val="0064383D"/>
    <w:rsid w:val="00643C57"/>
    <w:rsid w:val="00645063"/>
    <w:rsid w:val="00647E0D"/>
    <w:rsid w:val="00653CA6"/>
    <w:rsid w:val="00662C0A"/>
    <w:rsid w:val="00663D3A"/>
    <w:rsid w:val="00664B60"/>
    <w:rsid w:val="006656F8"/>
    <w:rsid w:val="0066737B"/>
    <w:rsid w:val="006705B5"/>
    <w:rsid w:val="00670F15"/>
    <w:rsid w:val="00673B87"/>
    <w:rsid w:val="006768E2"/>
    <w:rsid w:val="00680DA9"/>
    <w:rsid w:val="00683C17"/>
    <w:rsid w:val="00684ACC"/>
    <w:rsid w:val="00695491"/>
    <w:rsid w:val="00696570"/>
    <w:rsid w:val="006A15F9"/>
    <w:rsid w:val="006A6EB8"/>
    <w:rsid w:val="006A735A"/>
    <w:rsid w:val="006B1193"/>
    <w:rsid w:val="006B1DAC"/>
    <w:rsid w:val="006B5D66"/>
    <w:rsid w:val="006B6C79"/>
    <w:rsid w:val="006C2EF8"/>
    <w:rsid w:val="006C5A72"/>
    <w:rsid w:val="006D1073"/>
    <w:rsid w:val="006D15C8"/>
    <w:rsid w:val="006D4A80"/>
    <w:rsid w:val="006E139C"/>
    <w:rsid w:val="006E1592"/>
    <w:rsid w:val="007106C5"/>
    <w:rsid w:val="00711058"/>
    <w:rsid w:val="00714FE5"/>
    <w:rsid w:val="00715057"/>
    <w:rsid w:val="007235F5"/>
    <w:rsid w:val="007324C7"/>
    <w:rsid w:val="00742C35"/>
    <w:rsid w:val="00744E80"/>
    <w:rsid w:val="00750FD1"/>
    <w:rsid w:val="00755B0D"/>
    <w:rsid w:val="007638C3"/>
    <w:rsid w:val="007673CA"/>
    <w:rsid w:val="00770D10"/>
    <w:rsid w:val="00771C95"/>
    <w:rsid w:val="00777EE3"/>
    <w:rsid w:val="00786182"/>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0A96"/>
    <w:rsid w:val="00802C50"/>
    <w:rsid w:val="00804CDB"/>
    <w:rsid w:val="00810B9F"/>
    <w:rsid w:val="008176BD"/>
    <w:rsid w:val="0083213E"/>
    <w:rsid w:val="008376A8"/>
    <w:rsid w:val="00840759"/>
    <w:rsid w:val="0084670A"/>
    <w:rsid w:val="00852CAC"/>
    <w:rsid w:val="00855117"/>
    <w:rsid w:val="0085527B"/>
    <w:rsid w:val="00862AEC"/>
    <w:rsid w:val="0086379F"/>
    <w:rsid w:val="00867EFD"/>
    <w:rsid w:val="0087005A"/>
    <w:rsid w:val="00871208"/>
    <w:rsid w:val="00875FEB"/>
    <w:rsid w:val="00876B6F"/>
    <w:rsid w:val="0087744B"/>
    <w:rsid w:val="008822ED"/>
    <w:rsid w:val="00884A97"/>
    <w:rsid w:val="00892438"/>
    <w:rsid w:val="008A0F17"/>
    <w:rsid w:val="008A1574"/>
    <w:rsid w:val="008A3152"/>
    <w:rsid w:val="008A3230"/>
    <w:rsid w:val="008A4252"/>
    <w:rsid w:val="008A4A27"/>
    <w:rsid w:val="008A6DB6"/>
    <w:rsid w:val="008B30BE"/>
    <w:rsid w:val="008B578F"/>
    <w:rsid w:val="008C2176"/>
    <w:rsid w:val="008C2C2F"/>
    <w:rsid w:val="008C3D5B"/>
    <w:rsid w:val="008C67C6"/>
    <w:rsid w:val="008C704F"/>
    <w:rsid w:val="008D694B"/>
    <w:rsid w:val="008D7802"/>
    <w:rsid w:val="008E3EA2"/>
    <w:rsid w:val="008E684D"/>
    <w:rsid w:val="008F0D3D"/>
    <w:rsid w:val="008F1CF8"/>
    <w:rsid w:val="008F48E4"/>
    <w:rsid w:val="008F6030"/>
    <w:rsid w:val="00907B50"/>
    <w:rsid w:val="00921A38"/>
    <w:rsid w:val="009224CC"/>
    <w:rsid w:val="0092325F"/>
    <w:rsid w:val="00924221"/>
    <w:rsid w:val="0092586B"/>
    <w:rsid w:val="00931076"/>
    <w:rsid w:val="00932A4E"/>
    <w:rsid w:val="00933044"/>
    <w:rsid w:val="009350D4"/>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C645A"/>
    <w:rsid w:val="009D47BD"/>
    <w:rsid w:val="009E07C2"/>
    <w:rsid w:val="009E1642"/>
    <w:rsid w:val="009E4BC7"/>
    <w:rsid w:val="009E77F7"/>
    <w:rsid w:val="009F1BA2"/>
    <w:rsid w:val="009F684B"/>
    <w:rsid w:val="00A050F1"/>
    <w:rsid w:val="00A10D10"/>
    <w:rsid w:val="00A12A27"/>
    <w:rsid w:val="00A23603"/>
    <w:rsid w:val="00A241C0"/>
    <w:rsid w:val="00A24AEC"/>
    <w:rsid w:val="00A3010D"/>
    <w:rsid w:val="00A30DD5"/>
    <w:rsid w:val="00A34EB7"/>
    <w:rsid w:val="00A4593E"/>
    <w:rsid w:val="00A46019"/>
    <w:rsid w:val="00A50CC4"/>
    <w:rsid w:val="00A55952"/>
    <w:rsid w:val="00A6662C"/>
    <w:rsid w:val="00A71295"/>
    <w:rsid w:val="00A727AD"/>
    <w:rsid w:val="00A772D3"/>
    <w:rsid w:val="00A81CF7"/>
    <w:rsid w:val="00A85226"/>
    <w:rsid w:val="00A97A50"/>
    <w:rsid w:val="00AB52C2"/>
    <w:rsid w:val="00AC01A4"/>
    <w:rsid w:val="00AD2BC0"/>
    <w:rsid w:val="00AD39FA"/>
    <w:rsid w:val="00AD3A6E"/>
    <w:rsid w:val="00AE028B"/>
    <w:rsid w:val="00AE04FE"/>
    <w:rsid w:val="00AF193A"/>
    <w:rsid w:val="00AF1F2A"/>
    <w:rsid w:val="00AF2650"/>
    <w:rsid w:val="00AF2AF9"/>
    <w:rsid w:val="00AF50A7"/>
    <w:rsid w:val="00B01936"/>
    <w:rsid w:val="00B05BE8"/>
    <w:rsid w:val="00B111D2"/>
    <w:rsid w:val="00B16D71"/>
    <w:rsid w:val="00B1710B"/>
    <w:rsid w:val="00B20014"/>
    <w:rsid w:val="00B3075F"/>
    <w:rsid w:val="00B350D1"/>
    <w:rsid w:val="00B37111"/>
    <w:rsid w:val="00B44C99"/>
    <w:rsid w:val="00B44EC9"/>
    <w:rsid w:val="00B52C0E"/>
    <w:rsid w:val="00B54DA2"/>
    <w:rsid w:val="00B633AB"/>
    <w:rsid w:val="00B71530"/>
    <w:rsid w:val="00B71D0E"/>
    <w:rsid w:val="00B7214D"/>
    <w:rsid w:val="00B82691"/>
    <w:rsid w:val="00B915D4"/>
    <w:rsid w:val="00BA2753"/>
    <w:rsid w:val="00BB172A"/>
    <w:rsid w:val="00BB5ECE"/>
    <w:rsid w:val="00BB7690"/>
    <w:rsid w:val="00BD3EEB"/>
    <w:rsid w:val="00BD6B4D"/>
    <w:rsid w:val="00BE579C"/>
    <w:rsid w:val="00BE5F7B"/>
    <w:rsid w:val="00BE7576"/>
    <w:rsid w:val="00BF1DB2"/>
    <w:rsid w:val="00BF7456"/>
    <w:rsid w:val="00C03688"/>
    <w:rsid w:val="00C1522E"/>
    <w:rsid w:val="00C16197"/>
    <w:rsid w:val="00C21B1F"/>
    <w:rsid w:val="00C224C6"/>
    <w:rsid w:val="00C2538C"/>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77AA3"/>
    <w:rsid w:val="00C81A53"/>
    <w:rsid w:val="00C8654A"/>
    <w:rsid w:val="00C86A61"/>
    <w:rsid w:val="00CA3A97"/>
    <w:rsid w:val="00CA4E8A"/>
    <w:rsid w:val="00CB6B3B"/>
    <w:rsid w:val="00CC51B9"/>
    <w:rsid w:val="00CC552A"/>
    <w:rsid w:val="00CC57A0"/>
    <w:rsid w:val="00CD6252"/>
    <w:rsid w:val="00CD745F"/>
    <w:rsid w:val="00CE7093"/>
    <w:rsid w:val="00CF4F6C"/>
    <w:rsid w:val="00CF7529"/>
    <w:rsid w:val="00D06D32"/>
    <w:rsid w:val="00D14841"/>
    <w:rsid w:val="00D15F32"/>
    <w:rsid w:val="00D20665"/>
    <w:rsid w:val="00D22F8E"/>
    <w:rsid w:val="00D30109"/>
    <w:rsid w:val="00D3717E"/>
    <w:rsid w:val="00D44370"/>
    <w:rsid w:val="00D5047C"/>
    <w:rsid w:val="00D50CF6"/>
    <w:rsid w:val="00D61122"/>
    <w:rsid w:val="00D66011"/>
    <w:rsid w:val="00D7435B"/>
    <w:rsid w:val="00D831EE"/>
    <w:rsid w:val="00D859CC"/>
    <w:rsid w:val="00D902FA"/>
    <w:rsid w:val="00D907C3"/>
    <w:rsid w:val="00D96D16"/>
    <w:rsid w:val="00DA41A3"/>
    <w:rsid w:val="00DB13C3"/>
    <w:rsid w:val="00DB4B6A"/>
    <w:rsid w:val="00DB7306"/>
    <w:rsid w:val="00DB7D89"/>
    <w:rsid w:val="00DC0041"/>
    <w:rsid w:val="00DC2059"/>
    <w:rsid w:val="00DC6E07"/>
    <w:rsid w:val="00DD0655"/>
    <w:rsid w:val="00DD2D61"/>
    <w:rsid w:val="00DD3F9C"/>
    <w:rsid w:val="00DD5DF9"/>
    <w:rsid w:val="00DD76CB"/>
    <w:rsid w:val="00DE442D"/>
    <w:rsid w:val="00DE5D6D"/>
    <w:rsid w:val="00DF2FE5"/>
    <w:rsid w:val="00E0076E"/>
    <w:rsid w:val="00E0301C"/>
    <w:rsid w:val="00E10F39"/>
    <w:rsid w:val="00E10F53"/>
    <w:rsid w:val="00E114D0"/>
    <w:rsid w:val="00E12366"/>
    <w:rsid w:val="00E162CA"/>
    <w:rsid w:val="00E16B1D"/>
    <w:rsid w:val="00E37C6D"/>
    <w:rsid w:val="00E51166"/>
    <w:rsid w:val="00E57D1F"/>
    <w:rsid w:val="00E61170"/>
    <w:rsid w:val="00E61ADC"/>
    <w:rsid w:val="00E67A93"/>
    <w:rsid w:val="00E70135"/>
    <w:rsid w:val="00E70D98"/>
    <w:rsid w:val="00E85C3D"/>
    <w:rsid w:val="00E90A3F"/>
    <w:rsid w:val="00E95266"/>
    <w:rsid w:val="00E977C4"/>
    <w:rsid w:val="00EB421A"/>
    <w:rsid w:val="00EC2E4E"/>
    <w:rsid w:val="00EC4215"/>
    <w:rsid w:val="00EC4E9E"/>
    <w:rsid w:val="00EC646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0A46"/>
    <w:rsid w:val="00F335B4"/>
    <w:rsid w:val="00F33A0F"/>
    <w:rsid w:val="00F33DBD"/>
    <w:rsid w:val="00F34232"/>
    <w:rsid w:val="00F400B5"/>
    <w:rsid w:val="00F40F2D"/>
    <w:rsid w:val="00F426F7"/>
    <w:rsid w:val="00F46A4E"/>
    <w:rsid w:val="00F47350"/>
    <w:rsid w:val="00F50F61"/>
    <w:rsid w:val="00F5670F"/>
    <w:rsid w:val="00F660D2"/>
    <w:rsid w:val="00F7017C"/>
    <w:rsid w:val="00F7609E"/>
    <w:rsid w:val="00F77540"/>
    <w:rsid w:val="00F85D5A"/>
    <w:rsid w:val="00F86303"/>
    <w:rsid w:val="00F9178A"/>
    <w:rsid w:val="00F924E7"/>
    <w:rsid w:val="00F932D6"/>
    <w:rsid w:val="00FA3D27"/>
    <w:rsid w:val="00FA3DF1"/>
    <w:rsid w:val="00FA5EC3"/>
    <w:rsid w:val="00FB193A"/>
    <w:rsid w:val="00FC07FD"/>
    <w:rsid w:val="00FD0031"/>
    <w:rsid w:val="00FD26DD"/>
    <w:rsid w:val="00FD488C"/>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CF2E3"/>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paragraph" w:styleId="NoSpacing">
    <w:name w:val="No Spacing"/>
    <w:uiPriority w:val="1"/>
    <w:qFormat/>
    <w:rsid w:val="003A6632"/>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6</Pages>
  <Words>1240</Words>
  <Characters>7068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8292</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salesforceId:24a3356f-3d67-4a54-80dd-c8eb04ad8484</dc:subject>
  <dc:creator>O'Donoghue, Ruaridh</dc:creator>
  <cp:keywords/>
  <dc:description/>
  <cp:lastModifiedBy>Ellis, Angela</cp:lastModifiedBy>
  <cp:revision>118</cp:revision>
  <dcterms:created xsi:type="dcterms:W3CDTF">2026-04-13T10:25:00Z</dcterms:created>
  <dcterms:modified xsi:type="dcterms:W3CDTF">2026-06-03T08:12:00Z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069Q300000OHWAtIAP</vt:lpwstr>
  </property>
</Properties>
</file>