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DFF0F" w14:textId="1525AD65" w:rsidR="00097010" w:rsidRPr="003F353E" w:rsidRDefault="00097010" w:rsidP="003F353E">
      <w:pPr>
        <w:spacing w:after="0" w:line="240" w:lineRule="auto"/>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 xml:space="preserve">APPLICATION FOR </w:t>
      </w:r>
      <w:r w:rsidR="00D22F8E" w:rsidRPr="003F353E">
        <w:rPr>
          <w:rFonts w:ascii="Arial" w:eastAsia="Times New Roman" w:hAnsi="Arial" w:cs="Arial"/>
          <w:b/>
          <w:bCs/>
          <w:kern w:val="0"/>
          <w:sz w:val="22"/>
          <w:szCs w:val="22"/>
          <w:lang w:eastAsia="en-GB"/>
          <w14:ligatures w14:val="none"/>
        </w:rPr>
        <w:t>HOUSEHOLDER</w:t>
      </w:r>
      <w:r w:rsidRPr="003F353E">
        <w:rPr>
          <w:rFonts w:ascii="Arial" w:eastAsia="Times New Roman" w:hAnsi="Arial" w:cs="Arial"/>
          <w:b/>
          <w:bCs/>
          <w:kern w:val="0"/>
          <w:sz w:val="22"/>
          <w:szCs w:val="22"/>
          <w:lang w:eastAsia="en-GB"/>
          <w14:ligatures w14:val="none"/>
        </w:rPr>
        <w:t xml:space="preserve"> PLANNING PERMISSION</w:t>
      </w:r>
      <w:r w:rsidR="00553E32" w:rsidRPr="003F353E">
        <w:rPr>
          <w:rFonts w:ascii="Arial" w:eastAsia="Times New Roman" w:hAnsi="Arial" w:cs="Arial"/>
          <w:b/>
          <w:bCs/>
          <w:kern w:val="0"/>
          <w:sz w:val="22"/>
          <w:szCs w:val="22"/>
          <w:lang w:eastAsia="en-GB"/>
          <w14:ligatures w14:val="none"/>
        </w:rPr>
        <w:t xml:space="preserve"> </w:t>
      </w:r>
      <w:r w:rsidRPr="003F353E">
        <w:rPr>
          <w:rFonts w:ascii="Arial" w:eastAsia="Times New Roman" w:hAnsi="Arial" w:cs="Arial"/>
          <w:b/>
          <w:bCs/>
          <w:kern w:val="0"/>
          <w:sz w:val="22"/>
          <w:szCs w:val="22"/>
          <w:lang w:eastAsia="en-GB"/>
          <w14:ligatures w14:val="none"/>
        </w:rPr>
        <w:t>DEL</w:t>
      </w:r>
      <w:r w:rsidR="000143A5" w:rsidRPr="003F353E">
        <w:rPr>
          <w:rFonts w:ascii="Arial" w:eastAsia="Times New Roman" w:hAnsi="Arial" w:cs="Arial"/>
          <w:b/>
          <w:bCs/>
          <w:kern w:val="0"/>
          <w:sz w:val="22"/>
          <w:szCs w:val="22"/>
          <w:lang w:eastAsia="en-GB"/>
          <w14:ligatures w14:val="none"/>
        </w:rPr>
        <w:t>E</w:t>
      </w:r>
      <w:r w:rsidRPr="003F353E">
        <w:rPr>
          <w:rFonts w:ascii="Arial" w:eastAsia="Times New Roman" w:hAnsi="Arial" w:cs="Arial"/>
          <w:b/>
          <w:bCs/>
          <w:kern w:val="0"/>
          <w:sz w:val="22"/>
          <w:szCs w:val="22"/>
          <w:lang w:eastAsia="en-GB"/>
          <w14:ligatures w14:val="none"/>
        </w:rPr>
        <w:t>GATED REPORT</w:t>
      </w:r>
    </w:p>
    <w:tbl>
      <w:tblPr>
        <w:tblStyle w:val="TableGrid"/>
        <w:tblW w:w="0" w:type="auto"/>
        <w:tblLook w:val="04A0" w:firstRow="1" w:lastRow="0" w:firstColumn="1" w:lastColumn="0" w:noHBand="0" w:noVBand="1"/>
      </w:tblPr>
      <w:tblGrid>
        <w:gridCol w:w="3681"/>
        <w:gridCol w:w="5335"/>
      </w:tblGrid>
      <w:tr w:rsidR="00097010" w:rsidRPr="003F353E" w14:paraId="3F0E7C37" w14:textId="77777777" w:rsidTr="00683C17">
        <w:tc>
          <w:tcPr>
            <w:tcW w:w="3681" w:type="dxa"/>
          </w:tcPr>
          <w:p w14:paraId="1431E954" w14:textId="2805F081" w:rsidR="00097010" w:rsidRPr="003F353E" w:rsidRDefault="00097010" w:rsidP="003F353E">
            <w:pPr>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APPLICATION REFERENCE:</w:t>
            </w:r>
          </w:p>
        </w:tc>
        <w:tc>
          <w:tcPr>
            <w:tcW w:w="5335" w:type="dxa"/>
          </w:tcPr>
          <w:p w14:paraId="59D0EC84" w14:textId="7B5E2C81" w:rsidR="00097010" w:rsidRPr="003F353E" w:rsidRDefault="00C777DF" w:rsidP="003F353E">
            <w:pPr>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PL/2026/02139</w:t>
            </w:r>
          </w:p>
        </w:tc>
      </w:tr>
      <w:tr w:rsidR="00097010" w:rsidRPr="003F353E" w14:paraId="5813DAE3" w14:textId="77777777" w:rsidTr="00683C17">
        <w:tc>
          <w:tcPr>
            <w:tcW w:w="3681" w:type="dxa"/>
          </w:tcPr>
          <w:p w14:paraId="29C011EA" w14:textId="2CED990A" w:rsidR="00097010" w:rsidRPr="003F353E" w:rsidRDefault="00097010" w:rsidP="003F353E">
            <w:pPr>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APPLICATION TYPE:</w:t>
            </w:r>
          </w:p>
        </w:tc>
        <w:tc>
          <w:tcPr>
            <w:tcW w:w="5335" w:type="dxa"/>
          </w:tcPr>
          <w:p w14:paraId="487BFFDF" w14:textId="190A5C42" w:rsidR="00097010" w:rsidRPr="003F353E" w:rsidRDefault="00C777DF" w:rsidP="003F353E">
            <w:pPr>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Householder planning permission</w:t>
            </w:r>
          </w:p>
        </w:tc>
      </w:tr>
      <w:tr w:rsidR="00097010" w:rsidRPr="003F353E" w14:paraId="31CEDFC8" w14:textId="77777777" w:rsidTr="00683C17">
        <w:tc>
          <w:tcPr>
            <w:tcW w:w="3681" w:type="dxa"/>
          </w:tcPr>
          <w:p w14:paraId="0CC11E3E" w14:textId="5B406023" w:rsidR="00097010" w:rsidRPr="003F353E" w:rsidRDefault="00097010" w:rsidP="003F353E">
            <w:pPr>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3F353E" w:rsidRDefault="00C777DF" w:rsidP="003F353E">
            <w:pPr>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40 Beaulieu Road, Amesbury, Salisbury, SP4 7PD</w:t>
            </w:r>
          </w:p>
        </w:tc>
      </w:tr>
      <w:tr w:rsidR="00097010" w:rsidRPr="003F353E" w14:paraId="7161F1D0" w14:textId="77777777" w:rsidTr="00683C17">
        <w:tc>
          <w:tcPr>
            <w:tcW w:w="3681" w:type="dxa"/>
          </w:tcPr>
          <w:p w14:paraId="686BC2D6" w14:textId="7F04BFDD" w:rsidR="00097010" w:rsidRPr="003F353E" w:rsidRDefault="00097010" w:rsidP="003F353E">
            <w:pPr>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DEVELOPMENT DESCRIPTION:</w:t>
            </w:r>
          </w:p>
        </w:tc>
        <w:tc>
          <w:tcPr>
            <w:tcW w:w="5335" w:type="dxa"/>
          </w:tcPr>
          <w:p w14:paraId="091E7B04" w14:textId="3053F70F" w:rsidR="00097010" w:rsidRPr="003F353E" w:rsidRDefault="00C777DF" w:rsidP="003F353E">
            <w:pPr>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Replacing original living room window with a bay window.</w:t>
            </w:r>
          </w:p>
        </w:tc>
      </w:tr>
      <w:tr w:rsidR="00097010" w:rsidRPr="003F353E" w14:paraId="29D7ABBF" w14:textId="77777777" w:rsidTr="00683C17">
        <w:tc>
          <w:tcPr>
            <w:tcW w:w="3681" w:type="dxa"/>
          </w:tcPr>
          <w:p w14:paraId="55869C97" w14:textId="144BD9AD" w:rsidR="00097010" w:rsidRPr="003F353E" w:rsidRDefault="00097010" w:rsidP="003F353E">
            <w:pPr>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Pr="003F353E" w:rsidRDefault="00680DA9" w:rsidP="003F353E">
            <w:pPr>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3F353E" w:rsidRDefault="00F7609E" w:rsidP="003F353E">
      <w:pPr>
        <w:spacing w:after="0" w:line="240" w:lineRule="auto"/>
        <w:jc w:val="both"/>
        <w:rPr>
          <w:rFonts w:ascii="Arial" w:eastAsia="Times New Roman" w:hAnsi="Arial" w:cs="Arial"/>
          <w:kern w:val="0"/>
          <w:sz w:val="22"/>
          <w:szCs w:val="22"/>
          <w:lang w:eastAsia="en-GB"/>
          <w14:ligatures w14:val="none"/>
        </w:rPr>
      </w:pPr>
    </w:p>
    <w:p w14:paraId="4277FD3E" w14:textId="77777777" w:rsidR="005B0FD5" w:rsidRPr="003F353E" w:rsidRDefault="005B0FD5" w:rsidP="003F353E">
      <w:pPr>
        <w:spacing w:after="0" w:line="240" w:lineRule="auto"/>
        <w:jc w:val="both"/>
        <w:outlineLvl w:val="2"/>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PROPOSAL</w:t>
      </w:r>
    </w:p>
    <w:p w14:paraId="103B1994" w14:textId="77777777" w:rsidR="005B0FD5" w:rsidRPr="003F353E" w:rsidRDefault="005B0FD5" w:rsidP="003F353E">
      <w:pPr>
        <w:spacing w:after="0" w:line="240" w:lineRule="auto"/>
        <w:jc w:val="both"/>
        <w:rPr>
          <w:rFonts w:ascii="Arial" w:eastAsia="Times New Roman" w:hAnsi="Arial" w:cs="Arial"/>
          <w:color w:val="FF0000"/>
          <w:kern w:val="0"/>
          <w:sz w:val="22"/>
          <w:szCs w:val="22"/>
          <w:lang w:eastAsia="en-GB"/>
          <w14:ligatures w14:val="none"/>
        </w:rPr>
      </w:pPr>
    </w:p>
    <w:p w14:paraId="5C6A096B" w14:textId="034A3ED5" w:rsidR="005B0FD5" w:rsidRPr="003F353E" w:rsidRDefault="005B0FD5" w:rsidP="003F353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 xml:space="preserve">The proposal seeks planning permission for </w:t>
      </w:r>
      <w:r w:rsidR="00553E32" w:rsidRPr="003F353E">
        <w:rPr>
          <w:rFonts w:ascii="Arial" w:eastAsia="Times New Roman" w:hAnsi="Arial" w:cs="Arial"/>
          <w:color w:val="000000" w:themeColor="text1"/>
          <w:kern w:val="0"/>
          <w:sz w:val="22"/>
          <w:szCs w:val="22"/>
          <w:lang w:eastAsia="en-GB"/>
          <w14:ligatures w14:val="none"/>
        </w:rPr>
        <w:t xml:space="preserve">the replacement </w:t>
      </w:r>
      <w:r w:rsidR="0016727F">
        <w:rPr>
          <w:rFonts w:ascii="Arial" w:eastAsia="Times New Roman" w:hAnsi="Arial" w:cs="Arial"/>
          <w:color w:val="000000" w:themeColor="text1"/>
          <w:kern w:val="0"/>
          <w:sz w:val="22"/>
          <w:szCs w:val="22"/>
          <w:lang w:eastAsia="en-GB"/>
          <w14:ligatures w14:val="none"/>
        </w:rPr>
        <w:t>o</w:t>
      </w:r>
      <w:r w:rsidR="00553E32" w:rsidRPr="003F353E">
        <w:rPr>
          <w:rFonts w:ascii="Arial" w:eastAsia="Times New Roman" w:hAnsi="Arial" w:cs="Arial"/>
          <w:color w:val="000000" w:themeColor="text1"/>
          <w:kern w:val="0"/>
          <w:sz w:val="22"/>
          <w:szCs w:val="22"/>
          <w:lang w:eastAsia="en-GB"/>
          <w14:ligatures w14:val="none"/>
        </w:rPr>
        <w:t>f an existing living room window on the front elevation of the existing dwelling with a bay window</w:t>
      </w:r>
      <w:r w:rsidR="003C74E5" w:rsidRPr="003F353E">
        <w:rPr>
          <w:rFonts w:ascii="Arial" w:eastAsia="Times New Roman" w:hAnsi="Arial" w:cs="Arial"/>
          <w:color w:val="000000" w:themeColor="text1"/>
          <w:kern w:val="0"/>
          <w:sz w:val="22"/>
          <w:szCs w:val="22"/>
          <w:lang w:eastAsia="en-GB"/>
          <w14:ligatures w14:val="none"/>
        </w:rPr>
        <w:t>.</w:t>
      </w:r>
    </w:p>
    <w:p w14:paraId="71A54715" w14:textId="77777777" w:rsidR="00320BB6" w:rsidRPr="003F353E" w:rsidRDefault="00320BB6" w:rsidP="003F353E">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CDAC299" w14:textId="702538BA" w:rsidR="00320BB6" w:rsidRPr="003F353E" w:rsidRDefault="00320BB6" w:rsidP="003F353E">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 xml:space="preserve">Existing and proposed elevations including a photo of the front of the pair of semi-detached dwellings </w:t>
      </w:r>
      <w:r w:rsidR="00DF49EA" w:rsidRPr="003F353E">
        <w:rPr>
          <w:rFonts w:ascii="Arial" w:eastAsia="Times New Roman" w:hAnsi="Arial" w:cs="Arial"/>
          <w:color w:val="000000" w:themeColor="text1"/>
          <w:kern w:val="0"/>
          <w:sz w:val="22"/>
          <w:szCs w:val="22"/>
          <w:lang w:eastAsia="en-GB"/>
          <w14:ligatures w14:val="none"/>
        </w:rPr>
        <w:t>– 40 and 38 Beaulieu Road included below.</w:t>
      </w:r>
    </w:p>
    <w:p w14:paraId="441C6C4A" w14:textId="5AAFF0A4" w:rsidR="003C74E5" w:rsidRPr="003F353E" w:rsidRDefault="003C74E5" w:rsidP="003F353E">
      <w:pPr>
        <w:spacing w:after="0" w:line="240" w:lineRule="auto"/>
        <w:jc w:val="both"/>
        <w:outlineLvl w:val="2"/>
        <w:rPr>
          <w:rFonts w:ascii="Arial" w:hAnsi="Arial" w:cs="Arial"/>
          <w:noProof/>
          <w:sz w:val="22"/>
          <w:szCs w:val="22"/>
        </w:rPr>
      </w:pPr>
      <w:r w:rsidRPr="003F353E">
        <w:rPr>
          <w:rFonts w:ascii="Arial" w:eastAsia="Times New Roman" w:hAnsi="Arial" w:cs="Arial"/>
          <w:b/>
          <w:bCs/>
          <w:color w:val="000000" w:themeColor="text1"/>
          <w:kern w:val="0"/>
          <w:sz w:val="22"/>
          <w:szCs w:val="22"/>
          <w:lang w:eastAsia="en-GB"/>
          <w14:ligatures w14:val="none"/>
        </w:rPr>
        <w:drawing>
          <wp:inline distT="0" distB="0" distL="0" distR="0" wp14:anchorId="4D95A001" wp14:editId="3DB5D36E">
            <wp:extent cx="2174875" cy="1531290"/>
            <wp:effectExtent l="0" t="0" r="0" b="0"/>
            <wp:docPr id="1293949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949643" name=""/>
                    <pic:cNvPicPr/>
                  </pic:nvPicPr>
                  <pic:blipFill>
                    <a:blip r:embed="rId8"/>
                    <a:stretch>
                      <a:fillRect/>
                    </a:stretch>
                  </pic:blipFill>
                  <pic:spPr>
                    <a:xfrm>
                      <a:off x="0" y="0"/>
                      <a:ext cx="2183043" cy="1537041"/>
                    </a:xfrm>
                    <a:prstGeom prst="rect">
                      <a:avLst/>
                    </a:prstGeom>
                  </pic:spPr>
                </pic:pic>
              </a:graphicData>
            </a:graphic>
          </wp:inline>
        </w:drawing>
      </w:r>
      <w:r w:rsidR="00F1287E" w:rsidRPr="003F353E">
        <w:rPr>
          <w:rFonts w:ascii="Arial" w:hAnsi="Arial" w:cs="Arial"/>
          <w:noProof/>
          <w:sz w:val="22"/>
          <w:szCs w:val="22"/>
        </w:rPr>
        <w:t xml:space="preserve"> </w:t>
      </w:r>
      <w:r w:rsidR="00F1287E" w:rsidRPr="003F353E">
        <w:rPr>
          <w:rFonts w:ascii="Arial" w:eastAsia="Times New Roman" w:hAnsi="Arial" w:cs="Arial"/>
          <w:b/>
          <w:bCs/>
          <w:color w:val="000000" w:themeColor="text1"/>
          <w:kern w:val="0"/>
          <w:sz w:val="22"/>
          <w:szCs w:val="22"/>
          <w:lang w:eastAsia="en-GB"/>
          <w14:ligatures w14:val="none"/>
        </w:rPr>
        <w:drawing>
          <wp:inline distT="0" distB="0" distL="0" distR="0" wp14:anchorId="41129A0D" wp14:editId="0D7B09DD">
            <wp:extent cx="2202180" cy="1444287"/>
            <wp:effectExtent l="0" t="0" r="7620" b="3810"/>
            <wp:docPr id="14146336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33667" name=""/>
                    <pic:cNvPicPr/>
                  </pic:nvPicPr>
                  <pic:blipFill>
                    <a:blip r:embed="rId9"/>
                    <a:stretch>
                      <a:fillRect/>
                    </a:stretch>
                  </pic:blipFill>
                  <pic:spPr>
                    <a:xfrm>
                      <a:off x="0" y="0"/>
                      <a:ext cx="2207968" cy="1448083"/>
                    </a:xfrm>
                    <a:prstGeom prst="rect">
                      <a:avLst/>
                    </a:prstGeom>
                  </pic:spPr>
                </pic:pic>
              </a:graphicData>
            </a:graphic>
          </wp:inline>
        </w:drawing>
      </w:r>
    </w:p>
    <w:p w14:paraId="4ED0D6B6" w14:textId="77777777" w:rsidR="00320BB6" w:rsidRPr="003F353E" w:rsidRDefault="00320BB6" w:rsidP="003F353E">
      <w:pPr>
        <w:spacing w:after="0" w:line="240" w:lineRule="auto"/>
        <w:jc w:val="both"/>
        <w:outlineLvl w:val="2"/>
        <w:rPr>
          <w:rFonts w:ascii="Arial" w:hAnsi="Arial" w:cs="Arial"/>
          <w:noProof/>
          <w:sz w:val="22"/>
          <w:szCs w:val="22"/>
        </w:rPr>
      </w:pPr>
    </w:p>
    <w:p w14:paraId="26F31613" w14:textId="20C5111E" w:rsidR="00320BB6" w:rsidRPr="003F353E" w:rsidRDefault="00320BB6" w:rsidP="003F353E">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r w:rsidRPr="003F353E">
        <w:rPr>
          <w:rFonts w:ascii="Arial" w:eastAsia="Times New Roman" w:hAnsi="Arial" w:cs="Arial"/>
          <w:b/>
          <w:bCs/>
          <w:color w:val="000000" w:themeColor="text1"/>
          <w:kern w:val="0"/>
          <w:sz w:val="22"/>
          <w:szCs w:val="22"/>
          <w:lang w:eastAsia="en-GB"/>
          <w14:ligatures w14:val="none"/>
        </w:rPr>
        <w:drawing>
          <wp:inline distT="0" distB="0" distL="0" distR="0" wp14:anchorId="432E79F9" wp14:editId="2F825994">
            <wp:extent cx="2443501" cy="1788634"/>
            <wp:effectExtent l="0" t="0" r="0" b="2540"/>
            <wp:docPr id="1797887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887975" name=""/>
                    <pic:cNvPicPr/>
                  </pic:nvPicPr>
                  <pic:blipFill>
                    <a:blip r:embed="rId10"/>
                    <a:stretch>
                      <a:fillRect/>
                    </a:stretch>
                  </pic:blipFill>
                  <pic:spPr>
                    <a:xfrm>
                      <a:off x="0" y="0"/>
                      <a:ext cx="2455343" cy="1797302"/>
                    </a:xfrm>
                    <a:prstGeom prst="rect">
                      <a:avLst/>
                    </a:prstGeom>
                  </pic:spPr>
                </pic:pic>
              </a:graphicData>
            </a:graphic>
          </wp:inline>
        </w:drawing>
      </w:r>
    </w:p>
    <w:p w14:paraId="73D863B3" w14:textId="77777777" w:rsidR="005B0FD5" w:rsidRPr="003F353E" w:rsidRDefault="005B0FD5" w:rsidP="003F353E">
      <w:pPr>
        <w:spacing w:after="0" w:line="240"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3F353E" w:rsidRDefault="00683C17" w:rsidP="003F353E">
      <w:pPr>
        <w:spacing w:after="0" w:line="240" w:lineRule="auto"/>
        <w:jc w:val="both"/>
        <w:outlineLvl w:val="2"/>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SITE DESCRIPTION</w:t>
      </w:r>
      <w:r w:rsidR="00F1263F" w:rsidRPr="003F353E">
        <w:rPr>
          <w:rFonts w:ascii="Arial" w:eastAsia="Times New Roman" w:hAnsi="Arial" w:cs="Arial"/>
          <w:b/>
          <w:bCs/>
          <w:kern w:val="0"/>
          <w:sz w:val="22"/>
          <w:szCs w:val="22"/>
          <w:lang w:eastAsia="en-GB"/>
          <w14:ligatures w14:val="none"/>
        </w:rPr>
        <w:t>/CONTEXT</w:t>
      </w:r>
    </w:p>
    <w:p w14:paraId="21719C43" w14:textId="77777777" w:rsidR="004636B2" w:rsidRPr="003F353E" w:rsidRDefault="004636B2" w:rsidP="003F353E">
      <w:pPr>
        <w:spacing w:after="0" w:line="240" w:lineRule="auto"/>
        <w:jc w:val="both"/>
        <w:outlineLvl w:val="2"/>
        <w:rPr>
          <w:rFonts w:ascii="Arial" w:eastAsia="Times New Roman" w:hAnsi="Arial" w:cs="Arial"/>
          <w:b/>
          <w:bCs/>
          <w:kern w:val="0"/>
          <w:sz w:val="22"/>
          <w:szCs w:val="22"/>
          <w:lang w:eastAsia="en-GB"/>
          <w14:ligatures w14:val="none"/>
        </w:rPr>
      </w:pPr>
    </w:p>
    <w:p w14:paraId="5580EEB0" w14:textId="57FA8E7B" w:rsidR="004636B2" w:rsidRPr="003F353E" w:rsidRDefault="004636B2" w:rsidP="003F353E">
      <w:pPr>
        <w:spacing w:after="0" w:line="240" w:lineRule="auto"/>
        <w:jc w:val="both"/>
        <w:outlineLvl w:val="2"/>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 xml:space="preserve">The application site relates to a 2 storey semi-detached dwelling located </w:t>
      </w:r>
      <w:r w:rsidR="00DF49EA" w:rsidRPr="003F353E">
        <w:rPr>
          <w:rFonts w:ascii="Arial" w:eastAsia="Times New Roman" w:hAnsi="Arial" w:cs="Arial"/>
          <w:kern w:val="0"/>
          <w:sz w:val="22"/>
          <w:szCs w:val="22"/>
          <w:lang w:eastAsia="en-GB"/>
          <w14:ligatures w14:val="none"/>
        </w:rPr>
        <w:t>with</w:t>
      </w:r>
      <w:r w:rsidRPr="003F353E">
        <w:rPr>
          <w:rFonts w:ascii="Arial" w:eastAsia="Times New Roman" w:hAnsi="Arial" w:cs="Arial"/>
          <w:kern w:val="0"/>
          <w:sz w:val="22"/>
          <w:szCs w:val="22"/>
          <w:lang w:eastAsia="en-GB"/>
          <w14:ligatures w14:val="none"/>
        </w:rPr>
        <w:t xml:space="preserve">in an established residential area in Amesbury. The dwelling is located towards the front half of the residential curtilage with an enclosed level rear garden; a small open fronted front garden </w:t>
      </w:r>
      <w:r w:rsidR="006E69AE" w:rsidRPr="003F353E">
        <w:rPr>
          <w:rFonts w:ascii="Arial" w:eastAsia="Times New Roman" w:hAnsi="Arial" w:cs="Arial"/>
          <w:kern w:val="0"/>
          <w:sz w:val="22"/>
          <w:szCs w:val="22"/>
          <w:lang w:eastAsia="en-GB"/>
          <w14:ligatures w14:val="none"/>
        </w:rPr>
        <w:t>provides off road parking for two vehicles</w:t>
      </w:r>
      <w:r w:rsidRPr="003F353E">
        <w:rPr>
          <w:rFonts w:ascii="Arial" w:eastAsia="Times New Roman" w:hAnsi="Arial" w:cs="Arial"/>
          <w:kern w:val="0"/>
          <w:sz w:val="22"/>
          <w:szCs w:val="22"/>
          <w:lang w:eastAsia="en-GB"/>
          <w14:ligatures w14:val="none"/>
        </w:rPr>
        <w:t>.</w:t>
      </w:r>
    </w:p>
    <w:p w14:paraId="124EEA20" w14:textId="549D524D" w:rsidR="006E69AE" w:rsidRPr="003F353E" w:rsidRDefault="006E69AE" w:rsidP="003F353E">
      <w:pPr>
        <w:spacing w:after="0" w:line="240" w:lineRule="auto"/>
        <w:jc w:val="both"/>
        <w:outlineLvl w:val="2"/>
        <w:rPr>
          <w:rFonts w:ascii="Arial" w:eastAsia="Times New Roman" w:hAnsi="Arial" w:cs="Arial"/>
          <w:b/>
          <w:bCs/>
          <w:kern w:val="0"/>
          <w:sz w:val="22"/>
          <w:szCs w:val="22"/>
          <w:highlight w:val="yellow"/>
          <w:lang w:eastAsia="en-GB"/>
          <w14:ligatures w14:val="none"/>
        </w:rPr>
      </w:pPr>
      <w:r w:rsidRPr="003F353E">
        <w:rPr>
          <w:rFonts w:ascii="Arial" w:eastAsia="Times New Roman" w:hAnsi="Arial" w:cs="Arial"/>
          <w:b/>
          <w:bCs/>
          <w:kern w:val="0"/>
          <w:sz w:val="22"/>
          <w:szCs w:val="22"/>
          <w:lang w:eastAsia="en-GB"/>
          <w14:ligatures w14:val="none"/>
        </w:rPr>
        <w:drawing>
          <wp:inline distT="0" distB="0" distL="0" distR="0" wp14:anchorId="326B4950" wp14:editId="2592FCC4">
            <wp:extent cx="1885950" cy="1652496"/>
            <wp:effectExtent l="0" t="0" r="0" b="5080"/>
            <wp:docPr id="15383678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367873" name=""/>
                    <pic:cNvPicPr/>
                  </pic:nvPicPr>
                  <pic:blipFill>
                    <a:blip r:embed="rId11"/>
                    <a:stretch>
                      <a:fillRect/>
                    </a:stretch>
                  </pic:blipFill>
                  <pic:spPr>
                    <a:xfrm>
                      <a:off x="0" y="0"/>
                      <a:ext cx="1918186" cy="1680742"/>
                    </a:xfrm>
                    <a:prstGeom prst="rect">
                      <a:avLst/>
                    </a:prstGeom>
                  </pic:spPr>
                </pic:pic>
              </a:graphicData>
            </a:graphic>
          </wp:inline>
        </w:drawing>
      </w:r>
    </w:p>
    <w:p w14:paraId="5A71EFE2" w14:textId="77777777" w:rsidR="00DF49EA" w:rsidRPr="003F353E" w:rsidRDefault="00DF49EA" w:rsidP="003F353E">
      <w:pPr>
        <w:spacing w:after="0" w:line="240" w:lineRule="auto"/>
        <w:jc w:val="both"/>
        <w:outlineLvl w:val="2"/>
        <w:rPr>
          <w:rFonts w:ascii="Arial" w:eastAsia="Times New Roman" w:hAnsi="Arial" w:cs="Arial"/>
          <w:b/>
          <w:bCs/>
          <w:kern w:val="0"/>
          <w:sz w:val="22"/>
          <w:szCs w:val="22"/>
          <w:lang w:eastAsia="en-GB"/>
          <w14:ligatures w14:val="none"/>
        </w:rPr>
      </w:pPr>
    </w:p>
    <w:p w14:paraId="121A1B39" w14:textId="41508620" w:rsidR="00F932D6" w:rsidRPr="003F353E" w:rsidRDefault="00F7609E" w:rsidP="003F353E">
      <w:pPr>
        <w:spacing w:after="0" w:line="240" w:lineRule="auto"/>
        <w:jc w:val="both"/>
        <w:outlineLvl w:val="2"/>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PLANNING HISTORY</w:t>
      </w:r>
    </w:p>
    <w:p w14:paraId="60D5D0F0" w14:textId="77777777" w:rsidR="006E69AE" w:rsidRPr="003F353E" w:rsidRDefault="006E69AE" w:rsidP="003F353E">
      <w:pPr>
        <w:spacing w:after="0" w:line="240" w:lineRule="auto"/>
        <w:jc w:val="both"/>
        <w:outlineLvl w:val="2"/>
        <w:rPr>
          <w:rFonts w:ascii="Arial" w:eastAsia="Times New Roman" w:hAnsi="Arial" w:cs="Arial"/>
          <w:b/>
          <w:bCs/>
          <w:kern w:val="0"/>
          <w:sz w:val="22"/>
          <w:szCs w:val="22"/>
          <w:lang w:eastAsia="en-GB"/>
          <w14:ligatures w14:val="none"/>
        </w:rPr>
      </w:pPr>
    </w:p>
    <w:p w14:paraId="52592080" w14:textId="23EE6456" w:rsidR="006E69AE" w:rsidRPr="003F353E" w:rsidRDefault="006E69AE" w:rsidP="003F353E">
      <w:pPr>
        <w:spacing w:after="0" w:line="240" w:lineRule="auto"/>
        <w:jc w:val="both"/>
        <w:outlineLvl w:val="2"/>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None relevant</w:t>
      </w:r>
    </w:p>
    <w:p w14:paraId="44E1E5C1" w14:textId="77777777" w:rsidR="00553E32" w:rsidRPr="003F353E" w:rsidRDefault="00553E32" w:rsidP="003F353E">
      <w:pPr>
        <w:spacing w:after="0" w:line="240" w:lineRule="auto"/>
        <w:jc w:val="both"/>
        <w:outlineLvl w:val="2"/>
        <w:rPr>
          <w:rFonts w:ascii="Arial" w:eastAsia="Times New Roman" w:hAnsi="Arial" w:cs="Arial"/>
          <w:b/>
          <w:bCs/>
          <w:kern w:val="0"/>
          <w:sz w:val="22"/>
          <w:szCs w:val="22"/>
          <w:lang w:eastAsia="en-GB"/>
          <w14:ligatures w14:val="none"/>
        </w:rPr>
      </w:pPr>
    </w:p>
    <w:p w14:paraId="605D06D0" w14:textId="05B996E7" w:rsidR="00683C17" w:rsidRPr="003F353E" w:rsidRDefault="00F7609E" w:rsidP="003F353E">
      <w:pPr>
        <w:spacing w:after="0" w:line="240" w:lineRule="auto"/>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RELEVANT POLICIES AND GUIDANCE</w:t>
      </w:r>
    </w:p>
    <w:p w14:paraId="3F130422" w14:textId="77777777" w:rsidR="00A550C5" w:rsidRPr="003F353E" w:rsidRDefault="00A550C5" w:rsidP="003F353E">
      <w:pPr>
        <w:spacing w:after="0" w:line="240" w:lineRule="auto"/>
        <w:jc w:val="both"/>
        <w:rPr>
          <w:rFonts w:ascii="Arial" w:eastAsia="Times New Roman" w:hAnsi="Arial" w:cs="Arial"/>
          <w:b/>
          <w:bCs/>
          <w:kern w:val="0"/>
          <w:sz w:val="22"/>
          <w:szCs w:val="22"/>
          <w:lang w:eastAsia="en-GB"/>
          <w14:ligatures w14:val="none"/>
        </w:rPr>
      </w:pPr>
    </w:p>
    <w:p w14:paraId="6124B9A2" w14:textId="61211161" w:rsidR="00A550C5" w:rsidRPr="003F353E" w:rsidRDefault="00A550C5" w:rsidP="003F353E">
      <w:pPr>
        <w:spacing w:after="0" w:line="240" w:lineRule="auto"/>
        <w:jc w:val="both"/>
        <w:rPr>
          <w:rFonts w:ascii="Arial" w:hAnsi="Arial" w:cs="Arial"/>
          <w:sz w:val="22"/>
          <w:szCs w:val="22"/>
        </w:rPr>
      </w:pPr>
      <w:r w:rsidRPr="003F353E">
        <w:rPr>
          <w:rFonts w:ascii="Arial" w:hAnsi="Arial" w:cs="Arial"/>
          <w:sz w:val="22"/>
          <w:szCs w:val="22"/>
        </w:rPr>
        <w:t>T</w:t>
      </w:r>
      <w:r w:rsidRPr="003F353E">
        <w:rPr>
          <w:rFonts w:ascii="Arial" w:hAnsi="Arial" w:cs="Arial"/>
          <w:sz w:val="22"/>
          <w:szCs w:val="22"/>
        </w:rPr>
        <w:t xml:space="preserve">he National Planning Policy Framework (NPPF) </w:t>
      </w:r>
    </w:p>
    <w:p w14:paraId="58F26F77" w14:textId="77777777" w:rsidR="00A550C5" w:rsidRPr="003F353E" w:rsidRDefault="00A550C5" w:rsidP="003F353E">
      <w:pPr>
        <w:spacing w:after="0" w:line="240" w:lineRule="auto"/>
        <w:jc w:val="both"/>
        <w:rPr>
          <w:rFonts w:ascii="Arial" w:hAnsi="Arial" w:cs="Arial"/>
          <w:sz w:val="22"/>
          <w:szCs w:val="22"/>
        </w:rPr>
      </w:pPr>
      <w:r w:rsidRPr="003F353E">
        <w:rPr>
          <w:rFonts w:ascii="Arial" w:hAnsi="Arial" w:cs="Arial"/>
          <w:sz w:val="22"/>
          <w:szCs w:val="22"/>
        </w:rPr>
        <w:t xml:space="preserve">The Planning Practice Guidance </w:t>
      </w:r>
    </w:p>
    <w:p w14:paraId="67AB0C7C" w14:textId="77777777" w:rsidR="00A550C5" w:rsidRPr="003F353E" w:rsidRDefault="00A550C5" w:rsidP="003F353E">
      <w:pPr>
        <w:spacing w:after="0" w:line="240" w:lineRule="auto"/>
        <w:jc w:val="both"/>
        <w:rPr>
          <w:rFonts w:ascii="Arial" w:hAnsi="Arial" w:cs="Arial"/>
          <w:sz w:val="22"/>
          <w:szCs w:val="22"/>
        </w:rPr>
      </w:pPr>
      <w:r w:rsidRPr="003F353E">
        <w:rPr>
          <w:rFonts w:ascii="Arial" w:hAnsi="Arial" w:cs="Arial"/>
          <w:sz w:val="22"/>
          <w:szCs w:val="22"/>
        </w:rPr>
        <w:t>National Design Guide</w:t>
      </w:r>
    </w:p>
    <w:p w14:paraId="59E72170" w14:textId="77777777" w:rsidR="00F1263F" w:rsidRPr="003F353E" w:rsidRDefault="00F1263F" w:rsidP="003F353E">
      <w:pPr>
        <w:spacing w:after="0" w:line="240" w:lineRule="auto"/>
        <w:jc w:val="both"/>
        <w:rPr>
          <w:rFonts w:ascii="Arial" w:eastAsia="Times New Roman" w:hAnsi="Arial" w:cs="Arial"/>
          <w:kern w:val="0"/>
          <w:sz w:val="22"/>
          <w:szCs w:val="22"/>
          <w:lang w:eastAsia="en-GB"/>
          <w14:ligatures w14:val="none"/>
        </w:rPr>
      </w:pPr>
    </w:p>
    <w:p w14:paraId="0B0DAC29" w14:textId="54287FFB" w:rsidR="008B578F" w:rsidRPr="003F353E" w:rsidRDefault="008B578F"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Wiltshire Core Strategy:</w:t>
      </w:r>
    </w:p>
    <w:p w14:paraId="721D13BC" w14:textId="77777777" w:rsidR="008B578F" w:rsidRPr="003F353E" w:rsidRDefault="008B578F" w:rsidP="003F353E">
      <w:pPr>
        <w:spacing w:after="0" w:line="240" w:lineRule="auto"/>
        <w:jc w:val="both"/>
        <w:rPr>
          <w:rFonts w:ascii="Arial" w:eastAsia="Times New Roman" w:hAnsi="Arial" w:cs="Arial"/>
          <w:kern w:val="0"/>
          <w:sz w:val="22"/>
          <w:szCs w:val="22"/>
          <w:lang w:eastAsia="en-GB"/>
          <w14:ligatures w14:val="none"/>
        </w:rPr>
      </w:pPr>
    </w:p>
    <w:p w14:paraId="62C0C70E" w14:textId="77777777" w:rsidR="002E63DA" w:rsidRPr="003F353E" w:rsidRDefault="002E63DA"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Core Policy 1: Settlement Strategy</w:t>
      </w:r>
    </w:p>
    <w:p w14:paraId="18A156A7" w14:textId="4EF0203B" w:rsidR="002E63DA" w:rsidRPr="003F353E" w:rsidRDefault="002E63DA"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Core Policy 2: Delivery Strategy</w:t>
      </w:r>
    </w:p>
    <w:p w14:paraId="00861419" w14:textId="4AA19089" w:rsidR="002E63DA" w:rsidRPr="003F353E" w:rsidRDefault="002E63DA"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Core Policy 4: Spatial Strategy: Amesbury Community Area</w:t>
      </w:r>
    </w:p>
    <w:p w14:paraId="628A4F97" w14:textId="7F6B8FC9" w:rsidR="002E63DA" w:rsidRPr="003F353E" w:rsidRDefault="002E63DA"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Core Policy 50: Biodiversity</w:t>
      </w:r>
    </w:p>
    <w:p w14:paraId="4175DECB" w14:textId="3A9B01EE" w:rsidR="002E63DA" w:rsidRPr="003F353E" w:rsidRDefault="002E63DA"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Core Policy 57: Ensuring high quality design and place shaping</w:t>
      </w:r>
    </w:p>
    <w:p w14:paraId="04F72447" w14:textId="77777777" w:rsidR="00901C1A" w:rsidRPr="003F353E" w:rsidRDefault="00901C1A" w:rsidP="003F353E">
      <w:pPr>
        <w:spacing w:after="0" w:line="240" w:lineRule="auto"/>
        <w:jc w:val="both"/>
        <w:rPr>
          <w:rFonts w:ascii="Arial" w:eastAsia="Times New Roman" w:hAnsi="Arial" w:cs="Arial"/>
          <w:kern w:val="0"/>
          <w:sz w:val="22"/>
          <w:szCs w:val="22"/>
          <w:lang w:eastAsia="en-GB"/>
          <w14:ligatures w14:val="none"/>
        </w:rPr>
      </w:pPr>
    </w:p>
    <w:p w14:paraId="6E102DC3" w14:textId="77777777" w:rsidR="00901C1A" w:rsidRPr="003F353E" w:rsidRDefault="00901C1A" w:rsidP="003F353E">
      <w:pPr>
        <w:spacing w:after="0" w:line="240" w:lineRule="auto"/>
        <w:jc w:val="both"/>
        <w:rPr>
          <w:rFonts w:ascii="Arial" w:hAnsi="Arial" w:cs="Arial"/>
          <w:sz w:val="22"/>
          <w:szCs w:val="22"/>
        </w:rPr>
      </w:pPr>
      <w:r w:rsidRPr="003F353E">
        <w:rPr>
          <w:rFonts w:ascii="Arial" w:hAnsi="Arial" w:cs="Arial"/>
          <w:sz w:val="22"/>
          <w:szCs w:val="22"/>
        </w:rPr>
        <w:t xml:space="preserve">Wiltshire Design Guide </w:t>
      </w:r>
    </w:p>
    <w:p w14:paraId="7DB88813" w14:textId="77777777" w:rsidR="00901C1A" w:rsidRPr="003F353E" w:rsidRDefault="00901C1A" w:rsidP="003F353E">
      <w:pPr>
        <w:spacing w:after="0" w:line="240" w:lineRule="auto"/>
        <w:jc w:val="both"/>
        <w:rPr>
          <w:rFonts w:ascii="Arial" w:hAnsi="Arial" w:cs="Arial"/>
          <w:sz w:val="22"/>
          <w:szCs w:val="22"/>
        </w:rPr>
      </w:pPr>
      <w:r w:rsidRPr="003F353E">
        <w:rPr>
          <w:rFonts w:ascii="Arial" w:hAnsi="Arial" w:cs="Arial"/>
          <w:sz w:val="22"/>
          <w:szCs w:val="22"/>
        </w:rPr>
        <w:t xml:space="preserve">Creating places design guide </w:t>
      </w:r>
    </w:p>
    <w:p w14:paraId="2B493305" w14:textId="77777777" w:rsidR="00901C1A" w:rsidRPr="003F353E" w:rsidRDefault="00901C1A" w:rsidP="003F353E">
      <w:pPr>
        <w:spacing w:after="0" w:line="240" w:lineRule="auto"/>
        <w:jc w:val="both"/>
        <w:rPr>
          <w:rFonts w:ascii="Arial" w:hAnsi="Arial" w:cs="Arial"/>
          <w:sz w:val="22"/>
          <w:szCs w:val="22"/>
        </w:rPr>
      </w:pPr>
      <w:r w:rsidRPr="003F353E">
        <w:rPr>
          <w:rFonts w:ascii="Arial" w:hAnsi="Arial" w:cs="Arial"/>
          <w:sz w:val="22"/>
          <w:szCs w:val="22"/>
        </w:rPr>
        <w:t>Wiltshire Local Transport Plan</w:t>
      </w:r>
    </w:p>
    <w:p w14:paraId="363BBE0E" w14:textId="77777777" w:rsidR="00901C1A" w:rsidRPr="003F353E" w:rsidRDefault="00901C1A" w:rsidP="003F353E">
      <w:pPr>
        <w:spacing w:after="0" w:line="240" w:lineRule="auto"/>
        <w:jc w:val="both"/>
        <w:rPr>
          <w:rFonts w:ascii="Arial" w:hAnsi="Arial" w:cs="Arial"/>
          <w:sz w:val="22"/>
          <w:szCs w:val="22"/>
        </w:rPr>
      </w:pPr>
    </w:p>
    <w:p w14:paraId="0C5F09FB" w14:textId="77777777" w:rsidR="00D902FA" w:rsidRPr="003F353E" w:rsidRDefault="00F7609E" w:rsidP="003F353E">
      <w:pPr>
        <w:spacing w:after="0" w:line="240" w:lineRule="auto"/>
        <w:jc w:val="both"/>
        <w:rPr>
          <w:rFonts w:ascii="Arial" w:eastAsia="Times New Roman" w:hAnsi="Arial" w:cs="Arial"/>
          <w:b/>
          <w:bCs/>
          <w:color w:val="FF0000"/>
          <w:kern w:val="0"/>
          <w:sz w:val="22"/>
          <w:szCs w:val="22"/>
          <w:lang w:eastAsia="en-GB"/>
          <w14:ligatures w14:val="none"/>
        </w:rPr>
      </w:pPr>
      <w:r w:rsidRPr="003F353E">
        <w:rPr>
          <w:rFonts w:ascii="Arial" w:eastAsia="Times New Roman" w:hAnsi="Arial" w:cs="Arial"/>
          <w:b/>
          <w:bCs/>
          <w:kern w:val="0"/>
          <w:sz w:val="22"/>
          <w:szCs w:val="22"/>
          <w:lang w:eastAsia="en-GB"/>
          <w14:ligatures w14:val="none"/>
        </w:rPr>
        <w:t>CONSULTATION</w:t>
      </w:r>
      <w:r w:rsidR="00D902FA" w:rsidRPr="003F353E">
        <w:rPr>
          <w:rFonts w:ascii="Arial" w:eastAsia="Times New Roman" w:hAnsi="Arial" w:cs="Arial"/>
          <w:b/>
          <w:bCs/>
          <w:kern w:val="0"/>
          <w:sz w:val="22"/>
          <w:szCs w:val="22"/>
          <w:lang w:eastAsia="en-GB"/>
          <w14:ligatures w14:val="none"/>
        </w:rPr>
        <w:t xml:space="preserve"> RESPONSES</w:t>
      </w:r>
    </w:p>
    <w:p w14:paraId="0E8723ED" w14:textId="77777777" w:rsidR="00D902FA" w:rsidRPr="003F353E" w:rsidRDefault="00D902FA" w:rsidP="003F353E">
      <w:pPr>
        <w:spacing w:after="0" w:line="240" w:lineRule="auto"/>
        <w:jc w:val="both"/>
        <w:rPr>
          <w:rFonts w:ascii="Arial" w:eastAsia="Times New Roman" w:hAnsi="Arial" w:cs="Arial"/>
          <w:b/>
          <w:bCs/>
          <w:color w:val="FF0000"/>
          <w:kern w:val="0"/>
          <w:sz w:val="22"/>
          <w:szCs w:val="22"/>
          <w:lang w:eastAsia="en-GB"/>
          <w14:ligatures w14:val="none"/>
        </w:rPr>
      </w:pPr>
    </w:p>
    <w:p w14:paraId="2CC8866B" w14:textId="3761B4F7" w:rsidR="0016162B" w:rsidRPr="003F353E" w:rsidRDefault="00F7609E" w:rsidP="003F353E">
      <w:pPr>
        <w:spacing w:after="0" w:line="240" w:lineRule="auto"/>
        <w:jc w:val="both"/>
        <w:rPr>
          <w:rFonts w:ascii="Arial" w:eastAsia="Times New Roman" w:hAnsi="Arial" w:cs="Arial"/>
          <w:i/>
          <w:iCs/>
          <w:color w:val="ED0000"/>
          <w:kern w:val="0"/>
          <w:sz w:val="22"/>
          <w:szCs w:val="22"/>
          <w:lang w:eastAsia="en-GB"/>
          <w14:ligatures w14:val="none"/>
        </w:rPr>
      </w:pPr>
      <w:r w:rsidRPr="003F353E">
        <w:rPr>
          <w:rFonts w:ascii="Arial" w:eastAsia="Times New Roman" w:hAnsi="Arial" w:cs="Arial"/>
          <w:kern w:val="0"/>
          <w:sz w:val="22"/>
          <w:szCs w:val="22"/>
          <w:u w:val="single"/>
          <w:lang w:eastAsia="en-GB"/>
          <w14:ligatures w14:val="none"/>
        </w:rPr>
        <w:t>Town Council</w:t>
      </w:r>
      <w:r w:rsidRPr="003F353E">
        <w:rPr>
          <w:rFonts w:ascii="Arial" w:eastAsia="Times New Roman" w:hAnsi="Arial" w:cs="Arial"/>
          <w:kern w:val="0"/>
          <w:sz w:val="22"/>
          <w:szCs w:val="22"/>
          <w:lang w:eastAsia="en-GB"/>
          <w14:ligatures w14:val="none"/>
        </w:rPr>
        <w:t>:</w:t>
      </w:r>
      <w:r w:rsidR="0016162B" w:rsidRPr="003F353E">
        <w:rPr>
          <w:rFonts w:ascii="Arial" w:eastAsia="Times New Roman" w:hAnsi="Arial" w:cs="Arial"/>
          <w:kern w:val="0"/>
          <w:sz w:val="22"/>
          <w:szCs w:val="22"/>
          <w:lang w:eastAsia="en-GB"/>
          <w14:ligatures w14:val="none"/>
        </w:rPr>
        <w:t xml:space="preserve"> </w:t>
      </w:r>
      <w:bookmarkStart w:id="0" w:name="_Hlk198304422"/>
      <w:r w:rsidR="0007359D" w:rsidRPr="003F353E">
        <w:rPr>
          <w:rFonts w:ascii="Arial" w:eastAsia="Times New Roman" w:hAnsi="Arial" w:cs="Arial"/>
          <w:kern w:val="0"/>
          <w:sz w:val="22"/>
          <w:szCs w:val="22"/>
          <w:lang w:eastAsia="en-GB"/>
          <w14:ligatures w14:val="none"/>
        </w:rPr>
        <w:t>Support</w:t>
      </w:r>
    </w:p>
    <w:bookmarkEnd w:id="0"/>
    <w:p w14:paraId="6D26A95D" w14:textId="77777777" w:rsidR="000815DE" w:rsidRPr="003F353E" w:rsidRDefault="000815DE" w:rsidP="003F353E">
      <w:pPr>
        <w:spacing w:after="0" w:line="240" w:lineRule="auto"/>
        <w:jc w:val="both"/>
        <w:rPr>
          <w:rFonts w:ascii="Arial" w:eastAsia="Times New Roman" w:hAnsi="Arial" w:cs="Arial"/>
          <w:b/>
          <w:bCs/>
          <w:color w:val="FF0000"/>
          <w:kern w:val="0"/>
          <w:sz w:val="22"/>
          <w:szCs w:val="22"/>
          <w:lang w:eastAsia="en-GB"/>
          <w14:ligatures w14:val="none"/>
        </w:rPr>
      </w:pPr>
    </w:p>
    <w:p w14:paraId="75B760B6" w14:textId="77777777" w:rsidR="00D902FA" w:rsidRPr="003F353E" w:rsidRDefault="00F7609E" w:rsidP="003F353E">
      <w:pPr>
        <w:spacing w:after="0" w:line="240" w:lineRule="auto"/>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REPRESENTATIONS</w:t>
      </w:r>
    </w:p>
    <w:p w14:paraId="18FDAEA0" w14:textId="77777777" w:rsidR="005B0FD5" w:rsidRPr="003F353E" w:rsidRDefault="005B0FD5" w:rsidP="003F353E">
      <w:pPr>
        <w:spacing w:after="0" w:line="240"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3F353E" w:rsidRDefault="00E51166"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No comments were received</w:t>
      </w:r>
      <w:r w:rsidR="00924221" w:rsidRPr="003F353E">
        <w:rPr>
          <w:rFonts w:ascii="Arial" w:eastAsia="Times New Roman" w:hAnsi="Arial" w:cs="Arial"/>
          <w:color w:val="000000" w:themeColor="text1"/>
          <w:kern w:val="0"/>
          <w:sz w:val="22"/>
          <w:szCs w:val="22"/>
          <w:lang w:eastAsia="en-GB"/>
          <w14:ligatures w14:val="none"/>
        </w:rPr>
        <w:t xml:space="preserve">. </w:t>
      </w:r>
      <w:r w:rsidR="00DA41A3" w:rsidRPr="003F353E">
        <w:rPr>
          <w:rFonts w:ascii="Arial" w:eastAsia="Times New Roman" w:hAnsi="Arial" w:cs="Arial"/>
          <w:color w:val="000000" w:themeColor="text1"/>
          <w:kern w:val="0"/>
          <w:sz w:val="22"/>
          <w:szCs w:val="22"/>
          <w:lang w:eastAsia="en-GB"/>
          <w14:ligatures w14:val="none"/>
        </w:rPr>
        <w:t xml:space="preserve"> </w:t>
      </w:r>
    </w:p>
    <w:p w14:paraId="31BB7CE7" w14:textId="77777777" w:rsidR="00E51166" w:rsidRPr="003F353E" w:rsidRDefault="00E51166" w:rsidP="003F353E">
      <w:pPr>
        <w:spacing w:after="0" w:line="240" w:lineRule="auto"/>
        <w:jc w:val="both"/>
        <w:rPr>
          <w:rFonts w:ascii="Arial" w:eastAsia="Times New Roman" w:hAnsi="Arial" w:cs="Arial"/>
          <w:b/>
          <w:bCs/>
          <w:color w:val="FF0000"/>
          <w:kern w:val="0"/>
          <w:sz w:val="22"/>
          <w:szCs w:val="22"/>
          <w:lang w:eastAsia="en-GB"/>
          <w14:ligatures w14:val="none"/>
        </w:rPr>
      </w:pPr>
    </w:p>
    <w:p w14:paraId="78DD1F2C" w14:textId="77777777" w:rsidR="0007377C" w:rsidRPr="003F353E" w:rsidRDefault="00F7609E" w:rsidP="003F353E">
      <w:pPr>
        <w:spacing w:after="0" w:line="240" w:lineRule="auto"/>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ASSESSMENT</w:t>
      </w:r>
    </w:p>
    <w:p w14:paraId="46AAE1C0" w14:textId="77777777" w:rsidR="005B0FD5" w:rsidRPr="003F353E" w:rsidRDefault="005B0FD5" w:rsidP="003F353E">
      <w:pPr>
        <w:spacing w:after="0" w:line="240"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3F353E" w:rsidRDefault="0092586B"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3F353E" w:rsidRDefault="0092586B" w:rsidP="003F353E">
      <w:pPr>
        <w:spacing w:after="0" w:line="240"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3F353E" w:rsidRDefault="0092586B" w:rsidP="003F353E">
      <w:pPr>
        <w:spacing w:after="0" w:line="240" w:lineRule="auto"/>
        <w:jc w:val="both"/>
        <w:rPr>
          <w:rFonts w:ascii="Arial" w:eastAsia="Times New Roman" w:hAnsi="Arial" w:cs="Arial"/>
          <w:i/>
          <w:iCs/>
          <w:color w:val="000000" w:themeColor="text1"/>
          <w:kern w:val="0"/>
          <w:sz w:val="22"/>
          <w:szCs w:val="22"/>
          <w:lang w:eastAsia="en-GB"/>
          <w14:ligatures w14:val="none"/>
        </w:rPr>
      </w:pPr>
      <w:r w:rsidRPr="003F353E">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3F353E" w:rsidRDefault="0092586B" w:rsidP="003F353E">
      <w:pPr>
        <w:spacing w:after="0" w:line="240"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3F353E" w:rsidRDefault="0092586B"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3F353E">
        <w:rPr>
          <w:rFonts w:ascii="Arial" w:eastAsia="Times New Roman" w:hAnsi="Arial" w:cs="Arial"/>
          <w:color w:val="000000" w:themeColor="text1"/>
          <w:kern w:val="0"/>
          <w:sz w:val="22"/>
          <w:szCs w:val="22"/>
          <w:lang w:eastAsia="en-GB"/>
          <w14:ligatures w14:val="none"/>
        </w:rPr>
        <w:t xml:space="preserve">adopted </w:t>
      </w:r>
      <w:r w:rsidRPr="003F353E">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3F353E" w:rsidRDefault="002175E1" w:rsidP="003F353E">
      <w:pPr>
        <w:spacing w:after="0" w:line="240" w:lineRule="auto"/>
        <w:jc w:val="both"/>
        <w:rPr>
          <w:rFonts w:ascii="Arial" w:eastAsia="Times New Roman" w:hAnsi="Arial" w:cs="Arial"/>
          <w:b/>
          <w:bCs/>
          <w:kern w:val="0"/>
          <w:sz w:val="22"/>
          <w:szCs w:val="22"/>
          <w:lang w:eastAsia="en-GB"/>
          <w14:ligatures w14:val="none"/>
        </w:rPr>
      </w:pPr>
    </w:p>
    <w:p w14:paraId="76AEA531" w14:textId="44C34CF1" w:rsidR="00852CAC" w:rsidRPr="003F353E" w:rsidRDefault="00852CAC" w:rsidP="003F353E">
      <w:pPr>
        <w:spacing w:after="0" w:line="240" w:lineRule="auto"/>
        <w:jc w:val="both"/>
        <w:rPr>
          <w:rFonts w:ascii="Arial" w:eastAsia="Times New Roman" w:hAnsi="Arial" w:cs="Arial"/>
          <w:kern w:val="0"/>
          <w:sz w:val="22"/>
          <w:szCs w:val="22"/>
          <w:u w:val="single"/>
          <w:lang w:eastAsia="en-GB"/>
          <w14:ligatures w14:val="none"/>
        </w:rPr>
      </w:pPr>
      <w:r w:rsidRPr="003F353E">
        <w:rPr>
          <w:rFonts w:ascii="Arial" w:eastAsia="Times New Roman" w:hAnsi="Arial" w:cs="Arial"/>
          <w:kern w:val="0"/>
          <w:sz w:val="22"/>
          <w:szCs w:val="22"/>
          <w:u w:val="single"/>
          <w:lang w:eastAsia="en-GB"/>
          <w14:ligatures w14:val="none"/>
        </w:rPr>
        <w:t xml:space="preserve">Design and </w:t>
      </w:r>
      <w:r w:rsidR="00492385" w:rsidRPr="003F353E">
        <w:rPr>
          <w:rFonts w:ascii="Arial" w:eastAsia="Times New Roman" w:hAnsi="Arial" w:cs="Arial"/>
          <w:kern w:val="0"/>
          <w:sz w:val="22"/>
          <w:szCs w:val="22"/>
          <w:u w:val="single"/>
          <w:lang w:eastAsia="en-GB"/>
          <w14:ligatures w14:val="none"/>
        </w:rPr>
        <w:t xml:space="preserve">Impact </w:t>
      </w:r>
      <w:r w:rsidR="00212556" w:rsidRPr="003F353E">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3F353E" w:rsidRDefault="005B0FD5" w:rsidP="003F353E">
      <w:pPr>
        <w:spacing w:after="0" w:line="240" w:lineRule="auto"/>
        <w:jc w:val="both"/>
        <w:rPr>
          <w:rFonts w:ascii="Arial" w:eastAsia="Times New Roman" w:hAnsi="Arial" w:cs="Arial"/>
          <w:kern w:val="0"/>
          <w:sz w:val="22"/>
          <w:szCs w:val="22"/>
          <w:u w:val="single"/>
          <w:lang w:eastAsia="en-GB"/>
          <w14:ligatures w14:val="none"/>
        </w:rPr>
      </w:pPr>
    </w:p>
    <w:p w14:paraId="23073D12" w14:textId="1908F1F3" w:rsidR="00597BBB" w:rsidRPr="003F353E" w:rsidRDefault="00597BBB"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3F353E">
        <w:rPr>
          <w:rFonts w:ascii="Arial" w:eastAsia="Times New Roman" w:hAnsi="Arial" w:cs="Arial"/>
          <w:kern w:val="0"/>
          <w:sz w:val="22"/>
          <w:szCs w:val="22"/>
          <w:lang w:eastAsia="en-GB"/>
          <w14:ligatures w14:val="none"/>
        </w:rPr>
        <w:t>.</w:t>
      </w:r>
    </w:p>
    <w:p w14:paraId="1B171DFF" w14:textId="77777777" w:rsidR="00901C1A" w:rsidRPr="003F353E" w:rsidRDefault="00901C1A" w:rsidP="003F353E">
      <w:pPr>
        <w:spacing w:after="0" w:line="240" w:lineRule="auto"/>
        <w:jc w:val="both"/>
        <w:rPr>
          <w:rFonts w:ascii="Arial" w:eastAsia="Times New Roman" w:hAnsi="Arial" w:cs="Arial"/>
          <w:kern w:val="0"/>
          <w:sz w:val="22"/>
          <w:szCs w:val="22"/>
          <w:lang w:eastAsia="en-GB"/>
          <w14:ligatures w14:val="none"/>
        </w:rPr>
      </w:pPr>
    </w:p>
    <w:p w14:paraId="6F93FEF1" w14:textId="7F4164D4" w:rsidR="00A050F1" w:rsidRPr="003F353E" w:rsidRDefault="009670CE" w:rsidP="003F353E">
      <w:pPr>
        <w:spacing w:after="0" w:line="240" w:lineRule="auto"/>
        <w:jc w:val="both"/>
        <w:rPr>
          <w:rFonts w:ascii="Arial" w:hAnsi="Arial" w:cs="Arial"/>
          <w:color w:val="000000" w:themeColor="text1"/>
          <w:sz w:val="22"/>
          <w:szCs w:val="22"/>
          <w:highlight w:val="yellow"/>
        </w:rPr>
      </w:pPr>
      <w:r w:rsidRPr="003F353E">
        <w:rPr>
          <w:rFonts w:ascii="Arial" w:eastAsia="Times New Roman" w:hAnsi="Arial" w:cs="Arial"/>
          <w:kern w:val="0"/>
          <w:sz w:val="22"/>
          <w:szCs w:val="22"/>
          <w:lang w:eastAsia="en-GB"/>
          <w14:ligatures w14:val="none"/>
        </w:rPr>
        <w:t>The proposed replacement of the existing front</w:t>
      </w:r>
      <w:r w:rsidRPr="003F353E">
        <w:rPr>
          <w:rFonts w:ascii="Arial" w:eastAsia="Times New Roman" w:hAnsi="Arial" w:cs="Arial"/>
          <w:kern w:val="0"/>
          <w:sz w:val="22"/>
          <w:szCs w:val="22"/>
          <w:lang w:eastAsia="en-GB"/>
          <w14:ligatures w14:val="none"/>
        </w:rPr>
        <w:t xml:space="preserve"> </w:t>
      </w:r>
      <w:r w:rsidRPr="003F353E">
        <w:rPr>
          <w:rFonts w:ascii="Arial" w:eastAsia="Times New Roman" w:hAnsi="Arial" w:cs="Arial"/>
          <w:kern w:val="0"/>
          <w:sz w:val="22"/>
          <w:szCs w:val="22"/>
          <w:lang w:eastAsia="en-GB"/>
          <w14:ligatures w14:val="none"/>
        </w:rPr>
        <w:t>facing living room window with a modest bay window, finished in materials to match the existing dwelling, is considered an acceptable form of development</w:t>
      </w:r>
      <w:r w:rsidR="009C3A5E" w:rsidRPr="003F353E">
        <w:rPr>
          <w:rFonts w:ascii="Arial" w:eastAsia="Times New Roman" w:hAnsi="Arial" w:cs="Arial"/>
          <w:kern w:val="0"/>
          <w:sz w:val="22"/>
          <w:szCs w:val="22"/>
          <w:lang w:eastAsia="en-GB"/>
          <w14:ligatures w14:val="none"/>
        </w:rPr>
        <w:t xml:space="preserve"> in this instance</w:t>
      </w:r>
      <w:r w:rsidRPr="003F353E">
        <w:rPr>
          <w:rFonts w:ascii="Arial" w:eastAsia="Times New Roman" w:hAnsi="Arial" w:cs="Arial"/>
          <w:kern w:val="0"/>
          <w:sz w:val="22"/>
          <w:szCs w:val="22"/>
          <w:lang w:eastAsia="en-GB"/>
          <w14:ligatures w14:val="none"/>
        </w:rPr>
        <w:t xml:space="preserve">. Whilst it is acknowledged that bay windows are not a prevailing feature within the immediate locality, this absence does not in itself render the proposal unacceptable. The addition would appear proportionate to the host dwelling, maintaining its overall character and appearance without resulting in visual harm to the street </w:t>
      </w:r>
      <w:r w:rsidRPr="003F353E">
        <w:rPr>
          <w:rFonts w:ascii="Arial" w:eastAsia="Times New Roman" w:hAnsi="Arial" w:cs="Arial"/>
          <w:kern w:val="0"/>
          <w:sz w:val="22"/>
          <w:szCs w:val="22"/>
          <w:lang w:eastAsia="en-GB"/>
          <w14:ligatures w14:val="none"/>
        </w:rPr>
        <w:lastRenderedPageBreak/>
        <w:t xml:space="preserve">scene. Given its limited scale and sympathetic design, the proposal would preserve the character of the area and accords with the design principles set out in </w:t>
      </w:r>
      <w:r w:rsidR="009C3A5E" w:rsidRPr="003F353E">
        <w:rPr>
          <w:rFonts w:ascii="Arial" w:eastAsia="Times New Roman" w:hAnsi="Arial" w:cs="Arial"/>
          <w:kern w:val="0"/>
          <w:sz w:val="22"/>
          <w:szCs w:val="22"/>
          <w:lang w:eastAsia="en-GB"/>
          <w14:ligatures w14:val="none"/>
        </w:rPr>
        <w:t>CP</w:t>
      </w:r>
      <w:r w:rsidRPr="003F353E">
        <w:rPr>
          <w:rFonts w:ascii="Arial" w:eastAsia="Times New Roman" w:hAnsi="Arial" w:cs="Arial"/>
          <w:kern w:val="0"/>
          <w:sz w:val="22"/>
          <w:szCs w:val="22"/>
          <w:lang w:eastAsia="en-GB"/>
          <w14:ligatures w14:val="none"/>
        </w:rPr>
        <w:t>57</w:t>
      </w:r>
      <w:r w:rsidR="00AB5948" w:rsidRPr="003F353E">
        <w:rPr>
          <w:rFonts w:ascii="Arial" w:eastAsia="Times New Roman" w:hAnsi="Arial" w:cs="Arial"/>
          <w:kern w:val="0"/>
          <w:sz w:val="22"/>
          <w:szCs w:val="22"/>
          <w:lang w:eastAsia="en-GB"/>
          <w14:ligatures w14:val="none"/>
        </w:rPr>
        <w:t xml:space="preserve"> </w:t>
      </w:r>
      <w:r w:rsidR="00C575A0" w:rsidRPr="003F353E">
        <w:rPr>
          <w:rFonts w:ascii="Arial" w:hAnsi="Arial" w:cs="Arial"/>
          <w:color w:val="000000" w:themeColor="text1"/>
          <w:sz w:val="22"/>
          <w:szCs w:val="22"/>
        </w:rPr>
        <w:t xml:space="preserve"> and Appendix D </w:t>
      </w:r>
      <w:r w:rsidR="00D50CF6" w:rsidRPr="003F353E">
        <w:rPr>
          <w:rFonts w:ascii="Arial" w:hAnsi="Arial" w:cs="Arial"/>
          <w:color w:val="000000" w:themeColor="text1"/>
          <w:sz w:val="22"/>
          <w:szCs w:val="22"/>
        </w:rPr>
        <w:t>of the Wiltshire Design Guide</w:t>
      </w:r>
      <w:r w:rsidR="00A050F1" w:rsidRPr="003F353E">
        <w:rPr>
          <w:rFonts w:ascii="Arial" w:hAnsi="Arial" w:cs="Arial"/>
          <w:color w:val="000000" w:themeColor="text1"/>
          <w:sz w:val="22"/>
          <w:szCs w:val="22"/>
        </w:rPr>
        <w:t>.</w:t>
      </w:r>
    </w:p>
    <w:p w14:paraId="337DF7BA" w14:textId="77777777" w:rsidR="00A050F1" w:rsidRPr="003F353E" w:rsidRDefault="00A050F1" w:rsidP="003F353E">
      <w:pPr>
        <w:spacing w:after="0" w:line="240" w:lineRule="auto"/>
        <w:jc w:val="both"/>
        <w:rPr>
          <w:rFonts w:ascii="Arial" w:hAnsi="Arial" w:cs="Arial"/>
          <w:b/>
          <w:bCs/>
          <w:i/>
          <w:iCs/>
          <w:color w:val="FF0000"/>
          <w:sz w:val="22"/>
          <w:szCs w:val="22"/>
          <w:highlight w:val="yellow"/>
        </w:rPr>
      </w:pPr>
    </w:p>
    <w:p w14:paraId="1BA84FE7" w14:textId="4526AB33" w:rsidR="00A050F1" w:rsidRPr="003F353E" w:rsidRDefault="00A050F1" w:rsidP="003F353E">
      <w:pPr>
        <w:spacing w:after="0" w:line="240" w:lineRule="auto"/>
        <w:jc w:val="both"/>
        <w:rPr>
          <w:rFonts w:ascii="Arial" w:hAnsi="Arial" w:cs="Arial"/>
          <w:color w:val="000000" w:themeColor="text1"/>
          <w:sz w:val="22"/>
          <w:szCs w:val="22"/>
          <w:u w:val="single"/>
        </w:rPr>
      </w:pPr>
      <w:r w:rsidRPr="003F353E">
        <w:rPr>
          <w:rFonts w:ascii="Arial" w:hAnsi="Arial" w:cs="Arial"/>
          <w:color w:val="000000" w:themeColor="text1"/>
          <w:sz w:val="22"/>
          <w:szCs w:val="22"/>
          <w:u w:val="single"/>
        </w:rPr>
        <w:t>Amenity</w:t>
      </w:r>
    </w:p>
    <w:p w14:paraId="496EC0A9" w14:textId="77777777" w:rsidR="005B0FD5" w:rsidRPr="003F353E" w:rsidRDefault="005B0FD5" w:rsidP="003F353E">
      <w:pPr>
        <w:spacing w:after="0" w:line="240" w:lineRule="auto"/>
        <w:jc w:val="both"/>
        <w:rPr>
          <w:rFonts w:ascii="Arial" w:hAnsi="Arial" w:cs="Arial"/>
          <w:color w:val="000000" w:themeColor="text1"/>
          <w:sz w:val="22"/>
          <w:szCs w:val="22"/>
          <w:u w:val="single"/>
        </w:rPr>
      </w:pPr>
    </w:p>
    <w:p w14:paraId="312A0A8D" w14:textId="5D85EB61" w:rsidR="00450181" w:rsidRPr="003F353E" w:rsidRDefault="00450181" w:rsidP="003F353E">
      <w:pPr>
        <w:spacing w:after="0" w:line="240" w:lineRule="auto"/>
        <w:jc w:val="both"/>
        <w:rPr>
          <w:rFonts w:ascii="Arial" w:hAnsi="Arial" w:cs="Arial"/>
          <w:color w:val="000000" w:themeColor="text1"/>
          <w:sz w:val="22"/>
          <w:szCs w:val="22"/>
        </w:rPr>
      </w:pPr>
      <w:r w:rsidRPr="003F353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3F353E">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Pr="003F353E" w:rsidRDefault="00393433" w:rsidP="003F353E">
      <w:pPr>
        <w:spacing w:after="0" w:line="240" w:lineRule="auto"/>
        <w:jc w:val="both"/>
        <w:rPr>
          <w:rFonts w:ascii="Arial" w:hAnsi="Arial" w:cs="Arial"/>
          <w:color w:val="000000" w:themeColor="text1"/>
          <w:sz w:val="22"/>
          <w:szCs w:val="22"/>
        </w:rPr>
      </w:pPr>
    </w:p>
    <w:p w14:paraId="3D307125" w14:textId="44F7F04B" w:rsidR="00400FB2" w:rsidRPr="003F353E" w:rsidRDefault="00400FB2"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The National Planning Policy Framework (NPPF), particularly Paragraph 135</w:t>
      </w:r>
      <w:r w:rsidR="00862AEC" w:rsidRPr="003F353E">
        <w:rPr>
          <w:rFonts w:ascii="Arial" w:eastAsia="Times New Roman" w:hAnsi="Arial" w:cs="Arial"/>
          <w:kern w:val="0"/>
          <w:sz w:val="22"/>
          <w:szCs w:val="22"/>
          <w:lang w:eastAsia="en-GB"/>
          <w14:ligatures w14:val="none"/>
        </w:rPr>
        <w:t>(f)</w:t>
      </w:r>
      <w:r w:rsidRPr="003F353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Pr="003F353E" w:rsidRDefault="00400FB2" w:rsidP="003F353E">
      <w:pPr>
        <w:spacing w:after="0" w:line="240" w:lineRule="auto"/>
        <w:jc w:val="both"/>
        <w:rPr>
          <w:rFonts w:ascii="Arial" w:hAnsi="Arial" w:cs="Arial"/>
          <w:color w:val="000000" w:themeColor="text1"/>
          <w:sz w:val="22"/>
          <w:szCs w:val="22"/>
        </w:rPr>
      </w:pPr>
    </w:p>
    <w:p w14:paraId="19B54408" w14:textId="77777777" w:rsidR="00DB13C3" w:rsidRPr="003F353E" w:rsidRDefault="00DB13C3" w:rsidP="003F353E">
      <w:pPr>
        <w:spacing w:after="0" w:line="240" w:lineRule="auto"/>
        <w:jc w:val="both"/>
        <w:rPr>
          <w:rFonts w:ascii="Arial" w:hAnsi="Arial" w:cs="Arial"/>
          <w:i/>
          <w:iCs/>
          <w:color w:val="000000" w:themeColor="text1"/>
          <w:sz w:val="22"/>
          <w:szCs w:val="22"/>
        </w:rPr>
      </w:pPr>
      <w:r w:rsidRPr="003F353E">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3F353E">
        <w:rPr>
          <w:rFonts w:ascii="Arial" w:hAnsi="Arial" w:cs="Arial"/>
          <w:i/>
          <w:iCs/>
          <w:color w:val="000000" w:themeColor="text1"/>
          <w:sz w:val="22"/>
          <w:szCs w:val="22"/>
        </w:rPr>
        <w:t xml:space="preserve"> </w:t>
      </w:r>
    </w:p>
    <w:p w14:paraId="59FFA000" w14:textId="77777777" w:rsidR="00DB13C3" w:rsidRPr="003F353E" w:rsidRDefault="00DB13C3" w:rsidP="003F353E">
      <w:pPr>
        <w:spacing w:after="0" w:line="240" w:lineRule="auto"/>
        <w:jc w:val="both"/>
        <w:rPr>
          <w:rFonts w:ascii="Arial" w:hAnsi="Arial" w:cs="Arial"/>
          <w:color w:val="000000" w:themeColor="text1"/>
          <w:sz w:val="22"/>
          <w:szCs w:val="22"/>
        </w:rPr>
      </w:pPr>
    </w:p>
    <w:p w14:paraId="00CD8C3C" w14:textId="77777777" w:rsidR="000F6C20" w:rsidRPr="003F353E" w:rsidRDefault="000F6C20"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 xml:space="preserve">In respect of residential amenity, the proposed bay window would be positioned on the front elevation in proximity to the adjoining dwelling at No. 38, including a front-facing living room window. However, given the modest scale and projection of the bay, it is not considered that the development would result in a material loss of light, outlook, or an overbearing impact to neighbouring occupiers. </w:t>
      </w:r>
    </w:p>
    <w:p w14:paraId="7F2311EE" w14:textId="77777777" w:rsidR="000F6C20" w:rsidRPr="003F353E" w:rsidRDefault="000F6C20" w:rsidP="003F353E">
      <w:pPr>
        <w:spacing w:after="0" w:line="240" w:lineRule="auto"/>
        <w:jc w:val="both"/>
        <w:rPr>
          <w:rFonts w:ascii="Arial" w:hAnsi="Arial" w:cs="Arial"/>
          <w:color w:val="000000" w:themeColor="text1"/>
          <w:sz w:val="22"/>
          <w:szCs w:val="22"/>
        </w:rPr>
      </w:pPr>
    </w:p>
    <w:p w14:paraId="3723FE05" w14:textId="74DB1CAB" w:rsidR="000F6C20" w:rsidRPr="003F353E" w:rsidRDefault="000F6C20"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Whilst the bay window may introduce some additional opportunities for overlooking, its location on the principal elevation</w:t>
      </w:r>
      <w:r w:rsidRPr="003F353E">
        <w:rPr>
          <w:rFonts w:ascii="Arial" w:hAnsi="Arial" w:cs="Arial"/>
          <w:color w:val="000000" w:themeColor="text1"/>
          <w:sz w:val="22"/>
          <w:szCs w:val="22"/>
        </w:rPr>
        <w:t xml:space="preserve">, </w:t>
      </w:r>
      <w:r w:rsidRPr="003F353E">
        <w:rPr>
          <w:rFonts w:ascii="Arial" w:hAnsi="Arial" w:cs="Arial"/>
          <w:color w:val="000000" w:themeColor="text1"/>
          <w:sz w:val="22"/>
          <w:szCs w:val="22"/>
        </w:rPr>
        <w:t>adjacent to the public highway</w:t>
      </w:r>
      <w:r w:rsidR="00827647" w:rsidRPr="003F353E">
        <w:rPr>
          <w:rFonts w:ascii="Arial" w:hAnsi="Arial" w:cs="Arial"/>
          <w:color w:val="000000" w:themeColor="text1"/>
          <w:sz w:val="22"/>
          <w:szCs w:val="22"/>
        </w:rPr>
        <w:t>, therefore</w:t>
      </w:r>
      <w:r w:rsidRPr="003F353E">
        <w:rPr>
          <w:rFonts w:ascii="Arial" w:hAnsi="Arial" w:cs="Arial"/>
          <w:color w:val="000000" w:themeColor="text1"/>
          <w:sz w:val="22"/>
          <w:szCs w:val="22"/>
        </w:rPr>
        <w:t xml:space="preserve"> similar views are already</w:t>
      </w:r>
      <w:r w:rsidR="00827647" w:rsidRPr="003F353E">
        <w:rPr>
          <w:rFonts w:ascii="Arial" w:hAnsi="Arial" w:cs="Arial"/>
          <w:color w:val="000000" w:themeColor="text1"/>
          <w:sz w:val="22"/>
          <w:szCs w:val="22"/>
        </w:rPr>
        <w:t xml:space="preserve"> be</w:t>
      </w:r>
      <w:r w:rsidRPr="003F353E">
        <w:rPr>
          <w:rFonts w:ascii="Arial" w:hAnsi="Arial" w:cs="Arial"/>
          <w:color w:val="000000" w:themeColor="text1"/>
          <w:sz w:val="22"/>
          <w:szCs w:val="22"/>
        </w:rPr>
        <w:t xml:space="preserve"> experienced from the street, thereby limiting any perception of increased intrusion. Furthermore, views obtained from the bay window are not considered to be direct or significant in their nature. On balance, the proposal would not give rise to unacceptable harm to neighbouring amenity.</w:t>
      </w:r>
    </w:p>
    <w:p w14:paraId="738E36F3" w14:textId="77777777" w:rsidR="000C55A1" w:rsidRPr="003F353E" w:rsidRDefault="000C55A1" w:rsidP="003F353E">
      <w:pPr>
        <w:spacing w:after="0" w:line="240" w:lineRule="auto"/>
        <w:jc w:val="both"/>
        <w:rPr>
          <w:rFonts w:ascii="Arial" w:hAnsi="Arial" w:cs="Arial"/>
          <w:color w:val="000000" w:themeColor="text1"/>
          <w:sz w:val="22"/>
          <w:szCs w:val="22"/>
        </w:rPr>
      </w:pPr>
    </w:p>
    <w:p w14:paraId="50EB4FBF" w14:textId="171F173B" w:rsidR="000C55A1" w:rsidRPr="003F353E" w:rsidRDefault="000C55A1"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 xml:space="preserve">The applicant should however note that given the proximity of the development to the boundary with No38, the Party Wall Act is likely to come in to play, this however is not a planning matter but is a civil matter between affected parties. </w:t>
      </w:r>
    </w:p>
    <w:p w14:paraId="08890042" w14:textId="77777777" w:rsidR="00DB13C3" w:rsidRPr="003F353E" w:rsidRDefault="00DB13C3" w:rsidP="003F353E">
      <w:pPr>
        <w:spacing w:after="0" w:line="240" w:lineRule="auto"/>
        <w:jc w:val="both"/>
        <w:rPr>
          <w:rFonts w:ascii="Arial" w:hAnsi="Arial" w:cs="Arial"/>
          <w:color w:val="000000" w:themeColor="text1"/>
          <w:sz w:val="22"/>
          <w:szCs w:val="22"/>
        </w:rPr>
      </w:pPr>
    </w:p>
    <w:p w14:paraId="0ADB9668" w14:textId="77777777" w:rsidR="00DB13C3" w:rsidRPr="003F353E" w:rsidRDefault="00DB13C3"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28911B7" w14:textId="77777777" w:rsidR="006D1073" w:rsidRPr="003F353E" w:rsidRDefault="006D1073" w:rsidP="003F353E">
      <w:pPr>
        <w:spacing w:after="0" w:line="240" w:lineRule="auto"/>
        <w:jc w:val="both"/>
        <w:rPr>
          <w:rFonts w:ascii="Arial" w:eastAsia="Times New Roman" w:hAnsi="Arial" w:cs="Arial"/>
          <w:b/>
          <w:bCs/>
          <w:color w:val="000000" w:themeColor="text1"/>
          <w:kern w:val="0"/>
          <w:sz w:val="22"/>
          <w:szCs w:val="22"/>
          <w:lang w:eastAsia="en-GB"/>
          <w14:ligatures w14:val="none"/>
        </w:rPr>
      </w:pPr>
    </w:p>
    <w:p w14:paraId="09CCA0DA" w14:textId="1B0C641C" w:rsidR="006705B5" w:rsidRPr="003F353E" w:rsidRDefault="006705B5" w:rsidP="003F353E">
      <w:pPr>
        <w:spacing w:after="0" w:line="240" w:lineRule="auto"/>
        <w:jc w:val="both"/>
        <w:rPr>
          <w:rFonts w:ascii="Arial" w:eastAsia="Times New Roman" w:hAnsi="Arial" w:cs="Arial"/>
          <w:color w:val="ED0000"/>
          <w:kern w:val="0"/>
          <w:sz w:val="22"/>
          <w:szCs w:val="22"/>
          <w:lang w:eastAsia="en-GB"/>
          <w14:ligatures w14:val="none"/>
        </w:rPr>
      </w:pPr>
      <w:r w:rsidRPr="003F353E">
        <w:rPr>
          <w:rFonts w:ascii="Arial" w:eastAsia="Times New Roman" w:hAnsi="Arial" w:cs="Arial"/>
          <w:color w:val="000000" w:themeColor="text1"/>
          <w:kern w:val="0"/>
          <w:sz w:val="22"/>
          <w:szCs w:val="22"/>
          <w:u w:val="single"/>
          <w:lang w:eastAsia="en-GB"/>
          <w14:ligatures w14:val="none"/>
        </w:rPr>
        <w:t>Highways Impact</w:t>
      </w:r>
      <w:r w:rsidR="00AE028B" w:rsidRPr="003F353E">
        <w:rPr>
          <w:rFonts w:ascii="Arial" w:eastAsia="Times New Roman" w:hAnsi="Arial" w:cs="Arial"/>
          <w:color w:val="ED0000"/>
          <w:kern w:val="0"/>
          <w:sz w:val="22"/>
          <w:szCs w:val="22"/>
          <w:lang w:eastAsia="en-GB"/>
          <w14:ligatures w14:val="none"/>
        </w:rPr>
        <w:t xml:space="preserve"> </w:t>
      </w:r>
    </w:p>
    <w:p w14:paraId="72B57160" w14:textId="77777777" w:rsidR="00827647" w:rsidRPr="003F353E" w:rsidRDefault="00827647" w:rsidP="003F353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Pr="003F353E" w:rsidRDefault="006705B5"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Core Policy 57 (</w:t>
      </w:r>
      <w:r w:rsidR="008822ED" w:rsidRPr="003F353E">
        <w:rPr>
          <w:rFonts w:ascii="Arial" w:eastAsia="Times New Roman" w:hAnsi="Arial" w:cs="Arial"/>
          <w:color w:val="000000" w:themeColor="text1"/>
          <w:kern w:val="0"/>
          <w:sz w:val="22"/>
          <w:szCs w:val="22"/>
          <w:lang w:eastAsia="en-GB"/>
          <w14:ligatures w14:val="none"/>
        </w:rPr>
        <w:t>x</w:t>
      </w:r>
      <w:r w:rsidRPr="003F353E">
        <w:rPr>
          <w:rFonts w:ascii="Arial" w:eastAsia="Times New Roman" w:hAnsi="Arial" w:cs="Arial"/>
          <w:color w:val="000000" w:themeColor="text1"/>
          <w:kern w:val="0"/>
          <w:sz w:val="22"/>
          <w:szCs w:val="22"/>
          <w:lang w:eastAsia="en-GB"/>
          <w14:ligatures w14:val="none"/>
        </w:rPr>
        <w:t>i</w:t>
      </w:r>
      <w:r w:rsidR="008822ED" w:rsidRPr="003F353E">
        <w:rPr>
          <w:rFonts w:ascii="Arial" w:eastAsia="Times New Roman" w:hAnsi="Arial" w:cs="Arial"/>
          <w:color w:val="000000" w:themeColor="text1"/>
          <w:kern w:val="0"/>
          <w:sz w:val="22"/>
          <w:szCs w:val="22"/>
          <w:lang w:eastAsia="en-GB"/>
          <w14:ligatures w14:val="none"/>
        </w:rPr>
        <w:t>v</w:t>
      </w:r>
      <w:r w:rsidRPr="003F353E">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3F353E">
        <w:rPr>
          <w:rFonts w:ascii="Arial" w:eastAsia="Times New Roman" w:hAnsi="Arial" w:cs="Arial"/>
          <w:color w:val="000000" w:themeColor="text1"/>
          <w:kern w:val="0"/>
          <w:sz w:val="22"/>
          <w:szCs w:val="22"/>
          <w:lang w:eastAsia="en-GB"/>
          <w14:ligatures w14:val="none"/>
        </w:rPr>
        <w:t>must meet the requirements of</w:t>
      </w:r>
      <w:r w:rsidRPr="003F353E">
        <w:rPr>
          <w:rFonts w:ascii="Arial" w:eastAsia="Times New Roman" w:hAnsi="Arial" w:cs="Arial"/>
          <w:color w:val="000000" w:themeColor="text1"/>
          <w:kern w:val="0"/>
          <w:sz w:val="22"/>
          <w:szCs w:val="22"/>
          <w:lang w:eastAsia="en-GB"/>
          <w14:ligatures w14:val="none"/>
        </w:rPr>
        <w:t xml:space="preserve"> Core Policy 61</w:t>
      </w:r>
      <w:r w:rsidR="008822ED" w:rsidRPr="003F353E">
        <w:rPr>
          <w:rFonts w:ascii="Arial" w:eastAsia="Times New Roman" w:hAnsi="Arial" w:cs="Arial"/>
          <w:color w:val="000000" w:themeColor="text1"/>
          <w:kern w:val="0"/>
          <w:sz w:val="22"/>
          <w:szCs w:val="22"/>
          <w:lang w:eastAsia="en-GB"/>
          <w14:ligatures w14:val="none"/>
        </w:rPr>
        <w:t>. This policy</w:t>
      </w:r>
      <w:r w:rsidRPr="003F353E">
        <w:rPr>
          <w:rFonts w:ascii="Arial" w:eastAsia="Times New Roman" w:hAnsi="Arial" w:cs="Arial"/>
          <w:color w:val="000000" w:themeColor="text1"/>
          <w:kern w:val="0"/>
          <w:sz w:val="22"/>
          <w:szCs w:val="22"/>
          <w:lang w:eastAsia="en-GB"/>
          <w14:ligatures w14:val="none"/>
        </w:rPr>
        <w:t xml:space="preserve"> requires </w:t>
      </w:r>
      <w:r w:rsidR="00EE7315" w:rsidRPr="003F353E">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3F353E">
        <w:rPr>
          <w:rFonts w:ascii="Arial" w:eastAsia="Times New Roman" w:hAnsi="Arial" w:cs="Arial"/>
          <w:color w:val="000000" w:themeColor="text1"/>
          <w:kern w:val="0"/>
          <w:sz w:val="22"/>
          <w:szCs w:val="22"/>
          <w:lang w:eastAsia="en-GB"/>
          <w14:ligatures w14:val="none"/>
        </w:rPr>
        <w:t xml:space="preserve"> Core Policy 64 se</w:t>
      </w:r>
      <w:r w:rsidR="001F17EC" w:rsidRPr="003F353E">
        <w:rPr>
          <w:rFonts w:ascii="Arial" w:eastAsia="Times New Roman" w:hAnsi="Arial" w:cs="Arial"/>
          <w:color w:val="000000" w:themeColor="text1"/>
          <w:kern w:val="0"/>
          <w:sz w:val="22"/>
          <w:szCs w:val="22"/>
          <w:lang w:eastAsia="en-GB"/>
          <w14:ligatures w14:val="none"/>
        </w:rPr>
        <w:t>eks to ensure compliance with</w:t>
      </w:r>
      <w:r w:rsidRPr="003F353E">
        <w:rPr>
          <w:rFonts w:ascii="Arial" w:eastAsia="Times New Roman" w:hAnsi="Arial" w:cs="Arial"/>
          <w:color w:val="000000" w:themeColor="text1"/>
          <w:kern w:val="0"/>
          <w:sz w:val="22"/>
          <w:szCs w:val="22"/>
          <w:lang w:eastAsia="en-GB"/>
          <w14:ligatures w14:val="none"/>
        </w:rPr>
        <w:t xml:space="preserve"> parking standards </w:t>
      </w:r>
      <w:r w:rsidR="00491C07" w:rsidRPr="003F353E">
        <w:rPr>
          <w:rFonts w:ascii="Arial" w:eastAsia="Times New Roman" w:hAnsi="Arial" w:cs="Arial"/>
          <w:color w:val="000000" w:themeColor="text1"/>
          <w:kern w:val="0"/>
          <w:sz w:val="22"/>
          <w:szCs w:val="22"/>
          <w:lang w:eastAsia="en-GB"/>
          <w14:ligatures w14:val="none"/>
        </w:rPr>
        <w:t>set out in the Local Transport Plan</w:t>
      </w:r>
      <w:r w:rsidRPr="003F353E">
        <w:rPr>
          <w:rFonts w:ascii="Arial" w:eastAsia="Times New Roman" w:hAnsi="Arial" w:cs="Arial"/>
          <w:color w:val="000000" w:themeColor="text1"/>
          <w:kern w:val="0"/>
          <w:sz w:val="22"/>
          <w:szCs w:val="22"/>
          <w:lang w:eastAsia="en-GB"/>
          <w14:ligatures w14:val="none"/>
        </w:rPr>
        <w:t>.</w:t>
      </w:r>
    </w:p>
    <w:p w14:paraId="0B409F45" w14:textId="77777777" w:rsidR="003C7574" w:rsidRPr="003F353E" w:rsidRDefault="003C7574" w:rsidP="003F353E">
      <w:pPr>
        <w:spacing w:after="0" w:line="240"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Pr="003F353E" w:rsidRDefault="006705B5"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3F353E">
        <w:rPr>
          <w:rFonts w:ascii="Arial" w:eastAsia="Times New Roman" w:hAnsi="Arial" w:cs="Arial"/>
          <w:color w:val="000000" w:themeColor="text1"/>
          <w:kern w:val="0"/>
          <w:sz w:val="22"/>
          <w:szCs w:val="22"/>
          <w:lang w:eastAsia="en-GB"/>
          <w14:ligatures w14:val="none"/>
        </w:rPr>
        <w:t>6</w:t>
      </w:r>
      <w:r w:rsidRPr="003F353E">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3F353E" w:rsidRDefault="001A6E40" w:rsidP="003F353E">
      <w:pPr>
        <w:spacing w:after="0" w:line="240" w:lineRule="auto"/>
        <w:jc w:val="both"/>
        <w:rPr>
          <w:rFonts w:ascii="Arial" w:eastAsia="Times New Roman" w:hAnsi="Arial" w:cs="Arial"/>
          <w:color w:val="000000" w:themeColor="text1"/>
          <w:kern w:val="0"/>
          <w:sz w:val="22"/>
          <w:szCs w:val="22"/>
          <w:lang w:eastAsia="en-GB"/>
          <w14:ligatures w14:val="none"/>
        </w:rPr>
      </w:pPr>
    </w:p>
    <w:p w14:paraId="061C4B30" w14:textId="034BDF20" w:rsidR="00FF21CE" w:rsidRPr="003F353E" w:rsidRDefault="00827647"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 xml:space="preserve">The application site currently has two off road parking spaces which is </w:t>
      </w:r>
      <w:r w:rsidR="008C579C" w:rsidRPr="003F353E">
        <w:rPr>
          <w:rFonts w:ascii="Arial" w:eastAsia="Times New Roman" w:hAnsi="Arial" w:cs="Arial"/>
          <w:color w:val="000000" w:themeColor="text1"/>
          <w:kern w:val="0"/>
          <w:sz w:val="22"/>
          <w:szCs w:val="22"/>
          <w:lang w:eastAsia="en-GB"/>
          <w14:ligatures w14:val="none"/>
        </w:rPr>
        <w:t xml:space="preserve">adequate for a three bedroomed dwelling such as the application site </w:t>
      </w:r>
      <w:r w:rsidR="0016727F">
        <w:rPr>
          <w:rFonts w:ascii="Arial" w:eastAsia="Times New Roman" w:hAnsi="Arial" w:cs="Arial"/>
          <w:color w:val="000000" w:themeColor="text1"/>
          <w:kern w:val="0"/>
          <w:sz w:val="22"/>
          <w:szCs w:val="22"/>
          <w:lang w:eastAsia="en-GB"/>
          <w14:ligatures w14:val="none"/>
        </w:rPr>
        <w:t>an</w:t>
      </w:r>
      <w:r w:rsidR="008C579C" w:rsidRPr="003F353E">
        <w:rPr>
          <w:rFonts w:ascii="Arial" w:eastAsia="Times New Roman" w:hAnsi="Arial" w:cs="Arial"/>
          <w:color w:val="000000" w:themeColor="text1"/>
          <w:kern w:val="0"/>
          <w:sz w:val="22"/>
          <w:szCs w:val="22"/>
          <w:lang w:eastAsia="en-GB"/>
          <w14:ligatures w14:val="none"/>
        </w:rPr>
        <w:t xml:space="preserve">d meets Wiltshire Council parking standards. The proposed bay window will not increase the number of bedrooms and will not be constructed over or impinging on the existing parking area. Therefore, there are no concerns raised regarding highway safety or parking. </w:t>
      </w:r>
    </w:p>
    <w:p w14:paraId="5E583B7A" w14:textId="77777777" w:rsidR="008C579C" w:rsidRPr="003F353E" w:rsidRDefault="008C579C" w:rsidP="003F353E">
      <w:pPr>
        <w:spacing w:after="0" w:line="240"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3F353E" w:rsidRDefault="006705B5"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lastRenderedPageBreak/>
        <w:t>The proposal is therefore considered to comply with Core Policies 57 (x</w:t>
      </w:r>
      <w:r w:rsidR="00FF21CE" w:rsidRPr="003F353E">
        <w:rPr>
          <w:rFonts w:ascii="Arial" w:eastAsia="Times New Roman" w:hAnsi="Arial" w:cs="Arial"/>
          <w:color w:val="000000" w:themeColor="text1"/>
          <w:kern w:val="0"/>
          <w:sz w:val="22"/>
          <w:szCs w:val="22"/>
          <w:lang w:eastAsia="en-GB"/>
          <w14:ligatures w14:val="none"/>
        </w:rPr>
        <w:t>iv</w:t>
      </w:r>
      <w:r w:rsidRPr="003F353E">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3245DCA" w14:textId="77777777" w:rsidR="00200044" w:rsidRPr="003F353E" w:rsidRDefault="00200044" w:rsidP="003F353E">
      <w:pPr>
        <w:spacing w:after="0" w:line="240" w:lineRule="auto"/>
        <w:jc w:val="both"/>
        <w:rPr>
          <w:rFonts w:ascii="Arial" w:eastAsia="Times New Roman" w:hAnsi="Arial" w:cs="Arial"/>
          <w:i/>
          <w:iCs/>
          <w:color w:val="FF0000"/>
          <w:kern w:val="0"/>
          <w:sz w:val="22"/>
          <w:szCs w:val="22"/>
          <w:highlight w:val="yellow"/>
          <w:lang w:eastAsia="en-GB"/>
          <w14:ligatures w14:val="none"/>
        </w:rPr>
      </w:pPr>
    </w:p>
    <w:p w14:paraId="3E144E7C" w14:textId="77777777" w:rsidR="00200044" w:rsidRPr="003F353E" w:rsidRDefault="00200044" w:rsidP="003F353E">
      <w:pPr>
        <w:spacing w:after="0" w:line="240"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3F353E">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3F353E" w:rsidRDefault="005B0FD5" w:rsidP="003F353E">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Pr="003F353E" w:rsidRDefault="00200044"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35196E5" w14:textId="77777777" w:rsidR="00A3010D" w:rsidRPr="003F353E" w:rsidRDefault="00A3010D" w:rsidP="003F353E">
      <w:pPr>
        <w:spacing w:after="0" w:line="240" w:lineRule="auto"/>
        <w:jc w:val="both"/>
        <w:rPr>
          <w:rFonts w:ascii="Arial" w:eastAsia="Times New Roman" w:hAnsi="Arial" w:cs="Arial"/>
          <w:color w:val="FF0000"/>
          <w:kern w:val="0"/>
          <w:sz w:val="22"/>
          <w:szCs w:val="22"/>
          <w:lang w:eastAsia="en-GB"/>
          <w14:ligatures w14:val="none"/>
        </w:rPr>
      </w:pPr>
    </w:p>
    <w:p w14:paraId="7656E0E5" w14:textId="1AAA3627" w:rsidR="00F7609E" w:rsidRPr="003F353E" w:rsidRDefault="00F7609E" w:rsidP="003F353E">
      <w:pPr>
        <w:spacing w:after="0" w:line="240" w:lineRule="auto"/>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CONCLUSION</w:t>
      </w:r>
    </w:p>
    <w:p w14:paraId="5663C9CC" w14:textId="77777777" w:rsidR="00997B32" w:rsidRPr="003F353E" w:rsidRDefault="00997B32" w:rsidP="003F353E">
      <w:pPr>
        <w:spacing w:after="0" w:line="240" w:lineRule="auto"/>
        <w:jc w:val="both"/>
        <w:rPr>
          <w:rFonts w:ascii="Arial" w:eastAsia="Times New Roman" w:hAnsi="Arial" w:cs="Arial"/>
          <w:color w:val="000000" w:themeColor="text1"/>
          <w:kern w:val="0"/>
          <w:sz w:val="22"/>
          <w:szCs w:val="22"/>
          <w:lang w:eastAsia="en-GB"/>
          <w14:ligatures w14:val="none"/>
        </w:rPr>
      </w:pPr>
    </w:p>
    <w:p w14:paraId="566D535F" w14:textId="27134EF5" w:rsidR="007D4B14" w:rsidRPr="003F353E" w:rsidRDefault="007D4B14"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w:t>
      </w:r>
      <w:r w:rsidR="00553E32" w:rsidRPr="003F353E">
        <w:rPr>
          <w:rFonts w:ascii="Arial" w:eastAsia="Times New Roman" w:hAnsi="Arial" w:cs="Arial"/>
          <w:color w:val="000000" w:themeColor="text1"/>
          <w:kern w:val="0"/>
          <w:sz w:val="22"/>
          <w:szCs w:val="22"/>
          <w:lang w:eastAsia="en-GB"/>
          <w14:ligatures w14:val="none"/>
        </w:rPr>
        <w:t>.</w:t>
      </w:r>
    </w:p>
    <w:p w14:paraId="1BFA4913" w14:textId="77777777" w:rsidR="007D4B14" w:rsidRPr="003F353E" w:rsidRDefault="007D4B14" w:rsidP="003F353E">
      <w:pPr>
        <w:spacing w:after="0" w:line="240"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3F353E" w:rsidRDefault="007D4B14" w:rsidP="003F353E">
      <w:pPr>
        <w:spacing w:after="0" w:line="240" w:lineRule="auto"/>
        <w:jc w:val="both"/>
        <w:rPr>
          <w:rFonts w:ascii="Arial" w:eastAsia="Times New Roman" w:hAnsi="Arial" w:cs="Arial"/>
          <w:color w:val="000000" w:themeColor="text1"/>
          <w:kern w:val="0"/>
          <w:sz w:val="22"/>
          <w:szCs w:val="22"/>
          <w:lang w:eastAsia="en-GB"/>
          <w14:ligatures w14:val="none"/>
        </w:rPr>
      </w:pPr>
      <w:r w:rsidRPr="003F353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3F353E" w:rsidRDefault="004D3BA9" w:rsidP="003F353E">
      <w:pPr>
        <w:spacing w:after="0" w:line="240" w:lineRule="auto"/>
        <w:jc w:val="both"/>
        <w:rPr>
          <w:rFonts w:ascii="Arial" w:eastAsia="Times New Roman" w:hAnsi="Arial" w:cs="Arial"/>
          <w:color w:val="FF0000"/>
          <w:kern w:val="0"/>
          <w:sz w:val="22"/>
          <w:szCs w:val="22"/>
          <w:lang w:eastAsia="en-GB"/>
          <w14:ligatures w14:val="none"/>
        </w:rPr>
      </w:pPr>
    </w:p>
    <w:p w14:paraId="308A9D09" w14:textId="21828709" w:rsidR="00F7609E" w:rsidRPr="003F353E" w:rsidRDefault="00F7609E" w:rsidP="003F353E">
      <w:pPr>
        <w:spacing w:after="0" w:line="240" w:lineRule="auto"/>
        <w:jc w:val="both"/>
        <w:rPr>
          <w:rFonts w:ascii="Arial" w:eastAsia="Times New Roman" w:hAnsi="Arial" w:cs="Arial"/>
          <w:b/>
          <w:bCs/>
          <w:kern w:val="0"/>
          <w:sz w:val="22"/>
          <w:szCs w:val="22"/>
          <w:lang w:eastAsia="en-GB"/>
          <w14:ligatures w14:val="none"/>
        </w:rPr>
      </w:pPr>
      <w:r w:rsidRPr="003F353E">
        <w:rPr>
          <w:rFonts w:ascii="Arial" w:eastAsia="Times New Roman" w:hAnsi="Arial" w:cs="Arial"/>
          <w:b/>
          <w:bCs/>
          <w:kern w:val="0"/>
          <w:sz w:val="22"/>
          <w:szCs w:val="22"/>
          <w:lang w:eastAsia="en-GB"/>
          <w14:ligatures w14:val="none"/>
        </w:rPr>
        <w:t>RECOMMENDATION:</w:t>
      </w:r>
      <w:r w:rsidR="00E61ADC" w:rsidRPr="003F353E">
        <w:rPr>
          <w:rFonts w:ascii="Arial" w:eastAsia="Times New Roman" w:hAnsi="Arial" w:cs="Arial"/>
          <w:b/>
          <w:bCs/>
          <w:kern w:val="0"/>
          <w:sz w:val="22"/>
          <w:szCs w:val="22"/>
          <w:lang w:eastAsia="en-GB"/>
          <w14:ligatures w14:val="none"/>
        </w:rPr>
        <w:t xml:space="preserve">  </w:t>
      </w:r>
      <w:r w:rsidRPr="003F353E">
        <w:rPr>
          <w:rFonts w:ascii="Arial" w:eastAsia="Times New Roman" w:hAnsi="Arial" w:cs="Arial"/>
          <w:b/>
          <w:bCs/>
          <w:kern w:val="0"/>
          <w:sz w:val="22"/>
          <w:szCs w:val="22"/>
          <w:lang w:eastAsia="en-GB"/>
          <w14:ligatures w14:val="none"/>
        </w:rPr>
        <w:t>That Planning Permission be GRANTED subject to condition</w:t>
      </w:r>
      <w:r w:rsidR="009B7AD7" w:rsidRPr="003F353E">
        <w:rPr>
          <w:rFonts w:ascii="Arial" w:eastAsia="Times New Roman" w:hAnsi="Arial" w:cs="Arial"/>
          <w:b/>
          <w:bCs/>
          <w:kern w:val="0"/>
          <w:sz w:val="22"/>
          <w:szCs w:val="22"/>
          <w:lang w:eastAsia="en-GB"/>
          <w14:ligatures w14:val="none"/>
        </w:rPr>
        <w:t>s.</w:t>
      </w:r>
    </w:p>
    <w:p w14:paraId="52D14138" w14:textId="77777777" w:rsidR="00083705" w:rsidRPr="003F353E" w:rsidRDefault="00083705" w:rsidP="003F353E">
      <w:pPr>
        <w:spacing w:after="0" w:line="240" w:lineRule="auto"/>
        <w:jc w:val="both"/>
        <w:rPr>
          <w:rFonts w:ascii="Arial" w:eastAsia="Times New Roman" w:hAnsi="Arial" w:cs="Arial"/>
          <w:b/>
          <w:bCs/>
          <w:kern w:val="0"/>
          <w:sz w:val="22"/>
          <w:szCs w:val="22"/>
          <w:lang w:eastAsia="en-GB"/>
          <w14:ligatures w14:val="none"/>
        </w:rPr>
      </w:pPr>
    </w:p>
    <w:p w14:paraId="31772D53" w14:textId="77777777" w:rsidR="00083705" w:rsidRPr="003F353E" w:rsidRDefault="00083705"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1) The development hereby permitted shall be begun before the expiration of three years from the date of this permission.</w:t>
      </w:r>
    </w:p>
    <w:p w14:paraId="482C095C" w14:textId="77777777" w:rsidR="00F7309A" w:rsidRPr="003F353E" w:rsidRDefault="00F7309A" w:rsidP="003F353E">
      <w:pPr>
        <w:spacing w:after="0" w:line="240" w:lineRule="auto"/>
        <w:jc w:val="both"/>
        <w:rPr>
          <w:rFonts w:ascii="Arial" w:eastAsia="Times New Roman" w:hAnsi="Arial" w:cs="Arial"/>
          <w:kern w:val="0"/>
          <w:sz w:val="22"/>
          <w:szCs w:val="22"/>
          <w:lang w:eastAsia="en-GB"/>
          <w14:ligatures w14:val="none"/>
        </w:rPr>
      </w:pPr>
    </w:p>
    <w:p w14:paraId="441287DE" w14:textId="77777777" w:rsidR="00083705" w:rsidRPr="003F353E" w:rsidRDefault="00083705"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3423D535" w14:textId="77777777" w:rsidR="008C579C" w:rsidRPr="003F353E" w:rsidRDefault="008C579C" w:rsidP="003F353E">
      <w:pPr>
        <w:spacing w:after="0" w:line="240" w:lineRule="auto"/>
        <w:jc w:val="both"/>
        <w:rPr>
          <w:rFonts w:ascii="Arial" w:eastAsia="Times New Roman" w:hAnsi="Arial" w:cs="Arial"/>
          <w:kern w:val="0"/>
          <w:sz w:val="22"/>
          <w:szCs w:val="22"/>
          <w:lang w:eastAsia="en-GB"/>
          <w14:ligatures w14:val="none"/>
        </w:rPr>
      </w:pPr>
    </w:p>
    <w:p w14:paraId="15F32AC4" w14:textId="77777777" w:rsidR="00083705" w:rsidRPr="003F353E" w:rsidRDefault="00083705"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2) The development hereby permitted shall be carried out in accordance with the following approved plans:</w:t>
      </w:r>
    </w:p>
    <w:p w14:paraId="1EBA631D" w14:textId="77777777" w:rsidR="00600FF0" w:rsidRPr="003F353E" w:rsidRDefault="00600FF0" w:rsidP="003F353E">
      <w:pPr>
        <w:spacing w:after="0" w:line="240" w:lineRule="auto"/>
        <w:jc w:val="both"/>
        <w:rPr>
          <w:rFonts w:ascii="Arial" w:eastAsia="Times New Roman" w:hAnsi="Arial" w:cs="Arial"/>
          <w:kern w:val="0"/>
          <w:sz w:val="22"/>
          <w:szCs w:val="22"/>
          <w:lang w:eastAsia="en-GB"/>
          <w14:ligatures w14:val="none"/>
        </w:rPr>
      </w:pPr>
    </w:p>
    <w:p w14:paraId="026F067E" w14:textId="626BB78C" w:rsidR="00083705" w:rsidRPr="003F353E" w:rsidRDefault="00083705"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 xml:space="preserve">Application form received </w:t>
      </w:r>
      <w:r w:rsidR="0009743E" w:rsidRPr="003F353E">
        <w:rPr>
          <w:rFonts w:ascii="Arial" w:eastAsia="Times New Roman" w:hAnsi="Arial" w:cs="Arial"/>
          <w:kern w:val="0"/>
          <w:sz w:val="22"/>
          <w:szCs w:val="22"/>
          <w:lang w:eastAsia="en-GB"/>
          <w14:ligatures w14:val="none"/>
        </w:rPr>
        <w:t>31/03/2026</w:t>
      </w:r>
    </w:p>
    <w:p w14:paraId="2EBA59F9" w14:textId="7582E7E9" w:rsidR="00F7309A" w:rsidRPr="003F353E" w:rsidRDefault="00F7309A"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Location plan</w:t>
      </w:r>
      <w:r w:rsidR="0009743E" w:rsidRPr="003F353E">
        <w:rPr>
          <w:rFonts w:ascii="Arial" w:eastAsia="Times New Roman" w:hAnsi="Arial" w:cs="Arial"/>
          <w:kern w:val="0"/>
          <w:sz w:val="22"/>
          <w:szCs w:val="22"/>
          <w:lang w:eastAsia="en-GB"/>
          <w14:ligatures w14:val="none"/>
        </w:rPr>
        <w:t xml:space="preserve"> </w:t>
      </w:r>
      <w:r w:rsidR="00F75D64" w:rsidRPr="003F353E">
        <w:rPr>
          <w:rFonts w:ascii="Arial" w:eastAsia="Times New Roman" w:hAnsi="Arial" w:cs="Arial"/>
          <w:kern w:val="0"/>
          <w:sz w:val="22"/>
          <w:szCs w:val="22"/>
          <w:lang w:eastAsia="en-GB"/>
          <w14:ligatures w14:val="none"/>
        </w:rPr>
        <w:t xml:space="preserve">Drg no 00-001 Rev A </w:t>
      </w:r>
      <w:r w:rsidR="0009743E" w:rsidRPr="003F353E">
        <w:rPr>
          <w:rFonts w:ascii="Arial" w:eastAsia="Times New Roman" w:hAnsi="Arial" w:cs="Arial"/>
          <w:kern w:val="0"/>
          <w:sz w:val="22"/>
          <w:szCs w:val="22"/>
          <w:lang w:eastAsia="en-GB"/>
          <w14:ligatures w14:val="none"/>
        </w:rPr>
        <w:t>received 24/04/2026</w:t>
      </w:r>
    </w:p>
    <w:p w14:paraId="3A01107E" w14:textId="21DE9F88" w:rsidR="00F7309A" w:rsidRPr="003F353E" w:rsidRDefault="00F7309A"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Site plan</w:t>
      </w:r>
      <w:r w:rsidR="0009743E" w:rsidRPr="003F353E">
        <w:rPr>
          <w:rFonts w:ascii="Arial" w:eastAsia="Times New Roman" w:hAnsi="Arial" w:cs="Arial"/>
          <w:kern w:val="0"/>
          <w:sz w:val="22"/>
          <w:szCs w:val="22"/>
          <w:lang w:eastAsia="en-GB"/>
          <w14:ligatures w14:val="none"/>
        </w:rPr>
        <w:t xml:space="preserve"> </w:t>
      </w:r>
      <w:r w:rsidR="00005A1E" w:rsidRPr="003F353E">
        <w:rPr>
          <w:rFonts w:ascii="Arial" w:eastAsia="Times New Roman" w:hAnsi="Arial" w:cs="Arial"/>
          <w:kern w:val="0"/>
          <w:sz w:val="22"/>
          <w:szCs w:val="22"/>
          <w:lang w:eastAsia="en-GB"/>
          <w14:ligatures w14:val="none"/>
        </w:rPr>
        <w:t xml:space="preserve">Drg no P1 Rev A </w:t>
      </w:r>
      <w:r w:rsidR="0009743E" w:rsidRPr="003F353E">
        <w:rPr>
          <w:rFonts w:ascii="Arial" w:eastAsia="Times New Roman" w:hAnsi="Arial" w:cs="Arial"/>
          <w:kern w:val="0"/>
          <w:sz w:val="22"/>
          <w:szCs w:val="22"/>
          <w:lang w:eastAsia="en-GB"/>
          <w14:ligatures w14:val="none"/>
        </w:rPr>
        <w:t>received 24/04/2026</w:t>
      </w:r>
    </w:p>
    <w:p w14:paraId="094FB7F0" w14:textId="0FDE6DF8" w:rsidR="00F7309A" w:rsidRPr="003F353E" w:rsidRDefault="00F7309A"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Proposed elevations</w:t>
      </w:r>
      <w:r w:rsidR="00726653" w:rsidRPr="003F353E">
        <w:rPr>
          <w:rFonts w:ascii="Arial" w:eastAsia="Times New Roman" w:hAnsi="Arial" w:cs="Arial"/>
          <w:kern w:val="0"/>
          <w:sz w:val="22"/>
          <w:szCs w:val="22"/>
          <w:lang w:eastAsia="en-GB"/>
          <w14:ligatures w14:val="none"/>
        </w:rPr>
        <w:t xml:space="preserve"> 00-200 Rev P1</w:t>
      </w:r>
      <w:r w:rsidR="0009743E" w:rsidRPr="003F353E">
        <w:rPr>
          <w:rFonts w:ascii="Arial" w:eastAsia="Times New Roman" w:hAnsi="Arial" w:cs="Arial"/>
          <w:kern w:val="0"/>
          <w:sz w:val="22"/>
          <w:szCs w:val="22"/>
          <w:lang w:eastAsia="en-GB"/>
          <w14:ligatures w14:val="none"/>
        </w:rPr>
        <w:t xml:space="preserve"> </w:t>
      </w:r>
      <w:r w:rsidR="0009743E" w:rsidRPr="003F353E">
        <w:rPr>
          <w:rFonts w:ascii="Arial" w:eastAsia="Times New Roman" w:hAnsi="Arial" w:cs="Arial"/>
          <w:kern w:val="0"/>
          <w:sz w:val="22"/>
          <w:szCs w:val="22"/>
          <w:lang w:eastAsia="en-GB"/>
          <w14:ligatures w14:val="none"/>
        </w:rPr>
        <w:t>received 24/04/2026</w:t>
      </w:r>
    </w:p>
    <w:p w14:paraId="5A95EDF6" w14:textId="6E44F98D" w:rsidR="00F7309A" w:rsidRPr="003F353E" w:rsidRDefault="00F7309A"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Proposed floor and roof plans</w:t>
      </w:r>
      <w:r w:rsidR="0009743E" w:rsidRPr="003F353E">
        <w:rPr>
          <w:rFonts w:ascii="Arial" w:eastAsia="Times New Roman" w:hAnsi="Arial" w:cs="Arial"/>
          <w:kern w:val="0"/>
          <w:sz w:val="22"/>
          <w:szCs w:val="22"/>
          <w:lang w:eastAsia="en-GB"/>
          <w14:ligatures w14:val="none"/>
        </w:rPr>
        <w:t xml:space="preserve"> </w:t>
      </w:r>
      <w:r w:rsidR="003701D3" w:rsidRPr="003F353E">
        <w:rPr>
          <w:rFonts w:ascii="Arial" w:eastAsia="Times New Roman" w:hAnsi="Arial" w:cs="Arial"/>
          <w:kern w:val="0"/>
          <w:sz w:val="22"/>
          <w:szCs w:val="22"/>
          <w:lang w:eastAsia="en-GB"/>
          <w14:ligatures w14:val="none"/>
        </w:rPr>
        <w:t>Drg no P1 Rev A</w:t>
      </w:r>
      <w:r w:rsidR="00D43C35" w:rsidRPr="003F353E">
        <w:rPr>
          <w:rFonts w:ascii="Arial" w:eastAsia="Times New Roman" w:hAnsi="Arial" w:cs="Arial"/>
          <w:kern w:val="0"/>
          <w:sz w:val="22"/>
          <w:szCs w:val="22"/>
          <w:lang w:eastAsia="en-GB"/>
          <w14:ligatures w14:val="none"/>
        </w:rPr>
        <w:t xml:space="preserve"> </w:t>
      </w:r>
      <w:r w:rsidR="0009743E" w:rsidRPr="003F353E">
        <w:rPr>
          <w:rFonts w:ascii="Arial" w:eastAsia="Times New Roman" w:hAnsi="Arial" w:cs="Arial"/>
          <w:kern w:val="0"/>
          <w:sz w:val="22"/>
          <w:szCs w:val="22"/>
          <w:lang w:eastAsia="en-GB"/>
          <w14:ligatures w14:val="none"/>
        </w:rPr>
        <w:t>received 24/04/2026</w:t>
      </w:r>
    </w:p>
    <w:p w14:paraId="627FD029" w14:textId="77777777" w:rsidR="008C579C" w:rsidRPr="003F353E" w:rsidRDefault="008C579C" w:rsidP="003F353E">
      <w:pPr>
        <w:spacing w:after="0" w:line="240" w:lineRule="auto"/>
        <w:jc w:val="both"/>
        <w:rPr>
          <w:rFonts w:ascii="Arial" w:eastAsia="Times New Roman" w:hAnsi="Arial" w:cs="Arial"/>
          <w:kern w:val="0"/>
          <w:sz w:val="22"/>
          <w:szCs w:val="22"/>
          <w:lang w:eastAsia="en-GB"/>
          <w14:ligatures w14:val="none"/>
        </w:rPr>
      </w:pPr>
    </w:p>
    <w:p w14:paraId="7858C605" w14:textId="77777777" w:rsidR="00083705" w:rsidRPr="003F353E" w:rsidRDefault="00083705"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REASON: For the avoidance of doubt and in the interests of proper planning.</w:t>
      </w:r>
    </w:p>
    <w:p w14:paraId="2AA9DA8D" w14:textId="77777777" w:rsidR="008C579C" w:rsidRPr="003F353E" w:rsidRDefault="008C579C" w:rsidP="003F353E">
      <w:pPr>
        <w:spacing w:after="0" w:line="240" w:lineRule="auto"/>
        <w:jc w:val="both"/>
        <w:rPr>
          <w:rFonts w:ascii="Arial" w:eastAsia="Times New Roman" w:hAnsi="Arial" w:cs="Arial"/>
          <w:b/>
          <w:bCs/>
          <w:kern w:val="0"/>
          <w:sz w:val="22"/>
          <w:szCs w:val="22"/>
          <w:lang w:eastAsia="en-GB"/>
          <w14:ligatures w14:val="none"/>
        </w:rPr>
      </w:pPr>
    </w:p>
    <w:p w14:paraId="00B19B25" w14:textId="77777777" w:rsidR="00083705" w:rsidRPr="003F353E" w:rsidRDefault="00083705"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3) The materials to be used in the construction of the external surfaces of the development hereby permitted shall match in material, colour and texture those used in the existing building.</w:t>
      </w:r>
    </w:p>
    <w:p w14:paraId="08E6FF4E" w14:textId="77777777" w:rsidR="008C579C" w:rsidRPr="003F353E" w:rsidRDefault="008C579C" w:rsidP="003F353E">
      <w:pPr>
        <w:spacing w:after="0" w:line="240" w:lineRule="auto"/>
        <w:jc w:val="both"/>
        <w:rPr>
          <w:rFonts w:ascii="Arial" w:eastAsia="Times New Roman" w:hAnsi="Arial" w:cs="Arial"/>
          <w:kern w:val="0"/>
          <w:sz w:val="22"/>
          <w:szCs w:val="22"/>
          <w:lang w:eastAsia="en-GB"/>
          <w14:ligatures w14:val="none"/>
        </w:rPr>
      </w:pPr>
    </w:p>
    <w:p w14:paraId="7CED7AFF" w14:textId="38997F15" w:rsidR="00083705" w:rsidRPr="003F353E" w:rsidRDefault="00083705"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REASON: In the interests of visual amenity and the character and appearance of the area.</w:t>
      </w:r>
    </w:p>
    <w:p w14:paraId="3A475EA6" w14:textId="77777777" w:rsidR="00113E36" w:rsidRPr="003F353E" w:rsidRDefault="00113E36" w:rsidP="003F353E">
      <w:pPr>
        <w:spacing w:after="0" w:line="240" w:lineRule="auto"/>
        <w:jc w:val="both"/>
        <w:rPr>
          <w:rFonts w:ascii="Arial" w:eastAsia="Times New Roman" w:hAnsi="Arial" w:cs="Arial"/>
          <w:kern w:val="0"/>
          <w:sz w:val="22"/>
          <w:szCs w:val="22"/>
          <w:lang w:eastAsia="en-GB"/>
          <w14:ligatures w14:val="none"/>
        </w:rPr>
      </w:pPr>
    </w:p>
    <w:p w14:paraId="24BAE9A9" w14:textId="3FF2EAE4" w:rsidR="00113E36" w:rsidRPr="003F353E" w:rsidRDefault="00113E36" w:rsidP="003F353E">
      <w:pPr>
        <w:spacing w:after="0" w:line="240" w:lineRule="auto"/>
        <w:jc w:val="both"/>
        <w:rPr>
          <w:rFonts w:ascii="Arial" w:eastAsia="Times New Roman" w:hAnsi="Arial" w:cs="Arial"/>
          <w:b/>
          <w:bCs/>
          <w:kern w:val="0"/>
          <w:sz w:val="22"/>
          <w:szCs w:val="22"/>
          <w:lang w:eastAsia="en-GB"/>
          <w14:ligatures w14:val="none"/>
        </w:rPr>
      </w:pPr>
      <w:proofErr w:type="spellStart"/>
      <w:r w:rsidRPr="003F353E">
        <w:rPr>
          <w:rFonts w:ascii="Arial" w:eastAsia="Times New Roman" w:hAnsi="Arial" w:cs="Arial"/>
          <w:b/>
          <w:bCs/>
          <w:kern w:val="0"/>
          <w:sz w:val="22"/>
          <w:szCs w:val="22"/>
          <w:lang w:eastAsia="en-GB"/>
          <w14:ligatures w14:val="none"/>
        </w:rPr>
        <w:t>Informatives</w:t>
      </w:r>
      <w:proofErr w:type="spellEnd"/>
    </w:p>
    <w:p w14:paraId="17BC0664" w14:textId="77777777" w:rsidR="00113E36" w:rsidRPr="003F353E" w:rsidRDefault="00113E36" w:rsidP="003F353E">
      <w:pPr>
        <w:spacing w:after="0" w:line="240" w:lineRule="auto"/>
        <w:jc w:val="both"/>
        <w:rPr>
          <w:rFonts w:ascii="Arial" w:eastAsia="Times New Roman" w:hAnsi="Arial" w:cs="Arial"/>
          <w:b/>
          <w:bCs/>
          <w:kern w:val="0"/>
          <w:sz w:val="22"/>
          <w:szCs w:val="22"/>
          <w:lang w:eastAsia="en-GB"/>
          <w14:ligatures w14:val="none"/>
        </w:rPr>
      </w:pPr>
    </w:p>
    <w:p w14:paraId="7FF1FA98" w14:textId="69C0ED08" w:rsidR="00113E36" w:rsidRPr="003F353E" w:rsidRDefault="00113E36" w:rsidP="003F353E">
      <w:pPr>
        <w:spacing w:after="0" w:line="240" w:lineRule="auto"/>
        <w:jc w:val="both"/>
        <w:rPr>
          <w:rFonts w:ascii="Arial" w:eastAsia="Times New Roman" w:hAnsi="Arial" w:cs="Arial"/>
          <w:kern w:val="0"/>
          <w:sz w:val="22"/>
          <w:szCs w:val="22"/>
          <w:lang w:eastAsia="en-GB"/>
          <w14:ligatures w14:val="none"/>
        </w:rPr>
      </w:pPr>
      <w:r w:rsidRPr="003F353E">
        <w:rPr>
          <w:rFonts w:ascii="Arial" w:eastAsia="Times New Roman" w:hAnsi="Arial" w:cs="Arial"/>
          <w:kern w:val="0"/>
          <w:sz w:val="22"/>
          <w:szCs w:val="22"/>
          <w:lang w:eastAsia="en-GB"/>
          <w14:ligatures w14:val="none"/>
        </w:rPr>
        <w:t xml:space="preserve">1. Party Wall </w:t>
      </w:r>
    </w:p>
    <w:p w14:paraId="4F0B7580" w14:textId="77777777" w:rsidR="00F7309A" w:rsidRPr="003F353E" w:rsidRDefault="00F7309A" w:rsidP="003F353E">
      <w:pPr>
        <w:spacing w:after="0" w:line="240" w:lineRule="auto"/>
        <w:jc w:val="both"/>
        <w:rPr>
          <w:rFonts w:ascii="Arial" w:eastAsia="Times New Roman" w:hAnsi="Arial" w:cs="Arial"/>
          <w:kern w:val="0"/>
          <w:sz w:val="22"/>
          <w:szCs w:val="22"/>
          <w:lang w:eastAsia="en-GB"/>
          <w14:ligatures w14:val="none"/>
        </w:rPr>
      </w:pPr>
    </w:p>
    <w:p w14:paraId="7C72AA01" w14:textId="77777777" w:rsidR="00F7309A" w:rsidRPr="003F353E" w:rsidRDefault="00F7309A" w:rsidP="003F353E">
      <w:pPr>
        <w:spacing w:after="0" w:line="240" w:lineRule="auto"/>
        <w:jc w:val="both"/>
        <w:rPr>
          <w:rFonts w:ascii="Arial" w:hAnsi="Arial" w:cs="Arial"/>
          <w:bCs/>
          <w:sz w:val="22"/>
          <w:szCs w:val="22"/>
        </w:rPr>
      </w:pPr>
      <w:r w:rsidRPr="003F353E">
        <w:rPr>
          <w:rFonts w:ascii="Arial" w:hAnsi="Arial" w:cs="Arial"/>
          <w:bCs/>
          <w:sz w:val="22"/>
          <w:szCs w:val="22"/>
        </w:rPr>
        <w:t xml:space="preserve">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 If you intend carrying out works in the vicinity of the site boundary, you are also advised that it may be expedient to seek your own advice with regard to the requirements of the Party Wall Act 1996. </w:t>
      </w:r>
    </w:p>
    <w:p w14:paraId="1424E43C" w14:textId="77777777" w:rsidR="00113E36" w:rsidRPr="003F353E" w:rsidRDefault="00113E36" w:rsidP="003F353E">
      <w:pPr>
        <w:spacing w:after="0" w:line="240" w:lineRule="auto"/>
        <w:jc w:val="both"/>
        <w:rPr>
          <w:rFonts w:ascii="Arial" w:eastAsia="Times New Roman" w:hAnsi="Arial" w:cs="Arial"/>
          <w:kern w:val="0"/>
          <w:sz w:val="22"/>
          <w:szCs w:val="22"/>
          <w:lang w:eastAsia="en-GB"/>
          <w14:ligatures w14:val="none"/>
        </w:rPr>
      </w:pPr>
    </w:p>
    <w:p w14:paraId="11B428C5" w14:textId="15E65B05" w:rsidR="00092EF1" w:rsidRDefault="00113E36" w:rsidP="003F353E">
      <w:pPr>
        <w:spacing w:after="0" w:line="240" w:lineRule="auto"/>
        <w:jc w:val="both"/>
        <w:rPr>
          <w:rFonts w:ascii="Arial" w:hAnsi="Arial" w:cs="Arial"/>
          <w:sz w:val="22"/>
          <w:szCs w:val="22"/>
        </w:rPr>
      </w:pPr>
      <w:r w:rsidRPr="003F353E">
        <w:rPr>
          <w:rFonts w:ascii="Arial" w:hAnsi="Arial" w:cs="Arial"/>
          <w:sz w:val="22"/>
          <w:szCs w:val="22"/>
        </w:rPr>
        <w:lastRenderedPageBreak/>
        <w:t xml:space="preserve">2. </w:t>
      </w:r>
      <w:r w:rsidR="00092EF1" w:rsidRPr="003F353E">
        <w:rPr>
          <w:rFonts w:ascii="Arial" w:hAnsi="Arial" w:cs="Arial"/>
          <w:sz w:val="22"/>
          <w:szCs w:val="22"/>
        </w:rPr>
        <w:t>BNG not required</w:t>
      </w:r>
    </w:p>
    <w:p w14:paraId="5716EDA1" w14:textId="77777777" w:rsidR="003F353E" w:rsidRPr="003F353E" w:rsidRDefault="003F353E" w:rsidP="003F353E">
      <w:pPr>
        <w:spacing w:after="0" w:line="240" w:lineRule="auto"/>
        <w:jc w:val="both"/>
        <w:rPr>
          <w:rFonts w:ascii="Arial" w:hAnsi="Arial" w:cs="Arial"/>
          <w:sz w:val="22"/>
          <w:szCs w:val="22"/>
        </w:rPr>
      </w:pPr>
    </w:p>
    <w:p w14:paraId="30138D51" w14:textId="478CCF21" w:rsidR="00113E36" w:rsidRPr="003F353E" w:rsidRDefault="00113E36"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79211CB6" w14:textId="77777777" w:rsidR="00113E36" w:rsidRPr="003F353E" w:rsidRDefault="00113E36" w:rsidP="003F353E">
      <w:pPr>
        <w:spacing w:after="0" w:line="240" w:lineRule="auto"/>
        <w:jc w:val="both"/>
        <w:rPr>
          <w:rFonts w:ascii="Arial" w:hAnsi="Arial" w:cs="Arial"/>
          <w:color w:val="000000" w:themeColor="text1"/>
          <w:sz w:val="22"/>
          <w:szCs w:val="22"/>
        </w:rPr>
      </w:pPr>
    </w:p>
    <w:p w14:paraId="06576C7B" w14:textId="77777777" w:rsidR="00113E36" w:rsidRPr="003F353E" w:rsidRDefault="00113E36"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(a) a Biodiversity Gain Plan has been submitted to the planning authority, and</w:t>
      </w:r>
    </w:p>
    <w:p w14:paraId="62E94F9F" w14:textId="77777777" w:rsidR="00113E36" w:rsidRPr="003F353E" w:rsidRDefault="00113E36"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(b) the planning authority has approved the plan. </w:t>
      </w:r>
    </w:p>
    <w:p w14:paraId="45CE8147" w14:textId="77777777" w:rsidR="00113E36" w:rsidRPr="003F353E" w:rsidRDefault="00113E36"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The planning authority, for the purposes of determining whether to approve a Biodiversity Gain Plan, if one is required in respect of this permission would be Wiltshire Council.</w:t>
      </w:r>
    </w:p>
    <w:p w14:paraId="71797795" w14:textId="77777777" w:rsidR="00113E36" w:rsidRPr="003F353E" w:rsidRDefault="00113E36"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There are statutory exemptions and transitional arrangements which mean that the biodiversity gain condition does not always apply. For further information on exempt developments please refer to: </w:t>
      </w:r>
    </w:p>
    <w:p w14:paraId="5BED891C" w14:textId="77777777" w:rsidR="00113E36" w:rsidRPr="003F353E" w:rsidRDefault="00113E36" w:rsidP="003F353E">
      <w:pPr>
        <w:spacing w:after="0" w:line="240" w:lineRule="auto"/>
        <w:jc w:val="both"/>
        <w:rPr>
          <w:rFonts w:ascii="Arial" w:hAnsi="Arial" w:cs="Arial"/>
          <w:color w:val="000000" w:themeColor="text1"/>
          <w:sz w:val="22"/>
          <w:szCs w:val="22"/>
        </w:rPr>
      </w:pPr>
      <w:hyperlink r:id="rId12" w:tgtFrame="_blank" w:history="1">
        <w:r w:rsidRPr="003F353E">
          <w:rPr>
            <w:rStyle w:val="Hyperlink"/>
            <w:rFonts w:ascii="Arial" w:hAnsi="Arial" w:cs="Arial"/>
            <w:color w:val="000000" w:themeColor="text1"/>
            <w:sz w:val="22"/>
            <w:szCs w:val="22"/>
          </w:rPr>
          <w:t>https://www.gov.uk/guidance/biodiversity-net-gain-exempt-developments</w:t>
        </w:r>
      </w:hyperlink>
      <w:r w:rsidRPr="003F353E">
        <w:rPr>
          <w:rFonts w:ascii="Arial" w:hAnsi="Arial" w:cs="Arial"/>
          <w:color w:val="000000" w:themeColor="text1"/>
          <w:sz w:val="22"/>
          <w:szCs w:val="22"/>
        </w:rPr>
        <w:t> </w:t>
      </w:r>
    </w:p>
    <w:p w14:paraId="42B1EC49" w14:textId="77777777" w:rsidR="00113E36" w:rsidRPr="003F353E" w:rsidRDefault="00113E36" w:rsidP="003F353E">
      <w:pPr>
        <w:spacing w:after="0" w:line="240" w:lineRule="auto"/>
        <w:jc w:val="both"/>
        <w:rPr>
          <w:rFonts w:ascii="Arial" w:hAnsi="Arial" w:cs="Arial"/>
          <w:color w:val="000000" w:themeColor="text1"/>
          <w:sz w:val="22"/>
          <w:szCs w:val="22"/>
        </w:rPr>
      </w:pPr>
      <w:r w:rsidRPr="003F353E">
        <w:rPr>
          <w:rFonts w:ascii="Arial" w:hAnsi="Arial" w:cs="Arial"/>
          <w:color w:val="000000" w:themeColor="text1"/>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5691BD2F" w14:textId="77777777" w:rsidR="00113E36" w:rsidRPr="003F353E" w:rsidRDefault="00113E36" w:rsidP="003F353E">
      <w:pPr>
        <w:spacing w:after="0" w:line="240" w:lineRule="auto"/>
        <w:jc w:val="both"/>
        <w:rPr>
          <w:rFonts w:ascii="Arial" w:eastAsia="Times New Roman" w:hAnsi="Arial" w:cs="Arial"/>
          <w:kern w:val="0"/>
          <w:sz w:val="22"/>
          <w:szCs w:val="22"/>
          <w:lang w:eastAsia="en-GB"/>
          <w14:ligatures w14:val="none"/>
        </w:rPr>
      </w:pPr>
    </w:p>
    <w:p w14:paraId="0F98962C" w14:textId="77777777" w:rsidR="007D5706" w:rsidRPr="003F353E" w:rsidRDefault="007D5706" w:rsidP="003F353E">
      <w:pPr>
        <w:spacing w:after="0" w:line="240" w:lineRule="auto"/>
        <w:jc w:val="both"/>
        <w:rPr>
          <w:rFonts w:ascii="Arial" w:eastAsia="Times New Roman" w:hAnsi="Arial" w:cs="Arial"/>
          <w:color w:val="FF0000"/>
          <w:kern w:val="0"/>
          <w:sz w:val="22"/>
          <w:szCs w:val="22"/>
          <w:highlight w:val="yellow"/>
          <w:lang w:eastAsia="en-GB"/>
          <w14:ligatures w14:val="none"/>
        </w:rPr>
      </w:pPr>
    </w:p>
    <w:p w14:paraId="0C2BFF8E" w14:textId="59E22C9E" w:rsidR="009B7AD7" w:rsidRPr="003F353E" w:rsidRDefault="009B7AD7" w:rsidP="003F353E">
      <w:pPr>
        <w:spacing w:after="0" w:line="240" w:lineRule="auto"/>
        <w:jc w:val="both"/>
        <w:rPr>
          <w:rFonts w:ascii="Arial" w:eastAsia="Times New Roman" w:hAnsi="Arial" w:cs="Arial"/>
          <w:bCs/>
          <w:color w:val="FF0000"/>
          <w:kern w:val="0"/>
          <w:sz w:val="22"/>
          <w:szCs w:val="22"/>
          <w:lang w:eastAsia="en-GB"/>
          <w14:ligatures w14:val="none"/>
        </w:rPr>
      </w:pPr>
    </w:p>
    <w:p w14:paraId="0635F7D3" w14:textId="5579C4A4" w:rsidR="00F9178A" w:rsidRPr="003F353E" w:rsidRDefault="00F9178A" w:rsidP="003F353E">
      <w:pPr>
        <w:spacing w:after="0" w:line="240" w:lineRule="auto"/>
        <w:jc w:val="both"/>
        <w:rPr>
          <w:rFonts w:ascii="Arial" w:hAnsi="Arial" w:cs="Arial"/>
          <w:color w:val="000000" w:themeColor="text1"/>
          <w:sz w:val="22"/>
          <w:szCs w:val="22"/>
        </w:rPr>
      </w:pPr>
    </w:p>
    <w:sectPr w:rsidR="00F9178A" w:rsidRPr="003F35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5A1E"/>
    <w:rsid w:val="00011496"/>
    <w:rsid w:val="000143A5"/>
    <w:rsid w:val="000148E7"/>
    <w:rsid w:val="00015ADB"/>
    <w:rsid w:val="000221CB"/>
    <w:rsid w:val="00033847"/>
    <w:rsid w:val="00036B7E"/>
    <w:rsid w:val="00043B9C"/>
    <w:rsid w:val="000610AC"/>
    <w:rsid w:val="00063A02"/>
    <w:rsid w:val="00063D1C"/>
    <w:rsid w:val="0006701C"/>
    <w:rsid w:val="00071E19"/>
    <w:rsid w:val="0007359D"/>
    <w:rsid w:val="0007377C"/>
    <w:rsid w:val="0007735A"/>
    <w:rsid w:val="000815DE"/>
    <w:rsid w:val="00083705"/>
    <w:rsid w:val="0008454F"/>
    <w:rsid w:val="00085C56"/>
    <w:rsid w:val="00091944"/>
    <w:rsid w:val="00092EF1"/>
    <w:rsid w:val="00093398"/>
    <w:rsid w:val="00097010"/>
    <w:rsid w:val="0009743E"/>
    <w:rsid w:val="000B4864"/>
    <w:rsid w:val="000B66D7"/>
    <w:rsid w:val="000B6B01"/>
    <w:rsid w:val="000C55A1"/>
    <w:rsid w:val="000C7F98"/>
    <w:rsid w:val="000D0858"/>
    <w:rsid w:val="000D5836"/>
    <w:rsid w:val="000E063D"/>
    <w:rsid w:val="000E18EB"/>
    <w:rsid w:val="000E6021"/>
    <w:rsid w:val="000E7462"/>
    <w:rsid w:val="000F3916"/>
    <w:rsid w:val="000F6C20"/>
    <w:rsid w:val="001044B1"/>
    <w:rsid w:val="00111D21"/>
    <w:rsid w:val="00113E36"/>
    <w:rsid w:val="00134D23"/>
    <w:rsid w:val="00141929"/>
    <w:rsid w:val="0014198B"/>
    <w:rsid w:val="00152901"/>
    <w:rsid w:val="0016162B"/>
    <w:rsid w:val="00162405"/>
    <w:rsid w:val="0016727F"/>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3DA"/>
    <w:rsid w:val="002E6C51"/>
    <w:rsid w:val="0030007E"/>
    <w:rsid w:val="00302D05"/>
    <w:rsid w:val="003030A4"/>
    <w:rsid w:val="00307390"/>
    <w:rsid w:val="00312C7F"/>
    <w:rsid w:val="00315AE0"/>
    <w:rsid w:val="00320BB6"/>
    <w:rsid w:val="00331E7A"/>
    <w:rsid w:val="00332D09"/>
    <w:rsid w:val="003342BE"/>
    <w:rsid w:val="00335B14"/>
    <w:rsid w:val="003415BB"/>
    <w:rsid w:val="00362D8F"/>
    <w:rsid w:val="00364013"/>
    <w:rsid w:val="003701D3"/>
    <w:rsid w:val="00371103"/>
    <w:rsid w:val="00371C0F"/>
    <w:rsid w:val="003727C5"/>
    <w:rsid w:val="00372E76"/>
    <w:rsid w:val="0037425B"/>
    <w:rsid w:val="003774FF"/>
    <w:rsid w:val="0038668B"/>
    <w:rsid w:val="00393433"/>
    <w:rsid w:val="00394AB3"/>
    <w:rsid w:val="003A202C"/>
    <w:rsid w:val="003A2DD3"/>
    <w:rsid w:val="003A7995"/>
    <w:rsid w:val="003C74E5"/>
    <w:rsid w:val="003C7574"/>
    <w:rsid w:val="003E08E2"/>
    <w:rsid w:val="003E2BA9"/>
    <w:rsid w:val="003F076A"/>
    <w:rsid w:val="003F353E"/>
    <w:rsid w:val="003F5922"/>
    <w:rsid w:val="00400FB2"/>
    <w:rsid w:val="004130CC"/>
    <w:rsid w:val="004158E9"/>
    <w:rsid w:val="004212F8"/>
    <w:rsid w:val="00422C35"/>
    <w:rsid w:val="004268A1"/>
    <w:rsid w:val="00436306"/>
    <w:rsid w:val="00436D0A"/>
    <w:rsid w:val="004407D1"/>
    <w:rsid w:val="004414AD"/>
    <w:rsid w:val="00450181"/>
    <w:rsid w:val="00454C71"/>
    <w:rsid w:val="004636B2"/>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220AF"/>
    <w:rsid w:val="0054068B"/>
    <w:rsid w:val="00540D13"/>
    <w:rsid w:val="00550749"/>
    <w:rsid w:val="00553E32"/>
    <w:rsid w:val="00561A9C"/>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600FF0"/>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6E69AE"/>
    <w:rsid w:val="00711058"/>
    <w:rsid w:val="00714FE5"/>
    <w:rsid w:val="00715057"/>
    <w:rsid w:val="007235F5"/>
    <w:rsid w:val="00726653"/>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27647"/>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579C"/>
    <w:rsid w:val="008C67C6"/>
    <w:rsid w:val="008C704F"/>
    <w:rsid w:val="008D694B"/>
    <w:rsid w:val="008D7802"/>
    <w:rsid w:val="008E3EA2"/>
    <w:rsid w:val="008E684D"/>
    <w:rsid w:val="008F0D3D"/>
    <w:rsid w:val="008F1CF8"/>
    <w:rsid w:val="008F6030"/>
    <w:rsid w:val="00901C1A"/>
    <w:rsid w:val="00921A38"/>
    <w:rsid w:val="0092325F"/>
    <w:rsid w:val="00924221"/>
    <w:rsid w:val="0092586B"/>
    <w:rsid w:val="00932A4E"/>
    <w:rsid w:val="009350D4"/>
    <w:rsid w:val="00961C4E"/>
    <w:rsid w:val="00965A06"/>
    <w:rsid w:val="009670CE"/>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5E"/>
    <w:rsid w:val="009C3A91"/>
    <w:rsid w:val="009D47BD"/>
    <w:rsid w:val="009E1642"/>
    <w:rsid w:val="009E77F7"/>
    <w:rsid w:val="009F1BA2"/>
    <w:rsid w:val="009F684B"/>
    <w:rsid w:val="00A015E9"/>
    <w:rsid w:val="00A050F1"/>
    <w:rsid w:val="00A10D10"/>
    <w:rsid w:val="00A23603"/>
    <w:rsid w:val="00A241C0"/>
    <w:rsid w:val="00A24AEC"/>
    <w:rsid w:val="00A3010D"/>
    <w:rsid w:val="00A34EB7"/>
    <w:rsid w:val="00A4593E"/>
    <w:rsid w:val="00A46019"/>
    <w:rsid w:val="00A550C5"/>
    <w:rsid w:val="00A55952"/>
    <w:rsid w:val="00A6662C"/>
    <w:rsid w:val="00A71295"/>
    <w:rsid w:val="00A772D3"/>
    <w:rsid w:val="00A81CF7"/>
    <w:rsid w:val="00A85226"/>
    <w:rsid w:val="00AB52C2"/>
    <w:rsid w:val="00AB5948"/>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6A8"/>
    <w:rsid w:val="00C86A61"/>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3C35"/>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DF49EA"/>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287E"/>
    <w:rsid w:val="00F1491F"/>
    <w:rsid w:val="00F15E48"/>
    <w:rsid w:val="00F17D1C"/>
    <w:rsid w:val="00F2477F"/>
    <w:rsid w:val="00F26081"/>
    <w:rsid w:val="00F272A5"/>
    <w:rsid w:val="00F335B4"/>
    <w:rsid w:val="00F33A0F"/>
    <w:rsid w:val="00F400B5"/>
    <w:rsid w:val="00F40F2D"/>
    <w:rsid w:val="00F50F61"/>
    <w:rsid w:val="00F7017C"/>
    <w:rsid w:val="00F7309A"/>
    <w:rsid w:val="00F75D64"/>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biodiversity-net-gain-exempt-development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1495</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salesforceId:f4ae2760-e3e4-4490-9f6b-2ec52b718527</dc:subject>
  <dc:creator>O'Donoghue, Ruaridh</dc:creator>
  <cp:keywords/>
  <dc:description/>
  <cp:lastModifiedBy>Clark, Hayley</cp:lastModifiedBy>
  <cp:revision>35</cp:revision>
  <dcterms:created xsi:type="dcterms:W3CDTF">2026-06-02T09:49:00Z</dcterms:created>
  <dcterms:modified xsi:type="dcterms:W3CDTF">2026-06-02T10:29:00Z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069Q300000Q1otSIAR</vt:lpwstr>
  </property>
</Properties>
</file>