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14614" w14:textId="17619992" w:rsidR="00793914" w:rsidRDefault="00793914"/>
    <w:p w14:paraId="184AC64C" w14:textId="181D9CE4" w:rsidR="00CF62D4" w:rsidRPr="00383027" w:rsidRDefault="00CF62D4" w:rsidP="0038302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83027">
        <w:rPr>
          <w:rFonts w:ascii="Times New Roman" w:hAnsi="Times New Roman" w:cs="Times New Roman"/>
          <w:b/>
          <w:sz w:val="22"/>
          <w:szCs w:val="22"/>
          <w:lang w:val="en-US"/>
        </w:rPr>
        <w:t>Heritage, Design &amp; Access Statement</w:t>
      </w:r>
    </w:p>
    <w:p w14:paraId="4318A32E" w14:textId="2338F913" w:rsidR="00383027" w:rsidRPr="00383027" w:rsidRDefault="00383027" w:rsidP="0038302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EF6E271" w14:textId="2059E8E3" w:rsidR="00383027" w:rsidRPr="00383027" w:rsidRDefault="00383027" w:rsidP="0038302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83027">
        <w:rPr>
          <w:rFonts w:ascii="Times New Roman" w:hAnsi="Times New Roman" w:cs="Times New Roman"/>
          <w:b/>
          <w:sz w:val="22"/>
          <w:szCs w:val="22"/>
          <w:lang w:val="en-US"/>
        </w:rPr>
        <w:t>4 Hilbury Court, Hilperton Road, Trowbridge, BA14 7JW</w:t>
      </w:r>
    </w:p>
    <w:p w14:paraId="0262D996" w14:textId="77777777" w:rsidR="00CF62D4" w:rsidRDefault="00CF62D4" w:rsidP="0079391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3B45F21C" w14:textId="39A244E8" w:rsidR="00793914" w:rsidRPr="00F4678F" w:rsidRDefault="00CF62D4" w:rsidP="0038302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</w:pPr>
      <w:r w:rsidRPr="00F4678F"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/>
        </w:rPr>
        <w:t xml:space="preserve">Proposed </w:t>
      </w:r>
      <w:r w:rsidR="00F4678F" w:rsidRPr="00F4678F"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/>
        </w:rPr>
        <w:t>reconstruction</w:t>
      </w:r>
      <w:r w:rsidR="00F4678F" w:rsidRPr="00F4678F"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  <w:t xml:space="preserve"> of a wooden </w:t>
      </w:r>
      <w:r w:rsidRPr="00F4678F"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  <w:t xml:space="preserve">shed </w:t>
      </w:r>
      <w:r w:rsidR="00DC6FBF"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  <w:t>to</w:t>
      </w:r>
      <w:r w:rsidR="00F4678F" w:rsidRPr="00F4678F"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  <w:t xml:space="preserve"> the rear of No. 4 Hilbury Court</w:t>
      </w:r>
    </w:p>
    <w:p w14:paraId="4F3EDA86" w14:textId="77777777" w:rsidR="00CF62D4" w:rsidRDefault="00CF62D4" w:rsidP="0079391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3062A7E1" w14:textId="0087B1AF" w:rsidR="00793914" w:rsidRPr="00F574C2" w:rsidRDefault="00793914" w:rsidP="0079391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F574C2">
        <w:rPr>
          <w:rFonts w:ascii="Times New Roman" w:hAnsi="Times New Roman" w:cs="Times New Roman"/>
          <w:b/>
          <w:sz w:val="23"/>
          <w:szCs w:val="23"/>
          <w:lang w:val="en-US"/>
        </w:rPr>
        <w:t>H</w:t>
      </w:r>
      <w:r w:rsidR="00CF62D4" w:rsidRPr="00F574C2">
        <w:rPr>
          <w:rFonts w:ascii="Times New Roman" w:hAnsi="Times New Roman" w:cs="Times New Roman"/>
          <w:b/>
          <w:sz w:val="23"/>
          <w:szCs w:val="23"/>
          <w:lang w:val="en-US"/>
        </w:rPr>
        <w:t>eritage Setting</w:t>
      </w:r>
    </w:p>
    <w:p w14:paraId="70B8406B" w14:textId="77777777" w:rsidR="00383027" w:rsidRDefault="00383027" w:rsidP="00793914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6E355EB9" w14:textId="17925C31" w:rsidR="009E3573" w:rsidRPr="009E3573" w:rsidRDefault="00793914" w:rsidP="0079391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Hilbury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Court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is a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Grade </w:t>
      </w:r>
      <w:r w:rsidR="00383027">
        <w:rPr>
          <w:rFonts w:ascii="Times New Roman" w:hAnsi="Times New Roman" w:cs="Times New Roman"/>
          <w:sz w:val="22"/>
          <w:szCs w:val="22"/>
          <w:lang w:val="en-US"/>
        </w:rPr>
        <w:t>II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Listed Building</w:t>
      </w:r>
      <w:r w:rsidR="005F4BAC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Entry </w:t>
      </w:r>
      <w:r>
        <w:rPr>
          <w:rFonts w:ascii="Times New Roman" w:hAnsi="Times New Roman" w:cs="Times New Roman"/>
          <w:sz w:val="23"/>
          <w:szCs w:val="23"/>
          <w:lang w:val="en-US"/>
        </w:rPr>
        <w:t>no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: 1021612, Listing </w:t>
      </w:r>
      <w:r>
        <w:rPr>
          <w:rFonts w:ascii="Times New Roman" w:hAnsi="Times New Roman" w:cs="Times New Roman"/>
          <w:sz w:val="23"/>
          <w:szCs w:val="23"/>
          <w:lang w:val="en-US"/>
        </w:rPr>
        <w:t>NGR</w:t>
      </w:r>
      <w:r w:rsidR="005F4BAC">
        <w:rPr>
          <w:rFonts w:ascii="Times New Roman" w:hAnsi="Times New Roman" w:cs="Times New Roman"/>
          <w:sz w:val="23"/>
          <w:szCs w:val="23"/>
          <w:lang w:val="en-US"/>
        </w:rPr>
        <w:t xml:space="preserve">: </w:t>
      </w:r>
      <w:r>
        <w:rPr>
          <w:rFonts w:ascii="Times New Roman" w:hAnsi="Times New Roman" w:cs="Times New Roman"/>
          <w:sz w:val="23"/>
          <w:szCs w:val="23"/>
          <w:lang w:val="en-US"/>
        </w:rPr>
        <w:t>ST864858412</w:t>
      </w:r>
      <w:r w:rsidR="005F4BAC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en-US"/>
        </w:rPr>
        <w:t>set</w:t>
      </w:r>
      <w:r w:rsidR="005F4BAC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>to the Nort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>h</w:t>
      </w:r>
      <w:r w:rsidR="005F4BAC">
        <w:rPr>
          <w:rFonts w:ascii="Times New Roman" w:hAnsi="Times New Roman" w:cs="Times New Roman"/>
          <w:sz w:val="22"/>
          <w:szCs w:val="22"/>
          <w:lang w:val="en-US"/>
        </w:rPr>
        <w:t xml:space="preserve"> side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of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Hilperton </w:t>
      </w:r>
      <w:r>
        <w:rPr>
          <w:rFonts w:ascii="Times New Roman" w:hAnsi="Times New Roman" w:cs="Times New Roman"/>
          <w:sz w:val="22"/>
          <w:szCs w:val="22"/>
          <w:lang w:val="en-US"/>
        </w:rPr>
        <w:t>Road.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 xml:space="preserve"> Hilbury Court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was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>Grade II listed on 26</w:t>
      </w:r>
      <w:r w:rsidR="009E3573" w:rsidRPr="009E3573">
        <w:rPr>
          <w:rFonts w:ascii="Times New Roman" w:hAnsi="Times New Roman" w:cs="Times New Roman"/>
          <w:sz w:val="14"/>
          <w:szCs w:val="14"/>
          <w:lang w:val="en-US"/>
        </w:rPr>
        <w:t xml:space="preserve">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November 1976 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>by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 the Heritage England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69B13103" w14:textId="77777777" w:rsidR="005F4BAC" w:rsidRDefault="005F4BAC" w:rsidP="005F4BAC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06892774" w14:textId="351561B2" w:rsidR="009E3573" w:rsidRPr="009E3573" w:rsidRDefault="00793914" w:rsidP="009E3573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The original building dates from circa 1800 and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was a single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dwelling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with </w:t>
      </w:r>
      <w:r>
        <w:rPr>
          <w:rFonts w:ascii="Times New Roman" w:hAnsi="Times New Roman" w:cs="Times New Roman"/>
          <w:sz w:val="22"/>
          <w:szCs w:val="22"/>
          <w:lang w:val="en-US"/>
        </w:rPr>
        <w:t>a coach house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 xml:space="preserve"> (stable)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and</w:t>
      </w:r>
      <w:r w:rsidR="005F4BAC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staff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accommodation at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its </w:t>
      </w:r>
      <w:r w:rsidR="003E442F">
        <w:rPr>
          <w:rFonts w:ascii="Times New Roman" w:hAnsi="Times New Roman" w:cs="Times New Roman"/>
          <w:sz w:val="21"/>
          <w:szCs w:val="21"/>
          <w:lang w:val="en-US"/>
        </w:rPr>
        <w:t>e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astern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end.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It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is predominately finished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in </w:t>
      </w:r>
      <w:r>
        <w:rPr>
          <w:rFonts w:ascii="Times New Roman" w:hAnsi="Times New Roman" w:cs="Times New Roman"/>
          <w:sz w:val="22"/>
          <w:szCs w:val="22"/>
          <w:lang w:val="en-US"/>
        </w:rPr>
        <w:t>Bath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>s</w:t>
      </w:r>
      <w:r>
        <w:rPr>
          <w:rFonts w:ascii="Times New Roman" w:hAnsi="Times New Roman" w:cs="Times New Roman"/>
          <w:sz w:val="22"/>
          <w:szCs w:val="22"/>
          <w:lang w:val="en-US"/>
        </w:rPr>
        <w:t>tone effect stucco</w:t>
      </w:r>
      <w:r w:rsidR="005F4BAC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with parapet external walls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and </w:t>
      </w:r>
      <w:r w:rsidR="003456CE">
        <w:rPr>
          <w:rFonts w:ascii="Times New Roman" w:hAnsi="Times New Roman" w:cs="Times New Roman"/>
          <w:sz w:val="21"/>
          <w:szCs w:val="21"/>
          <w:lang w:val="en-US"/>
        </w:rPr>
        <w:t xml:space="preserve">hipped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slate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roofs.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The building has glazed timber 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 xml:space="preserve">sash </w:t>
      </w:r>
      <w:r>
        <w:rPr>
          <w:rFonts w:ascii="Times New Roman" w:hAnsi="Times New Roman" w:cs="Times New Roman"/>
          <w:sz w:val="22"/>
          <w:szCs w:val="22"/>
          <w:lang w:val="en-US"/>
        </w:rPr>
        <w:t>windows and</w:t>
      </w:r>
      <w:r w:rsidR="005F4BAC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>doors</w:t>
      </w:r>
      <w:r w:rsidR="005F4BAC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together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with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 feature entrance </w:t>
      </w:r>
      <w:r w:rsidRPr="009E3573">
        <w:rPr>
          <w:rFonts w:ascii="Times New Roman" w:hAnsi="Times New Roman" w:cs="Times New Roman"/>
          <w:sz w:val="22"/>
          <w:szCs w:val="22"/>
          <w:lang w:val="en-US"/>
        </w:rPr>
        <w:t>portico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s. The original extension and coach house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>to right hand</w:t>
      </w:r>
      <w:r w:rsidR="0067544C">
        <w:rPr>
          <w:rFonts w:ascii="Times New Roman" w:hAnsi="Times New Roman" w:cs="Times New Roman"/>
          <w:sz w:val="22"/>
          <w:szCs w:val="22"/>
          <w:lang w:val="en-US"/>
        </w:rPr>
        <w:t xml:space="preserve"> (eastern end)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is of the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same design, with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>two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 windows on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the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>1st floor, with balconies, similar windows on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 the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ground floor and 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 xml:space="preserve">an </w:t>
      </w:r>
      <w:r w:rsidR="009E3573" w:rsidRPr="009E3573">
        <w:rPr>
          <w:rFonts w:ascii="Times New Roman" w:hAnsi="Times New Roman" w:cs="Times New Roman"/>
          <w:sz w:val="22"/>
          <w:szCs w:val="22"/>
          <w:lang w:val="en-US"/>
        </w:rPr>
        <w:t xml:space="preserve">arched stable entry to right hand. </w:t>
      </w:r>
    </w:p>
    <w:p w14:paraId="3E408DBB" w14:textId="77777777" w:rsidR="00383027" w:rsidRDefault="00383027" w:rsidP="0079391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1CCC609A" w14:textId="03E58DCC" w:rsidR="00793914" w:rsidRDefault="005F4BAC" w:rsidP="0079391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Until 2018, t</w:t>
      </w:r>
      <w:r w:rsidR="00383027">
        <w:rPr>
          <w:rFonts w:ascii="Times New Roman" w:hAnsi="Times New Roman" w:cs="Times New Roman"/>
          <w:sz w:val="22"/>
          <w:szCs w:val="22"/>
          <w:lang w:val="en-US"/>
        </w:rPr>
        <w:t>he building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 was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used as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a hotel known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as </w:t>
      </w:r>
      <w:r w:rsidR="00383027">
        <w:rPr>
          <w:rFonts w:ascii="Times New Roman" w:hAnsi="Times New Roman" w:cs="Times New Roman"/>
          <w:sz w:val="22"/>
          <w:szCs w:val="22"/>
          <w:lang w:val="en-US"/>
        </w:rPr>
        <w:t>‘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>The Hilbury Court Hotel</w:t>
      </w:r>
      <w:r w:rsidR="00383027">
        <w:rPr>
          <w:rFonts w:ascii="Times New Roman" w:hAnsi="Times New Roman" w:cs="Times New Roman"/>
          <w:sz w:val="22"/>
          <w:szCs w:val="22"/>
          <w:lang w:val="en-US"/>
        </w:rPr>
        <w:t xml:space="preserve">’.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In 2018,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planning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permission was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granted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for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change of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use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>to provide</w:t>
      </w:r>
      <w:r w:rsidR="00383027">
        <w:rPr>
          <w:rFonts w:ascii="Times New Roman" w:hAnsi="Times New Roman" w:cs="Times New Roman"/>
          <w:sz w:val="22"/>
          <w:szCs w:val="22"/>
          <w:lang w:val="en-US"/>
        </w:rPr>
        <w:t xml:space="preserve"> four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>dwellings</w:t>
      </w:r>
      <w:r w:rsidR="00383027">
        <w:rPr>
          <w:rFonts w:ascii="Times New Roman" w:hAnsi="Times New Roman" w:cs="Times New Roman"/>
          <w:sz w:val="22"/>
          <w:szCs w:val="22"/>
          <w:lang w:val="en-US"/>
        </w:rPr>
        <w:t>: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 three dwellings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were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>provide</w:t>
      </w:r>
      <w:r w:rsidR="00383027">
        <w:rPr>
          <w:rFonts w:ascii="Times New Roman" w:hAnsi="Times New Roman" w:cs="Times New Roman"/>
          <w:sz w:val="22"/>
          <w:szCs w:val="22"/>
          <w:lang w:val="en-US"/>
        </w:rPr>
        <w:t>d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within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the extent </w:t>
      </w:r>
      <w:r w:rsidR="00793914">
        <w:rPr>
          <w:rFonts w:ascii="Times New Roman" w:hAnsi="Times New Roman" w:cs="Times New Roman"/>
          <w:sz w:val="21"/>
          <w:szCs w:val="21"/>
          <w:lang w:val="en-US"/>
        </w:rPr>
        <w:t xml:space="preserve">of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the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existing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building 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>(</w:t>
      </w:r>
      <w:r w:rsidR="00594DBE">
        <w:rPr>
          <w:rFonts w:ascii="Times New Roman" w:hAnsi="Times New Roman" w:cs="Times New Roman"/>
          <w:sz w:val="22"/>
          <w:szCs w:val="22"/>
          <w:lang w:val="en-US"/>
        </w:rPr>
        <w:t>N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>os</w:t>
      </w:r>
      <w:r w:rsidR="00FA6CBB">
        <w:rPr>
          <w:rFonts w:ascii="Times New Roman" w:hAnsi="Times New Roman" w:cs="Times New Roman"/>
          <w:sz w:val="22"/>
          <w:szCs w:val="22"/>
          <w:lang w:val="en-US"/>
        </w:rPr>
        <w:t>.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 xml:space="preserve"> 2,</w:t>
      </w:r>
      <w:r w:rsidR="00FA6CBB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 xml:space="preserve">3 and 4 Hilbury Court)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>and a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new extension provided a fourth dwelling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on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the 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>w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 xml:space="preserve">estern end </w:t>
      </w:r>
      <w:r w:rsidR="00793914">
        <w:rPr>
          <w:rFonts w:ascii="Times New Roman" w:hAnsi="Times New Roman" w:cs="Times New Roman"/>
          <w:sz w:val="23"/>
          <w:szCs w:val="23"/>
          <w:lang w:val="en-US"/>
        </w:rPr>
        <w:t xml:space="preserve">of </w:t>
      </w:r>
      <w:r w:rsidR="00793914">
        <w:rPr>
          <w:rFonts w:ascii="Times New Roman" w:hAnsi="Times New Roman" w:cs="Times New Roman"/>
          <w:sz w:val="22"/>
          <w:szCs w:val="22"/>
          <w:lang w:val="en-US"/>
        </w:rPr>
        <w:t>the existing building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r w:rsidR="00594DBE">
        <w:rPr>
          <w:rFonts w:ascii="Times New Roman" w:hAnsi="Times New Roman" w:cs="Times New Roman"/>
          <w:sz w:val="22"/>
          <w:szCs w:val="22"/>
          <w:lang w:val="en-US"/>
        </w:rPr>
        <w:t>N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>o</w:t>
      </w:r>
      <w:r w:rsidR="00FA6CBB">
        <w:rPr>
          <w:rFonts w:ascii="Times New Roman" w:hAnsi="Times New Roman" w:cs="Times New Roman"/>
          <w:sz w:val="22"/>
          <w:szCs w:val="22"/>
          <w:lang w:val="en-US"/>
        </w:rPr>
        <w:t>.</w:t>
      </w:r>
      <w:r w:rsidR="009E3573">
        <w:rPr>
          <w:rFonts w:ascii="Times New Roman" w:hAnsi="Times New Roman" w:cs="Times New Roman"/>
          <w:sz w:val="22"/>
          <w:szCs w:val="22"/>
          <w:lang w:val="en-US"/>
        </w:rPr>
        <w:t xml:space="preserve"> 1 Hilbury Court). </w:t>
      </w:r>
    </w:p>
    <w:p w14:paraId="115B3BDF" w14:textId="4916ECDC" w:rsidR="00793914" w:rsidRDefault="00793914" w:rsidP="00793914"/>
    <w:p w14:paraId="4DCEE9BB" w14:textId="206B5DCE" w:rsidR="00330165" w:rsidRPr="003456CE" w:rsidRDefault="00330165" w:rsidP="001E7E61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The </w:t>
      </w:r>
      <w:proofErr w:type="spellStart"/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gravelled</w:t>
      </w:r>
      <w:proofErr w:type="spellEnd"/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forecourt setting </w:t>
      </w:r>
      <w:r w:rsidR="001E7E61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at the front of 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the building </w:t>
      </w:r>
      <w:r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provides 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</w:t>
      </w:r>
      <w:r w:rsidR="00594DBE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mple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parking and turning facilities</w:t>
      </w:r>
      <w:r w:rsidR="001E7E61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with 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an ‘I</w:t>
      </w:r>
      <w:r w:rsidR="003456CE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N</w:t>
      </w:r>
      <w:r w:rsidR="001E7E61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’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and </w:t>
      </w:r>
      <w:r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‘O</w:t>
      </w:r>
      <w:r w:rsidR="003456CE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UT</w:t>
      </w:r>
      <w:r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’ entranc</w:t>
      </w:r>
      <w:r w:rsidR="001E7E61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e and</w:t>
      </w:r>
      <w:r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 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exi</w:t>
      </w:r>
      <w:r w:rsidR="001E7E61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</w:t>
      </w:r>
      <w:r w:rsidRPr="0024195B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>.</w:t>
      </w:r>
      <w:r w:rsidR="003456CE" w:rsidRPr="0024195B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 xml:space="preserve"> </w:t>
      </w:r>
      <w:r w:rsidR="003456CE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There is a </w:t>
      </w:r>
      <w:proofErr w:type="spellStart"/>
      <w:r w:rsidR="003456CE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gravelled</w:t>
      </w:r>
      <w:proofErr w:type="spellEnd"/>
      <w:r w:rsidR="003456CE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 </w:t>
      </w:r>
      <w:r w:rsidR="00594DBE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communal accessway </w:t>
      </w:r>
      <w:r w:rsidR="0024195B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</w:t>
      </w:r>
      <w:r w:rsidR="003456CE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t </w:t>
      </w:r>
      <w:r w:rsidR="00EC3009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w</w:t>
      </w:r>
      <w:r w:rsidR="00FA6CBB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es</w:t>
      </w:r>
      <w:r w:rsidR="003456CE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tern end</w:t>
      </w:r>
      <w:r w:rsid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 and along the rear gardens</w:t>
      </w:r>
      <w:r w:rsidR="00FA6CBB" w:rsidRPr="0024195B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, </w:t>
      </w:r>
      <w:r w:rsidR="003456CE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which </w:t>
      </w:r>
      <w:r w:rsidR="003456CE">
        <w:rPr>
          <w:rFonts w:ascii="Times New Roman" w:hAnsi="Times New Roman" w:cs="Times New Roman"/>
          <w:sz w:val="23"/>
          <w:szCs w:val="23"/>
          <w:lang w:val="en-US"/>
        </w:rPr>
        <w:t xml:space="preserve">will facilitate 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 xml:space="preserve">access to </w:t>
      </w:r>
      <w:r w:rsidR="00594DBE">
        <w:rPr>
          <w:rFonts w:ascii="Times New Roman" w:hAnsi="Times New Roman" w:cs="Times New Roman"/>
          <w:sz w:val="22"/>
          <w:szCs w:val="22"/>
          <w:lang w:val="en-US"/>
        </w:rPr>
        <w:t>N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 xml:space="preserve">o. 4 Hilbury Court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rear 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 xml:space="preserve">garden. </w:t>
      </w:r>
      <w:r w:rsidR="00FA6CBB">
        <w:rPr>
          <w:rFonts w:ascii="Times New Roman" w:hAnsi="Times New Roman" w:cs="Times New Roman"/>
          <w:sz w:val="22"/>
          <w:szCs w:val="22"/>
          <w:lang w:val="en-US"/>
        </w:rPr>
        <w:t xml:space="preserve">There is a Bath 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FA6CBB">
        <w:rPr>
          <w:rFonts w:ascii="Times New Roman" w:hAnsi="Times New Roman" w:cs="Times New Roman"/>
          <w:sz w:val="22"/>
          <w:szCs w:val="22"/>
          <w:lang w:val="en-US"/>
        </w:rPr>
        <w:t xml:space="preserve">tone wall at 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>e</w:t>
      </w:r>
      <w:r w:rsidR="00FA6CBB">
        <w:rPr>
          <w:rFonts w:ascii="Times New Roman" w:hAnsi="Times New Roman" w:cs="Times New Roman"/>
          <w:sz w:val="22"/>
          <w:szCs w:val="22"/>
          <w:lang w:val="en-US"/>
        </w:rPr>
        <w:t xml:space="preserve">astern end of the forecourt. </w:t>
      </w:r>
    </w:p>
    <w:p w14:paraId="0F898599" w14:textId="77777777" w:rsidR="00330165" w:rsidRPr="00330165" w:rsidRDefault="00330165" w:rsidP="00793914">
      <w:pPr>
        <w:rPr>
          <w:lang w:val="en-US"/>
        </w:rPr>
      </w:pPr>
    </w:p>
    <w:p w14:paraId="59453830" w14:textId="5E01252E" w:rsidR="00CF62D4" w:rsidRPr="00330165" w:rsidRDefault="00CF62D4" w:rsidP="00CF62D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330165">
        <w:rPr>
          <w:rFonts w:ascii="Times New Roman" w:hAnsi="Times New Roman" w:cs="Times New Roman"/>
          <w:b/>
          <w:sz w:val="23"/>
          <w:szCs w:val="23"/>
          <w:lang w:val="en-US"/>
        </w:rPr>
        <w:t>E</w:t>
      </w:r>
      <w:r w:rsidR="00330165" w:rsidRPr="00330165">
        <w:rPr>
          <w:rFonts w:ascii="Times New Roman" w:hAnsi="Times New Roman" w:cs="Times New Roman"/>
          <w:b/>
          <w:sz w:val="23"/>
          <w:szCs w:val="23"/>
          <w:lang w:val="en-US"/>
        </w:rPr>
        <w:t>xisting site</w:t>
      </w:r>
      <w:r w:rsidRPr="00330165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r w:rsidRPr="00330165">
        <w:rPr>
          <w:rFonts w:ascii="Times New Roman" w:hAnsi="Times New Roman" w:cs="Times New Roman"/>
          <w:b/>
          <w:sz w:val="22"/>
          <w:szCs w:val="22"/>
          <w:lang w:val="en-US"/>
        </w:rPr>
        <w:t>and</w:t>
      </w:r>
      <w:r w:rsidR="00330165" w:rsidRPr="00330165">
        <w:rPr>
          <w:rFonts w:ascii="Times New Roman" w:hAnsi="Times New Roman" w:cs="Times New Roman"/>
          <w:b/>
          <w:sz w:val="22"/>
          <w:szCs w:val="22"/>
          <w:lang w:val="en-US"/>
        </w:rPr>
        <w:t xml:space="preserve"> building</w:t>
      </w:r>
    </w:p>
    <w:p w14:paraId="6CFC4AAC" w14:textId="77777777" w:rsidR="00330165" w:rsidRDefault="00330165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1976F6AE" w14:textId="16128F27" w:rsidR="00CF62D4" w:rsidRDefault="00CF62D4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As noted above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>,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the existing building and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site </w:t>
      </w:r>
      <w:r w:rsidR="00330165">
        <w:rPr>
          <w:rFonts w:ascii="Times New Roman" w:hAnsi="Times New Roman" w:cs="Times New Roman"/>
          <w:sz w:val="23"/>
          <w:szCs w:val="23"/>
          <w:lang w:val="en-US"/>
        </w:rPr>
        <w:t xml:space="preserve">formerly known as 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>‘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The Hilbury Court </w:t>
      </w:r>
      <w:r>
        <w:rPr>
          <w:rFonts w:ascii="Times New Roman" w:hAnsi="Times New Roman" w:cs="Times New Roman"/>
          <w:sz w:val="23"/>
          <w:szCs w:val="23"/>
          <w:lang w:val="en-US"/>
        </w:rPr>
        <w:t>Hotel</w:t>
      </w:r>
      <w:r w:rsidR="00330165">
        <w:rPr>
          <w:rFonts w:ascii="Times New Roman" w:hAnsi="Times New Roman" w:cs="Times New Roman"/>
          <w:sz w:val="23"/>
          <w:szCs w:val="23"/>
          <w:lang w:val="en-US"/>
        </w:rPr>
        <w:t xml:space="preserve">’, </w:t>
      </w:r>
      <w:r>
        <w:rPr>
          <w:rFonts w:ascii="Times New Roman" w:hAnsi="Times New Roman" w:cs="Times New Roman"/>
          <w:sz w:val="22"/>
          <w:szCs w:val="22"/>
          <w:lang w:val="en-US"/>
        </w:rPr>
        <w:t>a grade II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 xml:space="preserve"> l</w:t>
      </w:r>
      <w:r>
        <w:rPr>
          <w:rFonts w:ascii="Times New Roman" w:hAnsi="Times New Roman" w:cs="Times New Roman"/>
          <w:sz w:val="22"/>
          <w:szCs w:val="22"/>
          <w:lang w:val="en-US"/>
        </w:rPr>
        <w:t>isted building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en-US"/>
        </w:rPr>
        <w:t>has undergone extension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>, alteration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and improvement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>,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together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with </w:t>
      </w:r>
      <w:r>
        <w:rPr>
          <w:rFonts w:ascii="Times New Roman" w:hAnsi="Times New Roman" w:cs="Times New Roman"/>
          <w:sz w:val="21"/>
          <w:szCs w:val="21"/>
          <w:lang w:val="en-US"/>
        </w:rPr>
        <w:t>a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change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of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use to residential. These changes have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provided </w:t>
      </w:r>
      <w:r w:rsidR="00330165">
        <w:rPr>
          <w:rFonts w:ascii="Times New Roman" w:hAnsi="Times New Roman" w:cs="Times New Roman"/>
          <w:sz w:val="22"/>
          <w:szCs w:val="22"/>
          <w:lang w:val="en-US"/>
        </w:rPr>
        <w:t xml:space="preserve">four new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residential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dwelling units in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a 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>two</w:t>
      </w:r>
      <w:r w:rsidR="00FA6CBB">
        <w:rPr>
          <w:rFonts w:ascii="Times New Roman" w:hAnsi="Times New Roman" w:cs="Times New Roman"/>
          <w:sz w:val="22"/>
          <w:szCs w:val="22"/>
          <w:lang w:val="en-US"/>
        </w:rPr>
        <w:t>-</w:t>
      </w:r>
      <w:r w:rsidR="003456CE">
        <w:rPr>
          <w:rFonts w:ascii="Times New Roman" w:hAnsi="Times New Roman" w:cs="Times New Roman"/>
          <w:sz w:val="22"/>
          <w:szCs w:val="22"/>
          <w:lang w:val="en-US"/>
        </w:rPr>
        <w:t xml:space="preserve">three </w:t>
      </w:r>
      <w:proofErr w:type="spellStart"/>
      <w:r>
        <w:rPr>
          <w:rFonts w:ascii="Times New Roman" w:hAnsi="Times New Roman" w:cs="Times New Roman"/>
          <w:sz w:val="21"/>
          <w:szCs w:val="21"/>
          <w:lang w:val="en-US"/>
        </w:rPr>
        <w:t>storey</w:t>
      </w:r>
      <w:proofErr w:type="spellEnd"/>
      <w:r>
        <w:rPr>
          <w:rFonts w:ascii="Times New Roman" w:hAnsi="Times New Roman" w:cs="Times New Roman"/>
          <w:sz w:val="21"/>
          <w:szCs w:val="21"/>
          <w:lang w:val="en-US"/>
        </w:rPr>
        <w:t xml:space="preserve"> terrace.</w:t>
      </w:r>
    </w:p>
    <w:p w14:paraId="610A8443" w14:textId="6B80E7E9" w:rsidR="00F4678F" w:rsidRDefault="00F4678F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37A8AB2F" w14:textId="388D3B75" w:rsidR="00F4678F" w:rsidRDefault="00F4678F" w:rsidP="00F4678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The relevant planning history includes the following applications approved under planning &amp; listed building consent:</w:t>
      </w:r>
    </w:p>
    <w:p w14:paraId="263CED6C" w14:textId="77777777" w:rsidR="00F4678F" w:rsidRPr="00F4678F" w:rsidRDefault="00F4678F" w:rsidP="00F4678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3214AF05" w14:textId="011327AD" w:rsidR="00F4678F" w:rsidRPr="00F4678F" w:rsidRDefault="00F4678F" w:rsidP="00F4678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18/07066/FUL 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- 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Hilbury Court Hotel Minor internal works and external extensions to convert to four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wellings</w:t>
      </w:r>
    </w:p>
    <w:p w14:paraId="081BF733" w14:textId="1709B397" w:rsidR="00F4678F" w:rsidRPr="00F4678F" w:rsidRDefault="00F4678F" w:rsidP="00F4678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18/07281/LBC 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- 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Hilbury Court Hotel Minor internal works and external extensions to convert to four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dwellings </w:t>
      </w:r>
    </w:p>
    <w:p w14:paraId="66B24C5C" w14:textId="578503F0" w:rsidR="00F4678F" w:rsidRPr="00F4678F" w:rsidRDefault="00CF62D4" w:rsidP="00F4678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4678F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PL/2021/08327 </w:t>
      </w:r>
      <w:r w:rsidR="00F4678F" w:rsidRPr="00F4678F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- </w:t>
      </w:r>
      <w:r w:rsidR="00F4678F"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</w:t>
      </w:r>
      <w:r w:rsidRPr="00F467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lterations to</w:t>
      </w:r>
      <w:r w:rsidRPr="00F4678F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>18/07281/LBC</w:t>
      </w:r>
      <w:r w:rsidR="001E7E61" w:rsidRPr="00F4678F">
        <w:rPr>
          <w:rFonts w:ascii="Times New Roman" w:hAnsi="Times New Roman" w:cs="Times New Roman"/>
          <w:color w:val="000000" w:themeColor="text1"/>
          <w:sz w:val="23"/>
          <w:szCs w:val="23"/>
          <w:lang w:val="en-US"/>
        </w:rPr>
        <w:t xml:space="preserve"> </w:t>
      </w:r>
    </w:p>
    <w:p w14:paraId="62B36A41" w14:textId="77777777" w:rsidR="00F4678F" w:rsidRDefault="00F4678F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241E64F1" w14:textId="59485760" w:rsidR="00CF62D4" w:rsidRDefault="00CF62D4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The</w:t>
      </w:r>
      <w:r w:rsidR="00F4678F">
        <w:rPr>
          <w:rFonts w:ascii="Times New Roman" w:hAnsi="Times New Roman" w:cs="Times New Roman"/>
          <w:sz w:val="22"/>
          <w:szCs w:val="22"/>
          <w:lang w:val="en-US"/>
        </w:rPr>
        <w:t xml:space="preserve"> above </w:t>
      </w:r>
      <w:r>
        <w:rPr>
          <w:rFonts w:ascii="Times New Roman" w:hAnsi="Times New Roman" w:cs="Times New Roman"/>
          <w:sz w:val="22"/>
          <w:szCs w:val="22"/>
          <w:lang w:val="en-US"/>
        </w:rPr>
        <w:t>works have been completed.</w:t>
      </w:r>
    </w:p>
    <w:p w14:paraId="474CE38D" w14:textId="6BC284B7" w:rsidR="005C09FA" w:rsidRDefault="005C09FA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2C22EA4A" w14:textId="2349E0FC" w:rsidR="005C09FA" w:rsidRDefault="005C09FA" w:rsidP="005C09FA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To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accommodate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the </w:t>
      </w:r>
      <w:r>
        <w:rPr>
          <w:rFonts w:ascii="Times New Roman" w:hAnsi="Times New Roman" w:cs="Times New Roman"/>
          <w:sz w:val="22"/>
          <w:szCs w:val="22"/>
          <w:lang w:val="en-US"/>
        </w:rPr>
        <w:t>original site levels</w:t>
      </w:r>
      <w:r w:rsidR="00647E0E">
        <w:rPr>
          <w:rFonts w:ascii="Times New Roman" w:hAnsi="Times New Roman" w:cs="Times New Roman"/>
          <w:sz w:val="22"/>
          <w:szCs w:val="22"/>
          <w:lang w:val="en-US"/>
        </w:rPr>
        <w:t>,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the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building comprising dwellings 1-4 Hilbury Court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has a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two 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storey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 xml:space="preserve"> high frontage elevation with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a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three </w:t>
      </w:r>
      <w:proofErr w:type="spellStart"/>
      <w:r>
        <w:rPr>
          <w:rFonts w:ascii="Times New Roman" w:hAnsi="Times New Roman" w:cs="Times New Roman"/>
          <w:sz w:val="21"/>
          <w:szCs w:val="21"/>
          <w:lang w:val="en-US"/>
        </w:rPr>
        <w:t>storey</w:t>
      </w:r>
      <w:proofErr w:type="spellEnd"/>
      <w:r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rear elevation. The elevations consist of either rendered walls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or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original stone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with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corbeled and indented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features.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Parapet walls surround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the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slated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roof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area. Juliet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balconies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of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feature metalwork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are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fitted externally to the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top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floor windows to the </w:t>
      </w:r>
      <w:r>
        <w:rPr>
          <w:rFonts w:ascii="Times New Roman" w:hAnsi="Times New Roman" w:cs="Times New Roman"/>
          <w:sz w:val="21"/>
          <w:szCs w:val="21"/>
          <w:lang w:val="en-US"/>
        </w:rPr>
        <w:t>front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elevation.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The windows and doors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are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generally of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timber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construction. Apart from the slated </w:t>
      </w:r>
      <w:r>
        <w:rPr>
          <w:rFonts w:ascii="Times New Roman" w:hAnsi="Times New Roman" w:cs="Times New Roman"/>
          <w:sz w:val="22"/>
          <w:szCs w:val="22"/>
          <w:lang w:val="en-US"/>
        </w:rPr>
        <w:lastRenderedPageBreak/>
        <w:t xml:space="preserve">roof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areas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there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are some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felted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flat roofs at </w:t>
      </w:r>
      <w:r w:rsidR="00594DBE">
        <w:rPr>
          <w:rFonts w:ascii="Times New Roman" w:hAnsi="Times New Roman" w:cs="Times New Roman"/>
          <w:sz w:val="22"/>
          <w:szCs w:val="22"/>
          <w:lang w:val="en-US"/>
        </w:rPr>
        <w:t>N</w:t>
      </w:r>
      <w:r>
        <w:rPr>
          <w:rFonts w:ascii="Times New Roman" w:hAnsi="Times New Roman" w:cs="Times New Roman"/>
          <w:sz w:val="22"/>
          <w:szCs w:val="22"/>
          <w:lang w:val="en-US"/>
        </w:rPr>
        <w:t>o</w:t>
      </w:r>
      <w:r w:rsidR="00594DBE">
        <w:rPr>
          <w:rFonts w:ascii="Times New Roman" w:hAnsi="Times New Roman" w:cs="Times New Roman"/>
          <w:sz w:val="22"/>
          <w:szCs w:val="22"/>
          <w:lang w:val="en-US"/>
        </w:rPr>
        <w:t>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4 Hilbury Court which form part of the original listing.</w:t>
      </w:r>
    </w:p>
    <w:p w14:paraId="5282D845" w14:textId="77777777" w:rsidR="005C09FA" w:rsidRDefault="005C09FA" w:rsidP="005C09FA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00AFC289" w14:textId="77777777" w:rsidR="005C09FA" w:rsidRDefault="005C09FA" w:rsidP="005C09FA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The site has a relatively level frontage 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gravelled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 xml:space="preserve"> parking and turning area and landscaped </w:t>
      </w:r>
      <w:r>
        <w:rPr>
          <w:rFonts w:ascii="Times New Roman" w:hAnsi="Times New Roman" w:cs="Times New Roman"/>
          <w:sz w:val="23"/>
          <w:szCs w:val="23"/>
          <w:lang w:val="en-US"/>
        </w:rPr>
        <w:t>areas</w:t>
      </w:r>
    </w:p>
    <w:p w14:paraId="206A6149" w14:textId="6E9CE9A3" w:rsidR="005C09FA" w:rsidRDefault="005C09FA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3"/>
          <w:szCs w:val="23"/>
          <w:lang w:val="en-US"/>
        </w:rPr>
        <w:t xml:space="preserve">with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rear </w:t>
      </w:r>
      <w:proofErr w:type="spellStart"/>
      <w:r>
        <w:rPr>
          <w:rFonts w:ascii="Times New Roman" w:hAnsi="Times New Roman" w:cs="Times New Roman"/>
          <w:sz w:val="23"/>
          <w:szCs w:val="23"/>
          <w:lang w:val="en-US"/>
        </w:rPr>
        <w:t>lawned</w:t>
      </w:r>
      <w:proofErr w:type="spellEnd"/>
      <w:r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garden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areas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set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at a lower level. The rear gardens have generally been laid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to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lawn and hedging with various shrubs and </w:t>
      </w:r>
      <w:r>
        <w:rPr>
          <w:rFonts w:ascii="Times New Roman" w:hAnsi="Times New Roman" w:cs="Times New Roman"/>
          <w:sz w:val="21"/>
          <w:szCs w:val="21"/>
          <w:lang w:val="en-US"/>
        </w:rPr>
        <w:t>trees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including two mature coniferous trees and a magnolia. There is timber close boarded fencing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to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the side garden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areas with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post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and rail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fence and hedging </w:t>
      </w:r>
      <w:r>
        <w:rPr>
          <w:rFonts w:ascii="Times New Roman" w:hAnsi="Times New Roman" w:cs="Times New Roman"/>
          <w:sz w:val="22"/>
          <w:szCs w:val="22"/>
          <w:lang w:val="en-US"/>
        </w:rPr>
        <w:t>to the remainder of the rear garden.</w:t>
      </w:r>
    </w:p>
    <w:p w14:paraId="144998F8" w14:textId="667E29A6" w:rsidR="00F4678F" w:rsidRDefault="00F4678F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60B26A3C" w14:textId="531A5E5A" w:rsidR="0024195B" w:rsidRPr="0024195B" w:rsidRDefault="00F4678F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highlight w:val="yellow"/>
          <w:lang w:val="en-US"/>
        </w:rPr>
      </w:pPr>
      <w:r>
        <w:rPr>
          <w:rFonts w:ascii="Times New Roman" w:hAnsi="Times New Roman" w:cs="Times New Roman"/>
          <w:sz w:val="23"/>
          <w:szCs w:val="23"/>
          <w:lang w:val="en-US"/>
        </w:rPr>
        <w:t xml:space="preserve">The relevant planning history specific to the proposal to reconstruct a wooden shed to the rear of No. 4 Hilbury </w:t>
      </w:r>
      <w:r w:rsidRPr="0024195B">
        <w:rPr>
          <w:rFonts w:ascii="Times New Roman" w:hAnsi="Times New Roman" w:cs="Times New Roman"/>
          <w:sz w:val="23"/>
          <w:szCs w:val="23"/>
          <w:lang w:val="en-US"/>
        </w:rPr>
        <w:t>Court includes a pre-application</w:t>
      </w:r>
      <w:r w:rsidR="0024195B" w:rsidRPr="0024195B">
        <w:rPr>
          <w:rFonts w:ascii="Times New Roman" w:hAnsi="Times New Roman" w:cs="Times New Roman"/>
          <w:sz w:val="23"/>
          <w:szCs w:val="23"/>
          <w:lang w:val="en-US"/>
        </w:rPr>
        <w:t xml:space="preserve"> enquiry,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>Application No: ENQ/2024/01013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2DBC0082" w14:textId="77777777" w:rsidR="001E7E61" w:rsidRDefault="001E7E61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76834BFC" w14:textId="195E7F71" w:rsidR="00CF62D4" w:rsidRPr="00FA6CBB" w:rsidRDefault="001E7E61" w:rsidP="00CF62D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EC3009">
        <w:rPr>
          <w:rFonts w:ascii="Times New Roman" w:hAnsi="Times New Roman" w:cs="Times New Roman"/>
          <w:b/>
          <w:sz w:val="23"/>
          <w:szCs w:val="23"/>
          <w:lang w:val="en-US"/>
        </w:rPr>
        <w:t>New proposal</w:t>
      </w:r>
      <w:r w:rsidRPr="00FA6CBB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</w:p>
    <w:p w14:paraId="739E6629" w14:textId="77777777" w:rsidR="001E7E61" w:rsidRDefault="001E7E61" w:rsidP="00CF62D4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0D073E7A" w14:textId="457B3A14" w:rsidR="00435F2B" w:rsidRPr="00EC3009" w:rsidRDefault="005C09FA" w:rsidP="00F4678F">
      <w:pPr>
        <w:autoSpaceDE w:val="0"/>
        <w:autoSpaceDN w:val="0"/>
        <w:adjustRightInd w:val="0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As noted above, th</w:t>
      </w:r>
      <w:r w:rsidR="00647E0E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="00F4678F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r w:rsidR="00F4678F" w:rsidRPr="0024195B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proposal </w:t>
      </w:r>
      <w:r w:rsidR="00F4678F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seeks to reconstruct a wooden shed to</w:t>
      </w:r>
      <w:r w:rsidR="00F4678F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F4678F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the rear of a Grade II listed building, No.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F4678F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4 Hilbury Court</w:t>
      </w:r>
      <w:r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within </w:t>
      </w:r>
      <w:r w:rsidR="0024195B" w:rsidRP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the </w:t>
      </w:r>
      <w:r w:rsidR="0024195B"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Trowbridge C</w:t>
      </w:r>
      <w:r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onservation are</w:t>
      </w:r>
      <w:r w:rsidR="0024195B"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a.</w:t>
      </w:r>
      <w:r w:rsidR="00F4678F"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9628D8"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The proposed development is at a modest scale, set within an enclosed private garden</w:t>
      </w:r>
      <w:r w:rsidR="00EC3009"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to the rear of the listed building, </w:t>
      </w:r>
      <w:r w:rsidR="00F4678F"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within the</w:t>
      </w:r>
      <w:r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northern</w:t>
      </w:r>
      <w:r w:rsidR="00F4678F"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Pr="00EC300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right-hand corner of the private residential rear curtilage. </w:t>
      </w:r>
      <w:r w:rsidR="00F4678F" w:rsidRPr="005C09FA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An existing dilapidated garden building of timber structure is currently in</w:t>
      </w:r>
      <w:r w:rsidR="00F4678F" w:rsidRPr="005C09FA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F4678F" w:rsidRPr="005C09FA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situ</w:t>
      </w:r>
      <w:r w:rsidR="00647E0E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, with a crumbling concrete base and a brick pathway around the dilapidated building</w:t>
      </w:r>
      <w:r w:rsidR="00F4678F" w:rsidRPr="005C09FA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The rear garden</w:t>
      </w:r>
      <w:r w:rsidR="00647E0E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of No. 4 Hilbury Court</w:t>
      </w:r>
      <w:r w:rsid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is enclosed by a </w:t>
      </w:r>
      <w:r w:rsidR="009628D8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curtilage listed historic </w:t>
      </w:r>
      <w:r w:rsid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brick wall at its </w:t>
      </w:r>
      <w:r w:rsidR="003E442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n</w:t>
      </w:r>
      <w:r w:rsid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orthern and </w:t>
      </w:r>
      <w:r w:rsidR="003E442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e</w:t>
      </w:r>
      <w:r w:rsidR="0024195B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astern sides. </w:t>
      </w:r>
    </w:p>
    <w:p w14:paraId="3AC32A4B" w14:textId="087BDDF4" w:rsidR="0024195B" w:rsidRDefault="0024195B" w:rsidP="00F4678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3EC3830E" w14:textId="5C5AA6FF" w:rsidR="005C36A5" w:rsidRDefault="0024195B" w:rsidP="0024195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As detailed in the </w:t>
      </w:r>
      <w:r w:rsidR="00EC3009">
        <w:rPr>
          <w:rFonts w:ascii="Times New Roman" w:hAnsi="Times New Roman" w:cs="Times New Roman"/>
          <w:sz w:val="22"/>
          <w:szCs w:val="22"/>
          <w:lang w:val="en-US"/>
        </w:rPr>
        <w:t xml:space="preserve">attached </w:t>
      </w:r>
      <w:r w:rsidR="00EC3009" w:rsidRPr="003E442F">
        <w:rPr>
          <w:rFonts w:ascii="Times New Roman" w:hAnsi="Times New Roman" w:cs="Times New Roman"/>
          <w:sz w:val="22"/>
          <w:szCs w:val="22"/>
          <w:lang w:val="en-US"/>
        </w:rPr>
        <w:t>planning</w:t>
      </w:r>
      <w:r w:rsidRPr="003E442F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3E442F" w:rsidRPr="003E442F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3E442F" w:rsidRPr="003E442F">
        <w:rPr>
          <w:rFonts w:ascii="Times New Roman" w:hAnsi="Times New Roman" w:cs="Times New Roman"/>
          <w:sz w:val="22"/>
          <w:szCs w:val="22"/>
          <w:lang w:val="en-US"/>
        </w:rPr>
        <w:t xml:space="preserve">he design of the </w:t>
      </w:r>
      <w:r w:rsidR="003E442F" w:rsidRPr="003E442F">
        <w:rPr>
          <w:rFonts w:ascii="Times New Roman" w:hAnsi="Times New Roman" w:cs="Times New Roman"/>
          <w:sz w:val="23"/>
          <w:szCs w:val="23"/>
          <w:lang w:val="en-US"/>
        </w:rPr>
        <w:t>proposed reconstructed shed will ensure that it is</w:t>
      </w:r>
      <w:r w:rsidR="003E442F" w:rsidRPr="003E442F">
        <w:rPr>
          <w:rFonts w:ascii="Times New Roman" w:hAnsi="Times New Roman" w:cs="Times New Roman"/>
          <w:sz w:val="22"/>
          <w:szCs w:val="22"/>
          <w:lang w:val="en-US"/>
        </w:rPr>
        <w:t xml:space="preserve"> sympathetic to the character </w:t>
      </w:r>
      <w:r w:rsidR="003E442F" w:rsidRPr="003E442F">
        <w:rPr>
          <w:rFonts w:ascii="Times New Roman" w:hAnsi="Times New Roman" w:cs="Times New Roman"/>
          <w:sz w:val="21"/>
          <w:szCs w:val="21"/>
          <w:lang w:val="en-US"/>
        </w:rPr>
        <w:t xml:space="preserve">of </w:t>
      </w:r>
      <w:r w:rsidR="003E442F" w:rsidRPr="003E442F">
        <w:rPr>
          <w:rFonts w:ascii="Times New Roman" w:hAnsi="Times New Roman" w:cs="Times New Roman"/>
          <w:sz w:val="22"/>
          <w:szCs w:val="22"/>
          <w:lang w:val="en-US"/>
        </w:rPr>
        <w:t>the listed</w:t>
      </w:r>
      <w:r w:rsidR="003E442F" w:rsidRPr="003E442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3E442F" w:rsidRPr="003E442F">
        <w:rPr>
          <w:rFonts w:ascii="Times New Roman" w:hAnsi="Times New Roman" w:cs="Times New Roman"/>
          <w:sz w:val="22"/>
          <w:szCs w:val="22"/>
          <w:lang w:val="en-US"/>
        </w:rPr>
        <w:t>building</w:t>
      </w:r>
      <w:r w:rsidR="003E442F" w:rsidRPr="003E442F">
        <w:rPr>
          <w:rFonts w:ascii="Times New Roman" w:hAnsi="Times New Roman" w:cs="Times New Roman"/>
          <w:sz w:val="22"/>
          <w:szCs w:val="22"/>
          <w:lang w:val="en-US"/>
        </w:rPr>
        <w:t>. The</w:t>
      </w:r>
      <w:r w:rsidRPr="003E442F">
        <w:rPr>
          <w:rFonts w:ascii="Times New Roman" w:hAnsi="Times New Roman" w:cs="Times New Roman"/>
          <w:sz w:val="22"/>
          <w:szCs w:val="22"/>
          <w:lang w:val="en-US"/>
        </w:rPr>
        <w:t xml:space="preserve"> context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and configuration of the walls suggest that a bespoke design is mos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 </w:t>
      </w:r>
      <w:r>
        <w:rPr>
          <w:rFonts w:ascii="Times New Roman" w:hAnsi="Times New Roman" w:cs="Times New Roman"/>
          <w:sz w:val="22"/>
          <w:szCs w:val="22"/>
          <w:lang w:val="en-US"/>
        </w:rPr>
        <w:t>appropriate</w:t>
      </w:r>
      <w:r w:rsidR="00EC3009">
        <w:rPr>
          <w:rFonts w:ascii="Times New Roman" w:hAnsi="Times New Roman" w:cs="Times New Roman"/>
          <w:sz w:val="22"/>
          <w:szCs w:val="22"/>
          <w:lang w:val="en-US"/>
        </w:rPr>
        <w:t xml:space="preserve"> and practical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, with the reconstructed shed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physically attached to the 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 xml:space="preserve">boundary </w:t>
      </w:r>
      <w:r>
        <w:rPr>
          <w:rFonts w:ascii="Times New Roman" w:hAnsi="Times New Roman" w:cs="Times New Roman"/>
          <w:sz w:val="22"/>
          <w:szCs w:val="22"/>
          <w:lang w:val="en-US"/>
        </w:rPr>
        <w:t>wall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EC3009">
        <w:rPr>
          <w:rFonts w:ascii="Times New Roman" w:hAnsi="Times New Roman" w:cs="Times New Roman"/>
          <w:sz w:val="22"/>
          <w:szCs w:val="22"/>
          <w:lang w:val="en-US"/>
        </w:rPr>
        <w:t xml:space="preserve"> at the rear of the enclosed garden. </w:t>
      </w:r>
    </w:p>
    <w:p w14:paraId="015636B5" w14:textId="77777777" w:rsidR="005C36A5" w:rsidRDefault="005C36A5" w:rsidP="0024195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60E9353D" w14:textId="3020D2F3" w:rsidR="005C36A5" w:rsidRDefault="00EC3009" w:rsidP="0024195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Th</w:t>
      </w:r>
      <w:r w:rsidR="00647E0E">
        <w:rPr>
          <w:rFonts w:ascii="Times New Roman" w:hAnsi="Times New Roman" w:cs="Times New Roman"/>
          <w:sz w:val="22"/>
          <w:szCs w:val="22"/>
          <w:lang w:val="en-US"/>
        </w:rPr>
        <w:t>e new shed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will be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a timber structure, constructed against the 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 xml:space="preserve">brick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>walls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, with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>appropriate flashing and falls on the roof to avoid damage from water run-off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against the boundary walls. </w:t>
      </w:r>
      <w:r w:rsidR="00A140C9">
        <w:rPr>
          <w:rFonts w:ascii="Times New Roman" w:hAnsi="Times New Roman" w:cs="Times New Roman"/>
          <w:sz w:val="22"/>
          <w:szCs w:val="22"/>
          <w:lang w:val="en-US"/>
        </w:rPr>
        <w:t xml:space="preserve">In alignment </w:t>
      </w:r>
      <w:r w:rsidR="005C36A5">
        <w:rPr>
          <w:rFonts w:ascii="Times New Roman" w:hAnsi="Times New Roman" w:cs="Times New Roman"/>
          <w:sz w:val="22"/>
          <w:szCs w:val="22"/>
          <w:lang w:val="en-US"/>
        </w:rPr>
        <w:t xml:space="preserve">to </w:t>
      </w:r>
      <w:r w:rsidR="00A140C9">
        <w:rPr>
          <w:rFonts w:ascii="Times New Roman" w:hAnsi="Times New Roman" w:cs="Times New Roman"/>
          <w:sz w:val="22"/>
          <w:szCs w:val="22"/>
          <w:lang w:val="en-US"/>
        </w:rPr>
        <w:t>the pre-application advice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>No: ENQ/2024/01013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>)</w:t>
      </w:r>
      <w:r w:rsidR="00A140C9">
        <w:rPr>
          <w:rFonts w:ascii="Times New Roman" w:hAnsi="Times New Roman" w:cs="Times New Roman"/>
          <w:sz w:val="22"/>
          <w:szCs w:val="22"/>
          <w:lang w:val="en-US"/>
        </w:rPr>
        <w:t>, a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 painted finish for the timber </w:t>
      </w:r>
      <w:r w:rsidR="00A140C9">
        <w:rPr>
          <w:rFonts w:ascii="Times New Roman" w:hAnsi="Times New Roman" w:cs="Times New Roman"/>
          <w:sz w:val="22"/>
          <w:szCs w:val="22"/>
          <w:lang w:val="en-US"/>
        </w:rPr>
        <w:t>is deemed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 most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appropriate in this historic context and windows 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>will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 be 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 xml:space="preserve">timber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>flush casement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 xml:space="preserve"> windows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647E0E">
        <w:rPr>
          <w:rFonts w:ascii="Times New Roman" w:hAnsi="Times New Roman" w:cs="Times New Roman"/>
          <w:sz w:val="22"/>
          <w:szCs w:val="22"/>
          <w:lang w:val="en-US"/>
        </w:rPr>
        <w:t xml:space="preserve">The interior door will be timber. </w:t>
      </w:r>
      <w:r w:rsidR="0024195B">
        <w:rPr>
          <w:rFonts w:ascii="Times New Roman" w:hAnsi="Times New Roman" w:cs="Times New Roman"/>
          <w:sz w:val="22"/>
          <w:szCs w:val="22"/>
          <w:lang w:val="en-US"/>
        </w:rPr>
        <w:t xml:space="preserve">The roof </w:t>
      </w:r>
      <w:r w:rsidR="003E442F">
        <w:rPr>
          <w:rFonts w:ascii="Times New Roman" w:hAnsi="Times New Roman" w:cs="Times New Roman"/>
          <w:sz w:val="22"/>
          <w:szCs w:val="22"/>
          <w:lang w:val="en-US"/>
        </w:rPr>
        <w:t>will be</w:t>
      </w:r>
      <w:r w:rsidR="00213061">
        <w:rPr>
          <w:rFonts w:ascii="Times New Roman" w:hAnsi="Times New Roman" w:cs="Times New Roman"/>
          <w:sz w:val="22"/>
          <w:szCs w:val="22"/>
          <w:lang w:val="en-US"/>
        </w:rPr>
        <w:t xml:space="preserve"> metal standing seam sheeting slate </w:t>
      </w:r>
      <w:proofErr w:type="spellStart"/>
      <w:r w:rsidR="00213061">
        <w:rPr>
          <w:rFonts w:ascii="Times New Roman" w:hAnsi="Times New Roman" w:cs="Times New Roman"/>
          <w:sz w:val="22"/>
          <w:szCs w:val="22"/>
          <w:lang w:val="en-US"/>
        </w:rPr>
        <w:t>colour</w:t>
      </w:r>
      <w:proofErr w:type="spellEnd"/>
      <w:r w:rsidR="005C36A5">
        <w:rPr>
          <w:rFonts w:ascii="Times New Roman" w:hAnsi="Times New Roman" w:cs="Times New Roman"/>
          <w:sz w:val="22"/>
          <w:szCs w:val="22"/>
          <w:lang w:val="en-US"/>
        </w:rPr>
        <w:t xml:space="preserve">. Lead flashing will be dressed over the coping stones on the existing brick walls that the shed will be attached to. The shed will have a </w:t>
      </w:r>
      <w:r w:rsidR="00647E0E">
        <w:rPr>
          <w:rFonts w:ascii="Times New Roman" w:hAnsi="Times New Roman" w:cs="Times New Roman"/>
          <w:sz w:val="22"/>
          <w:szCs w:val="22"/>
          <w:lang w:val="en-US"/>
        </w:rPr>
        <w:t xml:space="preserve">new </w:t>
      </w:r>
      <w:proofErr w:type="spellStart"/>
      <w:r w:rsidR="005C36A5">
        <w:rPr>
          <w:rFonts w:ascii="Times New Roman" w:hAnsi="Times New Roman" w:cs="Times New Roman"/>
          <w:sz w:val="22"/>
          <w:szCs w:val="22"/>
          <w:lang w:val="en-US"/>
        </w:rPr>
        <w:t>screeded</w:t>
      </w:r>
      <w:proofErr w:type="spellEnd"/>
      <w:r w:rsidR="005C36A5">
        <w:rPr>
          <w:rFonts w:ascii="Times New Roman" w:hAnsi="Times New Roman" w:cs="Times New Roman"/>
          <w:sz w:val="22"/>
          <w:szCs w:val="22"/>
          <w:lang w:val="en-US"/>
        </w:rPr>
        <w:t xml:space="preserve"> concrete floor. </w:t>
      </w:r>
      <w:r w:rsidR="005C36A5" w:rsidRPr="005C36A5">
        <w:rPr>
          <w:rFonts w:ascii="Times New Roman" w:hAnsi="Times New Roman" w:cs="Times New Roman"/>
          <w:sz w:val="22"/>
          <w:szCs w:val="22"/>
          <w:lang w:val="en-US"/>
        </w:rPr>
        <w:t>Existing brick pathway will be retained outside the shed</w:t>
      </w:r>
      <w:r w:rsidR="005C36A5">
        <w:rPr>
          <w:rFonts w:ascii="Times New Roman" w:hAnsi="Times New Roman" w:cs="Times New Roman"/>
          <w:sz w:val="22"/>
          <w:szCs w:val="22"/>
          <w:lang w:val="en-US"/>
        </w:rPr>
        <w:t xml:space="preserve"> to help the proposed reconstructed shed integrate into the existing site. </w:t>
      </w:r>
    </w:p>
    <w:p w14:paraId="76498B57" w14:textId="7E738B5A" w:rsidR="00FD2165" w:rsidRDefault="00FD2165" w:rsidP="0024195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31B5FA8D" w14:textId="7B2E9A03" w:rsidR="00FD2165" w:rsidRDefault="00FD2165" w:rsidP="0024195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The proposed design does not require any works to trees. </w:t>
      </w:r>
      <w:r>
        <w:rPr>
          <w:rFonts w:ascii="Times New Roman" w:hAnsi="Times New Roman" w:cs="Times New Roman"/>
          <w:sz w:val="22"/>
          <w:szCs w:val="22"/>
          <w:lang w:val="en-US"/>
        </w:rPr>
        <w:t>With regard to biodiversity, t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he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rear 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  <w:lang w:val="en-US"/>
        </w:rPr>
        <w:t xml:space="preserve">garden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area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being used </w:t>
      </w:r>
      <w:r>
        <w:rPr>
          <w:rFonts w:ascii="Times New Roman" w:hAnsi="Times New Roman" w:cs="Times New Roman"/>
          <w:sz w:val="21"/>
          <w:szCs w:val="21"/>
          <w:lang w:val="en-US"/>
        </w:rPr>
        <w:t xml:space="preserve">for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the proposed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shed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is considered to be of low value due to its relatively small size and its current crumbling concrete base and dilapidated timbers. There is no planting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within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this </w:t>
      </w:r>
      <w:r>
        <w:rPr>
          <w:rFonts w:ascii="Times New Roman" w:hAnsi="Times New Roman" w:cs="Times New Roman"/>
          <w:sz w:val="23"/>
          <w:szCs w:val="23"/>
          <w:lang w:val="en-US"/>
        </w:rPr>
        <w:t>area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411A7EDF" w14:textId="3082162B" w:rsidR="005C36A5" w:rsidRDefault="005C36A5" w:rsidP="0024195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09992B58" w14:textId="2B242430" w:rsidR="005C36A5" w:rsidRPr="005C36A5" w:rsidRDefault="005C36A5" w:rsidP="0024195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It is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considered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that the proposals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will 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compliment and be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sympathetic </w:t>
      </w:r>
      <w:r>
        <w:rPr>
          <w:rFonts w:ascii="Times New Roman" w:hAnsi="Times New Roman" w:cs="Times New Roman"/>
          <w:sz w:val="22"/>
          <w:szCs w:val="22"/>
          <w:lang w:val="en-US"/>
        </w:rPr>
        <w:t>to the existing location by its size and scale, together with</w:t>
      </w:r>
      <w:r w:rsidRPr="00A140C9">
        <w:rPr>
          <w:rFonts w:ascii="Times New Roman" w:hAnsi="Times New Roman" w:cs="Times New Roman"/>
          <w:sz w:val="22"/>
          <w:szCs w:val="22"/>
          <w:lang w:val="en-US"/>
        </w:rPr>
        <w:t xml:space="preserve"> the use of high-quality materials </w:t>
      </w:r>
      <w:r w:rsidR="00647E0E">
        <w:rPr>
          <w:rFonts w:ascii="Times New Roman" w:hAnsi="Times New Roman" w:cs="Times New Roman"/>
          <w:sz w:val="22"/>
          <w:szCs w:val="22"/>
          <w:lang w:val="en-US"/>
        </w:rPr>
        <w:t xml:space="preserve">and finishes </w:t>
      </w:r>
      <w:r w:rsidRPr="00A140C9">
        <w:rPr>
          <w:rFonts w:ascii="Times New Roman" w:hAnsi="Times New Roman" w:cs="Times New Roman"/>
          <w:sz w:val="22"/>
          <w:szCs w:val="22"/>
          <w:lang w:val="en-US"/>
        </w:rPr>
        <w:t>detailed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above. </w:t>
      </w:r>
    </w:p>
    <w:p w14:paraId="523CC2AA" w14:textId="0004C5E2" w:rsidR="00A140C9" w:rsidRDefault="00A140C9" w:rsidP="00594DBE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69365443" w14:textId="77777777" w:rsidR="00A140C9" w:rsidRPr="005C09FA" w:rsidRDefault="00A140C9" w:rsidP="00A140C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5C09FA">
        <w:rPr>
          <w:rFonts w:ascii="Times New Roman" w:hAnsi="Times New Roman" w:cs="Times New Roman"/>
          <w:b/>
          <w:sz w:val="23"/>
          <w:szCs w:val="23"/>
          <w:lang w:val="en-US"/>
        </w:rPr>
        <w:t>Access</w:t>
      </w:r>
    </w:p>
    <w:p w14:paraId="644B9090" w14:textId="77777777" w:rsidR="00A140C9" w:rsidRDefault="00A140C9" w:rsidP="00A140C9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52282593" w14:textId="4A0D22BF" w:rsidR="00A140C9" w:rsidRDefault="00A140C9" w:rsidP="00594DBE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3"/>
          <w:szCs w:val="23"/>
          <w:lang w:val="en-US"/>
        </w:rPr>
        <w:t xml:space="preserve">Existing </w:t>
      </w:r>
      <w:r>
        <w:rPr>
          <w:rFonts w:ascii="Times New Roman" w:hAnsi="Times New Roman" w:cs="Times New Roman"/>
          <w:lang w:val="en-US"/>
        </w:rPr>
        <w:t>access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sz w:val="23"/>
          <w:szCs w:val="23"/>
          <w:lang w:val="en-US"/>
        </w:rPr>
        <w:t xml:space="preserve">parking </w:t>
      </w:r>
      <w:r>
        <w:rPr>
          <w:rFonts w:ascii="Times New Roman" w:hAnsi="Times New Roman" w:cs="Times New Roman"/>
          <w:sz w:val="22"/>
          <w:szCs w:val="22"/>
          <w:lang w:val="en-US"/>
        </w:rPr>
        <w:t>arrangements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, and communal access footway </w:t>
      </w:r>
      <w:r>
        <w:rPr>
          <w:rFonts w:ascii="Times New Roman" w:hAnsi="Times New Roman" w:cs="Times New Roman"/>
          <w:sz w:val="23"/>
          <w:szCs w:val="23"/>
          <w:lang w:val="en-US"/>
        </w:rPr>
        <w:t>will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remain unaffected by the proposed development. </w:t>
      </w:r>
    </w:p>
    <w:p w14:paraId="189A7158" w14:textId="77777777" w:rsidR="003E442F" w:rsidRDefault="003E442F" w:rsidP="00594DBE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</w:p>
    <w:p w14:paraId="772985DB" w14:textId="53925702" w:rsidR="003E442F" w:rsidRPr="00A140C9" w:rsidRDefault="003E442F" w:rsidP="003E442F">
      <w:pPr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</w:pPr>
    </w:p>
    <w:p w14:paraId="0F01247D" w14:textId="77777777" w:rsidR="003E442F" w:rsidRDefault="003E442F" w:rsidP="003E442F">
      <w:pPr>
        <w:rPr>
          <w:rFonts w:ascii="Times New Roman" w:hAnsi="Times New Roman" w:cs="Times New Roman"/>
          <w:sz w:val="23"/>
          <w:szCs w:val="23"/>
          <w:lang w:val="en-US"/>
        </w:rPr>
      </w:pPr>
    </w:p>
    <w:p w14:paraId="5E49E42E" w14:textId="53C3B11F" w:rsidR="00CF62D4" w:rsidRDefault="00CF62D4" w:rsidP="00CF62D4">
      <w:pPr>
        <w:rPr>
          <w:lang w:val="en-US"/>
        </w:rPr>
      </w:pPr>
    </w:p>
    <w:p w14:paraId="59748662" w14:textId="77777777" w:rsidR="001E7E61" w:rsidRPr="00CF62D4" w:rsidRDefault="001E7E61" w:rsidP="00CF62D4">
      <w:pPr>
        <w:rPr>
          <w:lang w:val="en-US"/>
        </w:rPr>
      </w:pPr>
    </w:p>
    <w:sectPr w:rsidR="001E7E61" w:rsidRPr="00CF62D4" w:rsidSect="00EA619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F582C"/>
    <w:multiLevelType w:val="hybridMultilevel"/>
    <w:tmpl w:val="D0D89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14"/>
    <w:rsid w:val="001E7E61"/>
    <w:rsid w:val="00213061"/>
    <w:rsid w:val="0024195B"/>
    <w:rsid w:val="002E4230"/>
    <w:rsid w:val="00330165"/>
    <w:rsid w:val="003456CE"/>
    <w:rsid w:val="00383027"/>
    <w:rsid w:val="003E442F"/>
    <w:rsid w:val="00435F2B"/>
    <w:rsid w:val="00594DBE"/>
    <w:rsid w:val="005C09FA"/>
    <w:rsid w:val="005C36A5"/>
    <w:rsid w:val="005F4BAC"/>
    <w:rsid w:val="00647E0E"/>
    <w:rsid w:val="0067544C"/>
    <w:rsid w:val="00790954"/>
    <w:rsid w:val="00793914"/>
    <w:rsid w:val="009628D8"/>
    <w:rsid w:val="009E3573"/>
    <w:rsid w:val="00A140C9"/>
    <w:rsid w:val="00CF62D4"/>
    <w:rsid w:val="00DC6FBF"/>
    <w:rsid w:val="00EA619C"/>
    <w:rsid w:val="00EC3009"/>
    <w:rsid w:val="00F4678F"/>
    <w:rsid w:val="00F574C2"/>
    <w:rsid w:val="00FA6CBB"/>
    <w:rsid w:val="00FD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75992C"/>
  <w15:chartTrackingRefBased/>
  <w15:docId w15:val="{4060092C-28DE-BD43-987C-FF2ECA09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3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Bates (EDU - Visitor)</dc:creator>
  <cp:keywords/>
  <dc:description/>
  <cp:lastModifiedBy>Agnieszka Bates (EDU - Visitor)</cp:lastModifiedBy>
  <cp:revision>12</cp:revision>
  <dcterms:created xsi:type="dcterms:W3CDTF">2026-05-29T16:28:00Z</dcterms:created>
  <dcterms:modified xsi:type="dcterms:W3CDTF">2026-05-31T17:08:00Z</dcterms:modified>
</cp:coreProperties>
</file>