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E3A58"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27011631"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6FBD0F91"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42B2F2C3" w14:textId="77777777" w:rsidTr="00683C17">
        <w:tc>
          <w:tcPr>
            <w:tcW w:w="3681" w:type="dxa"/>
          </w:tcPr>
          <w:p w14:paraId="430B2F9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1F2DFF96"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PL/2025/08988</w:t>
            </w:r>
          </w:p>
        </w:tc>
      </w:tr>
      <w:tr w:rsidR="00097010" w14:paraId="02C65BE5" w14:textId="77777777" w:rsidTr="00683C17">
        <w:tc>
          <w:tcPr>
            <w:tcW w:w="3681" w:type="dxa"/>
          </w:tcPr>
          <w:p w14:paraId="6617F170"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F964448"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7F798D20" w14:textId="77777777" w:rsidTr="00683C17">
        <w:tc>
          <w:tcPr>
            <w:tcW w:w="3681" w:type="dxa"/>
          </w:tcPr>
          <w:p w14:paraId="0EC01C96"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7B156967"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Stack House, Church Road, Woodborough, Pewsey, SN9 5PH</w:t>
            </w:r>
          </w:p>
        </w:tc>
      </w:tr>
      <w:tr w:rsidR="00097010" w14:paraId="67305043" w14:textId="77777777" w:rsidTr="00683C17">
        <w:tc>
          <w:tcPr>
            <w:tcW w:w="3681" w:type="dxa"/>
          </w:tcPr>
          <w:p w14:paraId="7527F670"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19262398"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Erection of single storey rear extension</w:t>
            </w:r>
          </w:p>
        </w:tc>
      </w:tr>
      <w:tr w:rsidR="00097010" w14:paraId="104716CF" w14:textId="77777777" w:rsidTr="00683C17">
        <w:tc>
          <w:tcPr>
            <w:tcW w:w="3681" w:type="dxa"/>
          </w:tcPr>
          <w:p w14:paraId="43841692"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3D62BF06"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1242BD92"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256F50A0"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3A74C1A6"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263872E3" w14:textId="0AF4F111" w:rsidR="005B0FD5" w:rsidRPr="00D76EFB" w:rsidRDefault="005B0FD5" w:rsidP="009C1702">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permission </w:t>
      </w:r>
      <w:r w:rsidRPr="00D76EFB">
        <w:rPr>
          <w:rFonts w:ascii="Arial" w:eastAsia="Times New Roman" w:hAnsi="Arial" w:cs="Arial"/>
          <w:color w:val="000000" w:themeColor="text1"/>
          <w:kern w:val="0"/>
          <w:sz w:val="22"/>
          <w:szCs w:val="22"/>
          <w:lang w:eastAsia="en-GB"/>
          <w14:ligatures w14:val="none"/>
        </w:rPr>
        <w:t>for</w:t>
      </w:r>
      <w:r w:rsidR="00D76EFB" w:rsidRPr="00D76EFB">
        <w:rPr>
          <w:rFonts w:ascii="Arial" w:eastAsia="Times New Roman" w:hAnsi="Arial" w:cs="Arial"/>
          <w:color w:val="000000" w:themeColor="text1"/>
          <w:kern w:val="0"/>
          <w:sz w:val="22"/>
          <w:szCs w:val="22"/>
          <w:lang w:eastAsia="en-GB"/>
          <w14:ligatures w14:val="none"/>
        </w:rPr>
        <w:t xml:space="preserve"> the erection of a single storey rear extension.</w:t>
      </w:r>
    </w:p>
    <w:p w14:paraId="5E9C2A8E"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28197D5A"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74EAB185"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00C81E8A" w14:textId="01BA860E" w:rsidR="00481138" w:rsidRPr="00F34DBF" w:rsidRDefault="00D76EFB" w:rsidP="0048113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application relates to </w:t>
      </w:r>
      <w:r w:rsidR="00D8425B">
        <w:rPr>
          <w:rFonts w:ascii="Arial" w:eastAsia="Times New Roman" w:hAnsi="Arial" w:cs="Arial"/>
          <w:color w:val="000000" w:themeColor="text1"/>
          <w:kern w:val="0"/>
          <w:sz w:val="22"/>
          <w:szCs w:val="22"/>
          <w:lang w:eastAsia="en-GB"/>
          <w14:ligatures w14:val="none"/>
        </w:rPr>
        <w:t>a</w:t>
      </w:r>
      <w:r w:rsidR="008B6C7C">
        <w:rPr>
          <w:rFonts w:ascii="Arial" w:eastAsia="Times New Roman" w:hAnsi="Arial" w:cs="Arial"/>
          <w:color w:val="000000" w:themeColor="text1"/>
          <w:kern w:val="0"/>
          <w:sz w:val="22"/>
          <w:szCs w:val="22"/>
          <w:lang w:eastAsia="en-GB"/>
          <w14:ligatures w14:val="none"/>
        </w:rPr>
        <w:t xml:space="preserve"> residential unit</w:t>
      </w:r>
      <w:r w:rsidR="00D8425B">
        <w:rPr>
          <w:rFonts w:ascii="Arial" w:eastAsia="Times New Roman" w:hAnsi="Arial" w:cs="Arial"/>
          <w:color w:val="000000" w:themeColor="text1"/>
          <w:kern w:val="0"/>
          <w:sz w:val="22"/>
          <w:szCs w:val="22"/>
          <w:lang w:eastAsia="en-GB"/>
          <w14:ligatures w14:val="none"/>
        </w:rPr>
        <w:t xml:space="preserve"> within the curtilage of </w:t>
      </w:r>
      <w:r>
        <w:rPr>
          <w:rFonts w:ascii="Arial" w:eastAsia="Times New Roman" w:hAnsi="Arial" w:cs="Arial"/>
          <w:color w:val="000000" w:themeColor="text1"/>
          <w:kern w:val="0"/>
          <w:sz w:val="22"/>
          <w:szCs w:val="22"/>
          <w:lang w:eastAsia="en-GB"/>
          <w14:ligatures w14:val="none"/>
        </w:rPr>
        <w:t>Stack House, Church Road in Woodborough, Pewsey</w:t>
      </w:r>
      <w:r w:rsidR="00D8425B">
        <w:rPr>
          <w:rFonts w:ascii="Arial" w:eastAsia="Times New Roman" w:hAnsi="Arial" w:cs="Arial"/>
          <w:color w:val="000000" w:themeColor="text1"/>
          <w:kern w:val="0"/>
          <w:sz w:val="22"/>
          <w:szCs w:val="22"/>
          <w:lang w:eastAsia="en-GB"/>
          <w14:ligatures w14:val="none"/>
        </w:rPr>
        <w:t>.</w:t>
      </w:r>
      <w:r>
        <w:rPr>
          <w:rFonts w:ascii="Arial" w:eastAsia="Times New Roman" w:hAnsi="Arial" w:cs="Arial"/>
          <w:color w:val="000000" w:themeColor="text1"/>
          <w:kern w:val="0"/>
          <w:sz w:val="22"/>
          <w:szCs w:val="22"/>
          <w:lang w:eastAsia="en-GB"/>
          <w14:ligatures w14:val="none"/>
        </w:rPr>
        <w:t xml:space="preserve"> </w:t>
      </w:r>
      <w:r w:rsidR="00D8425B">
        <w:rPr>
          <w:rFonts w:ascii="Arial" w:eastAsia="Times New Roman" w:hAnsi="Arial" w:cs="Arial"/>
          <w:color w:val="000000" w:themeColor="text1"/>
          <w:kern w:val="0"/>
          <w:sz w:val="22"/>
          <w:szCs w:val="22"/>
          <w:lang w:eastAsia="en-GB"/>
          <w14:ligatures w14:val="none"/>
        </w:rPr>
        <w:t>The main dwellinghouse is Grade II listed</w:t>
      </w:r>
      <w:r w:rsidR="00481138">
        <w:rPr>
          <w:rFonts w:ascii="Arial" w:eastAsia="Times New Roman" w:hAnsi="Arial" w:cs="Arial"/>
          <w:color w:val="000000" w:themeColor="text1"/>
          <w:kern w:val="0"/>
          <w:sz w:val="22"/>
          <w:szCs w:val="22"/>
          <w:lang w:eastAsia="en-GB"/>
          <w14:ligatures w14:val="none"/>
        </w:rPr>
        <w:t xml:space="preserve"> (List Entry Number: </w:t>
      </w:r>
    </w:p>
    <w:p w14:paraId="007C7F48" w14:textId="727B24DC" w:rsidR="00FA4E5A" w:rsidRDefault="00481138" w:rsidP="001F60B7">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F34DBF">
        <w:rPr>
          <w:rFonts w:ascii="Arial" w:eastAsia="Times New Roman" w:hAnsi="Arial" w:cs="Arial"/>
          <w:color w:val="000000" w:themeColor="text1"/>
          <w:kern w:val="0"/>
          <w:sz w:val="22"/>
          <w:szCs w:val="22"/>
          <w:lang w:eastAsia="en-GB"/>
          <w14:ligatures w14:val="none"/>
        </w:rPr>
        <w:t>1035756</w:t>
      </w:r>
      <w:r>
        <w:rPr>
          <w:rFonts w:ascii="Arial" w:eastAsia="Times New Roman" w:hAnsi="Arial" w:cs="Arial"/>
          <w:color w:val="000000" w:themeColor="text1"/>
          <w:kern w:val="0"/>
          <w:sz w:val="22"/>
          <w:szCs w:val="22"/>
          <w:lang w:eastAsia="en-GB"/>
          <w14:ligatures w14:val="none"/>
        </w:rPr>
        <w:t xml:space="preserve">), </w:t>
      </w:r>
      <w:r w:rsidR="00FA4E5A">
        <w:rPr>
          <w:rFonts w:ascii="Arial" w:eastAsia="Times New Roman" w:hAnsi="Arial" w:cs="Arial"/>
          <w:color w:val="000000" w:themeColor="text1"/>
          <w:kern w:val="0"/>
          <w:sz w:val="22"/>
          <w:szCs w:val="22"/>
          <w:lang w:eastAsia="en-GB"/>
          <w14:ligatures w14:val="none"/>
        </w:rPr>
        <w:t xml:space="preserve">and the </w:t>
      </w:r>
      <w:r w:rsidR="008B6C7C">
        <w:rPr>
          <w:rFonts w:ascii="Arial" w:eastAsia="Times New Roman" w:hAnsi="Arial" w:cs="Arial"/>
          <w:color w:val="000000" w:themeColor="text1"/>
          <w:kern w:val="0"/>
          <w:sz w:val="22"/>
          <w:szCs w:val="22"/>
          <w:lang w:eastAsia="en-GB"/>
          <w14:ligatures w14:val="none"/>
        </w:rPr>
        <w:t>unit</w:t>
      </w:r>
      <w:r w:rsidR="00FA4E5A">
        <w:rPr>
          <w:rFonts w:ascii="Arial" w:eastAsia="Times New Roman" w:hAnsi="Arial" w:cs="Arial"/>
          <w:color w:val="000000" w:themeColor="text1"/>
          <w:kern w:val="0"/>
          <w:sz w:val="22"/>
          <w:szCs w:val="22"/>
          <w:lang w:eastAsia="en-GB"/>
          <w14:ligatures w14:val="none"/>
        </w:rPr>
        <w:t xml:space="preserve"> which is the subject of the application is </w:t>
      </w:r>
      <w:r w:rsidR="00835C79">
        <w:rPr>
          <w:rFonts w:ascii="Arial" w:eastAsia="Times New Roman" w:hAnsi="Arial" w:cs="Arial"/>
          <w:color w:val="000000" w:themeColor="text1"/>
          <w:kern w:val="0"/>
          <w:sz w:val="22"/>
          <w:szCs w:val="22"/>
          <w:lang w:eastAsia="en-GB"/>
          <w14:ligatures w14:val="none"/>
        </w:rPr>
        <w:t>approximately</w:t>
      </w:r>
      <w:r w:rsidR="00FA4E5A">
        <w:rPr>
          <w:rFonts w:ascii="Arial" w:eastAsia="Times New Roman" w:hAnsi="Arial" w:cs="Arial"/>
          <w:color w:val="000000" w:themeColor="text1"/>
          <w:kern w:val="0"/>
          <w:sz w:val="22"/>
          <w:szCs w:val="22"/>
          <w:lang w:eastAsia="en-GB"/>
          <w14:ligatures w14:val="none"/>
        </w:rPr>
        <w:t xml:space="preserve"> 40 years old, having been extended in 2016 to allow for a conversion into a </w:t>
      </w:r>
      <w:r w:rsidR="008B6C7C">
        <w:rPr>
          <w:rFonts w:ascii="Arial" w:eastAsia="Times New Roman" w:hAnsi="Arial" w:cs="Arial"/>
          <w:color w:val="000000" w:themeColor="text1"/>
          <w:kern w:val="0"/>
          <w:sz w:val="22"/>
          <w:szCs w:val="22"/>
          <w:lang w:eastAsia="en-GB"/>
          <w14:ligatures w14:val="none"/>
        </w:rPr>
        <w:t xml:space="preserve">separate </w:t>
      </w:r>
      <w:r w:rsidR="00FA4E5A">
        <w:rPr>
          <w:rFonts w:ascii="Arial" w:eastAsia="Times New Roman" w:hAnsi="Arial" w:cs="Arial"/>
          <w:color w:val="000000" w:themeColor="text1"/>
          <w:kern w:val="0"/>
          <w:sz w:val="22"/>
          <w:szCs w:val="22"/>
          <w:lang w:eastAsia="en-GB"/>
          <w14:ligatures w14:val="none"/>
        </w:rPr>
        <w:t>two-bedroom dwelling under 16/09128/FUL.</w:t>
      </w:r>
      <w:r w:rsidR="008B6C7C">
        <w:rPr>
          <w:rFonts w:ascii="Arial" w:eastAsia="Times New Roman" w:hAnsi="Arial" w:cs="Arial"/>
          <w:color w:val="000000" w:themeColor="text1"/>
          <w:kern w:val="0"/>
          <w:sz w:val="22"/>
          <w:szCs w:val="22"/>
          <w:lang w:eastAsia="en-GB"/>
          <w14:ligatures w14:val="none"/>
        </w:rPr>
        <w:t xml:space="preserve"> The unit remains in the same ownership as the main dwellinghouse and has not yet been registered as a separate unit.</w:t>
      </w:r>
      <w:r w:rsidR="00FA4E5A">
        <w:rPr>
          <w:rFonts w:ascii="Arial" w:eastAsia="Times New Roman" w:hAnsi="Arial" w:cs="Arial"/>
          <w:color w:val="000000" w:themeColor="text1"/>
          <w:kern w:val="0"/>
          <w:sz w:val="22"/>
          <w:szCs w:val="22"/>
          <w:lang w:eastAsia="en-GB"/>
          <w14:ligatures w14:val="none"/>
        </w:rPr>
        <w:t xml:space="preserve"> </w:t>
      </w:r>
      <w:r w:rsidR="00D76EFB">
        <w:rPr>
          <w:rFonts w:ascii="Arial" w:eastAsia="Times New Roman" w:hAnsi="Arial" w:cs="Arial"/>
          <w:color w:val="000000" w:themeColor="text1"/>
          <w:kern w:val="0"/>
          <w:sz w:val="22"/>
          <w:szCs w:val="22"/>
          <w:lang w:eastAsia="en-GB"/>
          <w14:ligatures w14:val="none"/>
        </w:rPr>
        <w:t xml:space="preserve">It is a </w:t>
      </w:r>
      <w:r w:rsidR="006B32E3">
        <w:rPr>
          <w:rFonts w:ascii="Arial" w:eastAsia="Times New Roman" w:hAnsi="Arial" w:cs="Arial"/>
          <w:color w:val="000000" w:themeColor="text1"/>
          <w:kern w:val="0"/>
          <w:sz w:val="22"/>
          <w:szCs w:val="22"/>
          <w:lang w:eastAsia="en-GB"/>
          <w14:ligatures w14:val="none"/>
        </w:rPr>
        <w:t>single</w:t>
      </w:r>
      <w:r w:rsidR="00D76EFB">
        <w:rPr>
          <w:rFonts w:ascii="Arial" w:eastAsia="Times New Roman" w:hAnsi="Arial" w:cs="Arial"/>
          <w:color w:val="000000" w:themeColor="text1"/>
          <w:kern w:val="0"/>
          <w:sz w:val="22"/>
          <w:szCs w:val="22"/>
          <w:lang w:eastAsia="en-GB"/>
          <w14:ligatures w14:val="none"/>
        </w:rPr>
        <w:t xml:space="preserve"> storey, detached bungalow</w:t>
      </w:r>
      <w:r w:rsidR="00AD6E17">
        <w:rPr>
          <w:rFonts w:ascii="Arial" w:eastAsia="Times New Roman" w:hAnsi="Arial" w:cs="Arial"/>
          <w:color w:val="000000" w:themeColor="text1"/>
          <w:kern w:val="0"/>
          <w:sz w:val="22"/>
          <w:szCs w:val="22"/>
          <w:lang w:eastAsia="en-GB"/>
          <w14:ligatures w14:val="none"/>
        </w:rPr>
        <w:t xml:space="preserve"> </w:t>
      </w:r>
      <w:r w:rsidR="001F60B7" w:rsidRPr="001F60B7">
        <w:rPr>
          <w:rFonts w:ascii="Arial" w:eastAsia="Times New Roman" w:hAnsi="Arial" w:cs="Arial"/>
          <w:color w:val="000000" w:themeColor="text1"/>
          <w:kern w:val="0"/>
          <w:sz w:val="22"/>
          <w:szCs w:val="22"/>
          <w:lang w:eastAsia="en-GB"/>
          <w14:ligatures w14:val="none"/>
        </w:rPr>
        <w:t xml:space="preserve">with timber boarded elevations above a brick plinth, and natural slate </w:t>
      </w:r>
      <w:r w:rsidR="001F60B7">
        <w:rPr>
          <w:rFonts w:ascii="Arial" w:eastAsia="Times New Roman" w:hAnsi="Arial" w:cs="Arial"/>
          <w:color w:val="000000" w:themeColor="text1"/>
          <w:kern w:val="0"/>
          <w:sz w:val="22"/>
          <w:szCs w:val="22"/>
          <w:lang w:eastAsia="en-GB"/>
          <w14:ligatures w14:val="none"/>
        </w:rPr>
        <w:t xml:space="preserve">hip-to-gable </w:t>
      </w:r>
      <w:r w:rsidR="001F60B7" w:rsidRPr="001F60B7">
        <w:rPr>
          <w:rFonts w:ascii="Arial" w:eastAsia="Times New Roman" w:hAnsi="Arial" w:cs="Arial"/>
          <w:color w:val="000000" w:themeColor="text1"/>
          <w:kern w:val="0"/>
          <w:sz w:val="22"/>
          <w:szCs w:val="22"/>
          <w:lang w:eastAsia="en-GB"/>
          <w14:ligatures w14:val="none"/>
        </w:rPr>
        <w:t>roof. It retains a</w:t>
      </w:r>
      <w:r w:rsidR="001F60B7">
        <w:rPr>
          <w:rFonts w:ascii="Arial" w:eastAsia="Times New Roman" w:hAnsi="Arial" w:cs="Arial"/>
          <w:color w:val="000000" w:themeColor="text1"/>
          <w:kern w:val="0"/>
          <w:sz w:val="22"/>
          <w:szCs w:val="22"/>
          <w:lang w:eastAsia="en-GB"/>
          <w14:ligatures w14:val="none"/>
        </w:rPr>
        <w:t xml:space="preserve"> </w:t>
      </w:r>
      <w:r w:rsidR="001F60B7" w:rsidRPr="001F60B7">
        <w:rPr>
          <w:rFonts w:ascii="Arial" w:eastAsia="Times New Roman" w:hAnsi="Arial" w:cs="Arial"/>
          <w:color w:val="000000" w:themeColor="text1"/>
          <w:kern w:val="0"/>
          <w:sz w:val="22"/>
          <w:szCs w:val="22"/>
          <w:lang w:eastAsia="en-GB"/>
          <w14:ligatures w14:val="none"/>
        </w:rPr>
        <w:t xml:space="preserve">subservient </w:t>
      </w:r>
      <w:r w:rsidR="001F60B7">
        <w:rPr>
          <w:rFonts w:ascii="Arial" w:eastAsia="Times New Roman" w:hAnsi="Arial" w:cs="Arial"/>
          <w:color w:val="000000" w:themeColor="text1"/>
          <w:kern w:val="0"/>
          <w:sz w:val="22"/>
          <w:szCs w:val="22"/>
          <w:lang w:eastAsia="en-GB"/>
          <w14:ligatures w14:val="none"/>
        </w:rPr>
        <w:t xml:space="preserve">appearance to the main dwellinghouse </w:t>
      </w:r>
      <w:r w:rsidR="001F60B7" w:rsidRPr="001F60B7">
        <w:rPr>
          <w:rFonts w:ascii="Arial" w:eastAsia="Times New Roman" w:hAnsi="Arial" w:cs="Arial"/>
          <w:color w:val="000000" w:themeColor="text1"/>
          <w:kern w:val="0"/>
          <w:sz w:val="22"/>
          <w:szCs w:val="22"/>
          <w:lang w:eastAsia="en-GB"/>
          <w14:ligatures w14:val="none"/>
        </w:rPr>
        <w:t xml:space="preserve">and </w:t>
      </w:r>
      <w:r w:rsidR="001F60B7">
        <w:rPr>
          <w:rFonts w:ascii="Arial" w:eastAsia="Times New Roman" w:hAnsi="Arial" w:cs="Arial"/>
          <w:color w:val="000000" w:themeColor="text1"/>
          <w:kern w:val="0"/>
          <w:sz w:val="22"/>
          <w:szCs w:val="22"/>
          <w:lang w:eastAsia="en-GB"/>
          <w14:ligatures w14:val="none"/>
        </w:rPr>
        <w:t>retains the character of an outbuilding servicing the main dwellinghouse</w:t>
      </w:r>
      <w:r w:rsidR="002E3526">
        <w:rPr>
          <w:rFonts w:ascii="Arial" w:eastAsia="Times New Roman" w:hAnsi="Arial" w:cs="Arial"/>
          <w:color w:val="000000" w:themeColor="text1"/>
          <w:kern w:val="0"/>
          <w:sz w:val="22"/>
          <w:szCs w:val="22"/>
          <w:lang w:eastAsia="en-GB"/>
          <w14:ligatures w14:val="none"/>
        </w:rPr>
        <w:t xml:space="preserve"> due not the scale and shared driveway space.</w:t>
      </w:r>
    </w:p>
    <w:p w14:paraId="7CE92B12" w14:textId="77777777" w:rsidR="00FA4E5A" w:rsidRDefault="00FA4E5A" w:rsidP="0048113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AA9349F" w14:textId="081C7812" w:rsidR="006D4A80" w:rsidRPr="00D76EFB" w:rsidRDefault="00FA4E5A" w:rsidP="00F34DBF">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site is </w:t>
      </w:r>
      <w:r w:rsidR="00956C94">
        <w:rPr>
          <w:rFonts w:ascii="Arial" w:eastAsia="Times New Roman" w:hAnsi="Arial" w:cs="Arial"/>
          <w:color w:val="000000" w:themeColor="text1"/>
          <w:kern w:val="0"/>
          <w:sz w:val="22"/>
          <w:szCs w:val="22"/>
          <w:lang w:eastAsia="en-GB"/>
          <w14:ligatures w14:val="none"/>
        </w:rPr>
        <w:t>l</w:t>
      </w:r>
      <w:r w:rsidR="00AD6E17">
        <w:rPr>
          <w:rFonts w:ascii="Arial" w:eastAsia="Times New Roman" w:hAnsi="Arial" w:cs="Arial"/>
          <w:color w:val="000000" w:themeColor="text1"/>
          <w:kern w:val="0"/>
          <w:sz w:val="22"/>
          <w:szCs w:val="22"/>
          <w:lang w:eastAsia="en-GB"/>
          <w14:ligatures w14:val="none"/>
        </w:rPr>
        <w:t xml:space="preserve">ocated within the </w:t>
      </w:r>
      <w:r w:rsidR="007F016E">
        <w:rPr>
          <w:rFonts w:ascii="Arial" w:eastAsia="Times New Roman" w:hAnsi="Arial" w:cs="Arial"/>
          <w:color w:val="000000" w:themeColor="text1"/>
          <w:kern w:val="0"/>
          <w:sz w:val="22"/>
          <w:szCs w:val="22"/>
          <w:lang w:eastAsia="en-GB"/>
          <w14:ligatures w14:val="none"/>
        </w:rPr>
        <w:t>Woodborough</w:t>
      </w:r>
      <w:r w:rsidR="00AD6E17">
        <w:rPr>
          <w:rFonts w:ascii="Arial" w:eastAsia="Times New Roman" w:hAnsi="Arial" w:cs="Arial"/>
          <w:color w:val="000000" w:themeColor="text1"/>
          <w:kern w:val="0"/>
          <w:sz w:val="22"/>
          <w:szCs w:val="22"/>
          <w:lang w:eastAsia="en-GB"/>
          <w14:ligatures w14:val="none"/>
        </w:rPr>
        <w:t xml:space="preserve"> Conservation Area and </w:t>
      </w:r>
      <w:r>
        <w:rPr>
          <w:rFonts w:ascii="Arial" w:eastAsia="Times New Roman" w:hAnsi="Arial" w:cs="Arial"/>
          <w:color w:val="000000" w:themeColor="text1"/>
          <w:kern w:val="0"/>
          <w:sz w:val="22"/>
          <w:szCs w:val="22"/>
          <w:lang w:eastAsia="en-GB"/>
          <w14:ligatures w14:val="none"/>
        </w:rPr>
        <w:t xml:space="preserve">is set </w:t>
      </w:r>
      <w:r w:rsidR="00AD6E17">
        <w:rPr>
          <w:rFonts w:ascii="Arial" w:eastAsia="Times New Roman" w:hAnsi="Arial" w:cs="Arial"/>
          <w:color w:val="000000" w:themeColor="text1"/>
          <w:kern w:val="0"/>
          <w:sz w:val="22"/>
          <w:szCs w:val="22"/>
          <w:lang w:eastAsia="en-GB"/>
          <w14:ligatures w14:val="none"/>
        </w:rPr>
        <w:t xml:space="preserve">within proximity to several </w:t>
      </w:r>
      <w:r>
        <w:rPr>
          <w:rFonts w:ascii="Arial" w:eastAsia="Times New Roman" w:hAnsi="Arial" w:cs="Arial"/>
          <w:color w:val="000000" w:themeColor="text1"/>
          <w:kern w:val="0"/>
          <w:sz w:val="22"/>
          <w:szCs w:val="22"/>
          <w:lang w:eastAsia="en-GB"/>
          <w14:ligatures w14:val="none"/>
        </w:rPr>
        <w:t xml:space="preserve">other </w:t>
      </w:r>
      <w:r w:rsidR="00AD6E17">
        <w:rPr>
          <w:rFonts w:ascii="Arial" w:eastAsia="Times New Roman" w:hAnsi="Arial" w:cs="Arial"/>
          <w:color w:val="000000" w:themeColor="text1"/>
          <w:kern w:val="0"/>
          <w:sz w:val="22"/>
          <w:szCs w:val="22"/>
          <w:lang w:eastAsia="en-GB"/>
          <w14:ligatures w14:val="none"/>
        </w:rPr>
        <w:t xml:space="preserve">listed buildings, including </w:t>
      </w:r>
      <w:r w:rsidR="004E3F5B">
        <w:rPr>
          <w:rFonts w:ascii="Arial" w:eastAsia="Times New Roman" w:hAnsi="Arial" w:cs="Arial"/>
          <w:color w:val="000000" w:themeColor="text1"/>
          <w:kern w:val="0"/>
          <w:sz w:val="22"/>
          <w:szCs w:val="22"/>
          <w:lang w:eastAsia="en-GB"/>
          <w14:ligatures w14:val="none"/>
        </w:rPr>
        <w:t>O</w:t>
      </w:r>
      <w:r w:rsidR="00F34DBF">
        <w:rPr>
          <w:rFonts w:ascii="Arial" w:eastAsia="Times New Roman" w:hAnsi="Arial" w:cs="Arial"/>
          <w:color w:val="000000" w:themeColor="text1"/>
          <w:kern w:val="0"/>
          <w:sz w:val="22"/>
          <w:szCs w:val="22"/>
          <w:lang w:eastAsia="en-GB"/>
          <w14:ligatures w14:val="none"/>
        </w:rPr>
        <w:t xml:space="preserve">ne Yew (List Entry Number: </w:t>
      </w:r>
      <w:r w:rsidR="007F016E" w:rsidRPr="007F016E">
        <w:rPr>
          <w:rFonts w:ascii="Arial" w:eastAsia="Times New Roman" w:hAnsi="Arial" w:cs="Arial"/>
          <w:color w:val="000000" w:themeColor="text1"/>
          <w:kern w:val="0"/>
          <w:sz w:val="22"/>
          <w:szCs w:val="22"/>
          <w:lang w:eastAsia="en-GB"/>
          <w14:ligatures w14:val="none"/>
        </w:rPr>
        <w:t>1035757</w:t>
      </w:r>
      <w:r w:rsidR="007F016E">
        <w:rPr>
          <w:rFonts w:ascii="Arial" w:eastAsia="Times New Roman" w:hAnsi="Arial" w:cs="Arial"/>
          <w:color w:val="000000" w:themeColor="text1"/>
          <w:kern w:val="0"/>
          <w:sz w:val="22"/>
          <w:szCs w:val="22"/>
          <w:lang w:eastAsia="en-GB"/>
          <w14:ligatures w14:val="none"/>
        </w:rPr>
        <w:t xml:space="preserve">) and High Bank (List Entry Number: </w:t>
      </w:r>
      <w:r w:rsidR="007F016E" w:rsidRPr="007F016E">
        <w:rPr>
          <w:rFonts w:ascii="Arial" w:eastAsia="Times New Roman" w:hAnsi="Arial" w:cs="Arial"/>
          <w:color w:val="000000" w:themeColor="text1"/>
          <w:kern w:val="0"/>
          <w:sz w:val="22"/>
          <w:szCs w:val="22"/>
          <w:lang w:eastAsia="en-GB"/>
          <w14:ligatures w14:val="none"/>
        </w:rPr>
        <w:t>1364677</w:t>
      </w:r>
      <w:r w:rsidR="007F016E">
        <w:rPr>
          <w:rFonts w:ascii="Arial" w:eastAsia="Times New Roman" w:hAnsi="Arial" w:cs="Arial"/>
          <w:color w:val="000000" w:themeColor="text1"/>
          <w:kern w:val="0"/>
          <w:sz w:val="22"/>
          <w:szCs w:val="22"/>
          <w:lang w:eastAsia="en-GB"/>
          <w14:ligatures w14:val="none"/>
        </w:rPr>
        <w:t>).</w:t>
      </w:r>
    </w:p>
    <w:p w14:paraId="7854BAF5"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5954B3A"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2B73E496"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8151347" w14:textId="6CA3DAB5" w:rsidR="00965A06" w:rsidRPr="00272A5C" w:rsidRDefault="009E0B98"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272A5C">
        <w:rPr>
          <w:rFonts w:ascii="Arial" w:eastAsia="Times New Roman" w:hAnsi="Arial" w:cs="Arial"/>
          <w:color w:val="000000" w:themeColor="text1"/>
          <w:kern w:val="0"/>
          <w:sz w:val="22"/>
          <w:szCs w:val="22"/>
          <w:lang w:eastAsia="en-GB"/>
          <w14:ligatures w14:val="none"/>
        </w:rPr>
        <w:t>Located within the Woodborough Conservation Area.</w:t>
      </w:r>
    </w:p>
    <w:p w14:paraId="535C6AC6" w14:textId="38F6A788" w:rsidR="009E0B98" w:rsidRPr="00272A5C" w:rsidRDefault="007F016E"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272A5C">
        <w:rPr>
          <w:rFonts w:ascii="Arial" w:eastAsia="Times New Roman" w:hAnsi="Arial" w:cs="Arial"/>
          <w:color w:val="000000" w:themeColor="text1"/>
          <w:kern w:val="0"/>
          <w:sz w:val="22"/>
          <w:szCs w:val="22"/>
          <w:lang w:eastAsia="en-GB"/>
          <w14:ligatures w14:val="none"/>
        </w:rPr>
        <w:t>Situated within close proximity to several listed buildings.</w:t>
      </w:r>
    </w:p>
    <w:p w14:paraId="4FED5B6C" w14:textId="4544CFDE" w:rsidR="007F016E" w:rsidRDefault="00272A5C"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272A5C">
        <w:rPr>
          <w:rFonts w:ascii="Arial" w:eastAsia="Times New Roman" w:hAnsi="Arial" w:cs="Arial"/>
          <w:color w:val="000000" w:themeColor="text1"/>
          <w:kern w:val="0"/>
          <w:sz w:val="22"/>
          <w:szCs w:val="22"/>
          <w:lang w:eastAsia="en-GB"/>
          <w14:ligatures w14:val="none"/>
        </w:rPr>
        <w:t>Located within the North Wessex Downs National Landscape.</w:t>
      </w:r>
    </w:p>
    <w:p w14:paraId="6C08F017" w14:textId="2F650029" w:rsidR="00272A5C" w:rsidRDefault="00272A5C"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Located within the Salisbury Pla</w:t>
      </w:r>
      <w:r w:rsidR="00CD2FA3">
        <w:rPr>
          <w:rFonts w:ascii="Arial" w:eastAsia="Times New Roman" w:hAnsi="Arial" w:cs="Arial"/>
          <w:color w:val="000000" w:themeColor="text1"/>
          <w:kern w:val="0"/>
          <w:sz w:val="22"/>
          <w:szCs w:val="22"/>
          <w:lang w:eastAsia="en-GB"/>
          <w14:ligatures w14:val="none"/>
        </w:rPr>
        <w:t>i</w:t>
      </w:r>
      <w:r>
        <w:rPr>
          <w:rFonts w:ascii="Arial" w:eastAsia="Times New Roman" w:hAnsi="Arial" w:cs="Arial"/>
          <w:color w:val="000000" w:themeColor="text1"/>
          <w:kern w:val="0"/>
          <w:sz w:val="22"/>
          <w:szCs w:val="22"/>
          <w:lang w:eastAsia="en-GB"/>
          <w14:ligatures w14:val="none"/>
        </w:rPr>
        <w:t>n Special Protection Area.</w:t>
      </w:r>
    </w:p>
    <w:p w14:paraId="3FF19F3D" w14:textId="12C5AA4A" w:rsidR="00B24EE3" w:rsidRDefault="00B24EE3"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Al</w:t>
      </w:r>
      <w:r w:rsidR="00CD2FA3">
        <w:rPr>
          <w:rFonts w:ascii="Arial" w:eastAsia="Times New Roman" w:hAnsi="Arial" w:cs="Arial"/>
          <w:color w:val="000000" w:themeColor="text1"/>
          <w:kern w:val="0"/>
          <w:sz w:val="22"/>
          <w:szCs w:val="22"/>
          <w:lang w:eastAsia="en-GB"/>
          <w14:ligatures w14:val="none"/>
        </w:rPr>
        <w:t>so</w:t>
      </w:r>
      <w:r>
        <w:rPr>
          <w:rFonts w:ascii="Arial" w:eastAsia="Times New Roman" w:hAnsi="Arial" w:cs="Arial"/>
          <w:color w:val="000000" w:themeColor="text1"/>
          <w:kern w:val="0"/>
          <w:sz w:val="22"/>
          <w:szCs w:val="22"/>
          <w:lang w:eastAsia="en-GB"/>
          <w14:ligatures w14:val="none"/>
        </w:rPr>
        <w:t xml:space="preserve"> within the River Avon SAC.</w:t>
      </w:r>
    </w:p>
    <w:p w14:paraId="52B7A990" w14:textId="20BB8EB3" w:rsidR="00315C30" w:rsidRDefault="00315C30"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Outside any defined limits of development.</w:t>
      </w:r>
    </w:p>
    <w:p w14:paraId="716B7438" w14:textId="6E2A0E42" w:rsidR="00315C30" w:rsidRPr="00272A5C" w:rsidRDefault="00315C30"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Flood Zone 1.</w:t>
      </w:r>
    </w:p>
    <w:p w14:paraId="7B915AE3"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1258BD57"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71646448"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1C6A52E6" w14:textId="0649B609" w:rsidR="00BD6B4D" w:rsidRPr="00E31194" w:rsidRDefault="00E33E45"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16/09128/FUL - </w:t>
      </w:r>
      <w:r w:rsidR="007F0ABE" w:rsidRPr="007F0ABE">
        <w:rPr>
          <w:rFonts w:ascii="Arial" w:eastAsia="Times New Roman" w:hAnsi="Arial" w:cs="Arial"/>
          <w:color w:val="000000" w:themeColor="text1"/>
          <w:kern w:val="0"/>
          <w:sz w:val="22"/>
          <w:szCs w:val="22"/>
          <w:lang w:eastAsia="en-GB"/>
          <w14:ligatures w14:val="none"/>
        </w:rPr>
        <w:t>Partial demolition of existing tack room and the conversion and extension of existing outbuilding to create a 2 bedroom dwelling, with associated parking, turning, landscaping and private amenity space.</w:t>
      </w:r>
      <w:r w:rsidR="007F0ABE">
        <w:rPr>
          <w:rFonts w:ascii="Arial" w:eastAsia="Times New Roman" w:hAnsi="Arial" w:cs="Arial"/>
          <w:color w:val="000000" w:themeColor="text1"/>
          <w:kern w:val="0"/>
          <w:sz w:val="22"/>
          <w:szCs w:val="22"/>
          <w:lang w:eastAsia="en-GB"/>
          <w14:ligatures w14:val="none"/>
        </w:rPr>
        <w:t xml:space="preserve"> Approved with Conditions 28</w:t>
      </w:r>
      <w:r w:rsidR="007F0ABE" w:rsidRPr="007F0ABE">
        <w:rPr>
          <w:rFonts w:ascii="Arial" w:eastAsia="Times New Roman" w:hAnsi="Arial" w:cs="Arial"/>
          <w:color w:val="000000" w:themeColor="text1"/>
          <w:kern w:val="0"/>
          <w:sz w:val="22"/>
          <w:szCs w:val="22"/>
          <w:vertAlign w:val="superscript"/>
          <w:lang w:eastAsia="en-GB"/>
          <w14:ligatures w14:val="none"/>
        </w:rPr>
        <w:t>th</w:t>
      </w:r>
      <w:r w:rsidR="007F0ABE">
        <w:rPr>
          <w:rFonts w:ascii="Arial" w:eastAsia="Times New Roman" w:hAnsi="Arial" w:cs="Arial"/>
          <w:color w:val="000000" w:themeColor="text1"/>
          <w:kern w:val="0"/>
          <w:sz w:val="22"/>
          <w:szCs w:val="22"/>
          <w:lang w:eastAsia="en-GB"/>
          <w14:ligatures w14:val="none"/>
        </w:rPr>
        <w:t xml:space="preserve"> February 2017.</w:t>
      </w:r>
    </w:p>
    <w:p w14:paraId="35FB03F1"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79D30BD7"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RELEVANT POLICIES AND GUIDANCE</w:t>
      </w:r>
    </w:p>
    <w:p w14:paraId="307A2866"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596C9D1B" w14:textId="77777777" w:rsidR="008B578F" w:rsidRPr="00B56B1A" w:rsidRDefault="008B578F"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B56B1A">
        <w:rPr>
          <w:rFonts w:ascii="Arial" w:eastAsia="Times New Roman" w:hAnsi="Arial" w:cs="Arial"/>
          <w:color w:val="000000" w:themeColor="text1"/>
          <w:kern w:val="0"/>
          <w:sz w:val="22"/>
          <w:szCs w:val="22"/>
          <w:lang w:eastAsia="en-GB"/>
          <w14:ligatures w14:val="none"/>
        </w:rPr>
        <w:t>Wiltshire Core Strategy:</w:t>
      </w:r>
    </w:p>
    <w:p w14:paraId="36D3FCA9" w14:textId="77777777" w:rsidR="008B578F" w:rsidRPr="00B56B1A" w:rsidRDefault="008B578F"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2B4D4C4" w14:textId="77777777" w:rsidR="00315AE0" w:rsidRPr="00B56B1A"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B56B1A">
        <w:rPr>
          <w:rFonts w:ascii="Arial" w:eastAsia="Times New Roman" w:hAnsi="Arial" w:cs="Arial"/>
          <w:color w:val="000000" w:themeColor="text1"/>
          <w:kern w:val="0"/>
          <w:sz w:val="22"/>
          <w:szCs w:val="22"/>
          <w:lang w:eastAsia="en-GB"/>
          <w14:ligatures w14:val="none"/>
        </w:rPr>
        <w:t>Core Policy 50</w:t>
      </w:r>
      <w:r w:rsidR="006A735A" w:rsidRPr="00B56B1A">
        <w:rPr>
          <w:rFonts w:ascii="Arial" w:eastAsia="Times New Roman" w:hAnsi="Arial" w:cs="Arial"/>
          <w:color w:val="000000" w:themeColor="text1"/>
          <w:kern w:val="0"/>
          <w:sz w:val="22"/>
          <w:szCs w:val="22"/>
          <w:lang w:eastAsia="en-GB"/>
          <w14:ligatures w14:val="none"/>
        </w:rPr>
        <w:t>:</w:t>
      </w:r>
      <w:r w:rsidRPr="00B56B1A">
        <w:rPr>
          <w:rFonts w:ascii="Arial" w:eastAsia="Times New Roman" w:hAnsi="Arial" w:cs="Arial"/>
          <w:color w:val="000000" w:themeColor="text1"/>
          <w:kern w:val="0"/>
          <w:sz w:val="22"/>
          <w:szCs w:val="22"/>
          <w:lang w:eastAsia="en-GB"/>
          <w14:ligatures w14:val="none"/>
        </w:rPr>
        <w:t xml:space="preserve"> Biodiversity and Geodiversity </w:t>
      </w:r>
    </w:p>
    <w:p w14:paraId="5E532AC2" w14:textId="1CA40D24" w:rsidR="00315AE0" w:rsidRPr="00B56B1A"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B56B1A">
        <w:rPr>
          <w:rFonts w:ascii="Arial" w:eastAsia="Times New Roman" w:hAnsi="Arial" w:cs="Arial"/>
          <w:color w:val="000000" w:themeColor="text1"/>
          <w:kern w:val="0"/>
          <w:sz w:val="22"/>
          <w:szCs w:val="22"/>
          <w:lang w:eastAsia="en-GB"/>
          <w14:ligatures w14:val="none"/>
        </w:rPr>
        <w:t>Core Policy 51</w:t>
      </w:r>
      <w:r w:rsidR="006A735A" w:rsidRPr="00B56B1A">
        <w:rPr>
          <w:rFonts w:ascii="Arial" w:eastAsia="Times New Roman" w:hAnsi="Arial" w:cs="Arial"/>
          <w:color w:val="000000" w:themeColor="text1"/>
          <w:kern w:val="0"/>
          <w:sz w:val="22"/>
          <w:szCs w:val="22"/>
          <w:lang w:eastAsia="en-GB"/>
          <w14:ligatures w14:val="none"/>
        </w:rPr>
        <w:t xml:space="preserve">: </w:t>
      </w:r>
      <w:r w:rsidRPr="00B56B1A">
        <w:rPr>
          <w:rFonts w:ascii="Arial" w:eastAsia="Times New Roman" w:hAnsi="Arial" w:cs="Arial"/>
          <w:color w:val="000000" w:themeColor="text1"/>
          <w:kern w:val="0"/>
          <w:sz w:val="22"/>
          <w:szCs w:val="22"/>
          <w:lang w:eastAsia="en-GB"/>
          <w14:ligatures w14:val="none"/>
        </w:rPr>
        <w:t>Landscape</w:t>
      </w:r>
    </w:p>
    <w:p w14:paraId="6D8C67AE" w14:textId="07201515" w:rsidR="00D61F07" w:rsidRPr="00B56B1A" w:rsidRDefault="00D61F07" w:rsidP="00D61F07">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B56B1A">
        <w:rPr>
          <w:rFonts w:ascii="Arial" w:eastAsia="Times New Roman" w:hAnsi="Arial" w:cs="Arial"/>
          <w:color w:val="000000" w:themeColor="text1"/>
          <w:kern w:val="0"/>
          <w:sz w:val="22"/>
          <w:szCs w:val="22"/>
          <w:lang w:eastAsia="en-GB"/>
          <w14:ligatures w14:val="none"/>
        </w:rPr>
        <w:t>Core Policy 57: Ensuring High Quality Design and Place Shaping</w:t>
      </w:r>
    </w:p>
    <w:p w14:paraId="379C4039" w14:textId="77777777" w:rsidR="00683C17" w:rsidRPr="00B56B1A"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B56B1A">
        <w:rPr>
          <w:rFonts w:ascii="Arial" w:eastAsia="Times New Roman" w:hAnsi="Arial" w:cs="Arial"/>
          <w:color w:val="000000" w:themeColor="text1"/>
          <w:kern w:val="0"/>
          <w:sz w:val="22"/>
          <w:szCs w:val="22"/>
          <w:lang w:eastAsia="en-GB"/>
          <w14:ligatures w14:val="none"/>
        </w:rPr>
        <w:t>Core Policy 58</w:t>
      </w:r>
      <w:r w:rsidR="006A735A" w:rsidRPr="00B56B1A">
        <w:rPr>
          <w:rFonts w:ascii="Arial" w:eastAsia="Times New Roman" w:hAnsi="Arial" w:cs="Arial"/>
          <w:color w:val="000000" w:themeColor="text1"/>
          <w:kern w:val="0"/>
          <w:sz w:val="22"/>
          <w:szCs w:val="22"/>
          <w:lang w:eastAsia="en-GB"/>
          <w14:ligatures w14:val="none"/>
        </w:rPr>
        <w:t>:</w:t>
      </w:r>
      <w:r w:rsidR="00315AE0" w:rsidRPr="00B56B1A">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5575EE4C" w14:textId="77777777" w:rsidR="0021435E" w:rsidRPr="00B56B1A" w:rsidRDefault="0021435E"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843CCA0" w14:textId="77777777" w:rsidR="00454C71" w:rsidRPr="00B56B1A"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B56B1A">
        <w:rPr>
          <w:rFonts w:ascii="Arial" w:eastAsia="Times New Roman" w:hAnsi="Arial" w:cs="Arial"/>
          <w:color w:val="000000" w:themeColor="text1"/>
          <w:kern w:val="0"/>
          <w:sz w:val="22"/>
          <w:szCs w:val="22"/>
          <w:lang w:eastAsia="en-GB"/>
          <w14:ligatures w14:val="none"/>
        </w:rPr>
        <w:t>Wiltshire Design Guide</w:t>
      </w:r>
      <w:r w:rsidR="00015ADB" w:rsidRPr="00B56B1A">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4C0DE8FF" w14:textId="77777777" w:rsidR="00FA3D27" w:rsidRDefault="00FA3D27" w:rsidP="009C1702">
      <w:pPr>
        <w:spacing w:after="0" w:line="276" w:lineRule="auto"/>
        <w:jc w:val="both"/>
        <w:rPr>
          <w:rFonts w:ascii="Arial" w:eastAsia="Times New Roman" w:hAnsi="Arial" w:cs="Arial"/>
          <w:b/>
          <w:bCs/>
          <w:color w:val="000000" w:themeColor="text1"/>
          <w:kern w:val="0"/>
          <w:sz w:val="22"/>
          <w:szCs w:val="22"/>
          <w:lang w:eastAsia="en-GB"/>
          <w14:ligatures w14:val="none"/>
        </w:rPr>
      </w:pPr>
    </w:p>
    <w:p w14:paraId="16A66175" w14:textId="6EBCF712" w:rsidR="00791535" w:rsidRPr="004C0F4F" w:rsidRDefault="00791535"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4C0F4F">
        <w:rPr>
          <w:rFonts w:ascii="Arial" w:eastAsia="Times New Roman" w:hAnsi="Arial" w:cs="Arial"/>
          <w:color w:val="000000" w:themeColor="text1"/>
          <w:kern w:val="0"/>
          <w:sz w:val="22"/>
          <w:szCs w:val="22"/>
          <w:lang w:eastAsia="en-GB"/>
          <w14:ligatures w14:val="none"/>
        </w:rPr>
        <w:t xml:space="preserve">Woodborough Conservation Area </w:t>
      </w:r>
      <w:r w:rsidR="004C0F4F" w:rsidRPr="004C0F4F">
        <w:rPr>
          <w:rFonts w:ascii="Arial" w:eastAsia="Times New Roman" w:hAnsi="Arial" w:cs="Arial"/>
          <w:color w:val="000000" w:themeColor="text1"/>
          <w:kern w:val="0"/>
          <w:sz w:val="22"/>
          <w:szCs w:val="22"/>
          <w:lang w:eastAsia="en-GB"/>
          <w14:ligatures w14:val="none"/>
        </w:rPr>
        <w:t>Statement</w:t>
      </w:r>
    </w:p>
    <w:p w14:paraId="71DE07F2" w14:textId="77777777" w:rsidR="00791535" w:rsidRPr="00B56B1A" w:rsidRDefault="00791535" w:rsidP="009C1702">
      <w:pPr>
        <w:spacing w:after="0" w:line="276" w:lineRule="auto"/>
        <w:jc w:val="both"/>
        <w:rPr>
          <w:rFonts w:ascii="Arial" w:eastAsia="Times New Roman" w:hAnsi="Arial" w:cs="Arial"/>
          <w:b/>
          <w:bCs/>
          <w:color w:val="000000" w:themeColor="text1"/>
          <w:kern w:val="0"/>
          <w:sz w:val="22"/>
          <w:szCs w:val="22"/>
          <w:lang w:eastAsia="en-GB"/>
          <w14:ligatures w14:val="none"/>
        </w:rPr>
      </w:pPr>
    </w:p>
    <w:p w14:paraId="4CB0546E" w14:textId="77777777" w:rsidR="00284692" w:rsidRPr="00B56B1A" w:rsidRDefault="00284692" w:rsidP="00BD6AAD">
      <w:pPr>
        <w:spacing w:after="0" w:line="276" w:lineRule="auto"/>
        <w:rPr>
          <w:rFonts w:ascii="Arial" w:eastAsia="Times New Roman" w:hAnsi="Arial" w:cs="Arial"/>
          <w:color w:val="000000" w:themeColor="text1"/>
          <w:kern w:val="0"/>
          <w:sz w:val="22"/>
          <w:szCs w:val="22"/>
          <w:lang w:eastAsia="en-GB"/>
          <w14:ligatures w14:val="none"/>
        </w:rPr>
      </w:pPr>
      <w:r w:rsidRPr="00B56B1A">
        <w:rPr>
          <w:rFonts w:ascii="Arial" w:eastAsia="Times New Roman" w:hAnsi="Arial" w:cs="Arial"/>
          <w:color w:val="000000" w:themeColor="text1"/>
          <w:kern w:val="0"/>
          <w:sz w:val="22"/>
          <w:szCs w:val="22"/>
          <w:lang w:eastAsia="en-GB"/>
          <w14:ligatures w14:val="none"/>
        </w:rPr>
        <w:t xml:space="preserve">The National Planning Policy Framework (NPPF) </w:t>
      </w:r>
    </w:p>
    <w:p w14:paraId="23A3D8FA" w14:textId="77777777" w:rsidR="00284692" w:rsidRPr="00B56B1A" w:rsidRDefault="00284692" w:rsidP="00BD6AAD">
      <w:pPr>
        <w:spacing w:after="0" w:line="276" w:lineRule="auto"/>
        <w:rPr>
          <w:rFonts w:ascii="Arial" w:eastAsia="Times New Roman" w:hAnsi="Arial" w:cs="Arial"/>
          <w:color w:val="000000" w:themeColor="text1"/>
          <w:kern w:val="0"/>
          <w:sz w:val="22"/>
          <w:szCs w:val="22"/>
          <w:lang w:eastAsia="en-GB"/>
          <w14:ligatures w14:val="none"/>
        </w:rPr>
      </w:pPr>
    </w:p>
    <w:p w14:paraId="06383261" w14:textId="58E3D29B" w:rsidR="00B633AB" w:rsidRPr="00DB7D89" w:rsidRDefault="00284692" w:rsidP="00BD6AAD">
      <w:pPr>
        <w:spacing w:after="0" w:line="276" w:lineRule="auto"/>
        <w:rPr>
          <w:rFonts w:ascii="Arial" w:eastAsia="Times New Roman" w:hAnsi="Arial" w:cs="Arial"/>
          <w:kern w:val="0"/>
          <w:sz w:val="22"/>
          <w:szCs w:val="22"/>
          <w:lang w:eastAsia="en-GB"/>
          <w14:ligatures w14:val="none"/>
        </w:rPr>
      </w:pPr>
      <w:r w:rsidRPr="00B56B1A">
        <w:rPr>
          <w:rFonts w:ascii="Arial" w:eastAsia="Times New Roman" w:hAnsi="Arial" w:cs="Arial"/>
          <w:color w:val="000000" w:themeColor="text1"/>
          <w:kern w:val="0"/>
          <w:sz w:val="22"/>
          <w:szCs w:val="22"/>
          <w:lang w:eastAsia="en-GB"/>
          <w14:ligatures w14:val="none"/>
        </w:rPr>
        <w:t xml:space="preserve">The Planning Practice </w:t>
      </w:r>
      <w:r w:rsidRPr="00DB7D89">
        <w:rPr>
          <w:rFonts w:ascii="Arial" w:eastAsia="Times New Roman" w:hAnsi="Arial" w:cs="Arial"/>
          <w:kern w:val="0"/>
          <w:sz w:val="22"/>
          <w:szCs w:val="22"/>
          <w:lang w:eastAsia="en-GB"/>
          <w14:ligatures w14:val="none"/>
        </w:rPr>
        <w:t xml:space="preserve">Guidance </w:t>
      </w:r>
      <w:bookmarkStart w:id="0" w:name="_Hlk211265949"/>
      <w:r w:rsidR="00BD6AAD">
        <w:rPr>
          <w:rFonts w:ascii="Arial" w:eastAsia="Times New Roman" w:hAnsi="Arial" w:cs="Arial"/>
          <w:kern w:val="0"/>
          <w:sz w:val="22"/>
          <w:szCs w:val="22"/>
          <w:lang w:eastAsia="en-GB"/>
          <w14:ligatures w14:val="none"/>
        </w:rPr>
        <w:br/>
      </w:r>
      <w:r w:rsidR="00BD6AAD">
        <w:rPr>
          <w:rFonts w:ascii="Arial" w:eastAsia="Times New Roman" w:hAnsi="Arial" w:cs="Arial"/>
          <w:kern w:val="0"/>
          <w:sz w:val="22"/>
          <w:szCs w:val="22"/>
          <w:lang w:eastAsia="en-GB"/>
          <w14:ligatures w14:val="none"/>
        </w:rPr>
        <w:br/>
      </w:r>
      <w:r w:rsidR="00BD6AAD" w:rsidRPr="00A95F2A">
        <w:rPr>
          <w:rFonts w:ascii="Arial" w:hAnsi="Arial" w:cs="Arial"/>
          <w:bCs/>
          <w:sz w:val="22"/>
          <w:szCs w:val="22"/>
        </w:rPr>
        <w:t>Sections 66 &amp; 72 of the Planning (Listed Buildings and Conservation Areas) Act 1990</w:t>
      </w:r>
      <w:bookmarkStart w:id="1" w:name="_Hlk211507057"/>
      <w:r w:rsidR="00BD6AAD">
        <w:rPr>
          <w:rFonts w:ascii="Arial" w:eastAsia="Times New Roman" w:hAnsi="Arial" w:cs="Arial"/>
          <w:kern w:val="0"/>
          <w:sz w:val="22"/>
          <w:szCs w:val="22"/>
          <w:lang w:eastAsia="en-GB"/>
          <w14:ligatures w14:val="none"/>
        </w:rPr>
        <w:br/>
      </w:r>
      <w:r w:rsidR="00BD6AAD">
        <w:rPr>
          <w:rFonts w:ascii="Arial" w:eastAsia="Times New Roman" w:hAnsi="Arial" w:cs="Arial"/>
          <w:kern w:val="0"/>
          <w:sz w:val="22"/>
          <w:szCs w:val="22"/>
          <w:lang w:eastAsia="en-GB"/>
          <w14:ligatures w14:val="none"/>
        </w:rPr>
        <w:br/>
      </w:r>
      <w:r w:rsidR="00BD6AAD" w:rsidRPr="00A95F2A">
        <w:rPr>
          <w:rFonts w:ascii="Arial" w:hAnsi="Arial" w:cs="Arial"/>
          <w:bCs/>
          <w:sz w:val="22"/>
          <w:szCs w:val="22"/>
        </w:rPr>
        <w:t xml:space="preserve">The North Wessex Downs </w:t>
      </w:r>
      <w:r w:rsidR="00AD197A">
        <w:rPr>
          <w:rFonts w:ascii="Arial" w:hAnsi="Arial" w:cs="Arial"/>
          <w:bCs/>
          <w:sz w:val="22"/>
          <w:szCs w:val="22"/>
        </w:rPr>
        <w:t xml:space="preserve">National Landscape </w:t>
      </w:r>
      <w:r w:rsidR="00C06C28">
        <w:rPr>
          <w:rFonts w:ascii="Arial" w:hAnsi="Arial" w:cs="Arial"/>
          <w:bCs/>
          <w:sz w:val="22"/>
          <w:szCs w:val="22"/>
        </w:rPr>
        <w:t xml:space="preserve">Management </w:t>
      </w:r>
      <w:r w:rsidR="00BD6AAD" w:rsidRPr="00A95F2A">
        <w:rPr>
          <w:rFonts w:ascii="Arial" w:hAnsi="Arial" w:cs="Arial"/>
          <w:bCs/>
          <w:sz w:val="22"/>
          <w:szCs w:val="22"/>
        </w:rPr>
        <w:t>Plan 20</w:t>
      </w:r>
      <w:bookmarkEnd w:id="0"/>
      <w:bookmarkEnd w:id="1"/>
      <w:r w:rsidR="00C06C28">
        <w:rPr>
          <w:rFonts w:ascii="Arial" w:hAnsi="Arial" w:cs="Arial"/>
          <w:bCs/>
          <w:sz w:val="22"/>
          <w:szCs w:val="22"/>
        </w:rPr>
        <w:t>25-2030</w:t>
      </w:r>
      <w:r w:rsidR="00BD6AAD">
        <w:rPr>
          <w:rFonts w:ascii="Arial" w:eastAsia="Times New Roman" w:hAnsi="Arial" w:cs="Arial"/>
          <w:kern w:val="0"/>
          <w:sz w:val="22"/>
          <w:szCs w:val="22"/>
          <w:lang w:eastAsia="en-GB"/>
          <w14:ligatures w14:val="none"/>
        </w:rPr>
        <w:br/>
      </w:r>
      <w:r w:rsidR="00BD6AAD">
        <w:rPr>
          <w:rFonts w:ascii="Arial" w:eastAsia="Times New Roman" w:hAnsi="Arial" w:cs="Arial"/>
          <w:kern w:val="0"/>
          <w:sz w:val="22"/>
          <w:szCs w:val="22"/>
          <w:lang w:eastAsia="en-GB"/>
          <w14:ligatures w14:val="none"/>
        </w:rPr>
        <w:br/>
      </w:r>
      <w:r w:rsidR="00B633AB"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34F15901"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29F043D2"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1669B92"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586AE011" w14:textId="2F9A02EE" w:rsidR="0016162B" w:rsidRPr="00E16B1D" w:rsidRDefault="00631264"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Woodborough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bookmarkStart w:id="2" w:name="_Hlk198304422"/>
      <w:r w:rsidR="00F15E5D">
        <w:rPr>
          <w:rFonts w:ascii="Arial" w:eastAsia="Times New Roman" w:hAnsi="Arial" w:cs="Arial"/>
          <w:kern w:val="0"/>
          <w:sz w:val="22"/>
          <w:szCs w:val="22"/>
          <w:lang w:eastAsia="en-GB"/>
          <w14:ligatures w14:val="none"/>
        </w:rPr>
        <w:t>No objections.</w:t>
      </w:r>
    </w:p>
    <w:bookmarkEnd w:id="2"/>
    <w:p w14:paraId="1722D694" w14:textId="77777777" w:rsidR="000815DE" w:rsidRPr="006B32E3" w:rsidRDefault="000815DE" w:rsidP="009C1702">
      <w:pPr>
        <w:spacing w:after="0" w:line="276" w:lineRule="auto"/>
        <w:jc w:val="both"/>
        <w:rPr>
          <w:rFonts w:ascii="Arial" w:eastAsia="Times New Roman" w:hAnsi="Arial" w:cs="Arial"/>
          <w:b/>
          <w:bCs/>
          <w:color w:val="000000" w:themeColor="text1"/>
          <w:kern w:val="0"/>
          <w:sz w:val="22"/>
          <w:szCs w:val="22"/>
          <w:lang w:eastAsia="en-GB"/>
          <w14:ligatures w14:val="none"/>
        </w:rPr>
      </w:pPr>
    </w:p>
    <w:p w14:paraId="724EDA10" w14:textId="2D9C52D6" w:rsidR="006B32E3" w:rsidRPr="006B32E3" w:rsidRDefault="006B32E3"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6B32E3">
        <w:rPr>
          <w:rFonts w:ascii="Arial" w:eastAsia="Times New Roman" w:hAnsi="Arial" w:cs="Arial"/>
          <w:color w:val="000000" w:themeColor="text1"/>
          <w:kern w:val="0"/>
          <w:sz w:val="22"/>
          <w:szCs w:val="22"/>
          <w:u w:val="single"/>
          <w:lang w:eastAsia="en-GB"/>
          <w14:ligatures w14:val="none"/>
        </w:rPr>
        <w:t>Conservation</w:t>
      </w:r>
      <w:r w:rsidRPr="006B32E3">
        <w:rPr>
          <w:rFonts w:ascii="Arial" w:eastAsia="Times New Roman" w:hAnsi="Arial" w:cs="Arial"/>
          <w:color w:val="000000" w:themeColor="text1"/>
          <w:kern w:val="0"/>
          <w:sz w:val="22"/>
          <w:szCs w:val="22"/>
          <w:lang w:eastAsia="en-GB"/>
          <w14:ligatures w14:val="none"/>
        </w:rPr>
        <w:t xml:space="preserve">: </w:t>
      </w:r>
      <w:r w:rsidR="002F340C">
        <w:rPr>
          <w:rFonts w:ascii="Arial" w:eastAsia="Times New Roman" w:hAnsi="Arial" w:cs="Arial"/>
          <w:color w:val="000000" w:themeColor="text1"/>
          <w:kern w:val="0"/>
          <w:sz w:val="22"/>
          <w:szCs w:val="22"/>
          <w:lang w:eastAsia="en-GB"/>
          <w14:ligatures w14:val="none"/>
        </w:rPr>
        <w:t xml:space="preserve">No </w:t>
      </w:r>
      <w:r w:rsidR="005653D7">
        <w:rPr>
          <w:rFonts w:ascii="Arial" w:eastAsia="Times New Roman" w:hAnsi="Arial" w:cs="Arial"/>
          <w:color w:val="000000" w:themeColor="text1"/>
          <w:kern w:val="0"/>
          <w:sz w:val="22"/>
          <w:szCs w:val="22"/>
          <w:lang w:eastAsia="en-GB"/>
          <w14:ligatures w14:val="none"/>
        </w:rPr>
        <w:t>objections</w:t>
      </w:r>
      <w:r w:rsidR="002F340C">
        <w:rPr>
          <w:rFonts w:ascii="Arial" w:eastAsia="Times New Roman" w:hAnsi="Arial" w:cs="Arial"/>
          <w:color w:val="000000" w:themeColor="text1"/>
          <w:kern w:val="0"/>
          <w:sz w:val="22"/>
          <w:szCs w:val="22"/>
          <w:lang w:eastAsia="en-GB"/>
          <w14:ligatures w14:val="none"/>
        </w:rPr>
        <w:t>.</w:t>
      </w:r>
    </w:p>
    <w:p w14:paraId="516BD3D3" w14:textId="77777777" w:rsidR="006B32E3" w:rsidRPr="006B32E3" w:rsidRDefault="006B32E3"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14611D0" w14:textId="0A29D673" w:rsidR="00956C94" w:rsidRPr="00956C94" w:rsidRDefault="006B32E3" w:rsidP="00956C94">
      <w:pPr>
        <w:spacing w:after="0" w:line="276" w:lineRule="auto"/>
        <w:jc w:val="both"/>
        <w:rPr>
          <w:rFonts w:ascii="Arial" w:eastAsia="Times New Roman" w:hAnsi="Arial" w:cs="Arial"/>
          <w:color w:val="000000" w:themeColor="text1"/>
          <w:kern w:val="0"/>
          <w:sz w:val="22"/>
          <w:szCs w:val="22"/>
          <w:lang w:eastAsia="en-GB"/>
          <w14:ligatures w14:val="none"/>
        </w:rPr>
      </w:pPr>
      <w:r w:rsidRPr="00956C94">
        <w:rPr>
          <w:rFonts w:ascii="Arial" w:eastAsia="Times New Roman" w:hAnsi="Arial" w:cs="Arial"/>
          <w:color w:val="000000" w:themeColor="text1"/>
          <w:kern w:val="0"/>
          <w:sz w:val="22"/>
          <w:szCs w:val="22"/>
          <w:u w:val="single"/>
          <w:lang w:eastAsia="en-GB"/>
          <w14:ligatures w14:val="none"/>
        </w:rPr>
        <w:t>Ecology</w:t>
      </w:r>
      <w:r w:rsidRPr="00956C94">
        <w:rPr>
          <w:rFonts w:ascii="Arial" w:eastAsia="Times New Roman" w:hAnsi="Arial" w:cs="Arial"/>
          <w:color w:val="000000" w:themeColor="text1"/>
          <w:kern w:val="0"/>
          <w:sz w:val="22"/>
          <w:szCs w:val="22"/>
          <w:lang w:eastAsia="en-GB"/>
          <w14:ligatures w14:val="none"/>
        </w:rPr>
        <w:t>:</w:t>
      </w:r>
      <w:r w:rsidR="00956C94" w:rsidRPr="00956C94">
        <w:rPr>
          <w:rFonts w:ascii="Arial" w:eastAsia="Times New Roman" w:hAnsi="Arial" w:cs="Arial"/>
          <w:color w:val="000000" w:themeColor="text1"/>
          <w:kern w:val="0"/>
          <w:sz w:val="22"/>
          <w:szCs w:val="22"/>
          <w:lang w:eastAsia="en-GB"/>
          <w14:ligatures w14:val="none"/>
        </w:rPr>
        <w:t xml:space="preserve"> (Final response) No objection subject to condition.</w:t>
      </w:r>
    </w:p>
    <w:p w14:paraId="5C169403" w14:textId="77777777" w:rsidR="006B32E3" w:rsidRPr="006B32E3" w:rsidRDefault="006B32E3" w:rsidP="009C1702">
      <w:pPr>
        <w:spacing w:after="0" w:line="276" w:lineRule="auto"/>
        <w:jc w:val="both"/>
        <w:rPr>
          <w:rFonts w:ascii="Arial" w:eastAsia="Times New Roman" w:hAnsi="Arial" w:cs="Arial"/>
          <w:b/>
          <w:bCs/>
          <w:color w:val="000000" w:themeColor="text1"/>
          <w:kern w:val="0"/>
          <w:sz w:val="22"/>
          <w:szCs w:val="22"/>
          <w:lang w:eastAsia="en-GB"/>
          <w14:ligatures w14:val="none"/>
        </w:rPr>
      </w:pPr>
    </w:p>
    <w:p w14:paraId="31D03011" w14:textId="2ECA27F6" w:rsidR="005B0FD5" w:rsidRPr="00F15E5D" w:rsidRDefault="006B32E3"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6B32E3">
        <w:rPr>
          <w:rFonts w:ascii="Arial" w:eastAsia="Times New Roman" w:hAnsi="Arial" w:cs="Arial"/>
          <w:color w:val="000000" w:themeColor="text1"/>
          <w:kern w:val="0"/>
          <w:sz w:val="22"/>
          <w:szCs w:val="22"/>
          <w:u w:val="single"/>
          <w:lang w:eastAsia="en-GB"/>
          <w14:ligatures w14:val="none"/>
        </w:rPr>
        <w:t>Archaeology</w:t>
      </w:r>
      <w:r w:rsidR="00631264" w:rsidRPr="006B32E3">
        <w:rPr>
          <w:rFonts w:ascii="Arial" w:eastAsia="Times New Roman" w:hAnsi="Arial" w:cs="Arial"/>
          <w:color w:val="000000" w:themeColor="text1"/>
          <w:kern w:val="0"/>
          <w:sz w:val="22"/>
          <w:szCs w:val="22"/>
          <w:lang w:eastAsia="en-GB"/>
          <w14:ligatures w14:val="none"/>
        </w:rPr>
        <w:t xml:space="preserve">: </w:t>
      </w:r>
      <w:r w:rsidRPr="006B32E3">
        <w:rPr>
          <w:rFonts w:ascii="Arial" w:eastAsia="Times New Roman" w:hAnsi="Arial" w:cs="Arial"/>
          <w:color w:val="000000" w:themeColor="text1"/>
          <w:kern w:val="0"/>
          <w:sz w:val="22"/>
          <w:szCs w:val="22"/>
          <w:lang w:eastAsia="en-GB"/>
          <w14:ligatures w14:val="none"/>
        </w:rPr>
        <w:t>No objection.</w:t>
      </w:r>
    </w:p>
    <w:p w14:paraId="1AD0BFC4"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55596F89"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6318B07C"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D1C40D7" w14:textId="756582E4" w:rsidR="008D7802" w:rsidRPr="00E31194"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F15E5D">
        <w:rPr>
          <w:rFonts w:ascii="Arial" w:eastAsia="Times New Roman" w:hAnsi="Arial" w:cs="Arial"/>
          <w:color w:val="000000" w:themeColor="text1"/>
          <w:kern w:val="0"/>
          <w:sz w:val="22"/>
          <w:szCs w:val="22"/>
          <w:lang w:eastAsia="en-GB"/>
          <w14:ligatures w14:val="none"/>
        </w:rPr>
        <w:t>.</w:t>
      </w:r>
    </w:p>
    <w:p w14:paraId="0FF03972"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DD88CE1"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7A14BA2"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1DF730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444C799B"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4E213A3"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3018365F"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BEAB26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lastRenderedPageBreak/>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3641D862"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1716EC17" w14:textId="6FDF419E"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r w:rsidR="003866DB">
        <w:rPr>
          <w:rFonts w:ascii="Arial" w:eastAsia="Times New Roman" w:hAnsi="Arial" w:cs="Arial"/>
          <w:kern w:val="0"/>
          <w:sz w:val="22"/>
          <w:szCs w:val="22"/>
          <w:u w:val="single"/>
          <w:lang w:eastAsia="en-GB"/>
          <w14:ligatures w14:val="none"/>
        </w:rPr>
        <w:t xml:space="preserve"> and heritage impact</w:t>
      </w:r>
    </w:p>
    <w:p w14:paraId="656BE294"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2E0610D0" w14:textId="77777777" w:rsidR="0094651E" w:rsidRPr="00BB7690" w:rsidRDefault="0094651E" w:rsidP="0094651E">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39BFC405" w14:textId="77777777" w:rsidR="0094651E" w:rsidRPr="00BB7690" w:rsidRDefault="0094651E" w:rsidP="0094651E">
      <w:pPr>
        <w:spacing w:after="0" w:line="276" w:lineRule="auto"/>
        <w:jc w:val="both"/>
        <w:rPr>
          <w:rFonts w:ascii="Arial" w:eastAsia="Times New Roman" w:hAnsi="Arial" w:cs="Arial"/>
          <w:color w:val="000000" w:themeColor="text1"/>
          <w:kern w:val="0"/>
          <w:sz w:val="22"/>
          <w:szCs w:val="22"/>
          <w:lang w:eastAsia="en-GB"/>
          <w14:ligatures w14:val="none"/>
        </w:rPr>
      </w:pPr>
    </w:p>
    <w:p w14:paraId="0CCFC019" w14:textId="77777777" w:rsidR="0094651E" w:rsidRPr="00BB7690" w:rsidRDefault="0094651E" w:rsidP="0094651E">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19092F1D" w14:textId="77777777" w:rsidR="0094651E" w:rsidRPr="00BB7690" w:rsidRDefault="0094651E" w:rsidP="0094651E">
      <w:pPr>
        <w:spacing w:after="0" w:line="276" w:lineRule="auto"/>
        <w:jc w:val="both"/>
        <w:rPr>
          <w:rFonts w:ascii="Arial" w:eastAsia="Times New Roman" w:hAnsi="Arial" w:cs="Arial"/>
          <w:color w:val="000000" w:themeColor="text1"/>
          <w:kern w:val="0"/>
          <w:sz w:val="22"/>
          <w:szCs w:val="22"/>
          <w:lang w:eastAsia="en-GB"/>
          <w14:ligatures w14:val="none"/>
        </w:rPr>
      </w:pPr>
    </w:p>
    <w:p w14:paraId="10612F93" w14:textId="77777777" w:rsidR="0094651E" w:rsidRPr="00BB7690" w:rsidRDefault="0094651E" w:rsidP="0094651E">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7B6ACB2D" w14:textId="77777777" w:rsidR="0094651E" w:rsidRDefault="0094651E" w:rsidP="0094651E">
      <w:pPr>
        <w:spacing w:after="0" w:line="276" w:lineRule="auto"/>
        <w:jc w:val="both"/>
        <w:rPr>
          <w:rFonts w:ascii="Arial" w:eastAsia="Times New Roman" w:hAnsi="Arial" w:cs="Arial"/>
          <w:color w:val="000000" w:themeColor="text1"/>
          <w:kern w:val="0"/>
          <w:sz w:val="22"/>
          <w:szCs w:val="22"/>
          <w:lang w:eastAsia="en-GB"/>
          <w14:ligatures w14:val="none"/>
        </w:rPr>
      </w:pPr>
    </w:p>
    <w:p w14:paraId="4B018711" w14:textId="77777777" w:rsidR="0094651E" w:rsidRPr="00436D0A" w:rsidRDefault="0094651E" w:rsidP="0094651E">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14A76B9F" w14:textId="77777777" w:rsidR="0094651E" w:rsidRPr="00436D0A" w:rsidRDefault="0094651E" w:rsidP="0094651E">
      <w:pPr>
        <w:spacing w:after="0" w:line="276" w:lineRule="auto"/>
        <w:jc w:val="both"/>
        <w:rPr>
          <w:rFonts w:ascii="Arial" w:eastAsia="Times New Roman" w:hAnsi="Arial" w:cs="Arial"/>
          <w:color w:val="000000" w:themeColor="text1"/>
          <w:kern w:val="0"/>
          <w:sz w:val="22"/>
          <w:szCs w:val="22"/>
          <w:lang w:eastAsia="en-GB"/>
          <w14:ligatures w14:val="none"/>
        </w:rPr>
      </w:pPr>
    </w:p>
    <w:p w14:paraId="75D8816F" w14:textId="77777777" w:rsidR="0094651E" w:rsidRPr="00436D0A" w:rsidRDefault="0094651E" w:rsidP="0094651E">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0DEA74E4" w14:textId="77777777" w:rsidR="0094651E" w:rsidRDefault="0094651E" w:rsidP="0094651E">
      <w:pPr>
        <w:spacing w:after="0" w:line="276" w:lineRule="auto"/>
        <w:jc w:val="both"/>
        <w:rPr>
          <w:rFonts w:ascii="Arial" w:eastAsia="Times New Roman" w:hAnsi="Arial" w:cs="Arial"/>
          <w:color w:val="000000" w:themeColor="text1"/>
          <w:kern w:val="0"/>
          <w:sz w:val="22"/>
          <w:szCs w:val="22"/>
          <w:lang w:eastAsia="en-GB"/>
          <w14:ligatures w14:val="none"/>
        </w:rPr>
      </w:pPr>
    </w:p>
    <w:p w14:paraId="76930227" w14:textId="77777777" w:rsidR="0094651E" w:rsidRPr="00742C35" w:rsidRDefault="0094651E" w:rsidP="0094651E">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12EE4106"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59412EDD" w14:textId="3DD8DBBA" w:rsidR="008C3D5B" w:rsidRPr="00B277F8" w:rsidRDefault="00EE3C27"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B277F8">
        <w:rPr>
          <w:rFonts w:ascii="Arial" w:eastAsia="Times New Roman" w:hAnsi="Arial" w:cs="Arial"/>
          <w:color w:val="000000" w:themeColor="text1"/>
          <w:kern w:val="0"/>
          <w:sz w:val="22"/>
          <w:szCs w:val="22"/>
          <w:lang w:eastAsia="en-GB"/>
          <w14:ligatures w14:val="none"/>
        </w:rPr>
        <w:t xml:space="preserve">The proposed extension would be sited on the north side of the property, </w:t>
      </w:r>
      <w:r w:rsidR="00F4523D" w:rsidRPr="00B277F8">
        <w:rPr>
          <w:rFonts w:ascii="Arial" w:eastAsia="Times New Roman" w:hAnsi="Arial" w:cs="Arial"/>
          <w:color w:val="000000" w:themeColor="text1"/>
          <w:kern w:val="0"/>
          <w:sz w:val="22"/>
          <w:szCs w:val="22"/>
          <w:lang w:eastAsia="en-GB"/>
          <w14:ligatures w14:val="none"/>
        </w:rPr>
        <w:t xml:space="preserve">running </w:t>
      </w:r>
      <w:r w:rsidR="00D5653F" w:rsidRPr="00B277F8">
        <w:rPr>
          <w:rFonts w:ascii="Arial" w:eastAsia="Times New Roman" w:hAnsi="Arial" w:cs="Arial"/>
          <w:color w:val="000000" w:themeColor="text1"/>
          <w:kern w:val="0"/>
          <w:sz w:val="22"/>
          <w:szCs w:val="22"/>
          <w:lang w:eastAsia="en-GB"/>
          <w14:ligatures w14:val="none"/>
        </w:rPr>
        <w:t>perpendicular</w:t>
      </w:r>
      <w:r w:rsidR="00F4523D" w:rsidRPr="00B277F8">
        <w:rPr>
          <w:rFonts w:ascii="Arial" w:eastAsia="Times New Roman" w:hAnsi="Arial" w:cs="Arial"/>
          <w:color w:val="000000" w:themeColor="text1"/>
          <w:kern w:val="0"/>
          <w:sz w:val="22"/>
          <w:szCs w:val="22"/>
          <w:lang w:eastAsia="en-GB"/>
          <w14:ligatures w14:val="none"/>
        </w:rPr>
        <w:t xml:space="preserve"> to the generally linear form of the existing outbuilding. </w:t>
      </w:r>
      <w:r w:rsidR="00D5653F" w:rsidRPr="00B277F8">
        <w:rPr>
          <w:rFonts w:ascii="Arial" w:eastAsia="Times New Roman" w:hAnsi="Arial" w:cs="Arial"/>
          <w:color w:val="000000" w:themeColor="text1"/>
          <w:kern w:val="0"/>
          <w:sz w:val="22"/>
          <w:szCs w:val="22"/>
          <w:lang w:eastAsia="en-GB"/>
          <w14:ligatures w14:val="none"/>
        </w:rPr>
        <w:t xml:space="preserve">This is the far side of the </w:t>
      </w:r>
      <w:r w:rsidR="002E3526">
        <w:rPr>
          <w:rFonts w:ascii="Arial" w:eastAsia="Times New Roman" w:hAnsi="Arial" w:cs="Arial"/>
          <w:color w:val="000000" w:themeColor="text1"/>
          <w:kern w:val="0"/>
          <w:sz w:val="22"/>
          <w:szCs w:val="22"/>
          <w:lang w:eastAsia="en-GB"/>
          <w14:ligatures w14:val="none"/>
        </w:rPr>
        <w:t>building</w:t>
      </w:r>
      <w:r w:rsidR="00D5653F" w:rsidRPr="00B277F8">
        <w:rPr>
          <w:rFonts w:ascii="Arial" w:eastAsia="Times New Roman" w:hAnsi="Arial" w:cs="Arial"/>
          <w:color w:val="000000" w:themeColor="text1"/>
          <w:kern w:val="0"/>
          <w:sz w:val="22"/>
          <w:szCs w:val="22"/>
          <w:lang w:eastAsia="en-GB"/>
          <w14:ligatures w14:val="none"/>
        </w:rPr>
        <w:t xml:space="preserve"> from the listed </w:t>
      </w:r>
      <w:r w:rsidR="002E3526">
        <w:rPr>
          <w:rFonts w:ascii="Arial" w:eastAsia="Times New Roman" w:hAnsi="Arial" w:cs="Arial"/>
          <w:color w:val="000000" w:themeColor="text1"/>
          <w:kern w:val="0"/>
          <w:sz w:val="22"/>
          <w:szCs w:val="22"/>
          <w:lang w:eastAsia="en-GB"/>
          <w14:ligatures w14:val="none"/>
        </w:rPr>
        <w:t>main dwelling house</w:t>
      </w:r>
      <w:r w:rsidR="00D5653F" w:rsidRPr="00B277F8">
        <w:rPr>
          <w:rFonts w:ascii="Arial" w:eastAsia="Times New Roman" w:hAnsi="Arial" w:cs="Arial"/>
          <w:color w:val="000000" w:themeColor="text1"/>
          <w:kern w:val="0"/>
          <w:sz w:val="22"/>
          <w:szCs w:val="22"/>
          <w:lang w:eastAsia="en-GB"/>
          <w14:ligatures w14:val="none"/>
        </w:rPr>
        <w:t xml:space="preserve"> and is sited whereby it would not be visible upon the street scene. </w:t>
      </w:r>
      <w:r w:rsidR="00214FE9" w:rsidRPr="00B277F8">
        <w:rPr>
          <w:rFonts w:ascii="Arial" w:eastAsia="Times New Roman" w:hAnsi="Arial" w:cs="Arial"/>
          <w:color w:val="000000" w:themeColor="text1"/>
          <w:kern w:val="0"/>
          <w:sz w:val="22"/>
          <w:szCs w:val="22"/>
          <w:lang w:eastAsia="en-GB"/>
          <w14:ligatures w14:val="none"/>
        </w:rPr>
        <w:t>The roof would consist of a hip-to-gable style set a</w:t>
      </w:r>
      <w:r w:rsidR="008F5E05" w:rsidRPr="00B277F8">
        <w:rPr>
          <w:rFonts w:ascii="Arial" w:eastAsia="Times New Roman" w:hAnsi="Arial" w:cs="Arial"/>
          <w:color w:val="000000" w:themeColor="text1"/>
          <w:kern w:val="0"/>
          <w:sz w:val="22"/>
          <w:szCs w:val="22"/>
          <w:lang w:eastAsia="en-GB"/>
          <w14:ligatures w14:val="none"/>
        </w:rPr>
        <w:t>t</w:t>
      </w:r>
      <w:r w:rsidR="00214FE9" w:rsidRPr="00B277F8">
        <w:rPr>
          <w:rFonts w:ascii="Arial" w:eastAsia="Times New Roman" w:hAnsi="Arial" w:cs="Arial"/>
          <w:color w:val="000000" w:themeColor="text1"/>
          <w:kern w:val="0"/>
          <w:sz w:val="22"/>
          <w:szCs w:val="22"/>
          <w:lang w:eastAsia="en-GB"/>
          <w14:ligatures w14:val="none"/>
        </w:rPr>
        <w:t xml:space="preserve"> the same ridge-height and pitch as the existing building, </w:t>
      </w:r>
      <w:r w:rsidR="008F5E05" w:rsidRPr="00B277F8">
        <w:rPr>
          <w:rFonts w:ascii="Arial" w:eastAsia="Times New Roman" w:hAnsi="Arial" w:cs="Arial"/>
          <w:color w:val="000000" w:themeColor="text1"/>
          <w:kern w:val="0"/>
          <w:sz w:val="22"/>
          <w:szCs w:val="22"/>
          <w:lang w:eastAsia="en-GB"/>
          <w14:ligatures w14:val="none"/>
        </w:rPr>
        <w:t xml:space="preserve">with feather-edge timber cladding exterior walling and slate tile roofing to match existing. </w:t>
      </w:r>
      <w:r w:rsidR="00CA7E8F" w:rsidRPr="00B277F8">
        <w:rPr>
          <w:rFonts w:ascii="Arial" w:eastAsia="Times New Roman" w:hAnsi="Arial" w:cs="Arial"/>
          <w:color w:val="000000" w:themeColor="text1"/>
          <w:kern w:val="0"/>
          <w:sz w:val="22"/>
          <w:szCs w:val="22"/>
          <w:lang w:eastAsia="en-GB"/>
          <w14:ligatures w14:val="none"/>
        </w:rPr>
        <w:t xml:space="preserve">A painted timber framed glazed door is proposed on the east elevation and bi-fold doors are </w:t>
      </w:r>
      <w:r w:rsidR="00400576" w:rsidRPr="00B277F8">
        <w:rPr>
          <w:rFonts w:ascii="Arial" w:eastAsia="Times New Roman" w:hAnsi="Arial" w:cs="Arial"/>
          <w:color w:val="000000" w:themeColor="text1"/>
          <w:kern w:val="0"/>
          <w:sz w:val="22"/>
          <w:szCs w:val="22"/>
          <w:lang w:eastAsia="en-GB"/>
          <w14:ligatures w14:val="none"/>
        </w:rPr>
        <w:t>proposed</w:t>
      </w:r>
      <w:r w:rsidR="00CA7E8F" w:rsidRPr="00B277F8">
        <w:rPr>
          <w:rFonts w:ascii="Arial" w:eastAsia="Times New Roman" w:hAnsi="Arial" w:cs="Arial"/>
          <w:color w:val="000000" w:themeColor="text1"/>
          <w:kern w:val="0"/>
          <w:sz w:val="22"/>
          <w:szCs w:val="22"/>
          <w:lang w:eastAsia="en-GB"/>
          <w14:ligatures w14:val="none"/>
        </w:rPr>
        <w:t xml:space="preserve"> on the west </w:t>
      </w:r>
      <w:r w:rsidR="00400576" w:rsidRPr="00B277F8">
        <w:rPr>
          <w:rFonts w:ascii="Arial" w:eastAsia="Times New Roman" w:hAnsi="Arial" w:cs="Arial"/>
          <w:color w:val="000000" w:themeColor="text1"/>
          <w:kern w:val="0"/>
          <w:sz w:val="22"/>
          <w:szCs w:val="22"/>
          <w:lang w:eastAsia="en-GB"/>
          <w14:ligatures w14:val="none"/>
        </w:rPr>
        <w:t>elevation</w:t>
      </w:r>
      <w:r w:rsidR="001F2FEF" w:rsidRPr="00B277F8">
        <w:rPr>
          <w:rFonts w:ascii="Arial" w:eastAsia="Times New Roman" w:hAnsi="Arial" w:cs="Arial"/>
          <w:color w:val="000000" w:themeColor="text1"/>
          <w:kern w:val="0"/>
          <w:sz w:val="22"/>
          <w:szCs w:val="22"/>
          <w:lang w:eastAsia="en-GB"/>
          <w14:ligatures w14:val="none"/>
        </w:rPr>
        <w:t xml:space="preserve">. The proposed design is entirely in keeping with the architectural style and material pallet of the existing </w:t>
      </w:r>
      <w:r w:rsidR="00B277F8" w:rsidRPr="00B277F8">
        <w:rPr>
          <w:rFonts w:ascii="Arial" w:eastAsia="Times New Roman" w:hAnsi="Arial" w:cs="Arial"/>
          <w:color w:val="000000" w:themeColor="text1"/>
          <w:kern w:val="0"/>
          <w:sz w:val="22"/>
          <w:szCs w:val="22"/>
          <w:lang w:eastAsia="en-GB"/>
          <w14:ligatures w14:val="none"/>
        </w:rPr>
        <w:t>outbuilding and</w:t>
      </w:r>
      <w:r w:rsidR="001F2FEF" w:rsidRPr="00B277F8">
        <w:rPr>
          <w:rFonts w:ascii="Arial" w:eastAsia="Times New Roman" w:hAnsi="Arial" w:cs="Arial"/>
          <w:color w:val="000000" w:themeColor="text1"/>
          <w:kern w:val="0"/>
          <w:sz w:val="22"/>
          <w:szCs w:val="22"/>
          <w:lang w:eastAsia="en-GB"/>
          <w14:ligatures w14:val="none"/>
        </w:rPr>
        <w:t xml:space="preserve"> would comprise a generally subservient addition to the property.</w:t>
      </w:r>
    </w:p>
    <w:p w14:paraId="018A9C33" w14:textId="77777777" w:rsidR="001F2FEF" w:rsidRDefault="001F2FEF" w:rsidP="008F0D3D">
      <w:pPr>
        <w:spacing w:after="0" w:line="276" w:lineRule="auto"/>
        <w:jc w:val="both"/>
        <w:rPr>
          <w:rFonts w:ascii="Arial" w:eastAsia="Times New Roman" w:hAnsi="Arial" w:cs="Arial"/>
          <w:i/>
          <w:iCs/>
          <w:color w:val="ED0000"/>
          <w:kern w:val="0"/>
          <w:sz w:val="22"/>
          <w:szCs w:val="22"/>
          <w:lang w:eastAsia="en-GB"/>
          <w14:ligatures w14:val="none"/>
        </w:rPr>
      </w:pPr>
    </w:p>
    <w:p w14:paraId="0F63095B" w14:textId="757D4146" w:rsidR="00054A1D" w:rsidRDefault="0057684A" w:rsidP="008F0D3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Wiltshire</w:t>
      </w:r>
      <w:r w:rsidR="001F2FEF">
        <w:rPr>
          <w:rFonts w:ascii="Arial" w:eastAsia="Times New Roman" w:hAnsi="Arial" w:cs="Arial"/>
          <w:kern w:val="0"/>
          <w:sz w:val="22"/>
          <w:szCs w:val="22"/>
          <w:lang w:eastAsia="en-GB"/>
          <w14:ligatures w14:val="none"/>
        </w:rPr>
        <w:t xml:space="preserve"> Council’s Conservation </w:t>
      </w:r>
      <w:r>
        <w:rPr>
          <w:rFonts w:ascii="Arial" w:eastAsia="Times New Roman" w:hAnsi="Arial" w:cs="Arial"/>
          <w:kern w:val="0"/>
          <w:sz w:val="22"/>
          <w:szCs w:val="22"/>
          <w:lang w:eastAsia="en-GB"/>
          <w14:ligatures w14:val="none"/>
        </w:rPr>
        <w:t>Department</w:t>
      </w:r>
      <w:r w:rsidR="001F2FEF">
        <w:rPr>
          <w:rFonts w:ascii="Arial" w:eastAsia="Times New Roman" w:hAnsi="Arial" w:cs="Arial"/>
          <w:kern w:val="0"/>
          <w:sz w:val="22"/>
          <w:szCs w:val="22"/>
          <w:lang w:eastAsia="en-GB"/>
          <w14:ligatures w14:val="none"/>
        </w:rPr>
        <w:t xml:space="preserve"> has been consulted on the </w:t>
      </w:r>
      <w:r w:rsidR="00205B56">
        <w:rPr>
          <w:rFonts w:ascii="Arial" w:eastAsia="Times New Roman" w:hAnsi="Arial" w:cs="Arial"/>
          <w:kern w:val="0"/>
          <w:sz w:val="22"/>
          <w:szCs w:val="22"/>
          <w:lang w:eastAsia="en-GB"/>
          <w14:ligatures w14:val="none"/>
        </w:rPr>
        <w:t>application,</w:t>
      </w:r>
      <w:r w:rsidR="001F2FEF">
        <w:rPr>
          <w:rFonts w:ascii="Arial" w:eastAsia="Times New Roman" w:hAnsi="Arial" w:cs="Arial"/>
          <w:kern w:val="0"/>
          <w:sz w:val="22"/>
          <w:szCs w:val="22"/>
          <w:lang w:eastAsia="en-GB"/>
          <w14:ligatures w14:val="none"/>
        </w:rPr>
        <w:t xml:space="preserve"> and they have responded raising no </w:t>
      </w:r>
      <w:r>
        <w:rPr>
          <w:rFonts w:ascii="Arial" w:eastAsia="Times New Roman" w:hAnsi="Arial" w:cs="Arial"/>
          <w:kern w:val="0"/>
          <w:sz w:val="22"/>
          <w:szCs w:val="22"/>
          <w:lang w:eastAsia="en-GB"/>
          <w14:ligatures w14:val="none"/>
        </w:rPr>
        <w:t>objections</w:t>
      </w:r>
      <w:r w:rsidR="001F2FEF">
        <w:rPr>
          <w:rFonts w:ascii="Arial" w:eastAsia="Times New Roman" w:hAnsi="Arial" w:cs="Arial"/>
          <w:kern w:val="0"/>
          <w:sz w:val="22"/>
          <w:szCs w:val="22"/>
          <w:lang w:eastAsia="en-GB"/>
          <w14:ligatures w14:val="none"/>
        </w:rPr>
        <w:t xml:space="preserve"> subject to conditions. The Conservation </w:t>
      </w:r>
      <w:r>
        <w:rPr>
          <w:rFonts w:ascii="Arial" w:eastAsia="Times New Roman" w:hAnsi="Arial" w:cs="Arial"/>
          <w:kern w:val="0"/>
          <w:sz w:val="22"/>
          <w:szCs w:val="22"/>
          <w:lang w:eastAsia="en-GB"/>
          <w14:ligatures w14:val="none"/>
        </w:rPr>
        <w:t>Officer</w:t>
      </w:r>
      <w:r w:rsidR="001F2FEF">
        <w:rPr>
          <w:rFonts w:ascii="Arial" w:eastAsia="Times New Roman" w:hAnsi="Arial" w:cs="Arial"/>
          <w:kern w:val="0"/>
          <w:sz w:val="22"/>
          <w:szCs w:val="22"/>
          <w:lang w:eastAsia="en-GB"/>
          <w14:ligatures w14:val="none"/>
        </w:rPr>
        <w:t xml:space="preserve"> has raised some concerns regarding the </w:t>
      </w:r>
      <w:r>
        <w:rPr>
          <w:rFonts w:ascii="Arial" w:eastAsia="Times New Roman" w:hAnsi="Arial" w:cs="Arial"/>
          <w:kern w:val="0"/>
          <w:sz w:val="22"/>
          <w:szCs w:val="22"/>
          <w:lang w:eastAsia="en-GB"/>
          <w14:ligatures w14:val="none"/>
        </w:rPr>
        <w:t>piecemeal</w:t>
      </w:r>
      <w:r w:rsidR="001F2FEF">
        <w:rPr>
          <w:rFonts w:ascii="Arial" w:eastAsia="Times New Roman" w:hAnsi="Arial" w:cs="Arial"/>
          <w:kern w:val="0"/>
          <w:sz w:val="22"/>
          <w:szCs w:val="22"/>
          <w:lang w:eastAsia="en-GB"/>
          <w14:ligatures w14:val="none"/>
        </w:rPr>
        <w:t xml:space="preserve"> additions to the </w:t>
      </w:r>
      <w:r w:rsidR="00444DE9">
        <w:rPr>
          <w:rFonts w:ascii="Arial" w:eastAsia="Times New Roman" w:hAnsi="Arial" w:cs="Arial"/>
          <w:kern w:val="0"/>
          <w:sz w:val="22"/>
          <w:szCs w:val="22"/>
          <w:lang w:eastAsia="en-GB"/>
          <w14:ligatures w14:val="none"/>
        </w:rPr>
        <w:t>building</w:t>
      </w:r>
      <w:r>
        <w:rPr>
          <w:rFonts w:ascii="Arial" w:eastAsia="Times New Roman" w:hAnsi="Arial" w:cs="Arial"/>
          <w:kern w:val="0"/>
          <w:sz w:val="22"/>
          <w:szCs w:val="22"/>
          <w:lang w:eastAsia="en-GB"/>
          <w14:ligatures w14:val="none"/>
        </w:rPr>
        <w:t xml:space="preserve"> over the years which are slowly eroding its character as a subservient </w:t>
      </w:r>
      <w:r w:rsidR="00444DE9">
        <w:rPr>
          <w:rFonts w:ascii="Arial" w:eastAsia="Times New Roman" w:hAnsi="Arial" w:cs="Arial"/>
          <w:kern w:val="0"/>
          <w:sz w:val="22"/>
          <w:szCs w:val="22"/>
          <w:lang w:eastAsia="en-GB"/>
          <w14:ligatures w14:val="none"/>
        </w:rPr>
        <w:t>dwelling</w:t>
      </w:r>
      <w:r>
        <w:rPr>
          <w:rFonts w:ascii="Arial" w:eastAsia="Times New Roman" w:hAnsi="Arial" w:cs="Arial"/>
          <w:kern w:val="0"/>
          <w:sz w:val="22"/>
          <w:szCs w:val="22"/>
          <w:lang w:eastAsia="en-GB"/>
          <w14:ligatures w14:val="none"/>
        </w:rPr>
        <w:t xml:space="preserve"> within the curtilage of the listed </w:t>
      </w:r>
      <w:r>
        <w:rPr>
          <w:rFonts w:ascii="Arial" w:eastAsia="Times New Roman" w:hAnsi="Arial" w:cs="Arial"/>
          <w:kern w:val="0"/>
          <w:sz w:val="22"/>
          <w:szCs w:val="22"/>
          <w:lang w:eastAsia="en-GB"/>
          <w14:ligatures w14:val="none"/>
        </w:rPr>
        <w:lastRenderedPageBreak/>
        <w:t>building, but concludes that due to the siting</w:t>
      </w:r>
      <w:r w:rsidR="00444DE9">
        <w:rPr>
          <w:rFonts w:ascii="Arial" w:eastAsia="Times New Roman" w:hAnsi="Arial" w:cs="Arial"/>
          <w:kern w:val="0"/>
          <w:sz w:val="22"/>
          <w:szCs w:val="22"/>
          <w:lang w:eastAsia="en-GB"/>
          <w14:ligatures w14:val="none"/>
        </w:rPr>
        <w:t xml:space="preserve"> of the extension</w:t>
      </w:r>
      <w:r>
        <w:rPr>
          <w:rFonts w:ascii="Arial" w:eastAsia="Times New Roman" w:hAnsi="Arial" w:cs="Arial"/>
          <w:kern w:val="0"/>
          <w:sz w:val="22"/>
          <w:szCs w:val="22"/>
          <w:lang w:eastAsia="en-GB"/>
          <w14:ligatures w14:val="none"/>
        </w:rPr>
        <w:t xml:space="preserve"> on the north side of the property and appropriate design/material pallet</w:t>
      </w:r>
      <w:r w:rsidR="00205B56">
        <w:rPr>
          <w:rFonts w:ascii="Arial" w:eastAsia="Times New Roman" w:hAnsi="Arial" w:cs="Arial"/>
          <w:kern w:val="0"/>
          <w:sz w:val="22"/>
          <w:szCs w:val="22"/>
          <w:lang w:eastAsia="en-GB"/>
          <w14:ligatures w14:val="none"/>
        </w:rPr>
        <w:t xml:space="preserve">, the proposed works would have </w:t>
      </w:r>
      <w:r w:rsidR="00C27959">
        <w:rPr>
          <w:rFonts w:ascii="Arial" w:eastAsia="Times New Roman" w:hAnsi="Arial" w:cs="Arial"/>
          <w:kern w:val="0"/>
          <w:sz w:val="22"/>
          <w:szCs w:val="22"/>
          <w:lang w:eastAsia="en-GB"/>
          <w14:ligatures w14:val="none"/>
        </w:rPr>
        <w:t>a relatively neutral impact upon the setting of the listed building</w:t>
      </w:r>
      <w:r w:rsidR="00054A1D">
        <w:rPr>
          <w:rFonts w:ascii="Arial" w:eastAsia="Times New Roman" w:hAnsi="Arial" w:cs="Arial"/>
          <w:kern w:val="0"/>
          <w:sz w:val="22"/>
          <w:szCs w:val="22"/>
          <w:lang w:eastAsia="en-GB"/>
          <w14:ligatures w14:val="none"/>
        </w:rPr>
        <w:t>.</w:t>
      </w:r>
    </w:p>
    <w:p w14:paraId="1FF2AC98" w14:textId="77777777" w:rsidR="00054A1D" w:rsidRDefault="00054A1D" w:rsidP="008F0D3D">
      <w:pPr>
        <w:spacing w:after="0" w:line="276" w:lineRule="auto"/>
        <w:jc w:val="both"/>
        <w:rPr>
          <w:rFonts w:ascii="Arial" w:eastAsia="Times New Roman" w:hAnsi="Arial" w:cs="Arial"/>
          <w:kern w:val="0"/>
          <w:sz w:val="22"/>
          <w:szCs w:val="22"/>
          <w:lang w:eastAsia="en-GB"/>
          <w14:ligatures w14:val="none"/>
        </w:rPr>
      </w:pPr>
    </w:p>
    <w:p w14:paraId="52CD813C" w14:textId="6D28F15E" w:rsidR="00054A1D" w:rsidRDefault="00054A1D" w:rsidP="008F0D3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comments received from the Conservation Officer are agreed, whereby the proposed works </w:t>
      </w:r>
      <w:r w:rsidR="009242A3">
        <w:rPr>
          <w:rFonts w:ascii="Arial" w:eastAsia="Times New Roman" w:hAnsi="Arial" w:cs="Arial"/>
          <w:kern w:val="0"/>
          <w:sz w:val="22"/>
          <w:szCs w:val="22"/>
          <w:lang w:eastAsia="en-GB"/>
          <w14:ligatures w14:val="none"/>
        </w:rPr>
        <w:t xml:space="preserve">are sited and designed in such a way that there would be no material impact upon the setting of the listed building. </w:t>
      </w:r>
      <w:r w:rsidR="00984204">
        <w:rPr>
          <w:rFonts w:ascii="Arial" w:eastAsia="Times New Roman" w:hAnsi="Arial" w:cs="Arial"/>
          <w:kern w:val="0"/>
          <w:sz w:val="22"/>
          <w:szCs w:val="22"/>
          <w:lang w:eastAsia="en-GB"/>
          <w14:ligatures w14:val="none"/>
        </w:rPr>
        <w:t xml:space="preserve">For the same reasons, the proposal would also have no </w:t>
      </w:r>
      <w:r w:rsidR="00B277F8">
        <w:rPr>
          <w:rFonts w:ascii="Arial" w:eastAsia="Times New Roman" w:hAnsi="Arial" w:cs="Arial"/>
          <w:kern w:val="0"/>
          <w:sz w:val="22"/>
          <w:szCs w:val="22"/>
          <w:lang w:eastAsia="en-GB"/>
          <w14:ligatures w14:val="none"/>
        </w:rPr>
        <w:t>negative</w:t>
      </w:r>
      <w:r w:rsidR="00984204">
        <w:rPr>
          <w:rFonts w:ascii="Arial" w:eastAsia="Times New Roman" w:hAnsi="Arial" w:cs="Arial"/>
          <w:kern w:val="0"/>
          <w:sz w:val="22"/>
          <w:szCs w:val="22"/>
          <w:lang w:eastAsia="en-GB"/>
          <w14:ligatures w14:val="none"/>
        </w:rPr>
        <w:t xml:space="preserve"> </w:t>
      </w:r>
      <w:r w:rsidR="00B277F8">
        <w:rPr>
          <w:rFonts w:ascii="Arial" w:eastAsia="Times New Roman" w:hAnsi="Arial" w:cs="Arial"/>
          <w:kern w:val="0"/>
          <w:sz w:val="22"/>
          <w:szCs w:val="22"/>
          <w:lang w:eastAsia="en-GB"/>
          <w14:ligatures w14:val="none"/>
        </w:rPr>
        <w:t>impact</w:t>
      </w:r>
      <w:r w:rsidR="00984204">
        <w:rPr>
          <w:rFonts w:ascii="Arial" w:eastAsia="Times New Roman" w:hAnsi="Arial" w:cs="Arial"/>
          <w:kern w:val="0"/>
          <w:sz w:val="22"/>
          <w:szCs w:val="22"/>
          <w:lang w:eastAsia="en-GB"/>
          <w14:ligatures w14:val="none"/>
        </w:rPr>
        <w:t xml:space="preserve"> upon the visual amenity of the street scene.</w:t>
      </w:r>
    </w:p>
    <w:p w14:paraId="4567CDBE" w14:textId="77777777" w:rsidR="00054A1D" w:rsidRDefault="00054A1D" w:rsidP="008F0D3D">
      <w:pPr>
        <w:spacing w:after="0" w:line="276" w:lineRule="auto"/>
        <w:jc w:val="both"/>
        <w:rPr>
          <w:rFonts w:ascii="Arial" w:eastAsia="Times New Roman" w:hAnsi="Arial" w:cs="Arial"/>
          <w:kern w:val="0"/>
          <w:sz w:val="22"/>
          <w:szCs w:val="22"/>
          <w:lang w:eastAsia="en-GB"/>
          <w14:ligatures w14:val="none"/>
        </w:rPr>
      </w:pPr>
    </w:p>
    <w:p w14:paraId="5A7333E6" w14:textId="5BEAC294" w:rsidR="00B277F8" w:rsidRDefault="00984204" w:rsidP="008F0D3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A condition will be imposed </w:t>
      </w:r>
      <w:r w:rsidR="00B277F8">
        <w:rPr>
          <w:rFonts w:ascii="Arial" w:eastAsia="Times New Roman" w:hAnsi="Arial" w:cs="Arial"/>
          <w:kern w:val="0"/>
          <w:sz w:val="22"/>
          <w:szCs w:val="22"/>
          <w:lang w:eastAsia="en-GB"/>
          <w14:ligatures w14:val="none"/>
        </w:rPr>
        <w:t>requiring the external materials to match existing, for the avoidance of doubt and in the interest of protecting visual amenity and heritage assets.</w:t>
      </w:r>
    </w:p>
    <w:p w14:paraId="34AFAA27" w14:textId="77777777" w:rsidR="008F0D3D" w:rsidRDefault="008F0D3D" w:rsidP="00A050F1">
      <w:pPr>
        <w:spacing w:after="0" w:line="276" w:lineRule="auto"/>
        <w:jc w:val="both"/>
        <w:rPr>
          <w:rFonts w:ascii="Arial" w:hAnsi="Arial" w:cs="Arial"/>
          <w:color w:val="000000" w:themeColor="text1"/>
          <w:sz w:val="22"/>
          <w:szCs w:val="22"/>
        </w:rPr>
      </w:pPr>
    </w:p>
    <w:p w14:paraId="233A3C24" w14:textId="6138FE26" w:rsidR="0094651E" w:rsidRDefault="0094651E" w:rsidP="0094651E">
      <w:pPr>
        <w:spacing w:after="0" w:line="276" w:lineRule="auto"/>
        <w:jc w:val="both"/>
        <w:rPr>
          <w:rFonts w:ascii="Arial" w:eastAsia="Times New Roman" w:hAnsi="Arial" w:cs="Arial"/>
          <w:color w:val="000000" w:themeColor="text1"/>
          <w:kern w:val="0"/>
          <w:sz w:val="22"/>
          <w:szCs w:val="22"/>
          <w:lang w:eastAsia="en-GB"/>
          <w14:ligatures w14:val="none"/>
        </w:rPr>
      </w:pPr>
      <w:r w:rsidRPr="009F7EA7">
        <w:rPr>
          <w:rFonts w:ascii="Arial" w:eastAsia="Times New Roman" w:hAnsi="Arial" w:cs="Arial"/>
          <w:color w:val="000000" w:themeColor="text1"/>
          <w:kern w:val="0"/>
          <w:sz w:val="22"/>
          <w:szCs w:val="22"/>
          <w:lang w:eastAsia="en-GB"/>
          <w14:ligatures w14:val="none"/>
        </w:rPr>
        <w:t xml:space="preserve">The proposal, by virtue of its scale, design, and use of materials, is considered to preserve the character and appearance of the conservation area and setting of the </w:t>
      </w:r>
      <w:r w:rsidR="009F7EA7" w:rsidRPr="009F7EA7">
        <w:rPr>
          <w:rFonts w:ascii="Arial" w:eastAsia="Times New Roman" w:hAnsi="Arial" w:cs="Arial"/>
          <w:color w:val="000000" w:themeColor="text1"/>
          <w:kern w:val="0"/>
          <w:sz w:val="22"/>
          <w:szCs w:val="22"/>
          <w:lang w:eastAsia="en-GB"/>
          <w14:ligatures w14:val="none"/>
        </w:rPr>
        <w:t xml:space="preserve">nearby </w:t>
      </w:r>
      <w:r w:rsidRPr="009F7EA7">
        <w:rPr>
          <w:rFonts w:ascii="Arial" w:eastAsia="Times New Roman" w:hAnsi="Arial" w:cs="Arial"/>
          <w:color w:val="000000" w:themeColor="text1"/>
          <w:kern w:val="0"/>
          <w:sz w:val="22"/>
          <w:szCs w:val="22"/>
          <w:lang w:eastAsia="en-GB"/>
          <w14:ligatures w14:val="none"/>
        </w:rPr>
        <w:t>listed building</w:t>
      </w:r>
      <w:r w:rsidR="009F7EA7" w:rsidRPr="009F7EA7">
        <w:rPr>
          <w:rFonts w:ascii="Arial" w:eastAsia="Times New Roman" w:hAnsi="Arial" w:cs="Arial"/>
          <w:color w:val="000000" w:themeColor="text1"/>
          <w:kern w:val="0"/>
          <w:sz w:val="22"/>
          <w:szCs w:val="22"/>
          <w:lang w:eastAsia="en-GB"/>
          <w14:ligatures w14:val="none"/>
        </w:rPr>
        <w:t>s</w:t>
      </w:r>
      <w:r w:rsidRPr="009F7EA7">
        <w:rPr>
          <w:rFonts w:ascii="Arial" w:eastAsia="Times New Roman" w:hAnsi="Arial" w:cs="Arial"/>
          <w:color w:val="000000" w:themeColor="text1"/>
          <w:kern w:val="0"/>
          <w:sz w:val="22"/>
          <w:szCs w:val="22"/>
          <w:lang w:eastAsia="en-GB"/>
          <w14:ligatures w14:val="none"/>
        </w:rPr>
        <w:t xml:space="preserve">. It </w:t>
      </w:r>
      <w:r w:rsidRPr="006705B5">
        <w:rPr>
          <w:rFonts w:ascii="Arial" w:eastAsia="Times New Roman" w:hAnsi="Arial" w:cs="Arial"/>
          <w:color w:val="000000" w:themeColor="text1"/>
          <w:kern w:val="0"/>
          <w:sz w:val="22"/>
          <w:szCs w:val="22"/>
          <w:lang w:eastAsia="en-GB"/>
          <w14:ligatures w14:val="none"/>
        </w:rPr>
        <w:t>would not result in harm to the significance of any heritage assets, and no objections have been raised by the Conservation Officer.</w:t>
      </w:r>
    </w:p>
    <w:p w14:paraId="0C21F4BE" w14:textId="77777777" w:rsidR="0094651E" w:rsidRPr="006705B5" w:rsidRDefault="0094651E" w:rsidP="0094651E">
      <w:pPr>
        <w:spacing w:after="0" w:line="276" w:lineRule="auto"/>
        <w:jc w:val="both"/>
        <w:rPr>
          <w:rFonts w:ascii="Arial" w:eastAsia="Times New Roman" w:hAnsi="Arial" w:cs="Arial"/>
          <w:color w:val="000000" w:themeColor="text1"/>
          <w:kern w:val="0"/>
          <w:sz w:val="22"/>
          <w:szCs w:val="22"/>
          <w:lang w:eastAsia="en-GB"/>
          <w14:ligatures w14:val="none"/>
        </w:rPr>
      </w:pPr>
    </w:p>
    <w:p w14:paraId="03049235" w14:textId="3A82E9B6" w:rsidR="0094651E" w:rsidRPr="0094651E" w:rsidRDefault="0094651E" w:rsidP="00A050F1">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2E558E20" w14:textId="77777777" w:rsidR="0094651E" w:rsidRDefault="0094651E" w:rsidP="00A050F1">
      <w:pPr>
        <w:spacing w:after="0" w:line="276" w:lineRule="auto"/>
        <w:jc w:val="both"/>
        <w:rPr>
          <w:rFonts w:ascii="Arial" w:hAnsi="Arial" w:cs="Arial"/>
          <w:color w:val="000000" w:themeColor="text1"/>
          <w:sz w:val="22"/>
          <w:szCs w:val="22"/>
        </w:rPr>
      </w:pPr>
    </w:p>
    <w:p w14:paraId="521F7A26"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1C9DF7CC" w14:textId="77777777" w:rsidR="00A050F1" w:rsidRDefault="00A050F1" w:rsidP="00A050F1">
      <w:pPr>
        <w:spacing w:after="0" w:line="276" w:lineRule="auto"/>
        <w:jc w:val="both"/>
        <w:rPr>
          <w:rFonts w:ascii="Arial" w:hAnsi="Arial" w:cs="Arial"/>
          <w:b/>
          <w:bCs/>
          <w:i/>
          <w:iCs/>
          <w:color w:val="FF0000"/>
          <w:sz w:val="22"/>
          <w:szCs w:val="22"/>
        </w:rPr>
      </w:pPr>
    </w:p>
    <w:p w14:paraId="7338077A"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783C044"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2473CEBD"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09CF00EE" w14:textId="77777777" w:rsidR="00393433" w:rsidRDefault="00393433" w:rsidP="00A050F1">
      <w:pPr>
        <w:spacing w:after="0" w:line="276" w:lineRule="auto"/>
        <w:jc w:val="both"/>
        <w:rPr>
          <w:rFonts w:ascii="Arial" w:hAnsi="Arial" w:cs="Arial"/>
          <w:color w:val="000000" w:themeColor="text1"/>
          <w:sz w:val="22"/>
          <w:szCs w:val="22"/>
        </w:rPr>
      </w:pPr>
    </w:p>
    <w:p w14:paraId="65635CE3"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2FEF53AC" w14:textId="77777777" w:rsidR="00400FB2" w:rsidRDefault="00400FB2" w:rsidP="00A050F1">
      <w:pPr>
        <w:spacing w:after="0" w:line="276" w:lineRule="auto"/>
        <w:jc w:val="both"/>
        <w:rPr>
          <w:rFonts w:ascii="Arial" w:hAnsi="Arial" w:cs="Arial"/>
          <w:color w:val="000000" w:themeColor="text1"/>
          <w:sz w:val="22"/>
          <w:szCs w:val="22"/>
        </w:rPr>
      </w:pPr>
    </w:p>
    <w:p w14:paraId="0B69B3D8"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71252E72" w14:textId="77777777" w:rsidR="00DB13C3" w:rsidRDefault="00DB13C3" w:rsidP="00DB13C3">
      <w:pPr>
        <w:spacing w:after="0" w:line="276" w:lineRule="auto"/>
        <w:jc w:val="both"/>
        <w:rPr>
          <w:rFonts w:ascii="Arial" w:hAnsi="Arial" w:cs="Arial"/>
          <w:i/>
          <w:iCs/>
          <w:color w:val="000000" w:themeColor="text1"/>
          <w:sz w:val="22"/>
          <w:szCs w:val="22"/>
        </w:rPr>
      </w:pPr>
    </w:p>
    <w:p w14:paraId="0AB1861A" w14:textId="5976D3AB" w:rsidR="00DB13C3" w:rsidRPr="003866DB" w:rsidRDefault="00AB1943" w:rsidP="00DB13C3">
      <w:pPr>
        <w:spacing w:after="0" w:line="276" w:lineRule="auto"/>
        <w:jc w:val="both"/>
        <w:rPr>
          <w:rFonts w:ascii="Arial" w:hAnsi="Arial" w:cs="Arial"/>
          <w:color w:val="000000" w:themeColor="text1"/>
          <w:sz w:val="22"/>
          <w:szCs w:val="22"/>
        </w:rPr>
      </w:pPr>
      <w:r w:rsidRPr="003866DB">
        <w:rPr>
          <w:rFonts w:ascii="Arial" w:hAnsi="Arial" w:cs="Arial"/>
          <w:color w:val="000000" w:themeColor="text1"/>
          <w:sz w:val="22"/>
          <w:szCs w:val="22"/>
        </w:rPr>
        <w:t xml:space="preserve">The </w:t>
      </w:r>
      <w:r w:rsidR="003866DB" w:rsidRPr="003866DB">
        <w:rPr>
          <w:rFonts w:ascii="Arial" w:hAnsi="Arial" w:cs="Arial"/>
          <w:color w:val="000000" w:themeColor="text1"/>
          <w:sz w:val="22"/>
          <w:szCs w:val="22"/>
        </w:rPr>
        <w:t>proposed</w:t>
      </w:r>
      <w:r w:rsidRPr="003866DB">
        <w:rPr>
          <w:rFonts w:ascii="Arial" w:hAnsi="Arial" w:cs="Arial"/>
          <w:color w:val="000000" w:themeColor="text1"/>
          <w:sz w:val="22"/>
          <w:szCs w:val="22"/>
        </w:rPr>
        <w:t xml:space="preserve"> extension would be relatively close </w:t>
      </w:r>
      <w:r w:rsidR="008A577B" w:rsidRPr="003866DB">
        <w:rPr>
          <w:rFonts w:ascii="Arial" w:hAnsi="Arial" w:cs="Arial"/>
          <w:color w:val="000000" w:themeColor="text1"/>
          <w:sz w:val="22"/>
          <w:szCs w:val="22"/>
        </w:rPr>
        <w:t>to</w:t>
      </w:r>
      <w:r w:rsidRPr="003866DB">
        <w:rPr>
          <w:rFonts w:ascii="Arial" w:hAnsi="Arial" w:cs="Arial"/>
          <w:color w:val="000000" w:themeColor="text1"/>
          <w:sz w:val="22"/>
          <w:szCs w:val="22"/>
        </w:rPr>
        <w:t xml:space="preserve"> the shared </w:t>
      </w:r>
      <w:r w:rsidR="008A577B" w:rsidRPr="003866DB">
        <w:rPr>
          <w:rFonts w:ascii="Arial" w:hAnsi="Arial" w:cs="Arial"/>
          <w:color w:val="000000" w:themeColor="text1"/>
          <w:sz w:val="22"/>
          <w:szCs w:val="22"/>
        </w:rPr>
        <w:t>boundary</w:t>
      </w:r>
      <w:r w:rsidRPr="003866DB">
        <w:rPr>
          <w:rFonts w:ascii="Arial" w:hAnsi="Arial" w:cs="Arial"/>
          <w:color w:val="000000" w:themeColor="text1"/>
          <w:sz w:val="22"/>
          <w:szCs w:val="22"/>
        </w:rPr>
        <w:t xml:space="preserve"> with </w:t>
      </w:r>
      <w:r w:rsidR="00BE5571" w:rsidRPr="003866DB">
        <w:rPr>
          <w:rFonts w:ascii="Arial" w:hAnsi="Arial" w:cs="Arial"/>
          <w:color w:val="000000" w:themeColor="text1"/>
          <w:sz w:val="22"/>
          <w:szCs w:val="22"/>
        </w:rPr>
        <w:t xml:space="preserve">Sarum </w:t>
      </w:r>
      <w:r w:rsidR="008A577B" w:rsidRPr="003866DB">
        <w:rPr>
          <w:rFonts w:ascii="Arial" w:hAnsi="Arial" w:cs="Arial"/>
          <w:color w:val="000000" w:themeColor="text1"/>
          <w:sz w:val="22"/>
          <w:szCs w:val="22"/>
        </w:rPr>
        <w:t xml:space="preserve">to the north, which has built form lying directly on the boundary. </w:t>
      </w:r>
      <w:r w:rsidR="003866DB" w:rsidRPr="003866DB">
        <w:rPr>
          <w:rFonts w:ascii="Arial" w:hAnsi="Arial" w:cs="Arial"/>
          <w:color w:val="000000" w:themeColor="text1"/>
          <w:sz w:val="22"/>
          <w:szCs w:val="22"/>
        </w:rPr>
        <w:t>The built form lying on the boundary appears to be an uninhabited outbuilding with no openings facing towards the property and there is mature foliage on the rest of the boundary, so any modest amount of overshadowing would make no material change f</w:t>
      </w:r>
      <w:r w:rsidR="00435CEC">
        <w:rPr>
          <w:rFonts w:ascii="Arial" w:hAnsi="Arial" w:cs="Arial"/>
          <w:color w:val="000000" w:themeColor="text1"/>
          <w:sz w:val="22"/>
          <w:szCs w:val="22"/>
        </w:rPr>
        <w:t>rom</w:t>
      </w:r>
      <w:r w:rsidR="003866DB" w:rsidRPr="003866DB">
        <w:rPr>
          <w:rFonts w:ascii="Arial" w:hAnsi="Arial" w:cs="Arial"/>
          <w:color w:val="000000" w:themeColor="text1"/>
          <w:sz w:val="22"/>
          <w:szCs w:val="22"/>
        </w:rPr>
        <w:t xml:space="preserve"> the current situation and the proposed works would not impose an oppressive environment upon the neighbouring residents.</w:t>
      </w:r>
    </w:p>
    <w:p w14:paraId="47522AEA" w14:textId="77777777" w:rsidR="003866DB" w:rsidRPr="003866DB" w:rsidRDefault="003866DB" w:rsidP="00DB13C3">
      <w:pPr>
        <w:spacing w:after="0" w:line="276" w:lineRule="auto"/>
        <w:jc w:val="both"/>
        <w:rPr>
          <w:rFonts w:ascii="Arial" w:hAnsi="Arial" w:cs="Arial"/>
          <w:color w:val="000000" w:themeColor="text1"/>
          <w:sz w:val="22"/>
          <w:szCs w:val="22"/>
        </w:rPr>
      </w:pPr>
    </w:p>
    <w:p w14:paraId="17F005D5" w14:textId="69092A28" w:rsidR="003866DB" w:rsidRPr="003866DB" w:rsidRDefault="003866DB" w:rsidP="00DB13C3">
      <w:pPr>
        <w:spacing w:after="0" w:line="276" w:lineRule="auto"/>
        <w:jc w:val="both"/>
        <w:rPr>
          <w:rFonts w:ascii="Arial" w:hAnsi="Arial" w:cs="Arial"/>
          <w:color w:val="ED0000"/>
          <w:sz w:val="22"/>
          <w:szCs w:val="22"/>
        </w:rPr>
      </w:pPr>
      <w:r w:rsidRPr="003866DB">
        <w:rPr>
          <w:rFonts w:ascii="Arial" w:hAnsi="Arial" w:cs="Arial"/>
          <w:color w:val="000000" w:themeColor="text1"/>
          <w:sz w:val="22"/>
          <w:szCs w:val="22"/>
        </w:rPr>
        <w:t>By virtue of the proposal’s nature as a single storey extension, there are no concerns raised regarding overlooking.</w:t>
      </w:r>
    </w:p>
    <w:p w14:paraId="57723ADB" w14:textId="77777777" w:rsidR="00DB13C3" w:rsidRPr="00A050F1" w:rsidRDefault="00DB13C3" w:rsidP="00DB13C3">
      <w:pPr>
        <w:spacing w:after="0" w:line="276" w:lineRule="auto"/>
        <w:jc w:val="both"/>
        <w:rPr>
          <w:rFonts w:ascii="Arial" w:hAnsi="Arial" w:cs="Arial"/>
          <w:color w:val="000000" w:themeColor="text1"/>
          <w:sz w:val="22"/>
          <w:szCs w:val="22"/>
        </w:rPr>
      </w:pPr>
    </w:p>
    <w:p w14:paraId="5448D23A"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lastRenderedPageBreak/>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08B5DFC7"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44568D90" w14:textId="67A04894" w:rsid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p>
    <w:p w14:paraId="1837ED52" w14:textId="77777777" w:rsidR="00B56B1A" w:rsidRPr="006705B5" w:rsidRDefault="00B56B1A"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781B6F6"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5654D98D"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02ADC6E"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57571225"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25FF965" w14:textId="24CDF76A" w:rsidR="006705B5" w:rsidRPr="00C72EB0" w:rsidRDefault="00C72EB0"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C72EB0">
        <w:rPr>
          <w:rFonts w:ascii="Arial" w:eastAsia="Times New Roman" w:hAnsi="Arial" w:cs="Arial"/>
          <w:color w:val="000000" w:themeColor="text1"/>
          <w:kern w:val="0"/>
          <w:sz w:val="22"/>
          <w:szCs w:val="22"/>
          <w:lang w:eastAsia="en-GB"/>
          <w14:ligatures w14:val="none"/>
        </w:rPr>
        <w:t>No alterations are proposed to the access, parking arrangements, or number of bedrooms on site. There are therefore no concerns raised regarding highways impacts.</w:t>
      </w:r>
    </w:p>
    <w:p w14:paraId="76EF7D5E"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5CA96BA5"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6A937361"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5BE334B"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4BF4A757"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3C491BF" w14:textId="6C50B666"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p>
    <w:p w14:paraId="10388006" w14:textId="77777777" w:rsidR="00B56B1A" w:rsidRPr="006705B5" w:rsidRDefault="00B56B1A"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717F766"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5D7AC192"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960DCC0" w14:textId="0FE3E39C"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National Planning Policy Framework (NPPF) </w:t>
      </w:r>
      <w:r w:rsidR="007C25A2" w:rsidRPr="007C25A2">
        <w:rPr>
          <w:rFonts w:ascii="Arial" w:eastAsia="Times New Roman" w:hAnsi="Arial" w:cs="Arial"/>
          <w:color w:val="000000" w:themeColor="text1"/>
          <w:kern w:val="0"/>
          <w:sz w:val="22"/>
          <w:szCs w:val="22"/>
          <w:lang w:eastAsia="en-GB"/>
          <w14:ligatures w14:val="none"/>
        </w:rPr>
        <w:t>requires development to minimise impacts on biodiversity and to secure appropriate mitigation where harm cannot be avoided.</w:t>
      </w:r>
    </w:p>
    <w:p w14:paraId="24017C02" w14:textId="77777777" w:rsidR="00DD76CB" w:rsidRDefault="00DD76CB" w:rsidP="006705B5">
      <w:pPr>
        <w:spacing w:after="0" w:line="276" w:lineRule="auto"/>
        <w:jc w:val="both"/>
        <w:rPr>
          <w:rFonts w:ascii="Arial" w:eastAsia="Times New Roman" w:hAnsi="Arial" w:cs="Arial"/>
          <w:i/>
          <w:iCs/>
          <w:color w:val="ED0000"/>
          <w:kern w:val="0"/>
          <w:sz w:val="22"/>
          <w:szCs w:val="22"/>
          <w:lang w:eastAsia="en-GB"/>
          <w14:ligatures w14:val="none"/>
        </w:rPr>
      </w:pPr>
    </w:p>
    <w:p w14:paraId="74457CDE" w14:textId="24E25D11" w:rsidR="00C72EB0" w:rsidRPr="00443CC2" w:rsidRDefault="00B24EE3"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443CC2">
        <w:rPr>
          <w:rFonts w:ascii="Arial" w:eastAsia="Times New Roman" w:hAnsi="Arial" w:cs="Arial"/>
          <w:color w:val="000000" w:themeColor="text1"/>
          <w:kern w:val="0"/>
          <w:sz w:val="22"/>
          <w:szCs w:val="22"/>
          <w:lang w:eastAsia="en-GB"/>
          <w14:ligatures w14:val="none"/>
        </w:rPr>
        <w:t xml:space="preserve">The site falls within the River Avon SAC but as no increase in overnight accommodation is proposed, the application can be screened out of appropriate assessment with respect to the </w:t>
      </w:r>
      <w:r w:rsidR="000548E0" w:rsidRPr="00443CC2">
        <w:rPr>
          <w:rFonts w:ascii="Arial" w:eastAsia="Times New Roman" w:hAnsi="Arial" w:cs="Arial"/>
          <w:color w:val="000000" w:themeColor="text1"/>
          <w:kern w:val="0"/>
          <w:sz w:val="22"/>
          <w:szCs w:val="22"/>
          <w:lang w:eastAsia="en-GB"/>
          <w14:ligatures w14:val="none"/>
        </w:rPr>
        <w:t>River Avon SAC and nutrient neutrality.</w:t>
      </w:r>
    </w:p>
    <w:p w14:paraId="2FC0430A" w14:textId="77777777" w:rsidR="000548E0" w:rsidRPr="00443CC2" w:rsidRDefault="000548E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89FA14E" w14:textId="3EA33FAE" w:rsidR="00E00DD9" w:rsidRPr="00E00DD9" w:rsidRDefault="002E3668" w:rsidP="00E00DD9">
      <w:pPr>
        <w:spacing w:after="0" w:line="276" w:lineRule="auto"/>
        <w:jc w:val="both"/>
        <w:rPr>
          <w:rFonts w:ascii="Arial" w:eastAsia="Times New Roman" w:hAnsi="Arial" w:cs="Arial"/>
          <w:color w:val="000000" w:themeColor="text1"/>
          <w:kern w:val="0"/>
          <w:sz w:val="22"/>
          <w:szCs w:val="22"/>
          <w:lang w:eastAsia="en-GB"/>
          <w14:ligatures w14:val="none"/>
        </w:rPr>
      </w:pPr>
      <w:r w:rsidRPr="00443CC2">
        <w:rPr>
          <w:rFonts w:ascii="Arial" w:eastAsia="Times New Roman" w:hAnsi="Arial" w:cs="Arial"/>
          <w:color w:val="000000" w:themeColor="text1"/>
          <w:kern w:val="0"/>
          <w:sz w:val="22"/>
          <w:szCs w:val="22"/>
          <w:lang w:eastAsia="en-GB"/>
          <w14:ligatures w14:val="none"/>
        </w:rPr>
        <w:t xml:space="preserve">A </w:t>
      </w:r>
      <w:r w:rsidR="0066639D" w:rsidRPr="00443CC2">
        <w:rPr>
          <w:rFonts w:ascii="Arial" w:eastAsia="Times New Roman" w:hAnsi="Arial" w:cs="Arial"/>
          <w:color w:val="000000" w:themeColor="text1"/>
          <w:kern w:val="0"/>
          <w:sz w:val="22"/>
          <w:szCs w:val="22"/>
          <w:lang w:eastAsia="en-GB"/>
          <w14:ligatures w14:val="none"/>
        </w:rPr>
        <w:t xml:space="preserve">Preliminary Bat Roost </w:t>
      </w:r>
      <w:r w:rsidR="00443CC2" w:rsidRPr="00443CC2">
        <w:rPr>
          <w:rFonts w:ascii="Arial" w:eastAsia="Times New Roman" w:hAnsi="Arial" w:cs="Arial"/>
          <w:color w:val="000000" w:themeColor="text1"/>
          <w:kern w:val="0"/>
          <w:sz w:val="22"/>
          <w:szCs w:val="22"/>
          <w:lang w:eastAsia="en-GB"/>
          <w14:ligatures w14:val="none"/>
        </w:rPr>
        <w:t>Assessment</w:t>
      </w:r>
      <w:r w:rsidR="0066639D" w:rsidRPr="00443CC2">
        <w:rPr>
          <w:rFonts w:ascii="Arial" w:eastAsia="Times New Roman" w:hAnsi="Arial" w:cs="Arial"/>
          <w:color w:val="000000" w:themeColor="text1"/>
          <w:kern w:val="0"/>
          <w:sz w:val="22"/>
          <w:szCs w:val="22"/>
          <w:lang w:eastAsia="en-GB"/>
          <w14:ligatures w14:val="none"/>
        </w:rPr>
        <w:t xml:space="preserve"> was submitted with the application which </w:t>
      </w:r>
      <w:r w:rsidR="005C0F59" w:rsidRPr="00443CC2">
        <w:rPr>
          <w:rFonts w:ascii="Arial" w:eastAsia="Times New Roman" w:hAnsi="Arial" w:cs="Arial"/>
          <w:color w:val="000000" w:themeColor="text1"/>
          <w:kern w:val="0"/>
          <w:sz w:val="22"/>
          <w:szCs w:val="22"/>
          <w:lang w:eastAsia="en-GB"/>
          <w14:ligatures w14:val="none"/>
        </w:rPr>
        <w:t>recorded bat droppings in several places including the annex roof void (accumulation of droppings), storeroom, along the top of the blockwork walls and gable end and in the garage roof space. This did not analyse th</w:t>
      </w:r>
      <w:r w:rsidR="00AC2E58" w:rsidRPr="00443CC2">
        <w:rPr>
          <w:rFonts w:ascii="Arial" w:eastAsia="Times New Roman" w:hAnsi="Arial" w:cs="Arial"/>
          <w:color w:val="000000" w:themeColor="text1"/>
          <w:kern w:val="0"/>
          <w:sz w:val="22"/>
          <w:szCs w:val="22"/>
          <w:lang w:eastAsia="en-GB"/>
          <w14:ligatures w14:val="none"/>
        </w:rPr>
        <w:t xml:space="preserve">e bat droppings </w:t>
      </w:r>
      <w:r w:rsidR="00E00DD9" w:rsidRPr="00443CC2">
        <w:rPr>
          <w:rFonts w:ascii="Arial" w:eastAsia="Times New Roman" w:hAnsi="Arial" w:cs="Arial"/>
          <w:color w:val="000000" w:themeColor="text1"/>
          <w:kern w:val="0"/>
          <w:sz w:val="22"/>
          <w:szCs w:val="22"/>
          <w:lang w:eastAsia="en-GB"/>
          <w14:ligatures w14:val="none"/>
        </w:rPr>
        <w:t>found,</w:t>
      </w:r>
      <w:r w:rsidR="00AC2E58" w:rsidRPr="00443CC2">
        <w:rPr>
          <w:rFonts w:ascii="Arial" w:eastAsia="Times New Roman" w:hAnsi="Arial" w:cs="Arial"/>
          <w:color w:val="000000" w:themeColor="text1"/>
          <w:kern w:val="0"/>
          <w:sz w:val="22"/>
          <w:szCs w:val="22"/>
          <w:lang w:eastAsia="en-GB"/>
          <w14:ligatures w14:val="none"/>
        </w:rPr>
        <w:t xml:space="preserve"> and the ecology officer requested DNA analysis </w:t>
      </w:r>
      <w:r w:rsidR="005E21EC" w:rsidRPr="00443CC2">
        <w:rPr>
          <w:rFonts w:ascii="Arial" w:eastAsia="Times New Roman" w:hAnsi="Arial" w:cs="Arial"/>
          <w:color w:val="000000" w:themeColor="text1"/>
          <w:kern w:val="0"/>
          <w:sz w:val="22"/>
          <w:szCs w:val="22"/>
          <w:lang w:eastAsia="en-GB"/>
          <w14:ligatures w14:val="none"/>
        </w:rPr>
        <w:t xml:space="preserve">and information concerning the approximate age of the bat droppings </w:t>
      </w:r>
      <w:r w:rsidR="00AC2E58" w:rsidRPr="00443CC2">
        <w:rPr>
          <w:rFonts w:ascii="Arial" w:eastAsia="Times New Roman" w:hAnsi="Arial" w:cs="Arial"/>
          <w:color w:val="000000" w:themeColor="text1"/>
          <w:kern w:val="0"/>
          <w:sz w:val="22"/>
          <w:szCs w:val="22"/>
          <w:lang w:eastAsia="en-GB"/>
          <w14:ligatures w14:val="none"/>
        </w:rPr>
        <w:t>to</w:t>
      </w:r>
      <w:r w:rsidR="005E21EC" w:rsidRPr="00443CC2">
        <w:rPr>
          <w:rFonts w:ascii="Arial" w:eastAsia="Times New Roman" w:hAnsi="Arial" w:cs="Arial"/>
          <w:color w:val="000000" w:themeColor="text1"/>
          <w:kern w:val="0"/>
          <w:sz w:val="22"/>
          <w:szCs w:val="22"/>
          <w:lang w:eastAsia="en-GB"/>
          <w14:ligatures w14:val="none"/>
        </w:rPr>
        <w:t xml:space="preserve"> confirm the species of bat. </w:t>
      </w:r>
      <w:r w:rsidR="00E00DD9">
        <w:rPr>
          <w:rFonts w:ascii="Arial" w:eastAsia="Times New Roman" w:hAnsi="Arial" w:cs="Arial"/>
          <w:color w:val="000000" w:themeColor="text1"/>
          <w:kern w:val="0"/>
          <w:sz w:val="22"/>
          <w:szCs w:val="22"/>
          <w:lang w:eastAsia="en-GB"/>
          <w14:ligatures w14:val="none"/>
        </w:rPr>
        <w:t xml:space="preserve">A </w:t>
      </w:r>
      <w:r w:rsidR="00E00DD9" w:rsidRPr="00E00DD9">
        <w:rPr>
          <w:rFonts w:ascii="Arial" w:eastAsia="Times New Roman" w:hAnsi="Arial" w:cs="Arial"/>
          <w:color w:val="000000" w:themeColor="text1"/>
          <w:kern w:val="0"/>
          <w:sz w:val="22"/>
          <w:szCs w:val="22"/>
          <w:lang w:eastAsia="en-GB"/>
          <w14:ligatures w14:val="none"/>
        </w:rPr>
        <w:t xml:space="preserve"> Dusk Emergence Survey</w:t>
      </w:r>
      <w:r w:rsidR="00E00DD9">
        <w:rPr>
          <w:rFonts w:ascii="Arial" w:eastAsia="Times New Roman" w:hAnsi="Arial" w:cs="Arial"/>
          <w:color w:val="000000" w:themeColor="text1"/>
          <w:kern w:val="0"/>
          <w:sz w:val="22"/>
          <w:szCs w:val="22"/>
          <w:lang w:eastAsia="en-GB"/>
          <w14:ligatures w14:val="none"/>
        </w:rPr>
        <w:t xml:space="preserve"> has subsequently been submitted by request of the case officer</w:t>
      </w:r>
      <w:r w:rsidR="00435CEC">
        <w:rPr>
          <w:rFonts w:ascii="Arial" w:eastAsia="Times New Roman" w:hAnsi="Arial" w:cs="Arial"/>
          <w:color w:val="000000" w:themeColor="text1"/>
          <w:kern w:val="0"/>
          <w:sz w:val="22"/>
          <w:szCs w:val="22"/>
          <w:lang w:eastAsia="en-GB"/>
          <w14:ligatures w14:val="none"/>
        </w:rPr>
        <w:t>,</w:t>
      </w:r>
      <w:r w:rsidR="00E00DD9">
        <w:rPr>
          <w:rFonts w:ascii="Arial" w:eastAsia="Times New Roman" w:hAnsi="Arial" w:cs="Arial"/>
          <w:color w:val="000000" w:themeColor="text1"/>
          <w:kern w:val="0"/>
          <w:sz w:val="22"/>
          <w:szCs w:val="22"/>
          <w:lang w:eastAsia="en-GB"/>
          <w14:ligatures w14:val="none"/>
        </w:rPr>
        <w:t xml:space="preserve"> which</w:t>
      </w:r>
      <w:r w:rsidR="00E00DD9" w:rsidRPr="00E00DD9">
        <w:rPr>
          <w:rFonts w:ascii="Arial" w:eastAsia="Times New Roman" w:hAnsi="Arial" w:cs="Arial"/>
          <w:color w:val="000000" w:themeColor="text1"/>
          <w:kern w:val="0"/>
          <w:sz w:val="22"/>
          <w:szCs w:val="22"/>
          <w:lang w:eastAsia="en-GB"/>
          <w14:ligatures w14:val="none"/>
        </w:rPr>
        <w:t xml:space="preserve"> confirmed the presence of three Soprano Pipistrelle</w:t>
      </w:r>
      <w:r w:rsidR="00903CEB">
        <w:rPr>
          <w:rFonts w:ascii="Arial" w:eastAsia="Times New Roman" w:hAnsi="Arial" w:cs="Arial"/>
          <w:color w:val="000000" w:themeColor="text1"/>
          <w:kern w:val="0"/>
          <w:sz w:val="22"/>
          <w:szCs w:val="22"/>
          <w:lang w:eastAsia="en-GB"/>
          <w14:ligatures w14:val="none"/>
        </w:rPr>
        <w:t xml:space="preserve"> </w:t>
      </w:r>
      <w:r w:rsidR="00E00DD9">
        <w:rPr>
          <w:rFonts w:ascii="Arial" w:eastAsia="Times New Roman" w:hAnsi="Arial" w:cs="Arial"/>
          <w:color w:val="000000" w:themeColor="text1"/>
          <w:kern w:val="0"/>
          <w:sz w:val="22"/>
          <w:szCs w:val="22"/>
          <w:lang w:eastAsia="en-GB"/>
          <w14:ligatures w14:val="none"/>
        </w:rPr>
        <w:t>d</w:t>
      </w:r>
      <w:r w:rsidR="00E00DD9" w:rsidRPr="00E00DD9">
        <w:rPr>
          <w:rFonts w:ascii="Arial" w:eastAsia="Times New Roman" w:hAnsi="Arial" w:cs="Arial"/>
          <w:color w:val="000000" w:themeColor="text1"/>
          <w:kern w:val="0"/>
          <w:sz w:val="22"/>
          <w:szCs w:val="22"/>
          <w:lang w:eastAsia="en-GB"/>
          <w14:ligatures w14:val="none"/>
        </w:rPr>
        <w:t>ay roosts within the building, all of which would be retained and not directly affected by the proposed extension. DNA analysis confirmed that bat droppings recorded within the north gable end related to Common Pipistrelle, representing historical use only, with no active roosts identified within the footprint of the proposed works</w:t>
      </w:r>
    </w:p>
    <w:p w14:paraId="71266FDB" w14:textId="0EFBF126" w:rsidR="00C72EB0" w:rsidRPr="00443CC2" w:rsidRDefault="00C72EB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DE8E3C3" w14:textId="77777777" w:rsidR="008F6F10" w:rsidRPr="008F6F10" w:rsidRDefault="008F6F10" w:rsidP="008F6F10">
      <w:pPr>
        <w:spacing w:after="0" w:line="276" w:lineRule="auto"/>
        <w:jc w:val="both"/>
        <w:rPr>
          <w:rFonts w:ascii="Arial" w:eastAsia="Times New Roman" w:hAnsi="Arial" w:cs="Arial"/>
          <w:color w:val="000000" w:themeColor="text1"/>
          <w:kern w:val="0"/>
          <w:sz w:val="22"/>
          <w:szCs w:val="22"/>
          <w:lang w:eastAsia="en-GB"/>
          <w14:ligatures w14:val="none"/>
        </w:rPr>
      </w:pPr>
      <w:r w:rsidRPr="008F6F10">
        <w:rPr>
          <w:rFonts w:ascii="Arial" w:eastAsia="Times New Roman" w:hAnsi="Arial" w:cs="Arial"/>
          <w:color w:val="000000" w:themeColor="text1"/>
          <w:kern w:val="0"/>
          <w:sz w:val="22"/>
          <w:szCs w:val="22"/>
          <w:lang w:eastAsia="en-GB"/>
          <w14:ligatures w14:val="none"/>
        </w:rPr>
        <w:t>The submitted survey concludes that no bat roosts would be affected by the proposed extension to the north gable end and that, subject to the retention of the existing gable end brickwork and the implementation of precautionary working methods, the development would not result in the loss or disturbance of any bat roosts and would therefore not require a European Protected Species licence.</w:t>
      </w:r>
    </w:p>
    <w:p w14:paraId="21747A20" w14:textId="377AFA36" w:rsidR="005C5C53" w:rsidRPr="00443CC2" w:rsidRDefault="005C5C53"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7FF0C6D" w14:textId="1E8AA72B" w:rsidR="006705B5" w:rsidRPr="00443CC2" w:rsidRDefault="001F3C6F"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443CC2">
        <w:rPr>
          <w:rFonts w:ascii="Arial" w:eastAsia="Times New Roman" w:hAnsi="Arial" w:cs="Arial"/>
          <w:color w:val="000000" w:themeColor="text1"/>
          <w:kern w:val="0"/>
          <w:sz w:val="22"/>
          <w:szCs w:val="22"/>
          <w:lang w:eastAsia="en-GB"/>
          <w14:ligatures w14:val="none"/>
        </w:rPr>
        <w:t xml:space="preserve">Following the submission of </w:t>
      </w:r>
      <w:r w:rsidR="0022452E" w:rsidRPr="00443CC2">
        <w:rPr>
          <w:rFonts w:ascii="Arial" w:eastAsia="Times New Roman" w:hAnsi="Arial" w:cs="Arial"/>
          <w:color w:val="000000" w:themeColor="text1"/>
          <w:kern w:val="0"/>
          <w:sz w:val="22"/>
          <w:szCs w:val="22"/>
          <w:lang w:eastAsia="en-GB"/>
          <w14:ligatures w14:val="none"/>
        </w:rPr>
        <w:t xml:space="preserve">the additional information, Wiltshire council’s Ecology Department has confirmed they hold no objections to the scheme subject to a compliance condition </w:t>
      </w:r>
      <w:r w:rsidR="00CF5AA1" w:rsidRPr="00443CC2">
        <w:rPr>
          <w:rFonts w:ascii="Arial" w:eastAsia="Times New Roman" w:hAnsi="Arial" w:cs="Arial"/>
          <w:color w:val="000000" w:themeColor="text1"/>
          <w:kern w:val="0"/>
          <w:sz w:val="22"/>
          <w:szCs w:val="22"/>
          <w:lang w:eastAsia="en-GB"/>
          <w14:ligatures w14:val="none"/>
        </w:rPr>
        <w:t xml:space="preserve">in relation to the Preliminary Bat Roost </w:t>
      </w:r>
      <w:r w:rsidR="00443CC2" w:rsidRPr="00443CC2">
        <w:rPr>
          <w:rFonts w:ascii="Arial" w:eastAsia="Times New Roman" w:hAnsi="Arial" w:cs="Arial"/>
          <w:color w:val="000000" w:themeColor="text1"/>
          <w:kern w:val="0"/>
          <w:sz w:val="22"/>
          <w:szCs w:val="22"/>
          <w:lang w:eastAsia="en-GB"/>
          <w14:ligatures w14:val="none"/>
        </w:rPr>
        <w:t>Assessment</w:t>
      </w:r>
      <w:r w:rsidR="00CF5AA1" w:rsidRPr="00443CC2">
        <w:rPr>
          <w:rFonts w:ascii="Arial" w:eastAsia="Times New Roman" w:hAnsi="Arial" w:cs="Arial"/>
          <w:color w:val="000000" w:themeColor="text1"/>
          <w:kern w:val="0"/>
          <w:sz w:val="22"/>
          <w:szCs w:val="22"/>
          <w:lang w:eastAsia="en-GB"/>
          <w14:ligatures w14:val="none"/>
        </w:rPr>
        <w:t xml:space="preserve"> and an informative alerting the </w:t>
      </w:r>
      <w:r w:rsidR="00443CC2" w:rsidRPr="00443CC2">
        <w:rPr>
          <w:rFonts w:ascii="Arial" w:eastAsia="Times New Roman" w:hAnsi="Arial" w:cs="Arial"/>
          <w:color w:val="000000" w:themeColor="text1"/>
          <w:kern w:val="0"/>
          <w:sz w:val="22"/>
          <w:szCs w:val="22"/>
          <w:lang w:eastAsia="en-GB"/>
          <w14:ligatures w14:val="none"/>
        </w:rPr>
        <w:t>applicant’s</w:t>
      </w:r>
      <w:r w:rsidR="00CF5AA1" w:rsidRPr="00443CC2">
        <w:rPr>
          <w:rFonts w:ascii="Arial" w:eastAsia="Times New Roman" w:hAnsi="Arial" w:cs="Arial"/>
          <w:color w:val="000000" w:themeColor="text1"/>
          <w:kern w:val="0"/>
          <w:sz w:val="22"/>
          <w:szCs w:val="22"/>
          <w:lang w:eastAsia="en-GB"/>
          <w14:ligatures w14:val="none"/>
        </w:rPr>
        <w:t xml:space="preserve"> attention to the </w:t>
      </w:r>
      <w:r w:rsidR="00443CC2" w:rsidRPr="00443CC2">
        <w:rPr>
          <w:rFonts w:ascii="Arial" w:eastAsia="Times New Roman" w:hAnsi="Arial" w:cs="Arial"/>
          <w:color w:val="000000" w:themeColor="text1"/>
          <w:kern w:val="0"/>
          <w:sz w:val="22"/>
          <w:szCs w:val="22"/>
          <w:lang w:eastAsia="en-GB"/>
          <w14:ligatures w14:val="none"/>
        </w:rPr>
        <w:t>legal</w:t>
      </w:r>
      <w:r w:rsidR="00E90AEC" w:rsidRPr="00443CC2">
        <w:rPr>
          <w:rFonts w:ascii="Arial" w:eastAsia="Times New Roman" w:hAnsi="Arial" w:cs="Arial"/>
          <w:color w:val="000000" w:themeColor="text1"/>
          <w:kern w:val="0"/>
          <w:sz w:val="22"/>
          <w:szCs w:val="22"/>
          <w:lang w:eastAsia="en-GB"/>
          <w14:ligatures w14:val="none"/>
        </w:rPr>
        <w:t xml:space="preserve"> </w:t>
      </w:r>
      <w:r w:rsidR="00443CC2" w:rsidRPr="00443CC2">
        <w:rPr>
          <w:rFonts w:ascii="Arial" w:eastAsia="Times New Roman" w:hAnsi="Arial" w:cs="Arial"/>
          <w:color w:val="000000" w:themeColor="text1"/>
          <w:kern w:val="0"/>
          <w:sz w:val="22"/>
          <w:szCs w:val="22"/>
          <w:lang w:eastAsia="en-GB"/>
          <w14:ligatures w14:val="none"/>
        </w:rPr>
        <w:t>protection</w:t>
      </w:r>
      <w:r w:rsidR="00E90AEC" w:rsidRPr="00443CC2">
        <w:rPr>
          <w:rFonts w:ascii="Arial" w:eastAsia="Times New Roman" w:hAnsi="Arial" w:cs="Arial"/>
          <w:color w:val="000000" w:themeColor="text1"/>
          <w:kern w:val="0"/>
          <w:sz w:val="22"/>
          <w:szCs w:val="22"/>
          <w:lang w:eastAsia="en-GB"/>
          <w14:ligatures w14:val="none"/>
        </w:rPr>
        <w:t xml:space="preserve"> of bats. Both the </w:t>
      </w:r>
      <w:r w:rsidR="00443CC2" w:rsidRPr="00443CC2">
        <w:rPr>
          <w:rFonts w:ascii="Arial" w:eastAsia="Times New Roman" w:hAnsi="Arial" w:cs="Arial"/>
          <w:color w:val="000000" w:themeColor="text1"/>
          <w:kern w:val="0"/>
          <w:sz w:val="22"/>
          <w:szCs w:val="22"/>
          <w:lang w:eastAsia="en-GB"/>
          <w14:ligatures w14:val="none"/>
        </w:rPr>
        <w:t>compliance</w:t>
      </w:r>
      <w:r w:rsidR="00BD1F2D" w:rsidRPr="00443CC2">
        <w:rPr>
          <w:rFonts w:ascii="Arial" w:eastAsia="Times New Roman" w:hAnsi="Arial" w:cs="Arial"/>
          <w:color w:val="000000" w:themeColor="text1"/>
          <w:kern w:val="0"/>
          <w:sz w:val="22"/>
          <w:szCs w:val="22"/>
          <w:lang w:eastAsia="en-GB"/>
          <w14:ligatures w14:val="none"/>
        </w:rPr>
        <w:t xml:space="preserve"> condition and the informative will be included as part of the approval.</w:t>
      </w:r>
    </w:p>
    <w:p w14:paraId="321AA769" w14:textId="77777777" w:rsidR="00BD1F2D" w:rsidRPr="00443CC2" w:rsidRDefault="00BD1F2D"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BEA06E4" w14:textId="1B40C7E7" w:rsidR="00443CC2" w:rsidRPr="00443CC2" w:rsidRDefault="00443CC2"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443CC2">
        <w:rPr>
          <w:rFonts w:ascii="Arial" w:eastAsia="Times New Roman" w:hAnsi="Arial" w:cs="Arial"/>
          <w:color w:val="000000" w:themeColor="text1"/>
          <w:kern w:val="0"/>
          <w:sz w:val="22"/>
          <w:szCs w:val="22"/>
          <w:lang w:eastAsia="en-GB"/>
          <w14:ligatures w14:val="none"/>
        </w:rPr>
        <w:t>The comments of the Ecology Officer are agreed, whereby with the compliance condition and informative included, there is a low risk of ecological harm</w:t>
      </w:r>
      <w:r>
        <w:rPr>
          <w:rFonts w:ascii="Arial" w:eastAsia="Times New Roman" w:hAnsi="Arial" w:cs="Arial"/>
          <w:color w:val="000000" w:themeColor="text1"/>
          <w:kern w:val="0"/>
          <w:sz w:val="22"/>
          <w:szCs w:val="22"/>
          <w:lang w:eastAsia="en-GB"/>
          <w14:ligatures w14:val="none"/>
        </w:rPr>
        <w:t xml:space="preserve"> resulting from the proposed works.</w:t>
      </w:r>
    </w:p>
    <w:p w14:paraId="2872093A"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9D8B742"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49FB39DD"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5E7B9C9" w14:textId="08F311CA"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p>
    <w:p w14:paraId="0504CED4" w14:textId="77777777" w:rsidR="00B56B1A" w:rsidRPr="00F40F2D" w:rsidRDefault="00B56B1A"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5CF4070"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5AE80285"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11B58F7F"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7D4EB32E"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4F3CE6D1" w14:textId="78E9EDE5" w:rsidR="00F40F2D" w:rsidRPr="005022F8" w:rsidRDefault="005022F8"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5022F8">
        <w:rPr>
          <w:rFonts w:ascii="Arial" w:eastAsia="Times New Roman" w:hAnsi="Arial" w:cs="Arial"/>
          <w:color w:val="000000" w:themeColor="text1"/>
          <w:kern w:val="0"/>
          <w:sz w:val="22"/>
          <w:szCs w:val="22"/>
          <w:lang w:eastAsia="en-GB"/>
          <w14:ligatures w14:val="none"/>
        </w:rPr>
        <w:t xml:space="preserve">The proposed works would be limited to a modest extension to an existing dwellinghouse with the established residential curtilage. As there would be no encroachment into the open countryside, </w:t>
      </w:r>
      <w:r w:rsidR="001C4245" w:rsidRPr="001C4245">
        <w:rPr>
          <w:rFonts w:ascii="Arial" w:eastAsia="Times New Roman" w:hAnsi="Arial" w:cs="Arial"/>
          <w:color w:val="000000" w:themeColor="text1"/>
          <w:kern w:val="0"/>
          <w:sz w:val="22"/>
          <w:szCs w:val="22"/>
          <w:lang w:eastAsia="en-GB"/>
          <w14:ligatures w14:val="none"/>
        </w:rPr>
        <w:t>there would be no material adverse impact</w:t>
      </w:r>
      <w:r w:rsidR="001C4245">
        <w:rPr>
          <w:rFonts w:ascii="Arial" w:eastAsia="Times New Roman" w:hAnsi="Arial" w:cs="Arial"/>
          <w:color w:val="000000" w:themeColor="text1"/>
          <w:kern w:val="0"/>
          <w:sz w:val="22"/>
          <w:szCs w:val="22"/>
          <w:lang w:eastAsia="en-GB"/>
          <w14:ligatures w14:val="none"/>
        </w:rPr>
        <w:t xml:space="preserve"> </w:t>
      </w:r>
      <w:r w:rsidRPr="005022F8">
        <w:rPr>
          <w:rFonts w:ascii="Arial" w:eastAsia="Times New Roman" w:hAnsi="Arial" w:cs="Arial"/>
          <w:color w:val="000000" w:themeColor="text1"/>
          <w:kern w:val="0"/>
          <w:sz w:val="22"/>
          <w:szCs w:val="22"/>
          <w:lang w:eastAsia="en-GB"/>
          <w14:ligatures w14:val="none"/>
        </w:rPr>
        <w:t>upon the special qualities of the National Landscape.</w:t>
      </w:r>
    </w:p>
    <w:p w14:paraId="6E6FCA8C"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1BA48E8" w14:textId="363C7ED6"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virtue of its scale, siting, and design, would not harm the special qualities or scenic character </w:t>
      </w:r>
      <w:r w:rsidRPr="00B56B1A">
        <w:rPr>
          <w:rFonts w:ascii="Arial" w:eastAsia="Times New Roman" w:hAnsi="Arial" w:cs="Arial"/>
          <w:color w:val="000000" w:themeColor="text1"/>
          <w:kern w:val="0"/>
          <w:sz w:val="22"/>
          <w:szCs w:val="22"/>
          <w:lang w:eastAsia="en-GB"/>
          <w14:ligatures w14:val="none"/>
        </w:rPr>
        <w:t xml:space="preserve">of the North Wessex Downs National </w:t>
      </w:r>
      <w:r w:rsidRPr="00F40F2D">
        <w:rPr>
          <w:rFonts w:ascii="Arial" w:eastAsia="Times New Roman" w:hAnsi="Arial" w:cs="Arial"/>
          <w:color w:val="000000" w:themeColor="text1"/>
          <w:kern w:val="0"/>
          <w:sz w:val="22"/>
          <w:szCs w:val="22"/>
          <w:lang w:eastAsia="en-GB"/>
          <w14:ligatures w14:val="none"/>
        </w:rPr>
        <w:t>Landscape.</w:t>
      </w:r>
    </w:p>
    <w:p w14:paraId="728BC36C"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76D4E996"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142CD945" w14:textId="77777777" w:rsidR="00956C94" w:rsidRDefault="00956C9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3" w:name="_Hlk211330780"/>
    </w:p>
    <w:p w14:paraId="45AF6DA5" w14:textId="3641C4EF"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760E2596"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D865B78" w14:textId="29898F6B" w:rsidR="002C5B77" w:rsidRPr="00B56B1A"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3"/>
    </w:p>
    <w:p w14:paraId="466FDF6A"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4CDAB0A9"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CONCLUSION</w:t>
      </w:r>
    </w:p>
    <w:p w14:paraId="7CB82459"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3F576C2F"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17DE18AD"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E6550E8"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4FDDA6A0"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29E9CE1C" w14:textId="5D618DD1" w:rsidR="009B7AD7" w:rsidRPr="00B56B1A" w:rsidRDefault="00F7609E" w:rsidP="009B7AD7">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994C910"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548E0"/>
    <w:rsid w:val="00054A1D"/>
    <w:rsid w:val="000610AC"/>
    <w:rsid w:val="00063A02"/>
    <w:rsid w:val="00063D1C"/>
    <w:rsid w:val="0006701C"/>
    <w:rsid w:val="00071E19"/>
    <w:rsid w:val="0007377C"/>
    <w:rsid w:val="0007735A"/>
    <w:rsid w:val="000815DE"/>
    <w:rsid w:val="0008454F"/>
    <w:rsid w:val="00085C56"/>
    <w:rsid w:val="00091944"/>
    <w:rsid w:val="00093398"/>
    <w:rsid w:val="00096270"/>
    <w:rsid w:val="00097010"/>
    <w:rsid w:val="000B32AA"/>
    <w:rsid w:val="000B4864"/>
    <w:rsid w:val="000B66D7"/>
    <w:rsid w:val="000B6B01"/>
    <w:rsid w:val="000C7F98"/>
    <w:rsid w:val="000D0858"/>
    <w:rsid w:val="000D5836"/>
    <w:rsid w:val="000E063D"/>
    <w:rsid w:val="000E18EB"/>
    <w:rsid w:val="000E6021"/>
    <w:rsid w:val="000E7462"/>
    <w:rsid w:val="000F3916"/>
    <w:rsid w:val="001044B1"/>
    <w:rsid w:val="00111D21"/>
    <w:rsid w:val="0012312F"/>
    <w:rsid w:val="00134D23"/>
    <w:rsid w:val="00141929"/>
    <w:rsid w:val="0014198B"/>
    <w:rsid w:val="00152901"/>
    <w:rsid w:val="0016162B"/>
    <w:rsid w:val="00162405"/>
    <w:rsid w:val="0018298F"/>
    <w:rsid w:val="001A4142"/>
    <w:rsid w:val="001A6E40"/>
    <w:rsid w:val="001B34A3"/>
    <w:rsid w:val="001C0267"/>
    <w:rsid w:val="001C30C8"/>
    <w:rsid w:val="001C4245"/>
    <w:rsid w:val="001C73A5"/>
    <w:rsid w:val="001D279F"/>
    <w:rsid w:val="001D2B00"/>
    <w:rsid w:val="001D3964"/>
    <w:rsid w:val="001E0BD8"/>
    <w:rsid w:val="001E5127"/>
    <w:rsid w:val="001F17EC"/>
    <w:rsid w:val="001F1A84"/>
    <w:rsid w:val="001F2FEF"/>
    <w:rsid w:val="001F3C6F"/>
    <w:rsid w:val="001F60B7"/>
    <w:rsid w:val="00200044"/>
    <w:rsid w:val="002056F3"/>
    <w:rsid w:val="00205B56"/>
    <w:rsid w:val="002100CF"/>
    <w:rsid w:val="00211930"/>
    <w:rsid w:val="00212556"/>
    <w:rsid w:val="0021435E"/>
    <w:rsid w:val="00214FE9"/>
    <w:rsid w:val="002175E1"/>
    <w:rsid w:val="002215A6"/>
    <w:rsid w:val="00221D04"/>
    <w:rsid w:val="0022452E"/>
    <w:rsid w:val="0023018C"/>
    <w:rsid w:val="00247CD5"/>
    <w:rsid w:val="00272A5C"/>
    <w:rsid w:val="00276C28"/>
    <w:rsid w:val="00284692"/>
    <w:rsid w:val="00296162"/>
    <w:rsid w:val="002B3C19"/>
    <w:rsid w:val="002B67AF"/>
    <w:rsid w:val="002B7220"/>
    <w:rsid w:val="002C39F8"/>
    <w:rsid w:val="002C5B77"/>
    <w:rsid w:val="002C64FD"/>
    <w:rsid w:val="002C7D54"/>
    <w:rsid w:val="002D20C0"/>
    <w:rsid w:val="002D764D"/>
    <w:rsid w:val="002E3526"/>
    <w:rsid w:val="002E3668"/>
    <w:rsid w:val="002E6C51"/>
    <w:rsid w:val="002F340C"/>
    <w:rsid w:val="0030007E"/>
    <w:rsid w:val="00302D05"/>
    <w:rsid w:val="003030A4"/>
    <w:rsid w:val="00307390"/>
    <w:rsid w:val="00312C7F"/>
    <w:rsid w:val="00315AE0"/>
    <w:rsid w:val="00315C30"/>
    <w:rsid w:val="00331E7A"/>
    <w:rsid w:val="00332D09"/>
    <w:rsid w:val="003342BE"/>
    <w:rsid w:val="00335B14"/>
    <w:rsid w:val="003415BB"/>
    <w:rsid w:val="00362D8F"/>
    <w:rsid w:val="00364013"/>
    <w:rsid w:val="00371103"/>
    <w:rsid w:val="00371C0F"/>
    <w:rsid w:val="003727C5"/>
    <w:rsid w:val="00372E76"/>
    <w:rsid w:val="0037425B"/>
    <w:rsid w:val="003774FF"/>
    <w:rsid w:val="0038668B"/>
    <w:rsid w:val="003866DB"/>
    <w:rsid w:val="00393433"/>
    <w:rsid w:val="00394AB3"/>
    <w:rsid w:val="003A202C"/>
    <w:rsid w:val="003A2DD3"/>
    <w:rsid w:val="003A7995"/>
    <w:rsid w:val="003C7574"/>
    <w:rsid w:val="003D25AA"/>
    <w:rsid w:val="003E08E2"/>
    <w:rsid w:val="003E2BA9"/>
    <w:rsid w:val="003F076A"/>
    <w:rsid w:val="003F5922"/>
    <w:rsid w:val="00400576"/>
    <w:rsid w:val="00400FB2"/>
    <w:rsid w:val="004130CC"/>
    <w:rsid w:val="004158E9"/>
    <w:rsid w:val="004212F8"/>
    <w:rsid w:val="00422C35"/>
    <w:rsid w:val="004268A1"/>
    <w:rsid w:val="00435CEC"/>
    <w:rsid w:val="00436306"/>
    <w:rsid w:val="00436D0A"/>
    <w:rsid w:val="004407D1"/>
    <w:rsid w:val="004414AD"/>
    <w:rsid w:val="00443CC2"/>
    <w:rsid w:val="00444DE9"/>
    <w:rsid w:val="00450181"/>
    <w:rsid w:val="00454C71"/>
    <w:rsid w:val="004649E9"/>
    <w:rsid w:val="00464AE2"/>
    <w:rsid w:val="00465C63"/>
    <w:rsid w:val="004713E6"/>
    <w:rsid w:val="004810AA"/>
    <w:rsid w:val="00481138"/>
    <w:rsid w:val="00482050"/>
    <w:rsid w:val="00487D26"/>
    <w:rsid w:val="004908AE"/>
    <w:rsid w:val="00491C07"/>
    <w:rsid w:val="00492385"/>
    <w:rsid w:val="00492C16"/>
    <w:rsid w:val="00496A46"/>
    <w:rsid w:val="004A4A11"/>
    <w:rsid w:val="004A6DB3"/>
    <w:rsid w:val="004B0B23"/>
    <w:rsid w:val="004B364F"/>
    <w:rsid w:val="004B3C0C"/>
    <w:rsid w:val="004C0F4F"/>
    <w:rsid w:val="004C5D87"/>
    <w:rsid w:val="004D3857"/>
    <w:rsid w:val="004D3BA9"/>
    <w:rsid w:val="004E3F5B"/>
    <w:rsid w:val="004E7970"/>
    <w:rsid w:val="004F635C"/>
    <w:rsid w:val="004F65E7"/>
    <w:rsid w:val="005022F8"/>
    <w:rsid w:val="00515980"/>
    <w:rsid w:val="0051645C"/>
    <w:rsid w:val="0052069C"/>
    <w:rsid w:val="00520E30"/>
    <w:rsid w:val="0054068B"/>
    <w:rsid w:val="00540D13"/>
    <w:rsid w:val="00550749"/>
    <w:rsid w:val="00561A9C"/>
    <w:rsid w:val="005653D7"/>
    <w:rsid w:val="0057684A"/>
    <w:rsid w:val="00582EB0"/>
    <w:rsid w:val="0059524B"/>
    <w:rsid w:val="00597BBB"/>
    <w:rsid w:val="005A2832"/>
    <w:rsid w:val="005A2CD7"/>
    <w:rsid w:val="005A5492"/>
    <w:rsid w:val="005B0FD5"/>
    <w:rsid w:val="005C0F59"/>
    <w:rsid w:val="005C1D3F"/>
    <w:rsid w:val="005C5C53"/>
    <w:rsid w:val="005D04A7"/>
    <w:rsid w:val="005D13DC"/>
    <w:rsid w:val="005D24B8"/>
    <w:rsid w:val="005D30AB"/>
    <w:rsid w:val="005E0776"/>
    <w:rsid w:val="005E0F78"/>
    <w:rsid w:val="005E21EC"/>
    <w:rsid w:val="005E2BAD"/>
    <w:rsid w:val="005F29EC"/>
    <w:rsid w:val="00615302"/>
    <w:rsid w:val="006164A3"/>
    <w:rsid w:val="00616DC2"/>
    <w:rsid w:val="0062234B"/>
    <w:rsid w:val="006242FB"/>
    <w:rsid w:val="00631264"/>
    <w:rsid w:val="00631B2E"/>
    <w:rsid w:val="0063206F"/>
    <w:rsid w:val="006407C9"/>
    <w:rsid w:val="00640FEC"/>
    <w:rsid w:val="00643C57"/>
    <w:rsid w:val="00647E0D"/>
    <w:rsid w:val="00653CA6"/>
    <w:rsid w:val="00662C0A"/>
    <w:rsid w:val="00663D3A"/>
    <w:rsid w:val="00664B60"/>
    <w:rsid w:val="006656F8"/>
    <w:rsid w:val="0066639D"/>
    <w:rsid w:val="0066737B"/>
    <w:rsid w:val="006705B5"/>
    <w:rsid w:val="00673B87"/>
    <w:rsid w:val="00680DA9"/>
    <w:rsid w:val="00683C17"/>
    <w:rsid w:val="00691137"/>
    <w:rsid w:val="00696570"/>
    <w:rsid w:val="006A15F9"/>
    <w:rsid w:val="006A6EB8"/>
    <w:rsid w:val="006A735A"/>
    <w:rsid w:val="006B1193"/>
    <w:rsid w:val="006B32E3"/>
    <w:rsid w:val="006B6C79"/>
    <w:rsid w:val="006C2EF8"/>
    <w:rsid w:val="006C5A72"/>
    <w:rsid w:val="006D1073"/>
    <w:rsid w:val="006D4A80"/>
    <w:rsid w:val="006E139C"/>
    <w:rsid w:val="00705C4C"/>
    <w:rsid w:val="00711058"/>
    <w:rsid w:val="00714FE5"/>
    <w:rsid w:val="00715057"/>
    <w:rsid w:val="007235F5"/>
    <w:rsid w:val="00742C35"/>
    <w:rsid w:val="00744E80"/>
    <w:rsid w:val="00750FD1"/>
    <w:rsid w:val="00755B0D"/>
    <w:rsid w:val="007627C2"/>
    <w:rsid w:val="007638C3"/>
    <w:rsid w:val="00771C95"/>
    <w:rsid w:val="00790038"/>
    <w:rsid w:val="00791535"/>
    <w:rsid w:val="00793652"/>
    <w:rsid w:val="007B70B8"/>
    <w:rsid w:val="007C1403"/>
    <w:rsid w:val="007C25A2"/>
    <w:rsid w:val="007C28D5"/>
    <w:rsid w:val="007C6DE3"/>
    <w:rsid w:val="007D187B"/>
    <w:rsid w:val="007D390B"/>
    <w:rsid w:val="007D4B14"/>
    <w:rsid w:val="007D5706"/>
    <w:rsid w:val="007D6521"/>
    <w:rsid w:val="007E229B"/>
    <w:rsid w:val="007E4274"/>
    <w:rsid w:val="007E4322"/>
    <w:rsid w:val="007F016E"/>
    <w:rsid w:val="007F0ABE"/>
    <w:rsid w:val="007F3ABA"/>
    <w:rsid w:val="00802C50"/>
    <w:rsid w:val="00810B9F"/>
    <w:rsid w:val="008176BD"/>
    <w:rsid w:val="0083213E"/>
    <w:rsid w:val="00835C79"/>
    <w:rsid w:val="008376A8"/>
    <w:rsid w:val="0084670A"/>
    <w:rsid w:val="00852CAC"/>
    <w:rsid w:val="00855117"/>
    <w:rsid w:val="0085527B"/>
    <w:rsid w:val="00855D99"/>
    <w:rsid w:val="00862AEC"/>
    <w:rsid w:val="0086379F"/>
    <w:rsid w:val="00867EFD"/>
    <w:rsid w:val="0087005A"/>
    <w:rsid w:val="0087744B"/>
    <w:rsid w:val="008822ED"/>
    <w:rsid w:val="0088301E"/>
    <w:rsid w:val="00884A97"/>
    <w:rsid w:val="008901C5"/>
    <w:rsid w:val="00892438"/>
    <w:rsid w:val="008A0F17"/>
    <w:rsid w:val="008A1574"/>
    <w:rsid w:val="008A3152"/>
    <w:rsid w:val="008A4A27"/>
    <w:rsid w:val="008A577B"/>
    <w:rsid w:val="008B30BE"/>
    <w:rsid w:val="008B578F"/>
    <w:rsid w:val="008B6C7C"/>
    <w:rsid w:val="008C2176"/>
    <w:rsid w:val="008C2C2F"/>
    <w:rsid w:val="008C3D5B"/>
    <w:rsid w:val="008C67C6"/>
    <w:rsid w:val="008C704F"/>
    <w:rsid w:val="008D694B"/>
    <w:rsid w:val="008D7802"/>
    <w:rsid w:val="008E3EA2"/>
    <w:rsid w:val="008E684D"/>
    <w:rsid w:val="008F0D3D"/>
    <w:rsid w:val="008F1CF8"/>
    <w:rsid w:val="008F5E05"/>
    <w:rsid w:val="008F6030"/>
    <w:rsid w:val="008F6F10"/>
    <w:rsid w:val="00903CEB"/>
    <w:rsid w:val="00921A38"/>
    <w:rsid w:val="0092325F"/>
    <w:rsid w:val="00924221"/>
    <w:rsid w:val="009242A3"/>
    <w:rsid w:val="0092586B"/>
    <w:rsid w:val="00932A4E"/>
    <w:rsid w:val="009350D4"/>
    <w:rsid w:val="0094651E"/>
    <w:rsid w:val="00956C94"/>
    <w:rsid w:val="00961C4E"/>
    <w:rsid w:val="00965A06"/>
    <w:rsid w:val="00967DCB"/>
    <w:rsid w:val="00970A8A"/>
    <w:rsid w:val="00972DD7"/>
    <w:rsid w:val="00974EA2"/>
    <w:rsid w:val="00984204"/>
    <w:rsid w:val="009858F4"/>
    <w:rsid w:val="00990A8B"/>
    <w:rsid w:val="00997B32"/>
    <w:rsid w:val="009A1B10"/>
    <w:rsid w:val="009A7BFF"/>
    <w:rsid w:val="009B63DB"/>
    <w:rsid w:val="009B7AD7"/>
    <w:rsid w:val="009C1702"/>
    <w:rsid w:val="009C3071"/>
    <w:rsid w:val="009C36DF"/>
    <w:rsid w:val="009C3A91"/>
    <w:rsid w:val="009D47BD"/>
    <w:rsid w:val="009E0B98"/>
    <w:rsid w:val="009E1642"/>
    <w:rsid w:val="009E77F7"/>
    <w:rsid w:val="009F1BA2"/>
    <w:rsid w:val="009F684B"/>
    <w:rsid w:val="009F7EA7"/>
    <w:rsid w:val="00A050F1"/>
    <w:rsid w:val="00A06B46"/>
    <w:rsid w:val="00A10D10"/>
    <w:rsid w:val="00A23603"/>
    <w:rsid w:val="00A241C0"/>
    <w:rsid w:val="00A24AEC"/>
    <w:rsid w:val="00A267CB"/>
    <w:rsid w:val="00A3010D"/>
    <w:rsid w:val="00A34EB7"/>
    <w:rsid w:val="00A4593E"/>
    <w:rsid w:val="00A46019"/>
    <w:rsid w:val="00A55952"/>
    <w:rsid w:val="00A6662C"/>
    <w:rsid w:val="00A71295"/>
    <w:rsid w:val="00A772D3"/>
    <w:rsid w:val="00A81CF7"/>
    <w:rsid w:val="00A85226"/>
    <w:rsid w:val="00AB1943"/>
    <w:rsid w:val="00AB52C2"/>
    <w:rsid w:val="00AC01A4"/>
    <w:rsid w:val="00AC2E58"/>
    <w:rsid w:val="00AD197A"/>
    <w:rsid w:val="00AD2BC0"/>
    <w:rsid w:val="00AD39FA"/>
    <w:rsid w:val="00AD6E17"/>
    <w:rsid w:val="00AD70BD"/>
    <w:rsid w:val="00AE028B"/>
    <w:rsid w:val="00AE04FE"/>
    <w:rsid w:val="00AF2650"/>
    <w:rsid w:val="00AF2AF9"/>
    <w:rsid w:val="00B01936"/>
    <w:rsid w:val="00B111D2"/>
    <w:rsid w:val="00B16D71"/>
    <w:rsid w:val="00B1710B"/>
    <w:rsid w:val="00B24EE3"/>
    <w:rsid w:val="00B25E84"/>
    <w:rsid w:val="00B277F8"/>
    <w:rsid w:val="00B3075F"/>
    <w:rsid w:val="00B44C99"/>
    <w:rsid w:val="00B44EC9"/>
    <w:rsid w:val="00B52C0E"/>
    <w:rsid w:val="00B54DA2"/>
    <w:rsid w:val="00B56B1A"/>
    <w:rsid w:val="00B633AB"/>
    <w:rsid w:val="00B664A2"/>
    <w:rsid w:val="00B71530"/>
    <w:rsid w:val="00B71D0E"/>
    <w:rsid w:val="00B7214D"/>
    <w:rsid w:val="00B73801"/>
    <w:rsid w:val="00B82691"/>
    <w:rsid w:val="00B915D4"/>
    <w:rsid w:val="00BA2753"/>
    <w:rsid w:val="00BB5ECE"/>
    <w:rsid w:val="00BB71D7"/>
    <w:rsid w:val="00BB7690"/>
    <w:rsid w:val="00BD1F2D"/>
    <w:rsid w:val="00BD6AAD"/>
    <w:rsid w:val="00BD6B4D"/>
    <w:rsid w:val="00BE5571"/>
    <w:rsid w:val="00BE579C"/>
    <w:rsid w:val="00BE5F7B"/>
    <w:rsid w:val="00BF1DB2"/>
    <w:rsid w:val="00BF7456"/>
    <w:rsid w:val="00C03688"/>
    <w:rsid w:val="00C06C28"/>
    <w:rsid w:val="00C1522E"/>
    <w:rsid w:val="00C21B1F"/>
    <w:rsid w:val="00C224C6"/>
    <w:rsid w:val="00C261CE"/>
    <w:rsid w:val="00C27959"/>
    <w:rsid w:val="00C27C39"/>
    <w:rsid w:val="00C318BF"/>
    <w:rsid w:val="00C326D3"/>
    <w:rsid w:val="00C37EDD"/>
    <w:rsid w:val="00C40230"/>
    <w:rsid w:val="00C43BC6"/>
    <w:rsid w:val="00C44C6D"/>
    <w:rsid w:val="00C45665"/>
    <w:rsid w:val="00C508EE"/>
    <w:rsid w:val="00C575A0"/>
    <w:rsid w:val="00C66E1F"/>
    <w:rsid w:val="00C72EB0"/>
    <w:rsid w:val="00C73630"/>
    <w:rsid w:val="00C760C4"/>
    <w:rsid w:val="00C777DF"/>
    <w:rsid w:val="00C81A53"/>
    <w:rsid w:val="00C8654A"/>
    <w:rsid w:val="00C86A61"/>
    <w:rsid w:val="00CA3A97"/>
    <w:rsid w:val="00CA7E8F"/>
    <w:rsid w:val="00CB2143"/>
    <w:rsid w:val="00CB6B3B"/>
    <w:rsid w:val="00CC51B9"/>
    <w:rsid w:val="00CC552A"/>
    <w:rsid w:val="00CC57A0"/>
    <w:rsid w:val="00CD2FA3"/>
    <w:rsid w:val="00CD745F"/>
    <w:rsid w:val="00CE7093"/>
    <w:rsid w:val="00CF4F6C"/>
    <w:rsid w:val="00CF5AA1"/>
    <w:rsid w:val="00CF7529"/>
    <w:rsid w:val="00D06D32"/>
    <w:rsid w:val="00D14841"/>
    <w:rsid w:val="00D15F32"/>
    <w:rsid w:val="00D20665"/>
    <w:rsid w:val="00D22F8E"/>
    <w:rsid w:val="00D23496"/>
    <w:rsid w:val="00D30109"/>
    <w:rsid w:val="00D3717E"/>
    <w:rsid w:val="00D44370"/>
    <w:rsid w:val="00D5047C"/>
    <w:rsid w:val="00D50CF6"/>
    <w:rsid w:val="00D5653F"/>
    <w:rsid w:val="00D61F07"/>
    <w:rsid w:val="00D7435B"/>
    <w:rsid w:val="00D76EFB"/>
    <w:rsid w:val="00D831EE"/>
    <w:rsid w:val="00D8425B"/>
    <w:rsid w:val="00D859CC"/>
    <w:rsid w:val="00D902FA"/>
    <w:rsid w:val="00D907C3"/>
    <w:rsid w:val="00DA41A3"/>
    <w:rsid w:val="00DB13C3"/>
    <w:rsid w:val="00DB7D89"/>
    <w:rsid w:val="00DC0041"/>
    <w:rsid w:val="00DC6E07"/>
    <w:rsid w:val="00DD0655"/>
    <w:rsid w:val="00DD2D61"/>
    <w:rsid w:val="00DD3F9C"/>
    <w:rsid w:val="00DD5DF9"/>
    <w:rsid w:val="00DD76CB"/>
    <w:rsid w:val="00DE442D"/>
    <w:rsid w:val="00DF2FE5"/>
    <w:rsid w:val="00E0076E"/>
    <w:rsid w:val="00E00DD9"/>
    <w:rsid w:val="00E0301C"/>
    <w:rsid w:val="00E10F53"/>
    <w:rsid w:val="00E12366"/>
    <w:rsid w:val="00E162CA"/>
    <w:rsid w:val="00E16B1D"/>
    <w:rsid w:val="00E31194"/>
    <w:rsid w:val="00E33E45"/>
    <w:rsid w:val="00E37C6D"/>
    <w:rsid w:val="00E47E3D"/>
    <w:rsid w:val="00E51166"/>
    <w:rsid w:val="00E57D1F"/>
    <w:rsid w:val="00E61170"/>
    <w:rsid w:val="00E61ADC"/>
    <w:rsid w:val="00E70135"/>
    <w:rsid w:val="00E70D98"/>
    <w:rsid w:val="00E80B39"/>
    <w:rsid w:val="00E90A3F"/>
    <w:rsid w:val="00E90AEC"/>
    <w:rsid w:val="00E95266"/>
    <w:rsid w:val="00E977C4"/>
    <w:rsid w:val="00EB421A"/>
    <w:rsid w:val="00EC2E4E"/>
    <w:rsid w:val="00EC4E9E"/>
    <w:rsid w:val="00EE3C27"/>
    <w:rsid w:val="00EE47DB"/>
    <w:rsid w:val="00EE5C03"/>
    <w:rsid w:val="00EE6AA5"/>
    <w:rsid w:val="00EE7315"/>
    <w:rsid w:val="00EF0DA4"/>
    <w:rsid w:val="00F005A4"/>
    <w:rsid w:val="00F01283"/>
    <w:rsid w:val="00F07D8C"/>
    <w:rsid w:val="00F1263F"/>
    <w:rsid w:val="00F1491F"/>
    <w:rsid w:val="00F15E48"/>
    <w:rsid w:val="00F15E5D"/>
    <w:rsid w:val="00F17D1C"/>
    <w:rsid w:val="00F2477F"/>
    <w:rsid w:val="00F272A5"/>
    <w:rsid w:val="00F335B4"/>
    <w:rsid w:val="00F33A0F"/>
    <w:rsid w:val="00F34DBF"/>
    <w:rsid w:val="00F400B5"/>
    <w:rsid w:val="00F40F2D"/>
    <w:rsid w:val="00F4523D"/>
    <w:rsid w:val="00F50F61"/>
    <w:rsid w:val="00F7017C"/>
    <w:rsid w:val="00F7609E"/>
    <w:rsid w:val="00F77540"/>
    <w:rsid w:val="00F85D5A"/>
    <w:rsid w:val="00F86303"/>
    <w:rsid w:val="00F9178A"/>
    <w:rsid w:val="00F932D6"/>
    <w:rsid w:val="00FA1A5D"/>
    <w:rsid w:val="00FA3D27"/>
    <w:rsid w:val="00FA3DF1"/>
    <w:rsid w:val="00FA4E5A"/>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7E246"/>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2340</Words>
  <Characters>13342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15651</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salesforceId:4de97326-825a-4769-a172-567c178d0616</dc:subject>
  <dc:creator>O'Donoghue, Ruaridh</dc:creator>
  <cp:keywords/>
  <dc:description/>
  <cp:lastModifiedBy>Smith, Adrian</cp:lastModifiedBy>
  <cp:revision>3</cp:revision>
  <dcterms:created xsi:type="dcterms:W3CDTF">2026-05-29T12:50:00Z</dcterms:created>
  <dcterms:modified xsi:type="dcterms:W3CDTF">2026-05-29T12:51:00Z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069Q300000KJ6iwIAD</vt:lpwstr>
  </property>
</Properties>
</file>