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C265" w14:textId="0BE42037" w:rsidR="0008584A" w:rsidRPr="00CE0A1A" w:rsidRDefault="006C0117">
      <w:pPr>
        <w:rPr>
          <w:b/>
          <w:bCs/>
          <w:sz w:val="28"/>
          <w:szCs w:val="28"/>
          <w:lang w:val="en-GB"/>
        </w:rPr>
      </w:pPr>
      <w:r w:rsidRPr="00CE0A1A">
        <w:rPr>
          <w:b/>
          <w:bCs/>
          <w:sz w:val="28"/>
          <w:szCs w:val="28"/>
          <w:lang w:val="en-GB"/>
        </w:rPr>
        <w:t>2No New Houses</w:t>
      </w:r>
      <w:r w:rsidR="00700716" w:rsidRPr="00CE0A1A">
        <w:rPr>
          <w:b/>
          <w:bCs/>
          <w:sz w:val="28"/>
          <w:szCs w:val="28"/>
          <w:lang w:val="en-GB"/>
        </w:rPr>
        <w:t xml:space="preserve"> @ </w:t>
      </w:r>
      <w:r w:rsidR="00F15835">
        <w:rPr>
          <w:b/>
          <w:bCs/>
          <w:sz w:val="28"/>
          <w:szCs w:val="28"/>
          <w:lang w:val="en-GB"/>
        </w:rPr>
        <w:t xml:space="preserve">Land </w:t>
      </w:r>
      <w:r w:rsidR="005D6FF8">
        <w:rPr>
          <w:b/>
          <w:bCs/>
          <w:sz w:val="28"/>
          <w:szCs w:val="28"/>
          <w:lang w:val="en-GB"/>
        </w:rPr>
        <w:t>Adjoining</w:t>
      </w:r>
      <w:r w:rsidR="00193470">
        <w:rPr>
          <w:b/>
          <w:bCs/>
          <w:sz w:val="28"/>
          <w:szCs w:val="28"/>
          <w:lang w:val="en-GB"/>
        </w:rPr>
        <w:t xml:space="preserve"> Windrush, High Road, Ashton Keynes, Wilts, SN6 6NX</w:t>
      </w:r>
    </w:p>
    <w:p w14:paraId="18E48A76" w14:textId="5B27F652" w:rsidR="006C0117" w:rsidRPr="00CE0A1A" w:rsidRDefault="006C0117">
      <w:pPr>
        <w:rPr>
          <w:b/>
          <w:bCs/>
          <w:sz w:val="28"/>
          <w:szCs w:val="28"/>
          <w:lang w:val="en-GB"/>
        </w:rPr>
      </w:pPr>
      <w:r w:rsidRPr="00CE0A1A">
        <w:rPr>
          <w:b/>
          <w:bCs/>
          <w:sz w:val="28"/>
          <w:szCs w:val="28"/>
          <w:lang w:val="en-GB"/>
        </w:rPr>
        <w:t>Materials Schedule</w:t>
      </w:r>
      <w:r w:rsidR="00923BED" w:rsidRPr="00CE0A1A">
        <w:rPr>
          <w:b/>
          <w:bCs/>
          <w:sz w:val="28"/>
          <w:szCs w:val="28"/>
          <w:lang w:val="en-GB"/>
        </w:rPr>
        <w:t xml:space="preserve"> </w:t>
      </w:r>
      <w:r w:rsidR="00193470">
        <w:rPr>
          <w:b/>
          <w:bCs/>
          <w:sz w:val="28"/>
          <w:szCs w:val="28"/>
          <w:lang w:val="en-GB"/>
        </w:rPr>
        <w:t>AK</w:t>
      </w:r>
      <w:r w:rsidR="00F14D45" w:rsidRPr="00CE0A1A">
        <w:rPr>
          <w:b/>
          <w:bCs/>
          <w:sz w:val="28"/>
          <w:szCs w:val="28"/>
          <w:lang w:val="en-GB"/>
        </w:rPr>
        <w:t>/02</w:t>
      </w:r>
      <w:r w:rsidR="00193470">
        <w:rPr>
          <w:b/>
          <w:bCs/>
          <w:sz w:val="28"/>
          <w:szCs w:val="28"/>
          <w:lang w:val="en-GB"/>
        </w:rPr>
        <w:t>5</w:t>
      </w:r>
      <w:r w:rsidR="00F14D45" w:rsidRPr="00CE0A1A">
        <w:rPr>
          <w:b/>
          <w:bCs/>
          <w:sz w:val="28"/>
          <w:szCs w:val="28"/>
          <w:lang w:val="en-GB"/>
        </w:rPr>
        <w:t>/100M</w:t>
      </w:r>
    </w:p>
    <w:p w14:paraId="3411B5C8" w14:textId="26777E5E" w:rsidR="006C0117" w:rsidRPr="006C0117" w:rsidRDefault="006C0117">
      <w:pPr>
        <w:rPr>
          <w:sz w:val="24"/>
          <w:szCs w:val="24"/>
          <w:lang w:val="en-GB"/>
        </w:rPr>
      </w:pPr>
    </w:p>
    <w:p w14:paraId="51C89A03" w14:textId="1C8434B2" w:rsidR="006C0117" w:rsidRPr="00193470" w:rsidRDefault="006C0117" w:rsidP="006C0117">
      <w:pPr>
        <w:rPr>
          <w:b/>
          <w:bCs/>
          <w:sz w:val="24"/>
          <w:szCs w:val="24"/>
          <w:lang w:val="en-GB"/>
        </w:rPr>
      </w:pPr>
      <w:bookmarkStart w:id="0" w:name="_Hlk168568772"/>
      <w:r w:rsidRPr="00193470">
        <w:rPr>
          <w:b/>
          <w:bCs/>
          <w:sz w:val="24"/>
          <w:szCs w:val="24"/>
          <w:lang w:val="en-GB"/>
        </w:rPr>
        <w:t>Plot</w:t>
      </w:r>
      <w:r w:rsidR="00F15835" w:rsidRPr="00193470">
        <w:rPr>
          <w:b/>
          <w:bCs/>
          <w:sz w:val="24"/>
          <w:szCs w:val="24"/>
          <w:lang w:val="en-GB"/>
        </w:rPr>
        <w:t xml:space="preserve"> </w:t>
      </w:r>
      <w:r w:rsidRPr="00193470">
        <w:rPr>
          <w:b/>
          <w:bCs/>
          <w:sz w:val="24"/>
          <w:szCs w:val="24"/>
          <w:lang w:val="en-GB"/>
        </w:rPr>
        <w:t>1</w:t>
      </w:r>
      <w:r w:rsidR="00F14D45" w:rsidRPr="00193470">
        <w:rPr>
          <w:b/>
          <w:bCs/>
          <w:sz w:val="24"/>
          <w:szCs w:val="24"/>
          <w:lang w:val="en-GB"/>
        </w:rPr>
        <w:t xml:space="preserve"> </w:t>
      </w:r>
      <w:r w:rsidR="00421713" w:rsidRPr="00193470">
        <w:rPr>
          <w:b/>
          <w:bCs/>
          <w:sz w:val="24"/>
          <w:szCs w:val="24"/>
          <w:lang w:val="en-GB"/>
        </w:rPr>
        <w:t>and 2</w:t>
      </w:r>
    </w:p>
    <w:p w14:paraId="17C94706" w14:textId="77777777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bookmarkStart w:id="1" w:name="_Hlk148431438"/>
      <w:r w:rsidRPr="00193470">
        <w:rPr>
          <w:rFonts w:cstheme="minorHAnsi"/>
          <w:b/>
          <w:iCs/>
          <w:sz w:val="24"/>
          <w:szCs w:val="24"/>
        </w:rPr>
        <w:t>Walls</w:t>
      </w:r>
    </w:p>
    <w:p w14:paraId="1FB6742B" w14:textId="2F6299B7" w:rsidR="006C0117" w:rsidRPr="00193470" w:rsidRDefault="005414EB" w:rsidP="00193470">
      <w:pPr>
        <w:pStyle w:val="ListParagraph"/>
        <w:numPr>
          <w:ilvl w:val="0"/>
          <w:numId w:val="11"/>
        </w:numPr>
        <w:rPr>
          <w:rFonts w:cstheme="minorHAnsi"/>
          <w:bCs/>
          <w:iCs/>
          <w:sz w:val="24"/>
          <w:szCs w:val="24"/>
        </w:rPr>
      </w:pPr>
      <w:r w:rsidRPr="00193470">
        <w:rPr>
          <w:rFonts w:cstheme="minorHAnsi"/>
          <w:bCs/>
          <w:iCs/>
          <w:sz w:val="24"/>
          <w:szCs w:val="24"/>
        </w:rPr>
        <w:t xml:space="preserve">Shearstone </w:t>
      </w:r>
      <w:r w:rsidR="00700716" w:rsidRPr="00193470">
        <w:rPr>
          <w:rFonts w:cstheme="minorHAnsi"/>
          <w:bCs/>
          <w:iCs/>
          <w:sz w:val="24"/>
          <w:szCs w:val="24"/>
        </w:rPr>
        <w:t>Cotswold Village Cottage</w:t>
      </w:r>
      <w:r w:rsidR="006415F5">
        <w:rPr>
          <w:rFonts w:cstheme="minorHAnsi"/>
          <w:bCs/>
          <w:iCs/>
          <w:sz w:val="24"/>
          <w:szCs w:val="24"/>
        </w:rPr>
        <w:t xml:space="preserve"> Reconstructed Stone</w:t>
      </w:r>
      <w:r w:rsidR="00700716" w:rsidRPr="00193470">
        <w:rPr>
          <w:rFonts w:cstheme="minorHAnsi"/>
          <w:bCs/>
          <w:iCs/>
          <w:sz w:val="24"/>
          <w:szCs w:val="24"/>
        </w:rPr>
        <w:t xml:space="preserve">, laid in a </w:t>
      </w:r>
      <w:r w:rsidR="00C6446A" w:rsidRPr="00193470">
        <w:rPr>
          <w:rFonts w:cstheme="minorHAnsi"/>
          <w:bCs/>
          <w:iCs/>
          <w:sz w:val="24"/>
          <w:szCs w:val="24"/>
        </w:rPr>
        <w:t>3-course</w:t>
      </w:r>
      <w:r w:rsidR="00700716" w:rsidRPr="00193470">
        <w:rPr>
          <w:rFonts w:cstheme="minorHAnsi"/>
          <w:bCs/>
          <w:iCs/>
          <w:sz w:val="24"/>
          <w:szCs w:val="24"/>
        </w:rPr>
        <w:t xml:space="preserve"> mix </w:t>
      </w:r>
    </w:p>
    <w:p w14:paraId="48CF876B" w14:textId="2613EB04" w:rsidR="00F15835" w:rsidRDefault="006C0117" w:rsidP="00193470">
      <w:pPr>
        <w:pStyle w:val="ListParagraph"/>
        <w:numPr>
          <w:ilvl w:val="0"/>
          <w:numId w:val="11"/>
        </w:numPr>
        <w:rPr>
          <w:rFonts w:cstheme="minorHAnsi"/>
          <w:bCs/>
          <w:iCs/>
          <w:sz w:val="24"/>
          <w:szCs w:val="24"/>
        </w:rPr>
      </w:pPr>
      <w:r w:rsidRPr="00193470">
        <w:rPr>
          <w:rFonts w:cstheme="minorHAnsi"/>
          <w:bCs/>
          <w:iCs/>
          <w:sz w:val="24"/>
          <w:szCs w:val="24"/>
        </w:rPr>
        <w:t>Reconstructed Stone Lintels</w:t>
      </w:r>
      <w:r w:rsidR="006415F5">
        <w:rPr>
          <w:rFonts w:cstheme="minorHAnsi"/>
          <w:bCs/>
          <w:iCs/>
          <w:sz w:val="24"/>
          <w:szCs w:val="24"/>
        </w:rPr>
        <w:t>, Corbels</w:t>
      </w:r>
      <w:r w:rsidR="00421713" w:rsidRPr="00193470">
        <w:rPr>
          <w:rFonts w:cstheme="minorHAnsi"/>
          <w:bCs/>
          <w:iCs/>
          <w:sz w:val="24"/>
          <w:szCs w:val="24"/>
        </w:rPr>
        <w:t xml:space="preserve"> </w:t>
      </w:r>
      <w:r w:rsidR="006415F5">
        <w:rPr>
          <w:rFonts w:cstheme="minorHAnsi"/>
          <w:bCs/>
          <w:iCs/>
          <w:sz w:val="24"/>
          <w:szCs w:val="24"/>
        </w:rPr>
        <w:t xml:space="preserve">and Cills </w:t>
      </w:r>
      <w:r w:rsidR="00421713" w:rsidRPr="00193470">
        <w:rPr>
          <w:rFonts w:cstheme="minorHAnsi"/>
          <w:bCs/>
          <w:iCs/>
          <w:sz w:val="24"/>
          <w:szCs w:val="24"/>
        </w:rPr>
        <w:t>to Front Elevation</w:t>
      </w:r>
      <w:r w:rsidR="006415F5">
        <w:rPr>
          <w:rFonts w:cstheme="minorHAnsi"/>
          <w:bCs/>
          <w:iCs/>
          <w:sz w:val="24"/>
          <w:szCs w:val="24"/>
        </w:rPr>
        <w:t>s</w:t>
      </w:r>
    </w:p>
    <w:p w14:paraId="6C704582" w14:textId="170826C9" w:rsidR="006415F5" w:rsidRPr="00193470" w:rsidRDefault="006415F5" w:rsidP="00193470">
      <w:pPr>
        <w:pStyle w:val="ListParagraph"/>
        <w:numPr>
          <w:ilvl w:val="0"/>
          <w:numId w:val="11"/>
        </w:numPr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 xml:space="preserve">Reconstructed Stone Soldier course to side and rear Windows </w:t>
      </w:r>
    </w:p>
    <w:p w14:paraId="748D4CDA" w14:textId="77777777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r w:rsidRPr="00193470">
        <w:rPr>
          <w:rFonts w:cstheme="minorHAnsi"/>
          <w:b/>
          <w:iCs/>
          <w:sz w:val="24"/>
          <w:szCs w:val="24"/>
        </w:rPr>
        <w:t>Roof</w:t>
      </w:r>
    </w:p>
    <w:p w14:paraId="4358037C" w14:textId="489DF5CB" w:rsidR="0045541B" w:rsidRPr="00193470" w:rsidRDefault="005414EB" w:rsidP="00FB714A">
      <w:pPr>
        <w:pStyle w:val="ListParagraph"/>
        <w:numPr>
          <w:ilvl w:val="0"/>
          <w:numId w:val="1"/>
        </w:numPr>
        <w:rPr>
          <w:sz w:val="24"/>
          <w:szCs w:val="24"/>
        </w:rPr>
      </w:pPr>
      <w:bookmarkStart w:id="2" w:name="_Hlk184638378"/>
      <w:r w:rsidRPr="00193470">
        <w:rPr>
          <w:sz w:val="24"/>
          <w:szCs w:val="24"/>
        </w:rPr>
        <w:t xml:space="preserve">Redland </w:t>
      </w:r>
      <w:r w:rsidR="00700716" w:rsidRPr="00193470">
        <w:rPr>
          <w:sz w:val="24"/>
          <w:szCs w:val="24"/>
        </w:rPr>
        <w:t xml:space="preserve">Plain Tiles in a Cotswold Shade </w:t>
      </w:r>
    </w:p>
    <w:p w14:paraId="3261E2F7" w14:textId="0402B9ED" w:rsidR="00193470" w:rsidRPr="00193470" w:rsidRDefault="00193470" w:rsidP="00193470">
      <w:pPr>
        <w:rPr>
          <w:b/>
          <w:bCs/>
          <w:sz w:val="24"/>
          <w:szCs w:val="24"/>
        </w:rPr>
      </w:pPr>
      <w:r w:rsidRPr="00193470">
        <w:rPr>
          <w:b/>
          <w:bCs/>
          <w:sz w:val="24"/>
          <w:szCs w:val="24"/>
        </w:rPr>
        <w:t>Dormers</w:t>
      </w:r>
    </w:p>
    <w:p w14:paraId="11E3E532" w14:textId="0B91D564" w:rsidR="00193470" w:rsidRPr="00193470" w:rsidRDefault="00193470" w:rsidP="0019347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93470">
        <w:rPr>
          <w:sz w:val="24"/>
          <w:szCs w:val="24"/>
        </w:rPr>
        <w:t xml:space="preserve">Lead Cheeks and Gables </w:t>
      </w:r>
    </w:p>
    <w:bookmarkEnd w:id="2"/>
    <w:p w14:paraId="48057E1D" w14:textId="77777777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r w:rsidRPr="00193470">
        <w:rPr>
          <w:rFonts w:cstheme="minorHAnsi"/>
          <w:b/>
          <w:iCs/>
          <w:sz w:val="24"/>
          <w:szCs w:val="24"/>
        </w:rPr>
        <w:t xml:space="preserve">Guttering </w:t>
      </w:r>
    </w:p>
    <w:p w14:paraId="15C40677" w14:textId="57C397F2" w:rsidR="006C0117" w:rsidRPr="00193470" w:rsidRDefault="006C0117" w:rsidP="006C011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iCs/>
          <w:sz w:val="24"/>
          <w:szCs w:val="24"/>
        </w:rPr>
      </w:pPr>
      <w:r w:rsidRPr="00193470">
        <w:rPr>
          <w:rFonts w:asciiTheme="minorHAnsi" w:hAnsiTheme="minorHAnsi" w:cstheme="minorHAnsi"/>
          <w:bCs/>
          <w:iCs/>
          <w:sz w:val="24"/>
          <w:szCs w:val="24"/>
        </w:rPr>
        <w:t xml:space="preserve">115mm Deep Flow Half Round </w:t>
      </w:r>
      <w:r w:rsidR="006415F5">
        <w:rPr>
          <w:rFonts w:asciiTheme="minorHAnsi" w:hAnsiTheme="minorHAnsi" w:cstheme="minorHAnsi"/>
          <w:bCs/>
          <w:iCs/>
          <w:sz w:val="24"/>
          <w:szCs w:val="24"/>
        </w:rPr>
        <w:t xml:space="preserve">Gutter </w:t>
      </w:r>
      <w:r w:rsidRPr="00193470">
        <w:rPr>
          <w:rFonts w:asciiTheme="minorHAnsi" w:hAnsiTheme="minorHAnsi" w:cstheme="minorHAnsi"/>
          <w:bCs/>
          <w:iCs/>
          <w:sz w:val="24"/>
          <w:szCs w:val="24"/>
        </w:rPr>
        <w:t xml:space="preserve">and 68mm dia Downpipes to be </w:t>
      </w:r>
      <w:r w:rsidR="00F14D45" w:rsidRPr="00193470">
        <w:rPr>
          <w:rFonts w:asciiTheme="minorHAnsi" w:hAnsiTheme="minorHAnsi" w:cstheme="minorHAnsi"/>
          <w:bCs/>
          <w:iCs/>
          <w:sz w:val="24"/>
          <w:szCs w:val="24"/>
        </w:rPr>
        <w:t>Black</w:t>
      </w:r>
      <w:r w:rsidRPr="00193470">
        <w:rPr>
          <w:rFonts w:asciiTheme="minorHAnsi" w:hAnsiTheme="minorHAnsi" w:cstheme="minorHAnsi"/>
          <w:bCs/>
          <w:iCs/>
          <w:sz w:val="24"/>
          <w:szCs w:val="24"/>
        </w:rPr>
        <w:t xml:space="preserve">, </w:t>
      </w:r>
    </w:p>
    <w:bookmarkEnd w:id="1"/>
    <w:p w14:paraId="0BE0C687" w14:textId="6A551A83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r w:rsidRPr="00193470">
        <w:rPr>
          <w:rFonts w:cstheme="minorHAnsi"/>
          <w:b/>
          <w:iCs/>
          <w:sz w:val="24"/>
          <w:szCs w:val="24"/>
        </w:rPr>
        <w:t>Windows</w:t>
      </w:r>
    </w:p>
    <w:p w14:paraId="5DE6F49F" w14:textId="5FBE5500" w:rsidR="006C0117" w:rsidRPr="00193470" w:rsidRDefault="0070363D" w:rsidP="006C0117">
      <w:pPr>
        <w:pStyle w:val="ListParagraph"/>
        <w:numPr>
          <w:ilvl w:val="0"/>
          <w:numId w:val="3"/>
        </w:numPr>
        <w:rPr>
          <w:rFonts w:cstheme="minorHAnsi"/>
          <w:bCs/>
          <w:iCs/>
          <w:sz w:val="24"/>
          <w:szCs w:val="24"/>
        </w:rPr>
      </w:pPr>
      <w:r w:rsidRPr="00193470">
        <w:rPr>
          <w:rFonts w:cstheme="minorHAnsi"/>
          <w:bCs/>
          <w:iCs/>
          <w:sz w:val="24"/>
          <w:szCs w:val="24"/>
        </w:rPr>
        <w:t xml:space="preserve">UPVC </w:t>
      </w:r>
      <w:r w:rsidR="00F15835" w:rsidRPr="00193470">
        <w:rPr>
          <w:rFonts w:cstheme="minorHAnsi"/>
          <w:bCs/>
          <w:iCs/>
          <w:sz w:val="24"/>
          <w:szCs w:val="24"/>
        </w:rPr>
        <w:t xml:space="preserve">Flush </w:t>
      </w:r>
      <w:r w:rsidR="00F14D45" w:rsidRPr="00193470">
        <w:rPr>
          <w:rFonts w:cstheme="minorHAnsi"/>
          <w:bCs/>
          <w:iCs/>
          <w:sz w:val="24"/>
          <w:szCs w:val="24"/>
        </w:rPr>
        <w:t>Casement Window</w:t>
      </w:r>
      <w:r w:rsidR="00F15835" w:rsidRPr="00193470">
        <w:rPr>
          <w:rFonts w:cstheme="minorHAnsi"/>
          <w:bCs/>
          <w:iCs/>
          <w:sz w:val="24"/>
          <w:szCs w:val="24"/>
        </w:rPr>
        <w:t>s</w:t>
      </w:r>
      <w:r w:rsidRPr="00193470">
        <w:rPr>
          <w:rFonts w:cstheme="minorHAnsi"/>
          <w:bCs/>
          <w:iCs/>
          <w:sz w:val="24"/>
          <w:szCs w:val="24"/>
        </w:rPr>
        <w:t xml:space="preserve"> in </w:t>
      </w:r>
      <w:r w:rsidR="00F15835" w:rsidRPr="00193470">
        <w:rPr>
          <w:rFonts w:cstheme="minorHAnsi"/>
          <w:bCs/>
          <w:iCs/>
          <w:sz w:val="24"/>
          <w:szCs w:val="24"/>
        </w:rPr>
        <w:t>a</w:t>
      </w:r>
      <w:r w:rsidRPr="00193470">
        <w:rPr>
          <w:rFonts w:cstheme="minorHAnsi"/>
          <w:bCs/>
          <w:iCs/>
          <w:sz w:val="24"/>
          <w:szCs w:val="24"/>
        </w:rPr>
        <w:t xml:space="preserve"> </w:t>
      </w:r>
      <w:bookmarkStart w:id="3" w:name="_Hlk185586168"/>
      <w:r w:rsidR="001F3DDF" w:rsidRPr="00193470">
        <w:rPr>
          <w:rFonts w:cstheme="minorHAnsi"/>
          <w:bCs/>
          <w:iCs/>
          <w:sz w:val="24"/>
          <w:szCs w:val="24"/>
        </w:rPr>
        <w:t>Cement Grey (RAL 7033)</w:t>
      </w:r>
      <w:r w:rsidRPr="00193470">
        <w:rPr>
          <w:rFonts w:cstheme="minorHAnsi"/>
          <w:bCs/>
          <w:iCs/>
          <w:sz w:val="24"/>
          <w:szCs w:val="24"/>
        </w:rPr>
        <w:t xml:space="preserve"> </w:t>
      </w:r>
      <w:bookmarkEnd w:id="3"/>
      <w:r w:rsidRPr="00193470">
        <w:rPr>
          <w:rFonts w:cstheme="minorHAnsi"/>
          <w:bCs/>
          <w:iCs/>
          <w:sz w:val="24"/>
          <w:szCs w:val="24"/>
        </w:rPr>
        <w:t>Sha</w:t>
      </w:r>
      <w:r w:rsidR="00700716" w:rsidRPr="00193470">
        <w:rPr>
          <w:rFonts w:cstheme="minorHAnsi"/>
          <w:bCs/>
          <w:iCs/>
          <w:sz w:val="24"/>
          <w:szCs w:val="24"/>
        </w:rPr>
        <w:t>de</w:t>
      </w:r>
    </w:p>
    <w:p w14:paraId="4E30210A" w14:textId="328AA1D1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r w:rsidRPr="00193470">
        <w:rPr>
          <w:rFonts w:cstheme="minorHAnsi"/>
          <w:b/>
          <w:iCs/>
          <w:sz w:val="24"/>
          <w:szCs w:val="24"/>
        </w:rPr>
        <w:t>Patio Doors</w:t>
      </w:r>
    </w:p>
    <w:p w14:paraId="22AD5D07" w14:textId="6A8AA698" w:rsidR="006C0117" w:rsidRPr="00193470" w:rsidRDefault="006C0117" w:rsidP="006C0117">
      <w:pPr>
        <w:pStyle w:val="ListParagraph"/>
        <w:numPr>
          <w:ilvl w:val="0"/>
          <w:numId w:val="3"/>
        </w:numPr>
        <w:rPr>
          <w:rFonts w:cstheme="minorHAnsi"/>
          <w:bCs/>
          <w:iCs/>
          <w:sz w:val="24"/>
          <w:szCs w:val="24"/>
        </w:rPr>
      </w:pPr>
      <w:r w:rsidRPr="00193470">
        <w:rPr>
          <w:rFonts w:cstheme="minorHAnsi"/>
          <w:bCs/>
          <w:iCs/>
          <w:sz w:val="24"/>
          <w:szCs w:val="24"/>
        </w:rPr>
        <w:t xml:space="preserve">Aluminium </w:t>
      </w:r>
      <w:r w:rsidR="0070363D" w:rsidRPr="00193470">
        <w:rPr>
          <w:rFonts w:cstheme="minorHAnsi"/>
          <w:bCs/>
          <w:iCs/>
          <w:sz w:val="24"/>
          <w:szCs w:val="24"/>
        </w:rPr>
        <w:t>Sliding</w:t>
      </w:r>
      <w:r w:rsidRPr="00193470">
        <w:rPr>
          <w:rFonts w:cstheme="minorHAnsi"/>
          <w:bCs/>
          <w:iCs/>
          <w:sz w:val="24"/>
          <w:szCs w:val="24"/>
        </w:rPr>
        <w:t xml:space="preserve"> Patio Doors in </w:t>
      </w:r>
      <w:r w:rsidR="00F15835" w:rsidRPr="00193470">
        <w:rPr>
          <w:rFonts w:cstheme="minorHAnsi"/>
          <w:bCs/>
          <w:iCs/>
          <w:sz w:val="24"/>
          <w:szCs w:val="24"/>
        </w:rPr>
        <w:t>a</w:t>
      </w:r>
      <w:r w:rsidRPr="00193470">
        <w:rPr>
          <w:rFonts w:cstheme="minorHAnsi"/>
          <w:bCs/>
          <w:iCs/>
          <w:sz w:val="24"/>
          <w:szCs w:val="24"/>
        </w:rPr>
        <w:t xml:space="preserve"> </w:t>
      </w:r>
      <w:r w:rsidR="001F3DDF" w:rsidRPr="00193470">
        <w:rPr>
          <w:rFonts w:cstheme="minorHAnsi"/>
          <w:bCs/>
          <w:iCs/>
          <w:sz w:val="24"/>
          <w:szCs w:val="24"/>
        </w:rPr>
        <w:t xml:space="preserve">Cement Grey (RAL 7033) </w:t>
      </w:r>
      <w:r w:rsidR="00421713" w:rsidRPr="00193470">
        <w:rPr>
          <w:rFonts w:cstheme="minorHAnsi"/>
          <w:bCs/>
          <w:iCs/>
          <w:sz w:val="24"/>
          <w:szCs w:val="24"/>
        </w:rPr>
        <w:t>Shade</w:t>
      </w:r>
    </w:p>
    <w:p w14:paraId="76814E1F" w14:textId="77C9C925" w:rsidR="006C0117" w:rsidRPr="00193470" w:rsidRDefault="006C0117" w:rsidP="006C0117">
      <w:pPr>
        <w:rPr>
          <w:rFonts w:cstheme="minorHAnsi"/>
          <w:b/>
          <w:iCs/>
          <w:sz w:val="24"/>
          <w:szCs w:val="24"/>
        </w:rPr>
      </w:pPr>
      <w:r w:rsidRPr="00193470">
        <w:rPr>
          <w:rFonts w:cstheme="minorHAnsi"/>
          <w:b/>
          <w:iCs/>
          <w:sz w:val="24"/>
          <w:szCs w:val="24"/>
        </w:rPr>
        <w:t>Front Door</w:t>
      </w:r>
    </w:p>
    <w:p w14:paraId="31840F0C" w14:textId="258CB844" w:rsidR="00421713" w:rsidRDefault="006D6788" w:rsidP="00421713">
      <w:pPr>
        <w:pStyle w:val="ListParagraph"/>
        <w:numPr>
          <w:ilvl w:val="0"/>
          <w:numId w:val="3"/>
        </w:numPr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>UPVC</w:t>
      </w:r>
      <w:r w:rsidR="00421713" w:rsidRPr="00193470">
        <w:rPr>
          <w:rFonts w:cstheme="minorHAnsi"/>
          <w:bCs/>
          <w:iCs/>
          <w:sz w:val="24"/>
          <w:szCs w:val="24"/>
        </w:rPr>
        <w:t xml:space="preserve"> in </w:t>
      </w:r>
      <w:r w:rsidR="001F3DDF" w:rsidRPr="00193470">
        <w:rPr>
          <w:rFonts w:cstheme="minorHAnsi"/>
          <w:bCs/>
          <w:iCs/>
          <w:sz w:val="24"/>
          <w:szCs w:val="24"/>
        </w:rPr>
        <w:t>Cement Grey (RAL 7033)</w:t>
      </w:r>
      <w:r w:rsidR="00421713" w:rsidRPr="00193470">
        <w:rPr>
          <w:rFonts w:cstheme="minorHAnsi"/>
          <w:bCs/>
          <w:iCs/>
          <w:sz w:val="24"/>
          <w:szCs w:val="24"/>
        </w:rPr>
        <w:t>,</w:t>
      </w:r>
      <w:r w:rsidR="00700716" w:rsidRPr="00193470">
        <w:rPr>
          <w:rFonts w:cstheme="minorHAnsi"/>
          <w:bCs/>
          <w:iCs/>
          <w:sz w:val="24"/>
          <w:szCs w:val="24"/>
        </w:rPr>
        <w:t xml:space="preserve"> </w:t>
      </w:r>
      <w:r>
        <w:rPr>
          <w:rFonts w:cstheme="minorHAnsi"/>
          <w:bCs/>
          <w:iCs/>
          <w:sz w:val="24"/>
          <w:szCs w:val="24"/>
        </w:rPr>
        <w:t xml:space="preserve">Door to be </w:t>
      </w:r>
      <w:r w:rsidR="00700716" w:rsidRPr="00193470">
        <w:rPr>
          <w:rFonts w:cstheme="minorHAnsi"/>
          <w:bCs/>
          <w:iCs/>
          <w:sz w:val="24"/>
          <w:szCs w:val="24"/>
        </w:rPr>
        <w:t>half glazed</w:t>
      </w:r>
      <w:r>
        <w:rPr>
          <w:rFonts w:cstheme="minorHAnsi"/>
          <w:bCs/>
          <w:iCs/>
          <w:sz w:val="24"/>
          <w:szCs w:val="24"/>
        </w:rPr>
        <w:t>.</w:t>
      </w:r>
    </w:p>
    <w:p w14:paraId="2F634378" w14:textId="5E3CDEA4" w:rsidR="0017028F" w:rsidRPr="006415F5" w:rsidRDefault="0017028F" w:rsidP="0017028F">
      <w:pPr>
        <w:rPr>
          <w:rFonts w:cstheme="minorHAnsi"/>
          <w:b/>
          <w:iCs/>
          <w:sz w:val="24"/>
          <w:szCs w:val="24"/>
        </w:rPr>
      </w:pPr>
      <w:r w:rsidRPr="006415F5">
        <w:rPr>
          <w:rFonts w:cstheme="minorHAnsi"/>
          <w:b/>
          <w:iCs/>
          <w:sz w:val="24"/>
          <w:szCs w:val="24"/>
        </w:rPr>
        <w:t xml:space="preserve">Garage Doors </w:t>
      </w:r>
    </w:p>
    <w:p w14:paraId="1953D65A" w14:textId="73AB0D72" w:rsidR="0017028F" w:rsidRPr="0017028F" w:rsidRDefault="0017028F" w:rsidP="0017028F">
      <w:pPr>
        <w:pStyle w:val="ListParagraph"/>
        <w:numPr>
          <w:ilvl w:val="0"/>
          <w:numId w:val="1"/>
        </w:numPr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 xml:space="preserve">Vertically Boarded Doors in a Cement Grey Shade </w:t>
      </w:r>
      <w:r w:rsidRPr="00193470">
        <w:rPr>
          <w:rFonts w:cstheme="minorHAnsi"/>
          <w:bCs/>
          <w:iCs/>
          <w:sz w:val="24"/>
          <w:szCs w:val="24"/>
        </w:rPr>
        <w:t>(RAL 7033),</w:t>
      </w:r>
    </w:p>
    <w:p w14:paraId="560D6113" w14:textId="77777777" w:rsidR="00421713" w:rsidRDefault="00421713" w:rsidP="00421713">
      <w:pPr>
        <w:rPr>
          <w:rFonts w:cstheme="minorHAnsi"/>
          <w:bCs/>
          <w:iCs/>
          <w:sz w:val="24"/>
          <w:szCs w:val="24"/>
        </w:rPr>
      </w:pPr>
    </w:p>
    <w:p w14:paraId="1FCB045C" w14:textId="77777777" w:rsidR="00421713" w:rsidRPr="00421713" w:rsidRDefault="00421713" w:rsidP="00421713">
      <w:pPr>
        <w:rPr>
          <w:sz w:val="24"/>
          <w:szCs w:val="24"/>
        </w:rPr>
      </w:pPr>
    </w:p>
    <w:bookmarkEnd w:id="0"/>
    <w:p w14:paraId="66A38640" w14:textId="15BDF5D1" w:rsidR="006C0117" w:rsidRPr="00722111" w:rsidRDefault="006C0117">
      <w:pPr>
        <w:rPr>
          <w:lang w:val="en-GB"/>
        </w:rPr>
      </w:pPr>
    </w:p>
    <w:sectPr w:rsidR="006C0117" w:rsidRPr="0072211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0C0EB" w14:textId="77777777" w:rsidR="00134068" w:rsidRDefault="00134068" w:rsidP="008F547A">
      <w:pPr>
        <w:spacing w:after="0" w:line="240" w:lineRule="auto"/>
      </w:pPr>
      <w:r>
        <w:separator/>
      </w:r>
    </w:p>
  </w:endnote>
  <w:endnote w:type="continuationSeparator" w:id="0">
    <w:p w14:paraId="7785F553" w14:textId="77777777" w:rsidR="00134068" w:rsidRDefault="00134068" w:rsidP="008F5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7D31" w14:textId="4D488B5C" w:rsidR="008F547A" w:rsidRPr="008F547A" w:rsidRDefault="008F547A">
    <w:pPr>
      <w:pStyle w:val="Footer"/>
      <w:rPr>
        <w:lang w:val="en-GB"/>
      </w:rPr>
    </w:pPr>
    <w:r>
      <w:rPr>
        <w:lang w:val="en-GB"/>
      </w:rPr>
      <w:t xml:space="preserve">2No New Houses at </w:t>
    </w:r>
    <w:r w:rsidR="00F15835">
      <w:rPr>
        <w:lang w:val="en-GB"/>
      </w:rPr>
      <w:t>land Adjoinin</w:t>
    </w:r>
    <w:r w:rsidR="00193470">
      <w:rPr>
        <w:lang w:val="en-GB"/>
      </w:rPr>
      <w:t>g Windrush, High Road, Ashton Keynes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1B980" w14:textId="77777777" w:rsidR="00134068" w:rsidRDefault="00134068" w:rsidP="008F547A">
      <w:pPr>
        <w:spacing w:after="0" w:line="240" w:lineRule="auto"/>
      </w:pPr>
      <w:r>
        <w:separator/>
      </w:r>
    </w:p>
  </w:footnote>
  <w:footnote w:type="continuationSeparator" w:id="0">
    <w:p w14:paraId="60BEC4F0" w14:textId="77777777" w:rsidR="00134068" w:rsidRDefault="00134068" w:rsidP="008F54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2E8"/>
    <w:multiLevelType w:val="hybridMultilevel"/>
    <w:tmpl w:val="50788A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4A6A32"/>
    <w:multiLevelType w:val="hybridMultilevel"/>
    <w:tmpl w:val="BB5685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7218F"/>
    <w:multiLevelType w:val="hybridMultilevel"/>
    <w:tmpl w:val="614E5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C2DE4"/>
    <w:multiLevelType w:val="hybridMultilevel"/>
    <w:tmpl w:val="55D077BC"/>
    <w:lvl w:ilvl="0" w:tplc="08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4DC40E2"/>
    <w:multiLevelType w:val="hybridMultilevel"/>
    <w:tmpl w:val="C4BA94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8115C7"/>
    <w:multiLevelType w:val="hybridMultilevel"/>
    <w:tmpl w:val="5FE2E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337DA"/>
    <w:multiLevelType w:val="hybridMultilevel"/>
    <w:tmpl w:val="ECA2984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0211EC"/>
    <w:multiLevelType w:val="hybridMultilevel"/>
    <w:tmpl w:val="4A60D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8168D"/>
    <w:multiLevelType w:val="hybridMultilevel"/>
    <w:tmpl w:val="92EC11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F5D7F"/>
    <w:multiLevelType w:val="hybridMultilevel"/>
    <w:tmpl w:val="4C803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72336"/>
    <w:multiLevelType w:val="hybridMultilevel"/>
    <w:tmpl w:val="F8183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366742">
    <w:abstractNumId w:val="3"/>
  </w:num>
  <w:num w:numId="2" w16cid:durableId="1027756960">
    <w:abstractNumId w:val="2"/>
  </w:num>
  <w:num w:numId="3" w16cid:durableId="1774396933">
    <w:abstractNumId w:val="0"/>
  </w:num>
  <w:num w:numId="4" w16cid:durableId="1289966291">
    <w:abstractNumId w:val="7"/>
  </w:num>
  <w:num w:numId="5" w16cid:durableId="1138961179">
    <w:abstractNumId w:val="10"/>
  </w:num>
  <w:num w:numId="6" w16cid:durableId="1634943036">
    <w:abstractNumId w:val="8"/>
  </w:num>
  <w:num w:numId="7" w16cid:durableId="116338013">
    <w:abstractNumId w:val="9"/>
  </w:num>
  <w:num w:numId="8" w16cid:durableId="408424049">
    <w:abstractNumId w:val="5"/>
  </w:num>
  <w:num w:numId="9" w16cid:durableId="290330919">
    <w:abstractNumId w:val="4"/>
  </w:num>
  <w:num w:numId="10" w16cid:durableId="532231748">
    <w:abstractNumId w:val="1"/>
  </w:num>
  <w:num w:numId="11" w16cid:durableId="7220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11"/>
    <w:rsid w:val="0008584A"/>
    <w:rsid w:val="000F29FF"/>
    <w:rsid w:val="00134068"/>
    <w:rsid w:val="0017028F"/>
    <w:rsid w:val="00180161"/>
    <w:rsid w:val="00193470"/>
    <w:rsid w:val="001A20F9"/>
    <w:rsid w:val="001F3DDF"/>
    <w:rsid w:val="002C7121"/>
    <w:rsid w:val="002D3BC6"/>
    <w:rsid w:val="00352956"/>
    <w:rsid w:val="003B1D9A"/>
    <w:rsid w:val="003B6191"/>
    <w:rsid w:val="00421713"/>
    <w:rsid w:val="0045541B"/>
    <w:rsid w:val="005414EB"/>
    <w:rsid w:val="005C5EAC"/>
    <w:rsid w:val="005D6FF8"/>
    <w:rsid w:val="0062050B"/>
    <w:rsid w:val="0064095D"/>
    <w:rsid w:val="006415F5"/>
    <w:rsid w:val="006C0117"/>
    <w:rsid w:val="006D6788"/>
    <w:rsid w:val="006F4E38"/>
    <w:rsid w:val="0070020D"/>
    <w:rsid w:val="00700716"/>
    <w:rsid w:val="0070363D"/>
    <w:rsid w:val="00722111"/>
    <w:rsid w:val="00815586"/>
    <w:rsid w:val="008A7D11"/>
    <w:rsid w:val="008F547A"/>
    <w:rsid w:val="00923BED"/>
    <w:rsid w:val="0097006E"/>
    <w:rsid w:val="009E4C1E"/>
    <w:rsid w:val="00B05A55"/>
    <w:rsid w:val="00B808F0"/>
    <w:rsid w:val="00C6446A"/>
    <w:rsid w:val="00CE0A1A"/>
    <w:rsid w:val="00CF3964"/>
    <w:rsid w:val="00D47357"/>
    <w:rsid w:val="00DD3177"/>
    <w:rsid w:val="00DE6629"/>
    <w:rsid w:val="00EC1ABD"/>
    <w:rsid w:val="00EE3E92"/>
    <w:rsid w:val="00F14D45"/>
    <w:rsid w:val="00F15835"/>
    <w:rsid w:val="00F3088B"/>
    <w:rsid w:val="00F52512"/>
    <w:rsid w:val="00F65068"/>
    <w:rsid w:val="00F94733"/>
    <w:rsid w:val="00FB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5BE5"/>
  <w15:chartTrackingRefBased/>
  <w15:docId w15:val="{00505BFD-EAEC-4692-AD6B-68A44723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11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F5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47A"/>
  </w:style>
  <w:style w:type="paragraph" w:styleId="Footer">
    <w:name w:val="footer"/>
    <w:basedOn w:val="Normal"/>
    <w:link w:val="FooterChar"/>
    <w:uiPriority w:val="99"/>
    <w:unhideWhenUsed/>
    <w:rsid w:val="008F5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3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4BA13C485394F99281DA0145024DC" ma:contentTypeVersion="19" ma:contentTypeDescription="Create a new document." ma:contentTypeScope="" ma:versionID="4ca4a41853bcc071e0e7e1d0e999c1fe">
  <xsd:schema xmlns:xsd="http://www.w3.org/2001/XMLSchema" xmlns:xs="http://www.w3.org/2001/XMLSchema" xmlns:p="http://schemas.microsoft.com/office/2006/metadata/properties" xmlns:ns2="d66f4ffe-aac1-4222-bfb9-3d7d1d74e67b" xmlns:ns3="cdab8561-e2a8-47ea-8798-0da3c75ccb46" targetNamespace="http://schemas.microsoft.com/office/2006/metadata/properties" ma:root="true" ma:fieldsID="a16266187e7e5341dc845b28d7011a54" ns2:_="" ns3:_="">
    <xsd:import namespace="d66f4ffe-aac1-4222-bfb9-3d7d1d74e67b"/>
    <xsd:import namespace="cdab8561-e2a8-47ea-8798-0da3c75cc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f4ffe-aac1-4222-bfb9-3d7d1d74e6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118237-c107-496d-b30d-8c35ad6428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b8561-e2a8-47ea-8798-0da3c75cc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e5e8ef-40b3-4fe8-a486-efce3c85d62f}" ma:internalName="TaxCatchAll" ma:showField="CatchAllData" ma:web="cdab8561-e2a8-47ea-8798-0da3c75cc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b8561-e2a8-47ea-8798-0da3c75ccb46" xsi:nil="true"/>
    <lcf76f155ced4ddcb4097134ff3c332f xmlns="d66f4ffe-aac1-4222-bfb9-3d7d1d74e6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C65578-921C-4910-B419-AB21DE70C6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AC0CB-EEB3-4C3F-8BA2-1DA23E242469}"/>
</file>

<file path=customXml/itemProps3.xml><?xml version="1.0" encoding="utf-8"?>
<ds:datastoreItem xmlns:ds="http://schemas.openxmlformats.org/officeDocument/2006/customXml" ds:itemID="{75274F91-CF4F-4F7D-96E6-6043AD5A716B}"/>
</file>

<file path=customXml/itemProps4.xml><?xml version="1.0" encoding="utf-8"?>
<ds:datastoreItem xmlns:ds="http://schemas.openxmlformats.org/officeDocument/2006/customXml" ds:itemID="{38D5DF79-82C0-40B4-86FB-17F5BA5974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655</Characters>
  <Application>Microsoft Office Word</Application>
  <DocSecurity>0</DocSecurity>
  <Lines>27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Hitchings</dc:creator>
  <cp:keywords/>
  <dc:description/>
  <cp:lastModifiedBy>Ian Hitchings</cp:lastModifiedBy>
  <cp:revision>8</cp:revision>
  <dcterms:created xsi:type="dcterms:W3CDTF">2025-11-19T10:03:00Z</dcterms:created>
  <dcterms:modified xsi:type="dcterms:W3CDTF">2026-05-26T15:10:00Z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0x010100B3C4BA13C485394F99281DA0145024DC</vt:lpwstr>
  </property>
</Properties>
</file>