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BB5EB"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3BED296"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AA192A5"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895DBB4" w14:textId="77777777" w:rsidTr="47A0F66D">
        <w:tc>
          <w:tcPr>
            <w:tcW w:w="3681" w:type="dxa"/>
          </w:tcPr>
          <w:p w14:paraId="738388B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182117A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PL/2026/02355</w:t>
            </w:r>
          </w:p>
        </w:tc>
      </w:tr>
      <w:tr w:rsidR="00477CC4" w14:paraId="0710C6A8" w14:textId="77777777" w:rsidTr="47A0F66D">
        <w:tc>
          <w:tcPr>
            <w:tcW w:w="3681" w:type="dxa"/>
          </w:tcPr>
          <w:p w14:paraId="381A676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7FD9A2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7096422B" w14:textId="77777777" w:rsidTr="47A0F66D">
        <w:tc>
          <w:tcPr>
            <w:tcW w:w="3681" w:type="dxa"/>
          </w:tcPr>
          <w:p w14:paraId="29A1DCB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419E4A5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Lane at Byde Mill Lane, Poulshot, Wiltshire</w:t>
            </w:r>
          </w:p>
        </w:tc>
      </w:tr>
      <w:tr w:rsidR="00477CC4" w14:paraId="56170352" w14:textId="77777777" w:rsidTr="47A0F66D">
        <w:tc>
          <w:tcPr>
            <w:tcW w:w="3681" w:type="dxa"/>
          </w:tcPr>
          <w:p w14:paraId="4F755AAA"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4240D1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Erection of standard field shelter for the purpose of providing shading to those club members attending the site in hot weather.</w:t>
            </w:r>
          </w:p>
        </w:tc>
      </w:tr>
      <w:tr w:rsidR="00477CC4" w14:paraId="4E719082" w14:textId="77777777" w:rsidTr="47A0F66D">
        <w:tc>
          <w:tcPr>
            <w:tcW w:w="3681" w:type="dxa"/>
          </w:tcPr>
          <w:p w14:paraId="4BE7441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022B33DF"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75C1A24B" w14:textId="77777777" w:rsidR="00F7609E" w:rsidRPr="00F7609E" w:rsidRDefault="00F7609E" w:rsidP="00F7609E">
      <w:pPr>
        <w:spacing w:line="276" w:lineRule="auto"/>
        <w:jc w:val="both"/>
        <w:rPr>
          <w:rFonts w:ascii="Arial" w:hAnsi="Arial" w:cs="Arial"/>
          <w:sz w:val="22"/>
          <w:szCs w:val="22"/>
        </w:rPr>
      </w:pPr>
    </w:p>
    <w:p w14:paraId="207C0AA3"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1B0DE90" w14:textId="77777777" w:rsidR="00683C17" w:rsidRPr="00DF6457" w:rsidRDefault="00683C17" w:rsidP="00683C17">
      <w:pPr>
        <w:spacing w:line="276" w:lineRule="auto"/>
        <w:jc w:val="both"/>
        <w:rPr>
          <w:rFonts w:ascii="Arial" w:hAnsi="Arial" w:cs="Arial"/>
          <w:sz w:val="22"/>
          <w:szCs w:val="22"/>
        </w:rPr>
      </w:pPr>
    </w:p>
    <w:p w14:paraId="7CF79EB2" w14:textId="14C2930F" w:rsidR="00A4361B" w:rsidRPr="00DF6457" w:rsidRDefault="006853E7" w:rsidP="006853E7">
      <w:pPr>
        <w:spacing w:line="276" w:lineRule="auto"/>
        <w:jc w:val="both"/>
        <w:rPr>
          <w:rFonts w:ascii="Arial" w:hAnsi="Arial" w:cs="Arial"/>
          <w:sz w:val="22"/>
          <w:szCs w:val="22"/>
        </w:rPr>
      </w:pPr>
      <w:r w:rsidRPr="00DF6457">
        <w:rPr>
          <w:rFonts w:ascii="Arial" w:hAnsi="Arial" w:cs="Arial"/>
          <w:sz w:val="22"/>
          <w:szCs w:val="22"/>
        </w:rPr>
        <w:t xml:space="preserve">Byde Mill Lane is a </w:t>
      </w:r>
      <w:proofErr w:type="gramStart"/>
      <w:r w:rsidRPr="00DF6457">
        <w:rPr>
          <w:rFonts w:ascii="Arial" w:hAnsi="Arial" w:cs="Arial"/>
          <w:sz w:val="22"/>
          <w:szCs w:val="22"/>
        </w:rPr>
        <w:t>single track</w:t>
      </w:r>
      <w:proofErr w:type="gramEnd"/>
      <w:r w:rsidRPr="00DF6457">
        <w:rPr>
          <w:rFonts w:ascii="Arial" w:hAnsi="Arial" w:cs="Arial"/>
          <w:sz w:val="22"/>
          <w:szCs w:val="22"/>
        </w:rPr>
        <w:t xml:space="preserve"> lane of informal aggregate construction. The first 200m is an adopted unclassified road, which thereafter is classified as a bridleway</w:t>
      </w:r>
      <w:r w:rsidR="00BA2FDB">
        <w:rPr>
          <w:rFonts w:ascii="Arial" w:hAnsi="Arial" w:cs="Arial"/>
          <w:sz w:val="22"/>
          <w:szCs w:val="22"/>
        </w:rPr>
        <w:t xml:space="preserve"> (POLU4)</w:t>
      </w:r>
      <w:r w:rsidRPr="00DF6457">
        <w:rPr>
          <w:rFonts w:ascii="Arial" w:hAnsi="Arial" w:cs="Arial"/>
          <w:sz w:val="22"/>
          <w:szCs w:val="22"/>
        </w:rPr>
        <w:t xml:space="preserve"> that terminates before it reaches </w:t>
      </w:r>
      <w:proofErr w:type="spellStart"/>
      <w:r w:rsidRPr="00DF6457">
        <w:rPr>
          <w:rFonts w:ascii="Arial" w:hAnsi="Arial" w:cs="Arial"/>
          <w:sz w:val="22"/>
          <w:szCs w:val="22"/>
        </w:rPr>
        <w:t>Summerham</w:t>
      </w:r>
      <w:proofErr w:type="spellEnd"/>
      <w:r w:rsidRPr="00DF6457">
        <w:rPr>
          <w:rFonts w:ascii="Arial" w:hAnsi="Arial" w:cs="Arial"/>
          <w:sz w:val="22"/>
          <w:szCs w:val="22"/>
        </w:rPr>
        <w:t xml:space="preserve"> Brook. It is thus not a through route. The application site is c.770m along the bridleway and comprises a c0.</w:t>
      </w:r>
      <w:proofErr w:type="gramStart"/>
      <w:r w:rsidRPr="00DF6457">
        <w:rPr>
          <w:rFonts w:ascii="Arial" w:hAnsi="Arial" w:cs="Arial"/>
          <w:sz w:val="22"/>
          <w:szCs w:val="22"/>
        </w:rPr>
        <w:t>99 hectare</w:t>
      </w:r>
      <w:proofErr w:type="gramEnd"/>
      <w:r w:rsidRPr="00DF6457">
        <w:rPr>
          <w:rFonts w:ascii="Arial" w:hAnsi="Arial" w:cs="Arial"/>
          <w:sz w:val="22"/>
          <w:szCs w:val="22"/>
        </w:rPr>
        <w:t xml:space="preserve"> area of previously agricultural land, now comprising a maintained grassed field surrounded by arable land.</w:t>
      </w:r>
      <w:r w:rsidR="00B913CF" w:rsidRPr="00DF6457">
        <w:rPr>
          <w:rFonts w:ascii="Arial" w:hAnsi="Arial" w:cs="Arial"/>
          <w:sz w:val="22"/>
          <w:szCs w:val="22"/>
        </w:rPr>
        <w:t xml:space="preserve"> </w:t>
      </w:r>
    </w:p>
    <w:p w14:paraId="6FDC8BD5" w14:textId="77777777" w:rsidR="00B913CF" w:rsidRPr="00DF6457" w:rsidRDefault="00B913CF" w:rsidP="006853E7">
      <w:pPr>
        <w:spacing w:line="276" w:lineRule="auto"/>
        <w:jc w:val="both"/>
        <w:rPr>
          <w:rFonts w:ascii="Arial" w:hAnsi="Arial" w:cs="Arial"/>
          <w:sz w:val="22"/>
          <w:szCs w:val="22"/>
        </w:rPr>
      </w:pPr>
    </w:p>
    <w:p w14:paraId="014CA5D0" w14:textId="5DEE526B" w:rsidR="00B913CF" w:rsidRPr="00DF6457" w:rsidRDefault="00B913CF" w:rsidP="006853E7">
      <w:pPr>
        <w:spacing w:line="276" w:lineRule="auto"/>
        <w:jc w:val="both"/>
        <w:rPr>
          <w:rFonts w:ascii="Arial" w:hAnsi="Arial" w:cs="Arial"/>
          <w:sz w:val="22"/>
          <w:szCs w:val="22"/>
        </w:rPr>
      </w:pPr>
      <w:r w:rsidRPr="00DF6457">
        <w:rPr>
          <w:rFonts w:ascii="Arial" w:hAnsi="Arial" w:cs="Arial"/>
          <w:sz w:val="22"/>
          <w:szCs w:val="22"/>
        </w:rPr>
        <w:t xml:space="preserve">In application 20/06487/FUL permission was granted to change the use of the agricultural land for the purpose of flying </w:t>
      </w:r>
      <w:r w:rsidR="00921F03" w:rsidRPr="00DF6457">
        <w:rPr>
          <w:rFonts w:ascii="Arial" w:hAnsi="Arial" w:cs="Arial"/>
          <w:sz w:val="22"/>
          <w:szCs w:val="22"/>
        </w:rPr>
        <w:t>radio-controlled</w:t>
      </w:r>
      <w:r w:rsidRPr="00DF6457">
        <w:rPr>
          <w:rFonts w:ascii="Arial" w:hAnsi="Arial" w:cs="Arial"/>
          <w:sz w:val="22"/>
          <w:szCs w:val="22"/>
        </w:rPr>
        <w:t xml:space="preserve"> model planes. </w:t>
      </w:r>
      <w:r w:rsidR="00DF4F51" w:rsidRPr="00DF6457">
        <w:rPr>
          <w:rFonts w:ascii="Arial" w:hAnsi="Arial" w:cs="Arial"/>
          <w:sz w:val="22"/>
          <w:szCs w:val="22"/>
        </w:rPr>
        <w:t>The site is officially used by the Wessex Model Flying club.</w:t>
      </w:r>
    </w:p>
    <w:p w14:paraId="47F6F00B" w14:textId="77777777" w:rsidR="00D57518" w:rsidRPr="00DF6457" w:rsidRDefault="00D57518" w:rsidP="006853E7">
      <w:pPr>
        <w:spacing w:line="276" w:lineRule="auto"/>
        <w:jc w:val="both"/>
        <w:rPr>
          <w:rFonts w:ascii="Arial" w:hAnsi="Arial" w:cs="Arial"/>
          <w:sz w:val="22"/>
          <w:szCs w:val="22"/>
        </w:rPr>
      </w:pPr>
    </w:p>
    <w:p w14:paraId="73CE13E6" w14:textId="502733D6" w:rsidR="00D57518" w:rsidRPr="00DF6457" w:rsidRDefault="00D57518" w:rsidP="006853E7">
      <w:pPr>
        <w:spacing w:line="276" w:lineRule="auto"/>
        <w:jc w:val="both"/>
        <w:rPr>
          <w:rFonts w:ascii="Arial" w:hAnsi="Arial" w:cs="Arial"/>
          <w:sz w:val="22"/>
          <w:szCs w:val="22"/>
        </w:rPr>
      </w:pPr>
      <w:r w:rsidRPr="00DF6457">
        <w:rPr>
          <w:rFonts w:ascii="Arial" w:hAnsi="Arial" w:cs="Arial"/>
          <w:sz w:val="22"/>
          <w:szCs w:val="22"/>
        </w:rPr>
        <w:t xml:space="preserve">The site is within flood zone 1 </w:t>
      </w:r>
      <w:r w:rsidR="00954706" w:rsidRPr="00DF6457">
        <w:rPr>
          <w:rFonts w:ascii="Arial" w:hAnsi="Arial" w:cs="Arial"/>
          <w:sz w:val="22"/>
          <w:szCs w:val="22"/>
        </w:rPr>
        <w:t>and is not subject to any ground water flood risk.</w:t>
      </w:r>
      <w:r w:rsidR="00AA0ADE">
        <w:rPr>
          <w:rFonts w:ascii="Arial" w:hAnsi="Arial" w:cs="Arial"/>
          <w:sz w:val="22"/>
          <w:szCs w:val="22"/>
        </w:rPr>
        <w:t xml:space="preserve"> However, it is likely that the shelter would </w:t>
      </w:r>
      <w:proofErr w:type="gramStart"/>
      <w:r w:rsidR="00AA0ADE">
        <w:rPr>
          <w:rFonts w:ascii="Arial" w:hAnsi="Arial" w:cs="Arial"/>
          <w:sz w:val="22"/>
          <w:szCs w:val="22"/>
        </w:rPr>
        <w:t>be located in</w:t>
      </w:r>
      <w:proofErr w:type="gramEnd"/>
      <w:r w:rsidR="00AA0ADE">
        <w:rPr>
          <w:rFonts w:ascii="Arial" w:hAnsi="Arial" w:cs="Arial"/>
          <w:sz w:val="22"/>
          <w:szCs w:val="22"/>
        </w:rPr>
        <w:t xml:space="preserve"> an area </w:t>
      </w:r>
      <w:r w:rsidR="000520B8" w:rsidRPr="00DF6457">
        <w:rPr>
          <w:rFonts w:ascii="Arial" w:hAnsi="Arial" w:cs="Arial"/>
          <w:sz w:val="22"/>
          <w:szCs w:val="22"/>
        </w:rPr>
        <w:t>o</w:t>
      </w:r>
      <w:r w:rsidR="00AA0ADE">
        <w:rPr>
          <w:rFonts w:ascii="Arial" w:hAnsi="Arial" w:cs="Arial"/>
          <w:sz w:val="22"/>
          <w:szCs w:val="22"/>
        </w:rPr>
        <w:t>f a</w:t>
      </w:r>
      <w:r w:rsidR="000520B8" w:rsidRPr="00DF6457">
        <w:rPr>
          <w:rFonts w:ascii="Arial" w:hAnsi="Arial" w:cs="Arial"/>
          <w:sz w:val="22"/>
          <w:szCs w:val="22"/>
        </w:rPr>
        <w:t xml:space="preserve"> 1:</w:t>
      </w:r>
      <w:proofErr w:type="gramStart"/>
      <w:r w:rsidR="000520B8" w:rsidRPr="00DF6457">
        <w:rPr>
          <w:rFonts w:ascii="Arial" w:hAnsi="Arial" w:cs="Arial"/>
          <w:sz w:val="22"/>
          <w:szCs w:val="22"/>
        </w:rPr>
        <w:t>1000 year</w:t>
      </w:r>
      <w:proofErr w:type="gramEnd"/>
      <w:r w:rsidR="000520B8" w:rsidRPr="00DF6457">
        <w:rPr>
          <w:rFonts w:ascii="Arial" w:hAnsi="Arial" w:cs="Arial"/>
          <w:sz w:val="22"/>
          <w:szCs w:val="22"/>
        </w:rPr>
        <w:t xml:space="preserve"> surface water flood risk</w:t>
      </w:r>
      <w:r w:rsidR="00A75A19">
        <w:rPr>
          <w:rFonts w:ascii="Arial" w:hAnsi="Arial" w:cs="Arial"/>
          <w:sz w:val="22"/>
          <w:szCs w:val="22"/>
        </w:rPr>
        <w:t>.</w:t>
      </w:r>
    </w:p>
    <w:p w14:paraId="1C8E0871" w14:textId="77777777" w:rsidR="00CD585D" w:rsidRPr="00DF6457" w:rsidRDefault="00CD585D" w:rsidP="006853E7">
      <w:pPr>
        <w:spacing w:line="276" w:lineRule="auto"/>
        <w:jc w:val="both"/>
        <w:rPr>
          <w:rFonts w:ascii="Arial" w:hAnsi="Arial" w:cs="Arial"/>
          <w:sz w:val="22"/>
          <w:szCs w:val="22"/>
        </w:rPr>
      </w:pPr>
    </w:p>
    <w:p w14:paraId="1C17DACD" w14:textId="19B27125" w:rsidR="00CD585D" w:rsidRPr="00DF6457" w:rsidRDefault="00CD585D" w:rsidP="00954706">
      <w:pPr>
        <w:spacing w:line="276" w:lineRule="auto"/>
        <w:jc w:val="center"/>
        <w:rPr>
          <w:rFonts w:ascii="Arial" w:hAnsi="Arial" w:cs="Arial"/>
          <w:b/>
          <w:bCs/>
          <w:sz w:val="22"/>
          <w:szCs w:val="22"/>
        </w:rPr>
      </w:pPr>
      <w:r w:rsidRPr="00DF6457">
        <w:rPr>
          <w:rFonts w:ascii="Arial" w:hAnsi="Arial" w:cs="Arial"/>
          <w:b/>
          <w:bCs/>
          <w:noProof/>
          <w:sz w:val="22"/>
          <w:szCs w:val="22"/>
        </w:rPr>
        <w:drawing>
          <wp:inline distT="0" distB="0" distL="0" distR="0" wp14:anchorId="5AEE01E7" wp14:editId="1146753E">
            <wp:extent cx="2209800" cy="2569767"/>
            <wp:effectExtent l="0" t="0" r="0" b="2540"/>
            <wp:docPr id="270350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50476" name=""/>
                    <pic:cNvPicPr/>
                  </pic:nvPicPr>
                  <pic:blipFill>
                    <a:blip r:embed="rId8"/>
                    <a:stretch>
                      <a:fillRect/>
                    </a:stretch>
                  </pic:blipFill>
                  <pic:spPr>
                    <a:xfrm>
                      <a:off x="0" y="0"/>
                      <a:ext cx="2213752" cy="2574363"/>
                    </a:xfrm>
                    <a:prstGeom prst="rect">
                      <a:avLst/>
                    </a:prstGeom>
                  </pic:spPr>
                </pic:pic>
              </a:graphicData>
            </a:graphic>
          </wp:inline>
        </w:drawing>
      </w:r>
      <w:r w:rsidR="00954706" w:rsidRPr="00DF6457">
        <w:rPr>
          <w:rFonts w:ascii="Arial" w:hAnsi="Arial" w:cs="Arial"/>
          <w:b/>
          <w:bCs/>
          <w:noProof/>
          <w:sz w:val="22"/>
          <w:szCs w:val="22"/>
        </w:rPr>
        <w:t xml:space="preserve">   </w:t>
      </w:r>
      <w:r w:rsidR="00AB1CA3" w:rsidRPr="00DF6457">
        <w:rPr>
          <w:rFonts w:ascii="Arial" w:hAnsi="Arial" w:cs="Arial"/>
          <w:b/>
          <w:bCs/>
          <w:noProof/>
          <w:sz w:val="22"/>
          <w:szCs w:val="22"/>
        </w:rPr>
        <w:drawing>
          <wp:inline distT="0" distB="0" distL="0" distR="0" wp14:anchorId="229C4460" wp14:editId="755B6AAE">
            <wp:extent cx="3018992" cy="2545080"/>
            <wp:effectExtent l="0" t="0" r="0" b="7620"/>
            <wp:docPr id="681094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3114" cy="2548555"/>
                    </a:xfrm>
                    <a:prstGeom prst="rect">
                      <a:avLst/>
                    </a:prstGeom>
                    <a:noFill/>
                  </pic:spPr>
                </pic:pic>
              </a:graphicData>
            </a:graphic>
          </wp:inline>
        </w:drawing>
      </w:r>
    </w:p>
    <w:p w14:paraId="1C4103FD" w14:textId="1FC11CE1" w:rsidR="00CD585D" w:rsidRPr="00DF6457" w:rsidRDefault="00CD585D" w:rsidP="00954706">
      <w:pPr>
        <w:spacing w:line="276" w:lineRule="auto"/>
        <w:jc w:val="center"/>
        <w:rPr>
          <w:rFonts w:ascii="Arial" w:hAnsi="Arial" w:cs="Arial"/>
          <w:b/>
          <w:bCs/>
          <w:sz w:val="22"/>
          <w:szCs w:val="22"/>
        </w:rPr>
      </w:pPr>
    </w:p>
    <w:p w14:paraId="6FE5F3E5" w14:textId="594CFDEE" w:rsidR="00CD585D" w:rsidRPr="00DF6457" w:rsidRDefault="00CD585D" w:rsidP="00954706">
      <w:pPr>
        <w:spacing w:line="276" w:lineRule="auto"/>
        <w:jc w:val="center"/>
        <w:rPr>
          <w:rFonts w:ascii="Arial" w:hAnsi="Arial" w:cs="Arial"/>
          <w:b/>
          <w:bCs/>
          <w:sz w:val="22"/>
          <w:szCs w:val="22"/>
        </w:rPr>
      </w:pPr>
      <w:r w:rsidRPr="00DF6457">
        <w:rPr>
          <w:rFonts w:ascii="Arial" w:hAnsi="Arial" w:cs="Arial"/>
          <w:b/>
          <w:bCs/>
          <w:sz w:val="22"/>
          <w:szCs w:val="22"/>
        </w:rPr>
        <w:t>Site Location Plan</w:t>
      </w:r>
      <w:r w:rsidR="00AB1CA3" w:rsidRPr="00DF6457">
        <w:rPr>
          <w:rFonts w:ascii="Arial" w:hAnsi="Arial" w:cs="Arial"/>
          <w:b/>
          <w:bCs/>
          <w:sz w:val="22"/>
          <w:szCs w:val="22"/>
        </w:rPr>
        <w:t xml:space="preserve"> and Block Plan</w:t>
      </w:r>
    </w:p>
    <w:p w14:paraId="6EBAF62C" w14:textId="77777777" w:rsidR="00683C17" w:rsidRDefault="00683C17" w:rsidP="00683C17">
      <w:pPr>
        <w:spacing w:line="276" w:lineRule="auto"/>
        <w:jc w:val="both"/>
        <w:outlineLvl w:val="2"/>
        <w:rPr>
          <w:rFonts w:ascii="Arial" w:hAnsi="Arial" w:cs="Arial"/>
          <w:b/>
          <w:bCs/>
          <w:sz w:val="22"/>
          <w:szCs w:val="22"/>
        </w:rPr>
      </w:pPr>
    </w:p>
    <w:p w14:paraId="070312F1" w14:textId="2BDE8507" w:rsidR="00BF2596" w:rsidRPr="00BF2596" w:rsidRDefault="00BF2596" w:rsidP="00683C17">
      <w:pPr>
        <w:spacing w:line="276" w:lineRule="auto"/>
        <w:jc w:val="both"/>
        <w:outlineLvl w:val="2"/>
        <w:rPr>
          <w:rFonts w:ascii="Arial" w:hAnsi="Arial" w:cs="Arial"/>
          <w:sz w:val="22"/>
          <w:szCs w:val="22"/>
        </w:rPr>
      </w:pPr>
      <w:r w:rsidRPr="00BF2596">
        <w:rPr>
          <w:rFonts w:ascii="Arial" w:hAnsi="Arial" w:cs="Arial"/>
          <w:sz w:val="22"/>
          <w:szCs w:val="22"/>
        </w:rPr>
        <w:t>The site is not subject to any other policy designations.</w:t>
      </w:r>
      <w:r w:rsidR="00C45161">
        <w:rPr>
          <w:rFonts w:ascii="Arial" w:hAnsi="Arial" w:cs="Arial"/>
          <w:sz w:val="22"/>
          <w:szCs w:val="22"/>
        </w:rPr>
        <w:t xml:space="preserve"> Note that the existing agricultural building is not within the application site (nor the blue outline). It cannot therefore be suggested as an a</w:t>
      </w:r>
      <w:r w:rsidR="007B53A9">
        <w:rPr>
          <w:rFonts w:ascii="Arial" w:hAnsi="Arial" w:cs="Arial"/>
          <w:sz w:val="22"/>
          <w:szCs w:val="22"/>
        </w:rPr>
        <w:t>lternative</w:t>
      </w:r>
      <w:r w:rsidR="00BC6E42">
        <w:rPr>
          <w:rFonts w:ascii="Arial" w:hAnsi="Arial" w:cs="Arial"/>
          <w:sz w:val="22"/>
          <w:szCs w:val="22"/>
        </w:rPr>
        <w:t xml:space="preserve"> provision to this application. </w:t>
      </w:r>
    </w:p>
    <w:p w14:paraId="6F016786" w14:textId="77777777" w:rsidR="00BF2596" w:rsidRDefault="00BF2596" w:rsidP="00683C17">
      <w:pPr>
        <w:spacing w:line="276" w:lineRule="auto"/>
        <w:jc w:val="both"/>
        <w:outlineLvl w:val="2"/>
        <w:rPr>
          <w:rFonts w:ascii="Arial" w:hAnsi="Arial" w:cs="Arial"/>
          <w:b/>
          <w:bCs/>
          <w:sz w:val="22"/>
          <w:szCs w:val="22"/>
        </w:rPr>
      </w:pPr>
    </w:p>
    <w:p w14:paraId="1582DC7D"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58516D78" w14:textId="77777777" w:rsidR="00683C17" w:rsidRDefault="00683C17" w:rsidP="00683C17">
      <w:pPr>
        <w:spacing w:line="276" w:lineRule="auto"/>
        <w:jc w:val="both"/>
        <w:rPr>
          <w:rFonts w:ascii="Arial" w:hAnsi="Arial" w:cs="Arial"/>
          <w:color w:val="FF0000"/>
          <w:sz w:val="22"/>
          <w:szCs w:val="22"/>
        </w:rPr>
      </w:pPr>
    </w:p>
    <w:p w14:paraId="2F68B10E" w14:textId="097DA83D" w:rsidR="00DF6457" w:rsidRPr="002A4B2C" w:rsidRDefault="00DF6457" w:rsidP="00683C17">
      <w:pPr>
        <w:spacing w:line="276" w:lineRule="auto"/>
        <w:jc w:val="both"/>
        <w:rPr>
          <w:rFonts w:ascii="Arial" w:hAnsi="Arial" w:cs="Arial"/>
          <w:sz w:val="22"/>
          <w:szCs w:val="22"/>
        </w:rPr>
      </w:pPr>
      <w:r w:rsidRPr="002A4B2C">
        <w:rPr>
          <w:rFonts w:ascii="Arial" w:hAnsi="Arial" w:cs="Arial"/>
          <w:sz w:val="22"/>
          <w:szCs w:val="22"/>
        </w:rPr>
        <w:t>The proposal would comprise of a simple timber shelter measuring 4.5m long by 2</w:t>
      </w:r>
      <w:r w:rsidR="002A4B2C" w:rsidRPr="002A4B2C">
        <w:rPr>
          <w:rFonts w:ascii="Arial" w:hAnsi="Arial" w:cs="Arial"/>
          <w:sz w:val="22"/>
          <w:szCs w:val="22"/>
        </w:rPr>
        <w:t>.8 deep</w:t>
      </w:r>
      <w:r w:rsidR="009D49B4">
        <w:rPr>
          <w:rFonts w:ascii="Arial" w:hAnsi="Arial" w:cs="Arial"/>
          <w:sz w:val="22"/>
          <w:szCs w:val="22"/>
        </w:rPr>
        <w:t xml:space="preserve"> (footprint of </w:t>
      </w:r>
      <w:r w:rsidR="001966A4">
        <w:rPr>
          <w:rFonts w:ascii="Arial" w:hAnsi="Arial" w:cs="Arial"/>
          <w:sz w:val="22"/>
          <w:szCs w:val="22"/>
        </w:rPr>
        <w:t>12.6m)</w:t>
      </w:r>
      <w:r w:rsidR="002A4B2C" w:rsidRPr="002A4B2C">
        <w:rPr>
          <w:rFonts w:ascii="Arial" w:hAnsi="Arial" w:cs="Arial"/>
          <w:sz w:val="22"/>
          <w:szCs w:val="22"/>
        </w:rPr>
        <w:t>. It would be 2.4m high sloping to 2m at eaves.  The shelter would be used by the club as a means for shade and all other forms of shelter for the members.</w:t>
      </w:r>
    </w:p>
    <w:p w14:paraId="0C8D7066" w14:textId="77777777" w:rsidR="002A4B2C" w:rsidRDefault="002A4B2C" w:rsidP="00683C17">
      <w:pPr>
        <w:spacing w:line="276" w:lineRule="auto"/>
        <w:jc w:val="both"/>
        <w:rPr>
          <w:rFonts w:ascii="Arial" w:hAnsi="Arial" w:cs="Arial"/>
          <w:color w:val="FF0000"/>
          <w:sz w:val="22"/>
          <w:szCs w:val="22"/>
        </w:rPr>
      </w:pPr>
    </w:p>
    <w:p w14:paraId="7F96157B" w14:textId="12E330F4" w:rsidR="00954706" w:rsidRPr="00954706" w:rsidRDefault="00954706" w:rsidP="00954706">
      <w:pPr>
        <w:spacing w:line="276" w:lineRule="auto"/>
        <w:jc w:val="center"/>
        <w:rPr>
          <w:rFonts w:ascii="Arial" w:hAnsi="Arial" w:cs="Arial"/>
          <w:b/>
          <w:bCs/>
          <w:color w:val="FF0000"/>
          <w:sz w:val="22"/>
          <w:szCs w:val="22"/>
        </w:rPr>
      </w:pPr>
      <w:r w:rsidRPr="00954706">
        <w:rPr>
          <w:rFonts w:ascii="Arial" w:hAnsi="Arial" w:cs="Arial"/>
          <w:b/>
          <w:bCs/>
          <w:noProof/>
          <w:color w:val="FF0000"/>
          <w:sz w:val="22"/>
          <w:szCs w:val="22"/>
        </w:rPr>
        <w:drawing>
          <wp:inline distT="0" distB="0" distL="0" distR="0" wp14:anchorId="30D9AD99" wp14:editId="3B9F3C17">
            <wp:extent cx="5731510" cy="4103370"/>
            <wp:effectExtent l="0" t="0" r="2540" b="0"/>
            <wp:docPr id="184075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55019" name=""/>
                    <pic:cNvPicPr/>
                  </pic:nvPicPr>
                  <pic:blipFill>
                    <a:blip r:embed="rId10"/>
                    <a:stretch>
                      <a:fillRect/>
                    </a:stretch>
                  </pic:blipFill>
                  <pic:spPr>
                    <a:xfrm>
                      <a:off x="0" y="0"/>
                      <a:ext cx="5731510" cy="4103370"/>
                    </a:xfrm>
                    <a:prstGeom prst="rect">
                      <a:avLst/>
                    </a:prstGeom>
                  </pic:spPr>
                </pic:pic>
              </a:graphicData>
            </a:graphic>
          </wp:inline>
        </w:drawing>
      </w:r>
    </w:p>
    <w:p w14:paraId="7AF6B1BC" w14:textId="77777777" w:rsidR="00954706" w:rsidRPr="00DF6457" w:rsidRDefault="00954706" w:rsidP="00954706">
      <w:pPr>
        <w:spacing w:line="276" w:lineRule="auto"/>
        <w:jc w:val="center"/>
        <w:rPr>
          <w:rFonts w:ascii="Arial" w:hAnsi="Arial" w:cs="Arial"/>
          <w:b/>
          <w:bCs/>
          <w:sz w:val="22"/>
          <w:szCs w:val="22"/>
        </w:rPr>
      </w:pPr>
    </w:p>
    <w:p w14:paraId="46E16810" w14:textId="369B01C1" w:rsidR="00F7609E" w:rsidRPr="00FC45A6" w:rsidRDefault="00954706" w:rsidP="00FC45A6">
      <w:pPr>
        <w:spacing w:line="276" w:lineRule="auto"/>
        <w:jc w:val="center"/>
        <w:rPr>
          <w:rFonts w:ascii="Arial" w:hAnsi="Arial" w:cs="Arial"/>
          <w:b/>
          <w:bCs/>
          <w:sz w:val="22"/>
          <w:szCs w:val="22"/>
        </w:rPr>
      </w:pPr>
      <w:r w:rsidRPr="00DF6457">
        <w:rPr>
          <w:rFonts w:ascii="Arial" w:hAnsi="Arial" w:cs="Arial"/>
          <w:b/>
          <w:bCs/>
          <w:sz w:val="22"/>
          <w:szCs w:val="22"/>
        </w:rPr>
        <w:t>Proposed Elevations and Floor Plan</w:t>
      </w:r>
    </w:p>
    <w:p w14:paraId="506214FD" w14:textId="77777777" w:rsidR="00683C17" w:rsidRDefault="00683C17" w:rsidP="00683C17">
      <w:pPr>
        <w:spacing w:line="276" w:lineRule="auto"/>
        <w:jc w:val="both"/>
        <w:outlineLvl w:val="2"/>
        <w:rPr>
          <w:rFonts w:ascii="Arial" w:hAnsi="Arial" w:cs="Arial"/>
          <w:b/>
          <w:bCs/>
          <w:sz w:val="22"/>
          <w:szCs w:val="22"/>
        </w:rPr>
      </w:pPr>
    </w:p>
    <w:p w14:paraId="5DCC0C51"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8017A88"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3DA67EDF" w14:textId="77777777" w:rsidTr="003A649D">
        <w:trPr>
          <w:trHeight w:hRule="exact" w:val="20"/>
        </w:trPr>
        <w:tc>
          <w:tcPr>
            <w:tcW w:w="8921" w:type="dxa"/>
            <w:tcBorders>
              <w:bottom w:val="single" w:sz="6" w:space="0" w:color="auto"/>
            </w:tcBorders>
            <w:vAlign w:val="center"/>
            <w:hideMark/>
          </w:tcPr>
          <w:p w14:paraId="6BC69DF4"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2A5DC6B3"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75DF3C6"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155B4369" w14:textId="77777777" w:rsidTr="003A649D">
        <w:tc>
          <w:tcPr>
            <w:tcW w:w="8921" w:type="dxa"/>
            <w:tcBorders>
              <w:left w:val="single" w:sz="12" w:space="0" w:color="auto"/>
              <w:bottom w:val="single" w:sz="12" w:space="0" w:color="auto"/>
              <w:right w:val="single" w:sz="12" w:space="0" w:color="auto"/>
            </w:tcBorders>
            <w:vAlign w:val="center"/>
          </w:tcPr>
          <w:p w14:paraId="6A9C9DB6"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20/06487/FUL - Full planning permission Decision - Approve with Conditions Date: 20/10/2020 – Change of use from agricultural for the purpose of flying </w:t>
            </w:r>
            <w:proofErr w:type="gramStart"/>
            <w:r w:rsidRPr="00D6500C">
              <w:rPr>
                <w:rFonts w:ascii="Arial" w:hAnsi="Arial" w:cs="Arial"/>
                <w:sz w:val="22"/>
                <w:szCs w:val="22"/>
              </w:rPr>
              <w:t>radio controlled</w:t>
            </w:r>
            <w:proofErr w:type="gramEnd"/>
            <w:r w:rsidRPr="00D6500C">
              <w:rPr>
                <w:rFonts w:ascii="Arial" w:hAnsi="Arial" w:cs="Arial"/>
                <w:sz w:val="22"/>
                <w:szCs w:val="22"/>
              </w:rPr>
              <w:t xml:space="preserve"> model planes (retrospective).</w:t>
            </w:r>
          </w:p>
        </w:tc>
      </w:tr>
      <w:tr w:rsidR="00151532" w:rsidRPr="003E74F7" w14:paraId="72244AF8" w14:textId="77777777" w:rsidTr="003A649D">
        <w:tc>
          <w:tcPr>
            <w:tcW w:w="8921" w:type="dxa"/>
            <w:tcBorders>
              <w:top w:val="single" w:sz="12" w:space="0" w:color="auto"/>
            </w:tcBorders>
            <w:vAlign w:val="center"/>
            <w:hideMark/>
          </w:tcPr>
          <w:p w14:paraId="431E07F6" w14:textId="77777777" w:rsidR="00151532" w:rsidRPr="003E74F7" w:rsidRDefault="00151532" w:rsidP="003A649D">
            <w:pPr>
              <w:rPr>
                <w:rFonts w:cs="Arial"/>
                <w:szCs w:val="22"/>
              </w:rPr>
            </w:pPr>
          </w:p>
        </w:tc>
      </w:tr>
      <w:tr w:rsidR="00151532" w:rsidRPr="003E74F7" w14:paraId="0DE70EC6" w14:textId="77777777" w:rsidTr="003A649D">
        <w:tc>
          <w:tcPr>
            <w:tcW w:w="8921" w:type="dxa"/>
            <w:vAlign w:val="center"/>
            <w:hideMark/>
          </w:tcPr>
          <w:p w14:paraId="755D0DCB" w14:textId="77777777" w:rsidR="00151532" w:rsidRPr="003E74F7" w:rsidRDefault="00151532" w:rsidP="003A649D">
            <w:pPr>
              <w:rPr>
                <w:rFonts w:cs="Arial"/>
                <w:szCs w:val="22"/>
              </w:rPr>
            </w:pPr>
          </w:p>
        </w:tc>
      </w:tr>
      <w:bookmarkEnd w:id="0"/>
    </w:tbl>
    <w:p w14:paraId="332048CF" w14:textId="77777777" w:rsidR="00683C17" w:rsidRDefault="00683C17" w:rsidP="00683C17">
      <w:pPr>
        <w:spacing w:line="276" w:lineRule="auto"/>
        <w:jc w:val="both"/>
        <w:rPr>
          <w:rFonts w:ascii="Arial" w:hAnsi="Arial" w:cs="Arial"/>
          <w:color w:val="FF0000"/>
          <w:sz w:val="22"/>
          <w:szCs w:val="22"/>
        </w:rPr>
      </w:pPr>
    </w:p>
    <w:p w14:paraId="7895ECCF" w14:textId="4F6668C1"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98387D4" w14:textId="77777777" w:rsidR="00237634" w:rsidRDefault="00237634" w:rsidP="00237634">
      <w:pPr>
        <w:spacing w:line="276" w:lineRule="auto"/>
        <w:jc w:val="both"/>
        <w:rPr>
          <w:rFonts w:ascii="Arial" w:hAnsi="Arial" w:cs="Arial"/>
          <w:b/>
          <w:bCs/>
          <w:sz w:val="22"/>
          <w:szCs w:val="22"/>
        </w:rPr>
      </w:pPr>
    </w:p>
    <w:p w14:paraId="35FEA0DD"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46E17C1" w14:textId="77777777" w:rsidR="00237634" w:rsidRPr="008C5404" w:rsidRDefault="00237634" w:rsidP="00F469F3">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E91F5F2" w14:textId="77777777" w:rsidR="00237634" w:rsidRPr="008C5404" w:rsidRDefault="00237634" w:rsidP="00F469F3">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10F2336" w14:textId="77777777" w:rsidR="00533E0C"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375E34B8" w14:textId="77777777" w:rsidR="005D1462" w:rsidRPr="000B4E91" w:rsidRDefault="005D1462" w:rsidP="00533E0C">
      <w:pPr>
        <w:spacing w:line="276" w:lineRule="auto"/>
        <w:jc w:val="both"/>
        <w:rPr>
          <w:rFonts w:ascii="Arial" w:hAnsi="Arial" w:cs="Arial"/>
          <w:sz w:val="22"/>
          <w:szCs w:val="22"/>
          <w:u w:val="single"/>
        </w:rPr>
      </w:pPr>
    </w:p>
    <w:p w14:paraId="7CC6ABF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CC07C18" w14:textId="77777777" w:rsidR="00533E0C" w:rsidRPr="004B1608" w:rsidRDefault="00533E0C" w:rsidP="00533E0C">
      <w:pPr>
        <w:spacing w:line="276" w:lineRule="auto"/>
        <w:jc w:val="both"/>
        <w:rPr>
          <w:rFonts w:ascii="Arial" w:hAnsi="Arial" w:cs="Arial"/>
          <w:sz w:val="22"/>
          <w:szCs w:val="22"/>
        </w:rPr>
      </w:pPr>
    </w:p>
    <w:p w14:paraId="2F65A2AD"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91E875C" w14:textId="77777777" w:rsidR="00533E0C" w:rsidRDefault="00533E0C" w:rsidP="00533E0C">
      <w:pPr>
        <w:spacing w:line="276" w:lineRule="auto"/>
        <w:jc w:val="both"/>
        <w:rPr>
          <w:rFonts w:ascii="Arial" w:hAnsi="Arial" w:cs="Arial"/>
          <w:b/>
          <w:bCs/>
          <w:sz w:val="22"/>
          <w:szCs w:val="22"/>
        </w:rPr>
      </w:pPr>
    </w:p>
    <w:p w14:paraId="533BBD5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35DAD805" w14:textId="77777777" w:rsidR="00533E0C" w:rsidRPr="00D902FA" w:rsidRDefault="00533E0C" w:rsidP="00533E0C">
      <w:pPr>
        <w:spacing w:line="276" w:lineRule="auto"/>
        <w:jc w:val="both"/>
        <w:rPr>
          <w:rFonts w:ascii="Arial" w:hAnsi="Arial" w:cs="Arial"/>
          <w:sz w:val="22"/>
          <w:szCs w:val="22"/>
        </w:rPr>
      </w:pPr>
    </w:p>
    <w:p w14:paraId="7DF79E84" w14:textId="77777777" w:rsidR="0029208D" w:rsidRPr="00D902FA" w:rsidRDefault="0029208D" w:rsidP="00F469F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F8929F6" w14:textId="77777777" w:rsidR="0029208D" w:rsidRDefault="0029208D" w:rsidP="00F469F3">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3A0808B6" w14:textId="77777777" w:rsidR="0029208D" w:rsidRPr="00D902FA" w:rsidRDefault="0029208D" w:rsidP="00F469F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9D7822B" w14:textId="77777777" w:rsidR="00533E0C" w:rsidRDefault="00533E0C" w:rsidP="00533E0C">
      <w:pPr>
        <w:spacing w:line="276" w:lineRule="auto"/>
        <w:jc w:val="both"/>
        <w:rPr>
          <w:rFonts w:ascii="Arial" w:hAnsi="Arial" w:cs="Arial"/>
          <w:color w:val="FF0000"/>
          <w:sz w:val="22"/>
          <w:szCs w:val="22"/>
        </w:rPr>
      </w:pPr>
    </w:p>
    <w:p w14:paraId="622CBAD2" w14:textId="5E444BEF"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r w:rsidRPr="00166CE8">
        <w:rPr>
          <w:rFonts w:ascii="Arial" w:hAnsi="Arial" w:cs="Arial"/>
          <w:sz w:val="22"/>
          <w:szCs w:val="22"/>
        </w:rPr>
        <w:t>:</w:t>
      </w:r>
      <w:r w:rsidR="00277D71" w:rsidRPr="00166CE8">
        <w:rPr>
          <w:rFonts w:ascii="Arial" w:hAnsi="Arial" w:cs="Arial"/>
          <w:sz w:val="22"/>
          <w:szCs w:val="22"/>
        </w:rPr>
        <w:t xml:space="preserve"> Poulshot does not have a Neighbourhood Plan </w:t>
      </w:r>
      <w:r w:rsidR="00166CE8" w:rsidRPr="00166CE8">
        <w:rPr>
          <w:rFonts w:ascii="Arial" w:hAnsi="Arial" w:cs="Arial"/>
          <w:sz w:val="22"/>
          <w:szCs w:val="22"/>
        </w:rPr>
        <w:t>or area designation.</w:t>
      </w:r>
    </w:p>
    <w:p w14:paraId="2A1C1B16" w14:textId="77777777" w:rsidR="001418E4" w:rsidRDefault="001418E4" w:rsidP="00533E0C">
      <w:pPr>
        <w:spacing w:line="276" w:lineRule="auto"/>
        <w:jc w:val="both"/>
        <w:rPr>
          <w:rFonts w:ascii="Arial" w:hAnsi="Arial" w:cs="Arial"/>
          <w:b/>
          <w:bCs/>
          <w:sz w:val="22"/>
          <w:szCs w:val="22"/>
        </w:rPr>
      </w:pPr>
    </w:p>
    <w:p w14:paraId="1347F210" w14:textId="78F91620"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4A1E05D6" w14:textId="77777777" w:rsidR="00533E0C" w:rsidRDefault="00533E0C" w:rsidP="00F469F3">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A00B984" w14:textId="6CC37136" w:rsidR="008E4859" w:rsidRDefault="008E4859" w:rsidP="00F469F3">
      <w:pPr>
        <w:pStyle w:val="ListParagraph"/>
        <w:numPr>
          <w:ilvl w:val="0"/>
          <w:numId w:val="5"/>
        </w:numPr>
        <w:spacing w:before="20" w:line="276" w:lineRule="auto"/>
        <w:rPr>
          <w:rFonts w:ascii="Arial" w:hAnsi="Arial" w:cs="Arial"/>
          <w:sz w:val="22"/>
          <w:szCs w:val="22"/>
        </w:rPr>
      </w:pPr>
      <w:r>
        <w:rPr>
          <w:rFonts w:ascii="Arial" w:hAnsi="Arial" w:cs="Arial"/>
          <w:sz w:val="22"/>
          <w:szCs w:val="22"/>
        </w:rPr>
        <w:t>Wiltshire Strategic Flood Risk Assessments (2019 and 2024)</w:t>
      </w:r>
    </w:p>
    <w:p w14:paraId="59D19549" w14:textId="77777777" w:rsidR="00D902FA" w:rsidRDefault="00D902FA" w:rsidP="00D902FA">
      <w:pPr>
        <w:spacing w:line="276" w:lineRule="auto"/>
        <w:jc w:val="both"/>
        <w:rPr>
          <w:rFonts w:ascii="Arial" w:hAnsi="Arial" w:cs="Arial"/>
          <w:color w:val="FF0000"/>
          <w:sz w:val="22"/>
          <w:szCs w:val="22"/>
        </w:rPr>
      </w:pPr>
    </w:p>
    <w:p w14:paraId="5858F1F3" w14:textId="14EC664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746EEB6" w14:textId="77777777" w:rsidR="00D902FA" w:rsidRDefault="00D902FA" w:rsidP="00D902FA">
      <w:pPr>
        <w:spacing w:line="276" w:lineRule="auto"/>
        <w:jc w:val="both"/>
        <w:rPr>
          <w:rFonts w:ascii="Arial" w:hAnsi="Arial" w:cs="Arial"/>
          <w:b/>
          <w:bCs/>
          <w:sz w:val="22"/>
          <w:szCs w:val="22"/>
        </w:rPr>
      </w:pPr>
    </w:p>
    <w:p w14:paraId="2740AA7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6D9463D" w14:textId="77777777" w:rsidR="00067BEE" w:rsidRPr="00F10E9B" w:rsidRDefault="00067BEE" w:rsidP="00067BEE">
      <w:pPr>
        <w:spacing w:line="276" w:lineRule="auto"/>
        <w:jc w:val="both"/>
        <w:rPr>
          <w:rFonts w:ascii="Arial" w:hAnsi="Arial" w:cs="Arial"/>
          <w:sz w:val="22"/>
          <w:szCs w:val="22"/>
        </w:rPr>
      </w:pPr>
    </w:p>
    <w:p w14:paraId="08688148" w14:textId="77777777" w:rsidR="00067BEE" w:rsidRPr="004817FB" w:rsidRDefault="00067BEE" w:rsidP="00F469F3">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2C346905" w14:textId="7AAA7F9C" w:rsidR="00067BEE" w:rsidRPr="004817FB" w:rsidRDefault="00067BEE" w:rsidP="00F469F3">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development is acceptable in principle </w:t>
      </w:r>
    </w:p>
    <w:p w14:paraId="71ADB1B1" w14:textId="77777777" w:rsidR="00067BEE" w:rsidRDefault="00067BEE" w:rsidP="00F469F3">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F86BB14" w14:textId="77777777" w:rsidR="00B0100C" w:rsidRPr="004817FB" w:rsidRDefault="00B0100C" w:rsidP="00F469F3">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56DE1AD" w14:textId="77777777" w:rsidR="00067BEE" w:rsidRPr="004817FB" w:rsidRDefault="00067BEE" w:rsidP="00F469F3">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3B7DBAFB" w14:textId="77777777" w:rsidR="00D902FA" w:rsidRDefault="00D902FA" w:rsidP="00D902FA">
      <w:pPr>
        <w:spacing w:line="276" w:lineRule="auto"/>
        <w:jc w:val="both"/>
        <w:rPr>
          <w:rFonts w:ascii="Arial" w:hAnsi="Arial" w:cs="Arial"/>
          <w:b/>
          <w:bCs/>
          <w:color w:val="FF0000"/>
          <w:sz w:val="22"/>
          <w:szCs w:val="22"/>
        </w:rPr>
      </w:pPr>
    </w:p>
    <w:p w14:paraId="617AFC5C" w14:textId="6B9134B0"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6647A72" w14:textId="77777777" w:rsidR="00D902FA" w:rsidRDefault="00D902FA" w:rsidP="00D902FA">
      <w:pPr>
        <w:spacing w:line="276" w:lineRule="auto"/>
        <w:jc w:val="both"/>
        <w:rPr>
          <w:rFonts w:ascii="Arial" w:hAnsi="Arial" w:cs="Arial"/>
          <w:b/>
          <w:bCs/>
          <w:color w:val="FF0000"/>
          <w:sz w:val="22"/>
          <w:szCs w:val="22"/>
        </w:rPr>
      </w:pPr>
    </w:p>
    <w:p w14:paraId="57BA150B" w14:textId="4E44142D" w:rsidR="00D902FA" w:rsidRPr="000E62BA" w:rsidRDefault="005D1462" w:rsidP="00D902FA">
      <w:pPr>
        <w:spacing w:line="276" w:lineRule="auto"/>
        <w:jc w:val="both"/>
        <w:rPr>
          <w:rFonts w:ascii="Arial" w:hAnsi="Arial" w:cs="Arial"/>
          <w:color w:val="FF0000"/>
          <w:sz w:val="22"/>
          <w:szCs w:val="22"/>
        </w:rPr>
      </w:pPr>
      <w:r>
        <w:rPr>
          <w:rFonts w:ascii="Arial" w:hAnsi="Arial" w:cs="Arial"/>
          <w:sz w:val="22"/>
          <w:szCs w:val="22"/>
        </w:rPr>
        <w:t xml:space="preserve">Poulshot </w:t>
      </w:r>
      <w:r w:rsidR="00F7609E" w:rsidRPr="000E62BA">
        <w:rPr>
          <w:rFonts w:ascii="Arial" w:hAnsi="Arial" w:cs="Arial"/>
          <w:sz w:val="22"/>
          <w:szCs w:val="22"/>
        </w:rPr>
        <w:t>Parish Council:</w:t>
      </w:r>
      <w:r w:rsidR="002927C8">
        <w:rPr>
          <w:rFonts w:ascii="Arial" w:hAnsi="Arial" w:cs="Arial"/>
          <w:sz w:val="22"/>
          <w:szCs w:val="22"/>
        </w:rPr>
        <w:t xml:space="preserve"> </w:t>
      </w:r>
      <w:r w:rsidR="002927C8" w:rsidRPr="001B4E03">
        <w:rPr>
          <w:rFonts w:ascii="Arial" w:hAnsi="Arial" w:cs="Arial"/>
          <w:sz w:val="22"/>
          <w:szCs w:val="22"/>
        </w:rPr>
        <w:t xml:space="preserve">No objection </w:t>
      </w:r>
    </w:p>
    <w:p w14:paraId="4A7D723D" w14:textId="77777777" w:rsidR="00D902FA" w:rsidRDefault="00D902FA" w:rsidP="00D902FA">
      <w:pPr>
        <w:spacing w:line="276" w:lineRule="auto"/>
        <w:jc w:val="both"/>
        <w:rPr>
          <w:rFonts w:ascii="Arial" w:hAnsi="Arial" w:cs="Arial"/>
          <w:b/>
          <w:bCs/>
          <w:color w:val="FF0000"/>
          <w:sz w:val="22"/>
          <w:szCs w:val="22"/>
        </w:rPr>
      </w:pPr>
    </w:p>
    <w:p w14:paraId="4994600E" w14:textId="77777777"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REPRESENTATIONS</w:t>
      </w:r>
    </w:p>
    <w:p w14:paraId="43379495" w14:textId="77777777" w:rsidR="00F10867" w:rsidRDefault="00F10867" w:rsidP="00D902FA">
      <w:pPr>
        <w:spacing w:line="276" w:lineRule="auto"/>
        <w:jc w:val="both"/>
        <w:rPr>
          <w:rFonts w:ascii="Arial" w:hAnsi="Arial" w:cs="Arial"/>
          <w:b/>
          <w:bCs/>
          <w:color w:val="FF0000"/>
          <w:sz w:val="22"/>
          <w:szCs w:val="22"/>
        </w:rPr>
      </w:pPr>
    </w:p>
    <w:p w14:paraId="5C35E761"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AFA5C77" w14:textId="77777777" w:rsidR="00D902FA" w:rsidRDefault="5CD3423D" w:rsidP="3656A09E">
      <w:pPr>
        <w:spacing w:line="276" w:lineRule="auto"/>
        <w:jc w:val="both"/>
      </w:pPr>
      <w:r w:rsidRPr="3656A09E">
        <w:rPr>
          <w:rFonts w:ascii="Arial" w:eastAsia="Arial" w:hAnsi="Arial" w:cs="Arial"/>
          <w:sz w:val="22"/>
          <w:szCs w:val="22"/>
        </w:rPr>
        <w:t xml:space="preserve"> </w:t>
      </w:r>
    </w:p>
    <w:p w14:paraId="29BC0996" w14:textId="4DA946A0"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6BB1736" w14:textId="77777777" w:rsidR="00F23622" w:rsidRDefault="00F23622" w:rsidP="00F23622">
      <w:pPr>
        <w:spacing w:line="276" w:lineRule="auto"/>
        <w:jc w:val="both"/>
      </w:pPr>
    </w:p>
    <w:p w14:paraId="227624F9" w14:textId="77777777" w:rsidR="00F23622" w:rsidRPr="004817FB" w:rsidRDefault="00F23622" w:rsidP="00F23622">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29751A55" w14:textId="77777777" w:rsidR="00F23622" w:rsidRPr="004817FB" w:rsidRDefault="00F23622" w:rsidP="00F23622">
      <w:pPr>
        <w:spacing w:line="276" w:lineRule="auto"/>
        <w:jc w:val="both"/>
      </w:pPr>
    </w:p>
    <w:p w14:paraId="0C7FF95C" w14:textId="6DEB0A33" w:rsidR="00F23622" w:rsidRPr="004817FB" w:rsidRDefault="00F23622" w:rsidP="00F23622">
      <w:pPr>
        <w:spacing w:line="276" w:lineRule="auto"/>
        <w:jc w:val="both"/>
      </w:pPr>
      <w:r w:rsidRPr="004817FB">
        <w:rPr>
          <w:rFonts w:ascii="Arial" w:eastAsia="Arial" w:hAnsi="Arial" w:cs="Arial"/>
          <w:sz w:val="22"/>
          <w:szCs w:val="22"/>
        </w:rPr>
        <w:t xml:space="preserve">Below is a summary of the representations received during the consultation period. </w:t>
      </w:r>
    </w:p>
    <w:p w14:paraId="1BBF58B7" w14:textId="77777777" w:rsidR="00F23622" w:rsidRDefault="00F23622" w:rsidP="3656A09E">
      <w:pPr>
        <w:spacing w:line="276" w:lineRule="auto"/>
        <w:jc w:val="both"/>
      </w:pPr>
    </w:p>
    <w:p w14:paraId="761FC531" w14:textId="5B6A8204" w:rsidR="00F23622" w:rsidRDefault="00F23622" w:rsidP="3656A09E">
      <w:pPr>
        <w:spacing w:line="276" w:lineRule="auto"/>
        <w:jc w:val="both"/>
      </w:pPr>
      <w:r w:rsidRPr="00F23622">
        <w:rPr>
          <w:noProof/>
        </w:rPr>
        <w:drawing>
          <wp:inline distT="0" distB="0" distL="0" distR="0" wp14:anchorId="200AAD25" wp14:editId="21AEF1A1">
            <wp:extent cx="5731510" cy="2132330"/>
            <wp:effectExtent l="0" t="0" r="2540" b="1270"/>
            <wp:docPr id="51003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38537" name=""/>
                    <pic:cNvPicPr/>
                  </pic:nvPicPr>
                  <pic:blipFill>
                    <a:blip r:embed="rId11"/>
                    <a:stretch>
                      <a:fillRect/>
                    </a:stretch>
                  </pic:blipFill>
                  <pic:spPr>
                    <a:xfrm>
                      <a:off x="0" y="0"/>
                      <a:ext cx="5731510" cy="2132330"/>
                    </a:xfrm>
                    <a:prstGeom prst="rect">
                      <a:avLst/>
                    </a:prstGeom>
                  </pic:spPr>
                </pic:pic>
              </a:graphicData>
            </a:graphic>
          </wp:inline>
        </w:drawing>
      </w:r>
    </w:p>
    <w:p w14:paraId="6FB0545E" w14:textId="77777777" w:rsidR="00D902FA" w:rsidRPr="009551B1" w:rsidRDefault="00D902FA" w:rsidP="00D902FA">
      <w:pPr>
        <w:spacing w:line="276" w:lineRule="auto"/>
        <w:jc w:val="both"/>
        <w:rPr>
          <w:rFonts w:ascii="Arial" w:hAnsi="Arial" w:cs="Arial"/>
          <w:b/>
          <w:bCs/>
          <w:sz w:val="22"/>
          <w:szCs w:val="22"/>
        </w:rPr>
      </w:pPr>
    </w:p>
    <w:p w14:paraId="58ADB488" w14:textId="39DD7D90" w:rsidR="009551B1" w:rsidRPr="00F23622" w:rsidRDefault="009551B1" w:rsidP="00D902FA">
      <w:pPr>
        <w:spacing w:line="276" w:lineRule="auto"/>
        <w:jc w:val="both"/>
        <w:rPr>
          <w:rFonts w:ascii="Arial" w:hAnsi="Arial" w:cs="Arial"/>
          <w:sz w:val="22"/>
          <w:szCs w:val="22"/>
        </w:rPr>
      </w:pPr>
      <w:r w:rsidRPr="00F23622">
        <w:rPr>
          <w:rFonts w:ascii="Arial" w:hAnsi="Arial" w:cs="Arial"/>
          <w:sz w:val="22"/>
          <w:szCs w:val="22"/>
        </w:rPr>
        <w:t xml:space="preserve">No comments received. </w:t>
      </w:r>
    </w:p>
    <w:p w14:paraId="05325A71" w14:textId="77777777" w:rsidR="0007377C" w:rsidRDefault="0007377C" w:rsidP="0007377C">
      <w:pPr>
        <w:spacing w:line="276" w:lineRule="auto"/>
        <w:jc w:val="both"/>
        <w:rPr>
          <w:rFonts w:ascii="Arial" w:hAnsi="Arial" w:cs="Arial"/>
          <w:b/>
          <w:bCs/>
          <w:color w:val="FF0000"/>
          <w:sz w:val="22"/>
          <w:szCs w:val="22"/>
        </w:rPr>
      </w:pPr>
    </w:p>
    <w:p w14:paraId="77C46023" w14:textId="5265581D" w:rsidR="0007377C"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48277122" w14:textId="77777777" w:rsidR="006356AC" w:rsidRPr="00ED33CD" w:rsidRDefault="006356AC" w:rsidP="0007377C">
      <w:pPr>
        <w:spacing w:line="276" w:lineRule="auto"/>
        <w:jc w:val="both"/>
        <w:rPr>
          <w:rFonts w:ascii="Arial" w:hAnsi="Arial" w:cs="Arial"/>
          <w:b/>
          <w:bCs/>
          <w:color w:val="ED0000"/>
          <w:sz w:val="22"/>
          <w:szCs w:val="22"/>
        </w:rPr>
      </w:pPr>
    </w:p>
    <w:p w14:paraId="43A91CAB"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49BDB2FF" w14:textId="77777777" w:rsidR="0092586B" w:rsidRPr="0092586B" w:rsidRDefault="0092586B" w:rsidP="0092586B">
      <w:pPr>
        <w:spacing w:line="276" w:lineRule="auto"/>
        <w:jc w:val="both"/>
        <w:rPr>
          <w:rFonts w:ascii="Arial" w:hAnsi="Arial" w:cs="Arial"/>
          <w:color w:val="000000" w:themeColor="text1"/>
          <w:sz w:val="22"/>
          <w:szCs w:val="22"/>
        </w:rPr>
      </w:pPr>
    </w:p>
    <w:p w14:paraId="0D88C98A"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3A871FF" w14:textId="77777777" w:rsidR="0092586B" w:rsidRPr="0092586B" w:rsidRDefault="0092586B" w:rsidP="0092586B">
      <w:pPr>
        <w:spacing w:line="276" w:lineRule="auto"/>
        <w:jc w:val="both"/>
        <w:rPr>
          <w:rFonts w:ascii="Arial" w:hAnsi="Arial" w:cs="Arial"/>
          <w:color w:val="000000" w:themeColor="text1"/>
          <w:sz w:val="22"/>
          <w:szCs w:val="22"/>
        </w:rPr>
      </w:pPr>
    </w:p>
    <w:p w14:paraId="002A2CB1"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D0128BD" w14:textId="77777777" w:rsidR="0007377C" w:rsidRDefault="0007377C" w:rsidP="0007377C">
      <w:pPr>
        <w:spacing w:line="276" w:lineRule="auto"/>
        <w:jc w:val="both"/>
        <w:rPr>
          <w:rFonts w:ascii="Arial" w:hAnsi="Arial" w:cs="Arial"/>
          <w:b/>
          <w:bCs/>
          <w:color w:val="FF0000"/>
          <w:sz w:val="22"/>
          <w:szCs w:val="22"/>
        </w:rPr>
      </w:pPr>
    </w:p>
    <w:p w14:paraId="6084BB78" w14:textId="77777777" w:rsidR="008F5BE4"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3070BAE3" w14:textId="77777777" w:rsidR="006356AC" w:rsidRPr="00EA1C6C" w:rsidRDefault="006356AC" w:rsidP="008F5BE4">
      <w:pPr>
        <w:spacing w:line="276" w:lineRule="auto"/>
        <w:jc w:val="both"/>
        <w:rPr>
          <w:rFonts w:ascii="Arial" w:hAnsi="Arial" w:cs="Arial"/>
          <w:b/>
          <w:bCs/>
          <w:color w:val="000000" w:themeColor="text1"/>
          <w:sz w:val="22"/>
          <w:szCs w:val="22"/>
        </w:rPr>
      </w:pPr>
    </w:p>
    <w:p w14:paraId="5F18C687"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02F58F73" w14:textId="77777777" w:rsidR="008F5BE4" w:rsidRDefault="008F5BE4" w:rsidP="008F5BE4">
      <w:pPr>
        <w:spacing w:line="276" w:lineRule="auto"/>
        <w:jc w:val="both"/>
        <w:rPr>
          <w:rFonts w:ascii="Arial" w:hAnsi="Arial" w:cs="Arial"/>
          <w:b/>
          <w:bCs/>
          <w:color w:val="000000" w:themeColor="text1"/>
          <w:sz w:val="22"/>
          <w:szCs w:val="22"/>
        </w:rPr>
      </w:pPr>
    </w:p>
    <w:p w14:paraId="1A79AC49" w14:textId="77777777" w:rsidR="00655081" w:rsidRDefault="00655081" w:rsidP="00655081">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No Screening Opinion Issued</w:t>
      </w:r>
    </w:p>
    <w:p w14:paraId="48D33413" w14:textId="77777777" w:rsidR="00655081" w:rsidRDefault="00655081" w:rsidP="0065508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1A803459" w14:textId="77777777" w:rsidR="00A16EA1" w:rsidRDefault="00A16EA1" w:rsidP="7D84FC5F">
      <w:pPr>
        <w:spacing w:line="276" w:lineRule="auto"/>
        <w:jc w:val="both"/>
        <w:rPr>
          <w:rFonts w:ascii="Arial" w:hAnsi="Arial" w:cs="Arial"/>
          <w:i/>
          <w:iCs/>
          <w:color w:val="FF0000"/>
          <w:sz w:val="22"/>
          <w:szCs w:val="22"/>
        </w:rPr>
      </w:pPr>
    </w:p>
    <w:p w14:paraId="4364F287"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20C55370" w14:textId="77777777" w:rsidR="003B5396" w:rsidRDefault="003B5396" w:rsidP="7D84FC5F">
      <w:pPr>
        <w:spacing w:line="276" w:lineRule="auto"/>
        <w:jc w:val="both"/>
        <w:rPr>
          <w:rFonts w:ascii="Arial" w:hAnsi="Arial" w:cs="Arial"/>
          <w:b/>
          <w:bCs/>
          <w:sz w:val="22"/>
          <w:szCs w:val="22"/>
        </w:rPr>
      </w:pPr>
    </w:p>
    <w:p w14:paraId="664182F6" w14:textId="3281B756" w:rsidR="00C83F68" w:rsidRPr="00C83F68" w:rsidRDefault="00C83F68" w:rsidP="7D84FC5F">
      <w:pPr>
        <w:spacing w:line="276" w:lineRule="auto"/>
        <w:jc w:val="both"/>
        <w:rPr>
          <w:rFonts w:ascii="Arial" w:hAnsi="Arial" w:cs="Arial"/>
          <w:sz w:val="22"/>
          <w:szCs w:val="22"/>
        </w:rPr>
      </w:pPr>
      <w:r w:rsidRPr="00C83F68">
        <w:rPr>
          <w:rFonts w:ascii="Arial" w:hAnsi="Arial" w:cs="Arial"/>
          <w:sz w:val="22"/>
          <w:szCs w:val="22"/>
        </w:rPr>
        <w:t>The application site already benefits from the change of use application 20/06487/FUL</w:t>
      </w:r>
      <w:r>
        <w:rPr>
          <w:rFonts w:ascii="Arial" w:hAnsi="Arial" w:cs="Arial"/>
          <w:sz w:val="22"/>
          <w:szCs w:val="22"/>
        </w:rPr>
        <w:t xml:space="preserve"> and the proposed shelter would </w:t>
      </w:r>
      <w:r w:rsidR="00E82C59">
        <w:rPr>
          <w:rFonts w:ascii="Arial" w:hAnsi="Arial" w:cs="Arial"/>
          <w:sz w:val="22"/>
          <w:szCs w:val="22"/>
        </w:rPr>
        <w:t xml:space="preserve">be used as part of that established use. </w:t>
      </w:r>
      <w:r w:rsidR="0003264B">
        <w:rPr>
          <w:rFonts w:ascii="Arial" w:hAnsi="Arial" w:cs="Arial"/>
          <w:sz w:val="22"/>
          <w:szCs w:val="22"/>
        </w:rPr>
        <w:t>Therefore,</w:t>
      </w:r>
      <w:r w:rsidR="00E82C59">
        <w:rPr>
          <w:rFonts w:ascii="Arial" w:hAnsi="Arial" w:cs="Arial"/>
          <w:sz w:val="22"/>
          <w:szCs w:val="22"/>
        </w:rPr>
        <w:t xml:space="preserve"> the principle of development is supported.</w:t>
      </w:r>
    </w:p>
    <w:p w14:paraId="35EBFE53" w14:textId="77777777" w:rsidR="00C83F68" w:rsidRDefault="00C83F68" w:rsidP="7D84FC5F">
      <w:pPr>
        <w:spacing w:line="276" w:lineRule="auto"/>
        <w:jc w:val="both"/>
        <w:rPr>
          <w:rFonts w:ascii="Arial" w:hAnsi="Arial" w:cs="Arial"/>
          <w:b/>
          <w:bCs/>
          <w:sz w:val="22"/>
          <w:szCs w:val="22"/>
        </w:rPr>
      </w:pPr>
    </w:p>
    <w:p w14:paraId="6F4B957A"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41B26D0B"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50E256C"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3ABE85B0"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3A1B88AE"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D574996"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28AED92F"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56CEA3CF"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06F1DD5" w14:textId="77777777" w:rsidR="00107D4F" w:rsidRDefault="00107D4F" w:rsidP="00107D4F">
      <w:pPr>
        <w:spacing w:line="276" w:lineRule="auto"/>
        <w:jc w:val="both"/>
        <w:rPr>
          <w:rFonts w:ascii="Arial" w:hAnsi="Arial" w:cs="Arial"/>
          <w:sz w:val="22"/>
          <w:szCs w:val="22"/>
        </w:rPr>
      </w:pPr>
    </w:p>
    <w:p w14:paraId="51D841DB"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063415A"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2ACF0EE3"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647AD13C" w14:textId="77777777" w:rsidR="00D030B2" w:rsidRPr="00D030B2" w:rsidRDefault="00D030B2" w:rsidP="00F469F3">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6B9E288" w14:textId="77777777" w:rsidR="00107D4F" w:rsidRDefault="00107D4F" w:rsidP="00107D4F">
      <w:pPr>
        <w:spacing w:line="276" w:lineRule="auto"/>
        <w:jc w:val="both"/>
        <w:rPr>
          <w:rFonts w:ascii="Arial" w:hAnsi="Arial" w:cs="Arial"/>
          <w:sz w:val="22"/>
          <w:szCs w:val="22"/>
        </w:rPr>
      </w:pPr>
    </w:p>
    <w:p w14:paraId="34345F49"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493E2058" w14:textId="77777777" w:rsidR="008E59DE" w:rsidRDefault="008E59DE" w:rsidP="00B341CC">
      <w:pPr>
        <w:spacing w:line="276" w:lineRule="auto"/>
        <w:jc w:val="both"/>
        <w:rPr>
          <w:rFonts w:ascii="Arial" w:hAnsi="Arial" w:cs="Arial"/>
          <w:b/>
          <w:bCs/>
          <w:sz w:val="22"/>
          <w:szCs w:val="22"/>
        </w:rPr>
      </w:pPr>
    </w:p>
    <w:p w14:paraId="6F6BB1D3"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0823916" w14:textId="77777777" w:rsidR="003B5396" w:rsidRDefault="003B5396" w:rsidP="00B341CC">
      <w:pPr>
        <w:spacing w:line="276" w:lineRule="auto"/>
        <w:jc w:val="both"/>
        <w:rPr>
          <w:rFonts w:ascii="Arial" w:hAnsi="Arial" w:cs="Arial"/>
          <w:i/>
          <w:iCs/>
          <w:sz w:val="22"/>
          <w:szCs w:val="22"/>
        </w:rPr>
      </w:pPr>
    </w:p>
    <w:p w14:paraId="1B45EA54" w14:textId="4F6E243E" w:rsidR="009C3967" w:rsidRDefault="003B5396" w:rsidP="00B341CC">
      <w:pPr>
        <w:spacing w:line="276" w:lineRule="auto"/>
        <w:jc w:val="both"/>
        <w:rPr>
          <w:rFonts w:ascii="Arial" w:hAnsi="Arial" w:cs="Arial"/>
          <w:sz w:val="22"/>
          <w:szCs w:val="22"/>
        </w:rPr>
      </w:pPr>
      <w:r w:rsidRPr="0051601E">
        <w:rPr>
          <w:rFonts w:ascii="Arial" w:hAnsi="Arial" w:cs="Arial"/>
          <w:sz w:val="22"/>
          <w:szCs w:val="22"/>
        </w:rPr>
        <w:t xml:space="preserve">The proposal is to erect a simple </w:t>
      </w:r>
      <w:r w:rsidR="0051601E" w:rsidRPr="0051601E">
        <w:rPr>
          <w:rFonts w:ascii="Arial" w:hAnsi="Arial" w:cs="Arial"/>
          <w:sz w:val="22"/>
          <w:szCs w:val="22"/>
        </w:rPr>
        <w:t>shelter</w:t>
      </w:r>
      <w:r w:rsidR="0051601E">
        <w:rPr>
          <w:rFonts w:ascii="Arial" w:hAnsi="Arial" w:cs="Arial"/>
          <w:sz w:val="22"/>
          <w:szCs w:val="22"/>
        </w:rPr>
        <w:t xml:space="preserve"> that is enclosed on three sides to primarily provide shelter from the sun (or other weather conditions).</w:t>
      </w:r>
      <w:r w:rsidR="008B1551">
        <w:rPr>
          <w:rFonts w:ascii="Arial" w:hAnsi="Arial" w:cs="Arial"/>
          <w:sz w:val="22"/>
          <w:szCs w:val="22"/>
        </w:rPr>
        <w:t xml:space="preserve"> The site and its immediate surroundings </w:t>
      </w:r>
      <w:r w:rsidR="00CB59EF">
        <w:rPr>
          <w:rFonts w:ascii="Arial" w:hAnsi="Arial" w:cs="Arial"/>
          <w:sz w:val="22"/>
          <w:szCs w:val="22"/>
        </w:rPr>
        <w:t xml:space="preserve">are open and </w:t>
      </w:r>
      <w:r w:rsidR="00A04D47">
        <w:rPr>
          <w:rFonts w:ascii="Arial" w:hAnsi="Arial" w:cs="Arial"/>
          <w:sz w:val="22"/>
          <w:szCs w:val="22"/>
        </w:rPr>
        <w:t>free from development (other than the adjacent agricultural building</w:t>
      </w:r>
      <w:r w:rsidR="00BA2FDB">
        <w:rPr>
          <w:rFonts w:ascii="Arial" w:hAnsi="Arial" w:cs="Arial"/>
          <w:sz w:val="22"/>
          <w:szCs w:val="22"/>
        </w:rPr>
        <w:t xml:space="preserve">) and due to the </w:t>
      </w:r>
      <w:r w:rsidR="0003264B">
        <w:rPr>
          <w:rFonts w:ascii="Arial" w:hAnsi="Arial" w:cs="Arial"/>
          <w:sz w:val="22"/>
          <w:szCs w:val="22"/>
        </w:rPr>
        <w:t>relatively</w:t>
      </w:r>
      <w:r w:rsidR="00BA2FDB">
        <w:rPr>
          <w:rFonts w:ascii="Arial" w:hAnsi="Arial" w:cs="Arial"/>
          <w:sz w:val="22"/>
          <w:szCs w:val="22"/>
        </w:rPr>
        <w:t xml:space="preserve"> flat topography, these open views are enjoyed along the </w:t>
      </w:r>
      <w:r w:rsidR="0003264B">
        <w:rPr>
          <w:rFonts w:ascii="Arial" w:hAnsi="Arial" w:cs="Arial"/>
          <w:sz w:val="22"/>
          <w:szCs w:val="22"/>
        </w:rPr>
        <w:t>Bridleway POUL4</w:t>
      </w:r>
      <w:r w:rsidR="0092681C">
        <w:rPr>
          <w:rFonts w:ascii="Arial" w:hAnsi="Arial" w:cs="Arial"/>
          <w:sz w:val="22"/>
          <w:szCs w:val="22"/>
        </w:rPr>
        <w:t xml:space="preserve">. </w:t>
      </w:r>
      <w:r w:rsidR="00DB1F73">
        <w:rPr>
          <w:rFonts w:ascii="Arial" w:hAnsi="Arial" w:cs="Arial"/>
          <w:sz w:val="22"/>
          <w:szCs w:val="22"/>
        </w:rPr>
        <w:t>Therefore,</w:t>
      </w:r>
      <w:r w:rsidR="0092681C">
        <w:rPr>
          <w:rFonts w:ascii="Arial" w:hAnsi="Arial" w:cs="Arial"/>
          <w:sz w:val="22"/>
          <w:szCs w:val="22"/>
        </w:rPr>
        <w:t xml:space="preserve"> the introduction of a building within this landscape will cause some harm</w:t>
      </w:r>
      <w:r w:rsidR="00DB1F73">
        <w:rPr>
          <w:rFonts w:ascii="Arial" w:hAnsi="Arial" w:cs="Arial"/>
          <w:sz w:val="22"/>
          <w:szCs w:val="22"/>
        </w:rPr>
        <w:t>.</w:t>
      </w:r>
    </w:p>
    <w:p w14:paraId="52F8D445" w14:textId="77777777" w:rsidR="009C3967" w:rsidRDefault="009C3967" w:rsidP="00B341CC">
      <w:pPr>
        <w:spacing w:line="276" w:lineRule="auto"/>
        <w:jc w:val="both"/>
        <w:rPr>
          <w:rFonts w:ascii="Arial" w:hAnsi="Arial" w:cs="Arial"/>
          <w:sz w:val="22"/>
          <w:szCs w:val="22"/>
        </w:rPr>
      </w:pPr>
    </w:p>
    <w:p w14:paraId="6C44DB6E" w14:textId="1D2AF05E" w:rsidR="009C3967" w:rsidRDefault="009C3967" w:rsidP="00B341CC">
      <w:pPr>
        <w:spacing w:line="276" w:lineRule="auto"/>
        <w:jc w:val="both"/>
        <w:rPr>
          <w:rFonts w:ascii="Arial" w:hAnsi="Arial" w:cs="Arial"/>
          <w:sz w:val="22"/>
          <w:szCs w:val="22"/>
        </w:rPr>
      </w:pPr>
      <w:r w:rsidRPr="009C3967">
        <w:rPr>
          <w:rFonts w:ascii="Arial" w:hAnsi="Arial" w:cs="Arial"/>
          <w:noProof/>
          <w:sz w:val="22"/>
          <w:szCs w:val="22"/>
        </w:rPr>
        <w:drawing>
          <wp:inline distT="0" distB="0" distL="0" distR="0" wp14:anchorId="13540D8F" wp14:editId="7272D30E">
            <wp:extent cx="5731510" cy="2084705"/>
            <wp:effectExtent l="0" t="0" r="2540" b="0"/>
            <wp:docPr id="1189396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96047" name=""/>
                    <pic:cNvPicPr/>
                  </pic:nvPicPr>
                  <pic:blipFill>
                    <a:blip r:embed="rId12"/>
                    <a:stretch>
                      <a:fillRect/>
                    </a:stretch>
                  </pic:blipFill>
                  <pic:spPr>
                    <a:xfrm>
                      <a:off x="0" y="0"/>
                      <a:ext cx="5731510" cy="2084705"/>
                    </a:xfrm>
                    <a:prstGeom prst="rect">
                      <a:avLst/>
                    </a:prstGeom>
                  </pic:spPr>
                </pic:pic>
              </a:graphicData>
            </a:graphic>
          </wp:inline>
        </w:drawing>
      </w:r>
    </w:p>
    <w:p w14:paraId="0CCF637D" w14:textId="77777777" w:rsidR="00244D92" w:rsidRDefault="00244D92" w:rsidP="00B341CC">
      <w:pPr>
        <w:spacing w:line="276" w:lineRule="auto"/>
        <w:jc w:val="both"/>
        <w:rPr>
          <w:rFonts w:ascii="Arial" w:hAnsi="Arial" w:cs="Arial"/>
          <w:sz w:val="22"/>
          <w:szCs w:val="22"/>
        </w:rPr>
      </w:pPr>
    </w:p>
    <w:p w14:paraId="2AD344DE" w14:textId="2EADF5D6" w:rsidR="00244D92" w:rsidRPr="00244D92" w:rsidRDefault="00244D92" w:rsidP="00244D92">
      <w:pPr>
        <w:spacing w:line="276" w:lineRule="auto"/>
        <w:jc w:val="center"/>
        <w:rPr>
          <w:rFonts w:ascii="Arial" w:hAnsi="Arial" w:cs="Arial"/>
          <w:b/>
          <w:bCs/>
          <w:sz w:val="22"/>
          <w:szCs w:val="22"/>
        </w:rPr>
      </w:pPr>
      <w:r w:rsidRPr="00244D92">
        <w:rPr>
          <w:rFonts w:ascii="Arial" w:hAnsi="Arial" w:cs="Arial"/>
          <w:b/>
          <w:bCs/>
          <w:sz w:val="22"/>
          <w:szCs w:val="22"/>
        </w:rPr>
        <w:t>View from the agricultural barn looking towards proposed shelter location</w:t>
      </w:r>
    </w:p>
    <w:p w14:paraId="1191CE09" w14:textId="77777777" w:rsidR="008E59DE" w:rsidRDefault="008E59DE" w:rsidP="00B341CC">
      <w:pPr>
        <w:spacing w:line="276" w:lineRule="auto"/>
        <w:jc w:val="both"/>
        <w:rPr>
          <w:rFonts w:ascii="Arial" w:hAnsi="Arial" w:cs="Arial"/>
          <w:i/>
          <w:iCs/>
          <w:sz w:val="22"/>
          <w:szCs w:val="22"/>
        </w:rPr>
      </w:pPr>
    </w:p>
    <w:p w14:paraId="4A664D99" w14:textId="77777777" w:rsidR="00050FB5" w:rsidRDefault="00050FB5" w:rsidP="00B341CC">
      <w:pPr>
        <w:spacing w:line="276" w:lineRule="auto"/>
        <w:jc w:val="both"/>
        <w:rPr>
          <w:rFonts w:ascii="Arial" w:hAnsi="Arial" w:cs="Arial"/>
          <w:i/>
          <w:iCs/>
          <w:sz w:val="22"/>
          <w:szCs w:val="22"/>
        </w:rPr>
      </w:pPr>
    </w:p>
    <w:p w14:paraId="2B1C7D8C" w14:textId="5CADBDE1" w:rsidR="00050FB5" w:rsidRDefault="00050FB5" w:rsidP="00B341CC">
      <w:pPr>
        <w:spacing w:line="276" w:lineRule="auto"/>
        <w:jc w:val="both"/>
        <w:rPr>
          <w:rFonts w:ascii="Arial" w:hAnsi="Arial" w:cs="Arial"/>
          <w:i/>
          <w:iCs/>
          <w:sz w:val="22"/>
          <w:szCs w:val="22"/>
        </w:rPr>
      </w:pPr>
      <w:r w:rsidRPr="00050FB5">
        <w:rPr>
          <w:rFonts w:ascii="Arial" w:hAnsi="Arial" w:cs="Arial"/>
          <w:i/>
          <w:iCs/>
          <w:noProof/>
          <w:sz w:val="22"/>
          <w:szCs w:val="22"/>
        </w:rPr>
        <w:drawing>
          <wp:inline distT="0" distB="0" distL="0" distR="0" wp14:anchorId="105A448C" wp14:editId="222E765C">
            <wp:extent cx="5731510" cy="1071245"/>
            <wp:effectExtent l="0" t="0" r="2540" b="0"/>
            <wp:docPr id="1833613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13709" name=""/>
                    <pic:cNvPicPr/>
                  </pic:nvPicPr>
                  <pic:blipFill>
                    <a:blip r:embed="rId13"/>
                    <a:stretch>
                      <a:fillRect/>
                    </a:stretch>
                  </pic:blipFill>
                  <pic:spPr>
                    <a:xfrm>
                      <a:off x="0" y="0"/>
                      <a:ext cx="5731510" cy="1071245"/>
                    </a:xfrm>
                    <a:prstGeom prst="rect">
                      <a:avLst/>
                    </a:prstGeom>
                  </pic:spPr>
                </pic:pic>
              </a:graphicData>
            </a:graphic>
          </wp:inline>
        </w:drawing>
      </w:r>
    </w:p>
    <w:p w14:paraId="04EC8062" w14:textId="77777777" w:rsidR="00244D92" w:rsidRDefault="00244D92" w:rsidP="00B341CC">
      <w:pPr>
        <w:spacing w:line="276" w:lineRule="auto"/>
        <w:jc w:val="both"/>
        <w:rPr>
          <w:rFonts w:ascii="Arial" w:hAnsi="Arial" w:cs="Arial"/>
          <w:i/>
          <w:iCs/>
          <w:sz w:val="22"/>
          <w:szCs w:val="22"/>
        </w:rPr>
      </w:pPr>
    </w:p>
    <w:p w14:paraId="7BC8B4BD" w14:textId="28193414" w:rsidR="00244D92" w:rsidRPr="008B3B17" w:rsidRDefault="008B3B17" w:rsidP="008B3B17">
      <w:pPr>
        <w:spacing w:line="276" w:lineRule="auto"/>
        <w:jc w:val="center"/>
        <w:rPr>
          <w:rFonts w:ascii="Arial" w:hAnsi="Arial" w:cs="Arial"/>
          <w:b/>
          <w:bCs/>
          <w:sz w:val="22"/>
          <w:szCs w:val="22"/>
        </w:rPr>
      </w:pPr>
      <w:r w:rsidRPr="008B3B17">
        <w:rPr>
          <w:rFonts w:ascii="Arial" w:hAnsi="Arial" w:cs="Arial"/>
          <w:b/>
          <w:bCs/>
          <w:sz w:val="22"/>
          <w:szCs w:val="22"/>
        </w:rPr>
        <w:t>Panoramic</w:t>
      </w:r>
      <w:r w:rsidR="00244D92" w:rsidRPr="008B3B17">
        <w:rPr>
          <w:rFonts w:ascii="Arial" w:hAnsi="Arial" w:cs="Arial"/>
          <w:b/>
          <w:bCs/>
          <w:sz w:val="22"/>
          <w:szCs w:val="22"/>
        </w:rPr>
        <w:t xml:space="preserve"> view of the site</w:t>
      </w:r>
    </w:p>
    <w:p w14:paraId="2199F5C7" w14:textId="77777777" w:rsidR="00E03EDD" w:rsidRDefault="00E03EDD" w:rsidP="00B341CC">
      <w:pPr>
        <w:spacing w:line="276" w:lineRule="auto"/>
        <w:jc w:val="both"/>
        <w:rPr>
          <w:rFonts w:ascii="Arial" w:hAnsi="Arial" w:cs="Arial"/>
          <w:i/>
          <w:iCs/>
          <w:sz w:val="22"/>
          <w:szCs w:val="22"/>
        </w:rPr>
      </w:pPr>
    </w:p>
    <w:p w14:paraId="4A028E56" w14:textId="17D63C32" w:rsidR="00DB1F73" w:rsidRDefault="00DB1F73" w:rsidP="00B341CC">
      <w:pPr>
        <w:spacing w:line="276" w:lineRule="auto"/>
        <w:jc w:val="both"/>
        <w:rPr>
          <w:rFonts w:ascii="Arial" w:hAnsi="Arial" w:cs="Arial"/>
          <w:sz w:val="22"/>
          <w:szCs w:val="22"/>
        </w:rPr>
      </w:pPr>
      <w:r w:rsidRPr="00DB1F73">
        <w:rPr>
          <w:rFonts w:ascii="Arial" w:hAnsi="Arial" w:cs="Arial"/>
          <w:sz w:val="22"/>
          <w:szCs w:val="22"/>
        </w:rPr>
        <w:t>However,</w:t>
      </w:r>
      <w:r>
        <w:rPr>
          <w:rFonts w:ascii="Arial" w:hAnsi="Arial" w:cs="Arial"/>
          <w:sz w:val="22"/>
          <w:szCs w:val="22"/>
        </w:rPr>
        <w:t xml:space="preserve"> the building would be small and of agricultural appearance</w:t>
      </w:r>
      <w:r w:rsidR="00E55162">
        <w:rPr>
          <w:rFonts w:ascii="Arial" w:hAnsi="Arial" w:cs="Arial"/>
          <w:sz w:val="22"/>
          <w:szCs w:val="22"/>
        </w:rPr>
        <w:t xml:space="preserve">, which within this open countryside setting would not appear unduly out of character. </w:t>
      </w:r>
    </w:p>
    <w:p w14:paraId="44F3C238" w14:textId="77777777" w:rsidR="00B6675C" w:rsidRDefault="00B6675C" w:rsidP="00B341CC">
      <w:pPr>
        <w:spacing w:line="276" w:lineRule="auto"/>
        <w:jc w:val="both"/>
        <w:rPr>
          <w:rFonts w:ascii="Arial" w:hAnsi="Arial" w:cs="Arial"/>
          <w:sz w:val="22"/>
          <w:szCs w:val="22"/>
        </w:rPr>
      </w:pPr>
    </w:p>
    <w:p w14:paraId="2A76AA36" w14:textId="4E4FFA18" w:rsidR="00A64314" w:rsidRDefault="00B6675C" w:rsidP="00B341CC">
      <w:pPr>
        <w:spacing w:line="276" w:lineRule="auto"/>
        <w:jc w:val="both"/>
        <w:rPr>
          <w:rFonts w:ascii="Arial" w:hAnsi="Arial" w:cs="Arial"/>
          <w:sz w:val="22"/>
          <w:szCs w:val="22"/>
        </w:rPr>
      </w:pPr>
      <w:r>
        <w:rPr>
          <w:rFonts w:ascii="Arial" w:hAnsi="Arial" w:cs="Arial"/>
          <w:sz w:val="22"/>
          <w:szCs w:val="22"/>
        </w:rPr>
        <w:t>The club has various ‘chattels’</w:t>
      </w:r>
      <w:r w:rsidR="00DE2062">
        <w:rPr>
          <w:rFonts w:ascii="Arial" w:hAnsi="Arial" w:cs="Arial"/>
          <w:sz w:val="22"/>
          <w:szCs w:val="22"/>
        </w:rPr>
        <w:t xml:space="preserve"> of table and chairs and work benches to place the models</w:t>
      </w:r>
      <w:r w:rsidR="008E6229">
        <w:rPr>
          <w:rFonts w:ascii="Arial" w:hAnsi="Arial" w:cs="Arial"/>
          <w:sz w:val="22"/>
          <w:szCs w:val="22"/>
        </w:rPr>
        <w:t xml:space="preserve"> on</w:t>
      </w:r>
      <w:r w:rsidR="003E331D">
        <w:rPr>
          <w:rFonts w:ascii="Arial" w:hAnsi="Arial" w:cs="Arial"/>
          <w:sz w:val="22"/>
          <w:szCs w:val="22"/>
        </w:rPr>
        <w:t>, all of which ha</w:t>
      </w:r>
      <w:r w:rsidR="008E6229">
        <w:rPr>
          <w:rFonts w:ascii="Arial" w:hAnsi="Arial" w:cs="Arial"/>
          <w:sz w:val="22"/>
          <w:szCs w:val="22"/>
        </w:rPr>
        <w:t>ve</w:t>
      </w:r>
      <w:r w:rsidR="003E331D">
        <w:rPr>
          <w:rFonts w:ascii="Arial" w:hAnsi="Arial" w:cs="Arial"/>
          <w:sz w:val="22"/>
          <w:szCs w:val="22"/>
        </w:rPr>
        <w:t xml:space="preserve"> a domestic appearance</w:t>
      </w:r>
      <w:r w:rsidR="00FF32FB">
        <w:rPr>
          <w:rFonts w:ascii="Arial" w:hAnsi="Arial" w:cs="Arial"/>
          <w:sz w:val="22"/>
          <w:szCs w:val="22"/>
        </w:rPr>
        <w:t>.</w:t>
      </w:r>
    </w:p>
    <w:p w14:paraId="3961F918" w14:textId="77777777" w:rsidR="008E6229" w:rsidRDefault="008E6229" w:rsidP="00B341CC">
      <w:pPr>
        <w:spacing w:line="276" w:lineRule="auto"/>
        <w:jc w:val="both"/>
        <w:rPr>
          <w:rFonts w:ascii="Arial" w:hAnsi="Arial" w:cs="Arial"/>
          <w:sz w:val="22"/>
          <w:szCs w:val="22"/>
        </w:rPr>
      </w:pPr>
    </w:p>
    <w:p w14:paraId="3487FF4B" w14:textId="77777777" w:rsidR="008E6229" w:rsidRPr="008E6229" w:rsidRDefault="008E6229" w:rsidP="008E6229">
      <w:pPr>
        <w:spacing w:line="276" w:lineRule="auto"/>
        <w:jc w:val="both"/>
        <w:rPr>
          <w:rFonts w:ascii="Arial" w:hAnsi="Arial" w:cs="Arial"/>
          <w:sz w:val="22"/>
          <w:szCs w:val="22"/>
        </w:rPr>
      </w:pPr>
      <w:r w:rsidRPr="008E6229">
        <w:rPr>
          <w:rFonts w:ascii="Arial" w:hAnsi="Arial" w:cs="Arial"/>
          <w:sz w:val="22"/>
          <w:szCs w:val="22"/>
        </w:rPr>
        <w:t xml:space="preserve">The visual harm identified is localised and limited in </w:t>
      </w:r>
      <w:proofErr w:type="gramStart"/>
      <w:r w:rsidRPr="008E6229">
        <w:rPr>
          <w:rFonts w:ascii="Arial" w:hAnsi="Arial" w:cs="Arial"/>
          <w:sz w:val="22"/>
          <w:szCs w:val="22"/>
        </w:rPr>
        <w:t>magnitude, and</w:t>
      </w:r>
      <w:proofErr w:type="gramEnd"/>
      <w:r w:rsidRPr="008E6229">
        <w:rPr>
          <w:rFonts w:ascii="Arial" w:hAnsi="Arial" w:cs="Arial"/>
          <w:sz w:val="22"/>
          <w:szCs w:val="22"/>
        </w:rPr>
        <w:t xml:space="preserve"> is afforded limited weight in the overall planning balance.</w:t>
      </w:r>
    </w:p>
    <w:p w14:paraId="1D742125" w14:textId="77777777" w:rsidR="00E03EDD" w:rsidRDefault="00E03EDD" w:rsidP="7D84FC5F">
      <w:pPr>
        <w:spacing w:line="276" w:lineRule="auto"/>
        <w:jc w:val="both"/>
        <w:rPr>
          <w:rFonts w:ascii="Arial" w:hAnsi="Arial" w:cs="Arial"/>
          <w:b/>
          <w:bCs/>
          <w:sz w:val="22"/>
          <w:szCs w:val="22"/>
        </w:rPr>
      </w:pPr>
    </w:p>
    <w:p w14:paraId="0B285BD7"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B74C475" w14:textId="77777777" w:rsidR="007D12BD" w:rsidRDefault="007D12BD" w:rsidP="7D84FC5F">
      <w:pPr>
        <w:spacing w:line="276" w:lineRule="auto"/>
        <w:jc w:val="both"/>
        <w:rPr>
          <w:rFonts w:ascii="Arial" w:hAnsi="Arial" w:cs="Arial"/>
          <w:b/>
          <w:bCs/>
          <w:sz w:val="22"/>
          <w:szCs w:val="22"/>
        </w:rPr>
      </w:pPr>
    </w:p>
    <w:p w14:paraId="265800F4"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9294CD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0747591" w14:textId="77777777" w:rsidR="00D45219" w:rsidRPr="00336FA4" w:rsidRDefault="00D45219" w:rsidP="00D45219">
      <w:pPr>
        <w:spacing w:line="276" w:lineRule="auto"/>
        <w:jc w:val="both"/>
        <w:rPr>
          <w:rFonts w:ascii="Arial" w:hAnsi="Arial" w:cs="Arial"/>
          <w:i/>
          <w:iCs/>
          <w:color w:val="000000" w:themeColor="text1"/>
          <w:sz w:val="22"/>
          <w:szCs w:val="22"/>
        </w:rPr>
      </w:pPr>
    </w:p>
    <w:p w14:paraId="6ECF29B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C8157B6"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290E93FF"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2F505DED" w14:textId="77777777" w:rsidR="000C0D1A" w:rsidRPr="00C86CAF" w:rsidRDefault="000C0D1A" w:rsidP="000C0D1A">
      <w:pPr>
        <w:spacing w:line="276" w:lineRule="auto"/>
        <w:jc w:val="both"/>
        <w:rPr>
          <w:rFonts w:ascii="Arial" w:hAnsi="Arial" w:cs="Arial"/>
          <w:i/>
          <w:iCs/>
          <w:color w:val="000000" w:themeColor="text1"/>
          <w:sz w:val="22"/>
          <w:szCs w:val="22"/>
        </w:rPr>
      </w:pPr>
    </w:p>
    <w:p w14:paraId="2C4E81B1" w14:textId="2BFBE2B1" w:rsidR="00E03EDD" w:rsidRPr="005D5B70" w:rsidRDefault="007D12BD" w:rsidP="7D84FC5F">
      <w:pPr>
        <w:spacing w:line="276" w:lineRule="auto"/>
        <w:jc w:val="both"/>
        <w:rPr>
          <w:rFonts w:ascii="Arial" w:hAnsi="Arial" w:cs="Arial"/>
          <w:sz w:val="22"/>
          <w:szCs w:val="22"/>
        </w:rPr>
      </w:pPr>
      <w:r w:rsidRPr="005D5B70">
        <w:rPr>
          <w:rFonts w:ascii="Arial" w:hAnsi="Arial" w:cs="Arial"/>
          <w:sz w:val="22"/>
          <w:szCs w:val="22"/>
        </w:rPr>
        <w:t xml:space="preserve">No harm would be </w:t>
      </w:r>
      <w:r w:rsidR="005D5B70" w:rsidRPr="005D5B70">
        <w:rPr>
          <w:rFonts w:ascii="Arial" w:hAnsi="Arial" w:cs="Arial"/>
          <w:sz w:val="22"/>
          <w:szCs w:val="22"/>
        </w:rPr>
        <w:t>caused to neighbouring uses (open countryside) as it would be a small and passive outbuilding.</w:t>
      </w:r>
    </w:p>
    <w:p w14:paraId="37191E5A" w14:textId="77777777" w:rsidR="007D12BD" w:rsidRDefault="007D12BD" w:rsidP="7D84FC5F">
      <w:pPr>
        <w:spacing w:line="276" w:lineRule="auto"/>
        <w:jc w:val="both"/>
        <w:rPr>
          <w:rFonts w:ascii="Arial" w:hAnsi="Arial" w:cs="Arial"/>
          <w:b/>
          <w:bCs/>
          <w:sz w:val="22"/>
          <w:szCs w:val="22"/>
        </w:rPr>
      </w:pPr>
    </w:p>
    <w:p w14:paraId="5AD225E9" w14:textId="77777777" w:rsid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68E33AED" w14:textId="77777777" w:rsidR="005D5B70" w:rsidRPr="003D5959" w:rsidRDefault="005D5B70" w:rsidP="003D5959">
      <w:pPr>
        <w:spacing w:line="276" w:lineRule="auto"/>
        <w:jc w:val="both"/>
        <w:rPr>
          <w:rFonts w:ascii="Arial" w:hAnsi="Arial" w:cs="Arial"/>
          <w:b/>
          <w:bCs/>
          <w:sz w:val="22"/>
          <w:szCs w:val="22"/>
        </w:rPr>
      </w:pPr>
    </w:p>
    <w:p w14:paraId="7E720CD4" w14:textId="5D83DB6C" w:rsidR="003D5959" w:rsidRPr="005D5B70" w:rsidRDefault="003D5959" w:rsidP="005D5B70">
      <w:pPr>
        <w:spacing w:line="276" w:lineRule="auto"/>
        <w:jc w:val="both"/>
        <w:rPr>
          <w:rFonts w:ascii="Arial" w:hAnsi="Arial" w:cs="Arial"/>
          <w:i/>
          <w:iCs/>
          <w:sz w:val="22"/>
          <w:szCs w:val="22"/>
        </w:rPr>
      </w:pPr>
      <w:r w:rsidRPr="003D5959">
        <w:rPr>
          <w:rFonts w:ascii="Arial" w:hAnsi="Arial" w:cs="Arial"/>
          <w:i/>
          <w:iCs/>
          <w:sz w:val="22"/>
          <w:szCs w:val="22"/>
        </w:rPr>
        <w:t>Policy Context</w:t>
      </w:r>
    </w:p>
    <w:p w14:paraId="78631B72"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0D20DD21" w14:textId="77777777" w:rsidR="00994116" w:rsidRPr="000F2BDF" w:rsidRDefault="00994116" w:rsidP="003D5959">
      <w:pPr>
        <w:spacing w:line="276" w:lineRule="auto"/>
        <w:jc w:val="both"/>
        <w:rPr>
          <w:rFonts w:ascii="Arial" w:hAnsi="Arial" w:cs="Arial"/>
          <w:sz w:val="22"/>
          <w:szCs w:val="22"/>
        </w:rPr>
      </w:pPr>
    </w:p>
    <w:p w14:paraId="40CFE014" w14:textId="77777777" w:rsidR="000F2BDF" w:rsidRPr="000F2BDF" w:rsidRDefault="000F2BDF" w:rsidP="00F469F3">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01D435BD" w14:textId="77777777" w:rsidR="000F2BDF" w:rsidRPr="000F2BDF" w:rsidRDefault="000F2BDF" w:rsidP="00F469F3">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51E384D" w14:textId="77777777" w:rsidR="000F2BDF" w:rsidRPr="000F2BDF" w:rsidRDefault="000F2BDF" w:rsidP="00F469F3">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3362B4FF" w14:textId="77777777" w:rsidR="000F2BDF" w:rsidRPr="000F2BDF" w:rsidRDefault="000F2BDF" w:rsidP="00F469F3">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CC66F01" w14:textId="77777777" w:rsidR="003D5959" w:rsidRDefault="003D5959" w:rsidP="003D5959">
      <w:pPr>
        <w:spacing w:line="276" w:lineRule="auto"/>
        <w:jc w:val="both"/>
        <w:rPr>
          <w:rFonts w:ascii="Arial" w:hAnsi="Arial" w:cs="Arial"/>
          <w:sz w:val="22"/>
          <w:szCs w:val="22"/>
        </w:rPr>
      </w:pPr>
    </w:p>
    <w:p w14:paraId="139D6770"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1895E0B9" w14:textId="77777777" w:rsidR="003D5959" w:rsidRDefault="003D5959" w:rsidP="003D5959">
      <w:pPr>
        <w:spacing w:line="276" w:lineRule="auto"/>
        <w:jc w:val="both"/>
        <w:rPr>
          <w:rFonts w:ascii="Arial" w:hAnsi="Arial" w:cs="Arial"/>
          <w:sz w:val="22"/>
          <w:szCs w:val="22"/>
        </w:rPr>
      </w:pPr>
    </w:p>
    <w:p w14:paraId="48DAD30D"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0DDF7C42" w14:textId="77777777" w:rsidR="00994116" w:rsidRPr="000F2BDF" w:rsidRDefault="00994116" w:rsidP="003D5959">
      <w:pPr>
        <w:spacing w:line="276" w:lineRule="auto"/>
        <w:jc w:val="both"/>
        <w:rPr>
          <w:rFonts w:ascii="Arial" w:hAnsi="Arial" w:cs="Arial"/>
          <w:sz w:val="22"/>
          <w:szCs w:val="22"/>
        </w:rPr>
      </w:pPr>
    </w:p>
    <w:p w14:paraId="51AE9DFB" w14:textId="77777777" w:rsidR="000F2BDF" w:rsidRPr="000F2BDF" w:rsidRDefault="000F2BDF" w:rsidP="00F469F3">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2EF9441" w14:textId="77777777" w:rsidR="000F2BDF" w:rsidRPr="000F2BDF" w:rsidRDefault="000F2BDF" w:rsidP="00F469F3">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C1754EF" w14:textId="77777777" w:rsidR="00722BAC" w:rsidRPr="00BC2F58" w:rsidRDefault="00722BAC" w:rsidP="7D84FC5F">
      <w:pPr>
        <w:spacing w:line="276" w:lineRule="auto"/>
        <w:jc w:val="both"/>
        <w:rPr>
          <w:rFonts w:ascii="Arial" w:hAnsi="Arial" w:cs="Arial"/>
          <w:sz w:val="22"/>
          <w:szCs w:val="22"/>
        </w:rPr>
      </w:pPr>
    </w:p>
    <w:p w14:paraId="16222E11" w14:textId="77777777" w:rsidR="00EE6040" w:rsidRPr="00BC2F58" w:rsidRDefault="00BC3F9A" w:rsidP="7D84FC5F">
      <w:pPr>
        <w:spacing w:line="276" w:lineRule="auto"/>
        <w:jc w:val="both"/>
        <w:rPr>
          <w:rFonts w:ascii="Arial" w:hAnsi="Arial" w:cs="Arial"/>
          <w:i/>
          <w:iCs/>
          <w:sz w:val="22"/>
          <w:szCs w:val="22"/>
        </w:rPr>
      </w:pPr>
      <w:r w:rsidRPr="00BC2F58">
        <w:rPr>
          <w:rFonts w:ascii="Arial" w:hAnsi="Arial" w:cs="Arial"/>
          <w:i/>
          <w:iCs/>
          <w:sz w:val="22"/>
          <w:szCs w:val="22"/>
        </w:rPr>
        <w:t xml:space="preserve">Assessment </w:t>
      </w:r>
    </w:p>
    <w:p w14:paraId="384E0277" w14:textId="77777777" w:rsidR="00722BAC" w:rsidRPr="00BC2F58" w:rsidRDefault="00722BAC" w:rsidP="7D84FC5F">
      <w:pPr>
        <w:spacing w:line="276" w:lineRule="auto"/>
        <w:jc w:val="both"/>
        <w:rPr>
          <w:rFonts w:ascii="Arial" w:hAnsi="Arial" w:cs="Arial"/>
          <w:i/>
          <w:iCs/>
          <w:sz w:val="22"/>
          <w:szCs w:val="22"/>
        </w:rPr>
      </w:pPr>
    </w:p>
    <w:p w14:paraId="6F7273B3" w14:textId="583E010A" w:rsidR="005D5B70" w:rsidRPr="00BC2F58" w:rsidRDefault="00935564" w:rsidP="7D84FC5F">
      <w:pPr>
        <w:spacing w:line="276" w:lineRule="auto"/>
        <w:jc w:val="both"/>
        <w:rPr>
          <w:rFonts w:ascii="Arial" w:hAnsi="Arial" w:cs="Arial"/>
          <w:sz w:val="22"/>
          <w:szCs w:val="22"/>
        </w:rPr>
      </w:pPr>
      <w:r w:rsidRPr="00BC2F58">
        <w:rPr>
          <w:rFonts w:ascii="Arial" w:hAnsi="Arial" w:cs="Arial"/>
          <w:sz w:val="22"/>
          <w:szCs w:val="22"/>
        </w:rPr>
        <w:t xml:space="preserve">The proposal would only be </w:t>
      </w:r>
      <w:r w:rsidR="005E7A8D" w:rsidRPr="00BC2F58">
        <w:rPr>
          <w:rFonts w:ascii="Arial" w:hAnsi="Arial" w:cs="Arial"/>
          <w:sz w:val="22"/>
          <w:szCs w:val="22"/>
        </w:rPr>
        <w:t>located over existing grass over a small area of 12m2. It is considered that a</w:t>
      </w:r>
      <w:r w:rsidR="00BC2F58" w:rsidRPr="00BC2F58">
        <w:rPr>
          <w:rFonts w:ascii="Arial" w:hAnsi="Arial" w:cs="Arial"/>
          <w:sz w:val="22"/>
          <w:szCs w:val="22"/>
        </w:rPr>
        <w:t>n</w:t>
      </w:r>
      <w:r w:rsidR="005E7A8D" w:rsidRPr="00BC2F58">
        <w:rPr>
          <w:rFonts w:ascii="Arial" w:hAnsi="Arial" w:cs="Arial"/>
          <w:sz w:val="22"/>
          <w:szCs w:val="22"/>
        </w:rPr>
        <w:t xml:space="preserve"> </w:t>
      </w:r>
      <w:r w:rsidR="00BC2F58" w:rsidRPr="00BC2F58">
        <w:rPr>
          <w:rFonts w:ascii="Arial" w:hAnsi="Arial" w:cs="Arial"/>
          <w:sz w:val="22"/>
          <w:szCs w:val="22"/>
        </w:rPr>
        <w:t xml:space="preserve">ecology survey is not required. </w:t>
      </w:r>
    </w:p>
    <w:p w14:paraId="1D2FA77D" w14:textId="77777777" w:rsidR="00E03EDD" w:rsidRDefault="00E03EDD" w:rsidP="7D84FC5F">
      <w:pPr>
        <w:spacing w:line="276" w:lineRule="auto"/>
        <w:jc w:val="both"/>
        <w:rPr>
          <w:rFonts w:ascii="Arial" w:hAnsi="Arial" w:cs="Arial"/>
          <w:i/>
          <w:iCs/>
          <w:color w:val="FF0000"/>
          <w:sz w:val="22"/>
          <w:szCs w:val="22"/>
        </w:rPr>
      </w:pPr>
    </w:p>
    <w:p w14:paraId="087879CA" w14:textId="009751F6" w:rsidR="00820D83" w:rsidRDefault="00820D83" w:rsidP="00820D83">
      <w:pPr>
        <w:spacing w:line="276" w:lineRule="auto"/>
        <w:jc w:val="both"/>
        <w:rPr>
          <w:rFonts w:ascii="Arial" w:hAnsi="Arial" w:cs="Arial"/>
          <w:sz w:val="22"/>
          <w:szCs w:val="22"/>
        </w:rPr>
      </w:pPr>
      <w:r w:rsidRPr="0088164B">
        <w:rPr>
          <w:rFonts w:ascii="Arial" w:hAnsi="Arial" w:cs="Arial"/>
          <w:sz w:val="22"/>
          <w:szCs w:val="22"/>
          <w:u w:val="single"/>
        </w:rPr>
        <w:t>Bio</w:t>
      </w:r>
      <w:r>
        <w:rPr>
          <w:rFonts w:ascii="Arial" w:hAnsi="Arial" w:cs="Arial"/>
          <w:sz w:val="22"/>
          <w:szCs w:val="22"/>
          <w:u w:val="single"/>
        </w:rPr>
        <w:t>d</w:t>
      </w:r>
      <w:r w:rsidRPr="0088164B">
        <w:rPr>
          <w:rFonts w:ascii="Arial" w:hAnsi="Arial" w:cs="Arial"/>
          <w:sz w:val="22"/>
          <w:szCs w:val="22"/>
          <w:u w:val="single"/>
        </w:rPr>
        <w:t>iversity Net Gain</w:t>
      </w:r>
      <w:r w:rsidRPr="00240DD9">
        <w:rPr>
          <w:rFonts w:ascii="Arial" w:hAnsi="Arial" w:cs="Arial"/>
          <w:sz w:val="22"/>
          <w:szCs w:val="22"/>
        </w:rPr>
        <w:t xml:space="preserve"> (BNG)</w:t>
      </w:r>
      <w:r>
        <w:rPr>
          <w:rFonts w:ascii="Arial" w:hAnsi="Arial" w:cs="Arial"/>
          <w:sz w:val="22"/>
          <w:szCs w:val="22"/>
        </w:rPr>
        <w:t xml:space="preserve"> </w:t>
      </w:r>
    </w:p>
    <w:p w14:paraId="728F0BA2" w14:textId="77777777" w:rsidR="00073F8A" w:rsidRPr="00240DD9" w:rsidRDefault="00073F8A" w:rsidP="00820D83">
      <w:pPr>
        <w:spacing w:line="276" w:lineRule="auto"/>
        <w:jc w:val="both"/>
        <w:rPr>
          <w:rFonts w:ascii="Arial" w:hAnsi="Arial" w:cs="Arial"/>
          <w:sz w:val="22"/>
          <w:szCs w:val="22"/>
        </w:rPr>
      </w:pPr>
    </w:p>
    <w:p w14:paraId="10E4F3DB" w14:textId="5062DA70" w:rsidR="00820D83" w:rsidRDefault="00820D83" w:rsidP="00820D83">
      <w:pPr>
        <w:spacing w:line="276" w:lineRule="auto"/>
        <w:jc w:val="both"/>
        <w:rPr>
          <w:rFonts w:ascii="Arial" w:hAnsi="Arial" w:cs="Arial"/>
          <w:sz w:val="22"/>
          <w:szCs w:val="22"/>
        </w:rPr>
      </w:pPr>
      <w:r>
        <w:rPr>
          <w:rFonts w:ascii="Arial" w:hAnsi="Arial" w:cs="Arial"/>
          <w:sz w:val="22"/>
          <w:szCs w:val="22"/>
        </w:rPr>
        <w:t>A</w:t>
      </w:r>
      <w:r w:rsidRPr="00FF2D35">
        <w:rPr>
          <w:rFonts w:ascii="Arial" w:hAnsi="Arial" w:cs="Arial"/>
          <w:sz w:val="22"/>
          <w:szCs w:val="22"/>
        </w:rPr>
        <w:t>s of April 2024, any major planning application need</w:t>
      </w:r>
      <w:r>
        <w:rPr>
          <w:rFonts w:ascii="Arial" w:hAnsi="Arial" w:cs="Arial"/>
          <w:sz w:val="22"/>
          <w:szCs w:val="22"/>
        </w:rPr>
        <w:t>s</w:t>
      </w:r>
      <w:r w:rsidRPr="00FF2D35">
        <w:rPr>
          <w:rFonts w:ascii="Arial" w:hAnsi="Arial" w:cs="Arial"/>
          <w:sz w:val="22"/>
          <w:szCs w:val="22"/>
        </w:rPr>
        <w:t xml:space="preserve"> to demonstrate no net loss and a minimum of 10% net gain in biodiversity (BNG) on the site, in line with the requirements of the NPPF,</w:t>
      </w:r>
      <w:r>
        <w:rPr>
          <w:rFonts w:ascii="Arial" w:hAnsi="Arial" w:cs="Arial"/>
          <w:sz w:val="22"/>
          <w:szCs w:val="22"/>
        </w:rPr>
        <w:t xml:space="preserve"> PPG,</w:t>
      </w:r>
      <w:r w:rsidRPr="00FF2D35">
        <w:rPr>
          <w:rFonts w:ascii="Arial" w:hAnsi="Arial" w:cs="Arial"/>
          <w:sz w:val="22"/>
          <w:szCs w:val="22"/>
        </w:rPr>
        <w:t xml:space="preserve"> WCS policy CP50 (Biodiversity and Geodiversity) and the Environment Act.  </w:t>
      </w:r>
    </w:p>
    <w:p w14:paraId="186EFD01" w14:textId="77777777" w:rsidR="00B85796" w:rsidRDefault="00B85796" w:rsidP="00820D83">
      <w:pPr>
        <w:spacing w:line="276" w:lineRule="auto"/>
        <w:jc w:val="both"/>
        <w:rPr>
          <w:rFonts w:ascii="Arial" w:hAnsi="Arial" w:cs="Arial"/>
          <w:sz w:val="22"/>
          <w:szCs w:val="22"/>
        </w:rPr>
      </w:pPr>
    </w:p>
    <w:p w14:paraId="5162FAEC" w14:textId="5AA8B358" w:rsidR="005D5B70" w:rsidRDefault="00B85796" w:rsidP="0002490A">
      <w:pPr>
        <w:spacing w:line="276" w:lineRule="auto"/>
        <w:jc w:val="both"/>
        <w:rPr>
          <w:rFonts w:ascii="Arial" w:hAnsi="Arial" w:cs="Arial"/>
          <w:sz w:val="22"/>
          <w:szCs w:val="22"/>
        </w:rPr>
      </w:pPr>
      <w:r>
        <w:rPr>
          <w:rFonts w:ascii="Arial" w:hAnsi="Arial" w:cs="Arial"/>
          <w:sz w:val="22"/>
          <w:szCs w:val="22"/>
        </w:rPr>
        <w:t>However</w:t>
      </w:r>
      <w:r w:rsidR="00BC2F58">
        <w:rPr>
          <w:rFonts w:ascii="Arial" w:hAnsi="Arial" w:cs="Arial"/>
          <w:sz w:val="22"/>
          <w:szCs w:val="22"/>
        </w:rPr>
        <w:t>, as the proposal is less that 25m2 in footprint, the proposal is exempt from BNG requirements.</w:t>
      </w:r>
    </w:p>
    <w:p w14:paraId="6A985651" w14:textId="77777777" w:rsidR="005D5B70" w:rsidRPr="005D5B70" w:rsidRDefault="005D5B70" w:rsidP="005D5B70">
      <w:pPr>
        <w:spacing w:line="276" w:lineRule="auto"/>
        <w:jc w:val="both"/>
        <w:rPr>
          <w:rFonts w:ascii="Arial" w:hAnsi="Arial" w:cs="Arial"/>
          <w:i/>
          <w:iCs/>
          <w:sz w:val="22"/>
          <w:szCs w:val="22"/>
        </w:rPr>
      </w:pPr>
    </w:p>
    <w:p w14:paraId="71346153" w14:textId="77777777" w:rsidR="005D5B70" w:rsidRDefault="005D5B70" w:rsidP="005D5B70">
      <w:pPr>
        <w:spacing w:line="276" w:lineRule="auto"/>
        <w:jc w:val="both"/>
        <w:rPr>
          <w:rFonts w:ascii="Arial" w:hAnsi="Arial" w:cs="Arial"/>
          <w:b/>
          <w:bCs/>
          <w:sz w:val="22"/>
          <w:szCs w:val="22"/>
        </w:rPr>
      </w:pPr>
      <w:r w:rsidRPr="005D5B70">
        <w:rPr>
          <w:rFonts w:ascii="Arial" w:hAnsi="Arial" w:cs="Arial"/>
          <w:b/>
          <w:bCs/>
          <w:sz w:val="22"/>
          <w:szCs w:val="22"/>
        </w:rPr>
        <w:t>Flood Risk and Drainage</w:t>
      </w:r>
    </w:p>
    <w:p w14:paraId="1D584FE9" w14:textId="77777777" w:rsidR="00BC2F58" w:rsidRPr="005D5B70" w:rsidRDefault="00BC2F58" w:rsidP="005D5B70">
      <w:pPr>
        <w:spacing w:line="276" w:lineRule="auto"/>
        <w:jc w:val="both"/>
        <w:rPr>
          <w:rFonts w:ascii="Arial" w:hAnsi="Arial" w:cs="Arial"/>
          <w:b/>
          <w:bCs/>
          <w:sz w:val="22"/>
          <w:szCs w:val="22"/>
        </w:rPr>
      </w:pPr>
    </w:p>
    <w:p w14:paraId="0186AFAE" w14:textId="77777777" w:rsidR="005D5B70" w:rsidRPr="005D5B70" w:rsidRDefault="005D5B70" w:rsidP="005D5B70">
      <w:pPr>
        <w:spacing w:line="276" w:lineRule="auto"/>
        <w:jc w:val="both"/>
        <w:rPr>
          <w:rFonts w:ascii="Arial" w:hAnsi="Arial" w:cs="Arial"/>
          <w:i/>
          <w:iCs/>
          <w:sz w:val="22"/>
          <w:szCs w:val="22"/>
        </w:rPr>
      </w:pPr>
      <w:r w:rsidRPr="005D5B70">
        <w:rPr>
          <w:rFonts w:ascii="Arial" w:hAnsi="Arial" w:cs="Arial"/>
          <w:i/>
          <w:iCs/>
          <w:sz w:val="22"/>
          <w:szCs w:val="22"/>
        </w:rPr>
        <w:t>Policy Context</w:t>
      </w:r>
    </w:p>
    <w:p w14:paraId="270E69DF" w14:textId="77777777" w:rsidR="005D5B70" w:rsidRPr="005D5B70" w:rsidRDefault="005D5B70" w:rsidP="005D5B70">
      <w:pPr>
        <w:spacing w:line="276" w:lineRule="auto"/>
        <w:jc w:val="both"/>
        <w:rPr>
          <w:rFonts w:ascii="Arial" w:hAnsi="Arial" w:cs="Arial"/>
          <w:sz w:val="22"/>
          <w:szCs w:val="22"/>
        </w:rPr>
      </w:pPr>
      <w:r w:rsidRPr="005D5B70">
        <w:rPr>
          <w:rFonts w:ascii="Arial" w:hAnsi="Arial" w:cs="Arial"/>
          <w:sz w:val="22"/>
          <w:szCs w:val="22"/>
        </w:rPr>
        <w:t>Core Policy 67 of the Wiltshire Core Strategy and NPPF paragraphs 170–182 require:</w:t>
      </w:r>
    </w:p>
    <w:p w14:paraId="6F006AAC" w14:textId="77777777" w:rsidR="005D5B70" w:rsidRPr="005D5B70" w:rsidRDefault="005D5B70" w:rsidP="005D5B70">
      <w:pPr>
        <w:numPr>
          <w:ilvl w:val="0"/>
          <w:numId w:val="14"/>
        </w:numPr>
        <w:spacing w:line="276" w:lineRule="auto"/>
        <w:jc w:val="both"/>
        <w:rPr>
          <w:rFonts w:ascii="Arial" w:hAnsi="Arial" w:cs="Arial"/>
          <w:sz w:val="22"/>
          <w:szCs w:val="22"/>
        </w:rPr>
      </w:pPr>
      <w:r w:rsidRPr="005D5B70">
        <w:rPr>
          <w:rFonts w:ascii="Arial" w:hAnsi="Arial" w:cs="Arial"/>
          <w:sz w:val="22"/>
          <w:szCs w:val="22"/>
        </w:rPr>
        <w:t>Avoidance of increased flood risk.</w:t>
      </w:r>
    </w:p>
    <w:p w14:paraId="7E094BF1" w14:textId="77777777" w:rsidR="005D5B70" w:rsidRPr="005D5B70" w:rsidRDefault="005D5B70" w:rsidP="005D5B70">
      <w:pPr>
        <w:numPr>
          <w:ilvl w:val="0"/>
          <w:numId w:val="14"/>
        </w:numPr>
        <w:spacing w:line="276" w:lineRule="auto"/>
        <w:jc w:val="both"/>
        <w:rPr>
          <w:rFonts w:ascii="Arial" w:hAnsi="Arial" w:cs="Arial"/>
          <w:sz w:val="22"/>
          <w:szCs w:val="22"/>
        </w:rPr>
      </w:pPr>
      <w:r w:rsidRPr="005D5B70">
        <w:rPr>
          <w:rFonts w:ascii="Arial" w:hAnsi="Arial" w:cs="Arial"/>
          <w:sz w:val="22"/>
          <w:szCs w:val="22"/>
        </w:rPr>
        <w:t>Use of appropriate mitigation measures.</w:t>
      </w:r>
    </w:p>
    <w:p w14:paraId="45B36419" w14:textId="77777777" w:rsidR="005D5B70" w:rsidRPr="005D5B70" w:rsidRDefault="005D5B70" w:rsidP="005D5B70">
      <w:pPr>
        <w:numPr>
          <w:ilvl w:val="0"/>
          <w:numId w:val="14"/>
        </w:numPr>
        <w:spacing w:line="276" w:lineRule="auto"/>
        <w:jc w:val="both"/>
        <w:rPr>
          <w:rFonts w:ascii="Arial" w:hAnsi="Arial" w:cs="Arial"/>
          <w:sz w:val="22"/>
          <w:szCs w:val="22"/>
        </w:rPr>
      </w:pPr>
      <w:r w:rsidRPr="005D5B70">
        <w:rPr>
          <w:rFonts w:ascii="Arial" w:hAnsi="Arial" w:cs="Arial"/>
          <w:sz w:val="22"/>
          <w:szCs w:val="22"/>
        </w:rPr>
        <w:t>Application of the sequential and exception tests for developments in Flood Zones 2 or 3.</w:t>
      </w:r>
    </w:p>
    <w:p w14:paraId="6BDB4ADB" w14:textId="77777777" w:rsidR="005D5B70" w:rsidRPr="005D5B70" w:rsidRDefault="005D5B70" w:rsidP="005D5B70">
      <w:pPr>
        <w:spacing w:line="276" w:lineRule="auto"/>
        <w:jc w:val="both"/>
        <w:rPr>
          <w:rFonts w:ascii="Arial" w:hAnsi="Arial" w:cs="Arial"/>
          <w:i/>
          <w:iCs/>
          <w:sz w:val="22"/>
          <w:szCs w:val="22"/>
        </w:rPr>
      </w:pPr>
    </w:p>
    <w:p w14:paraId="56D396EA" w14:textId="77777777" w:rsidR="005D5B70" w:rsidRPr="005D5B70" w:rsidRDefault="005D5B70" w:rsidP="005D5B70">
      <w:pPr>
        <w:spacing w:line="276" w:lineRule="auto"/>
        <w:jc w:val="both"/>
        <w:rPr>
          <w:rFonts w:ascii="Arial" w:hAnsi="Arial" w:cs="Arial"/>
          <w:i/>
          <w:iCs/>
          <w:sz w:val="22"/>
          <w:szCs w:val="22"/>
        </w:rPr>
      </w:pPr>
      <w:r w:rsidRPr="005D5B70">
        <w:rPr>
          <w:rFonts w:ascii="Arial" w:hAnsi="Arial" w:cs="Arial"/>
          <w:i/>
          <w:iCs/>
          <w:sz w:val="22"/>
          <w:szCs w:val="22"/>
        </w:rPr>
        <w:t xml:space="preserve">Assessment </w:t>
      </w:r>
    </w:p>
    <w:p w14:paraId="0E516375" w14:textId="77777777" w:rsidR="005D5B70" w:rsidRDefault="005D5B70" w:rsidP="005D5B70">
      <w:pPr>
        <w:spacing w:line="276" w:lineRule="auto"/>
        <w:jc w:val="both"/>
        <w:rPr>
          <w:rFonts w:ascii="Arial" w:hAnsi="Arial" w:cs="Arial"/>
          <w:i/>
          <w:iCs/>
          <w:sz w:val="22"/>
          <w:szCs w:val="22"/>
        </w:rPr>
      </w:pPr>
    </w:p>
    <w:p w14:paraId="14C90A07" w14:textId="3B516559" w:rsidR="003B7093" w:rsidRDefault="008E6229" w:rsidP="008E6229">
      <w:pPr>
        <w:spacing w:line="276" w:lineRule="auto"/>
        <w:jc w:val="both"/>
        <w:rPr>
          <w:rFonts w:ascii="Arial" w:hAnsi="Arial" w:cs="Arial"/>
          <w:sz w:val="22"/>
          <w:szCs w:val="22"/>
        </w:rPr>
      </w:pPr>
      <w:r w:rsidRPr="008E6229">
        <w:rPr>
          <w:rFonts w:ascii="Arial" w:hAnsi="Arial" w:cs="Arial"/>
          <w:sz w:val="22"/>
          <w:szCs w:val="22"/>
        </w:rPr>
        <w:t>While surface water mapping indicates a low</w:t>
      </w:r>
      <w:r w:rsidRPr="008E6229">
        <w:rPr>
          <w:rFonts w:ascii="Cambria Math" w:hAnsi="Cambria Math" w:cs="Cambria Math"/>
          <w:sz w:val="22"/>
          <w:szCs w:val="22"/>
        </w:rPr>
        <w:t>‑</w:t>
      </w:r>
      <w:r w:rsidRPr="008E6229">
        <w:rPr>
          <w:rFonts w:ascii="Arial" w:hAnsi="Arial" w:cs="Arial"/>
          <w:sz w:val="22"/>
          <w:szCs w:val="22"/>
        </w:rPr>
        <w:t>probability (1:1000 year) risk affecting the location of the proposed shelter, the development is small</w:t>
      </w:r>
      <w:r w:rsidRPr="008E6229">
        <w:rPr>
          <w:rFonts w:ascii="Cambria Math" w:hAnsi="Cambria Math" w:cs="Cambria Math"/>
          <w:sz w:val="22"/>
          <w:szCs w:val="22"/>
        </w:rPr>
        <w:t>‑</w:t>
      </w:r>
      <w:r w:rsidRPr="008E6229">
        <w:rPr>
          <w:rFonts w:ascii="Arial" w:hAnsi="Arial" w:cs="Arial"/>
          <w:sz w:val="22"/>
          <w:szCs w:val="22"/>
        </w:rPr>
        <w:t>scale, involves no ground raising or impermeable surfacing, and would not displace floodwater or increase flood risk elsewhere. Having regard to the nature of the structure and its limited footprint, a site</w:t>
      </w:r>
      <w:r w:rsidRPr="008E6229">
        <w:rPr>
          <w:rFonts w:ascii="Cambria Math" w:hAnsi="Cambria Math" w:cs="Cambria Math"/>
          <w:sz w:val="22"/>
          <w:szCs w:val="22"/>
        </w:rPr>
        <w:t>‑</w:t>
      </w:r>
      <w:r w:rsidRPr="008E6229">
        <w:rPr>
          <w:rFonts w:ascii="Arial" w:hAnsi="Arial" w:cs="Arial"/>
          <w:sz w:val="22"/>
          <w:szCs w:val="22"/>
        </w:rPr>
        <w:t>specific Flood Risk Assessment is not considered necessary in this instance.</w:t>
      </w:r>
      <w:r w:rsidR="0065769D" w:rsidRPr="0065769D">
        <w:rPr>
          <w:rFonts w:ascii="Arial" w:hAnsi="Arial" w:cs="Arial"/>
          <w:sz w:val="22"/>
          <w:szCs w:val="22"/>
        </w:rPr>
        <w:t xml:space="preserve"> </w:t>
      </w:r>
    </w:p>
    <w:p w14:paraId="2170C86A" w14:textId="77777777" w:rsidR="005D5B70" w:rsidRDefault="005D5B70" w:rsidP="0002490A">
      <w:pPr>
        <w:spacing w:line="276" w:lineRule="auto"/>
        <w:jc w:val="both"/>
        <w:rPr>
          <w:rFonts w:ascii="Arial" w:hAnsi="Arial" w:cs="Arial"/>
          <w:sz w:val="22"/>
          <w:szCs w:val="22"/>
        </w:rPr>
      </w:pPr>
    </w:p>
    <w:p w14:paraId="234043EA"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F21906F" w14:textId="77777777" w:rsidR="001B4150" w:rsidRDefault="001B4150" w:rsidP="00943755">
      <w:pPr>
        <w:spacing w:line="276" w:lineRule="auto"/>
        <w:jc w:val="both"/>
        <w:rPr>
          <w:rFonts w:ascii="Arial" w:hAnsi="Arial" w:cs="Arial"/>
          <w:b/>
          <w:bCs/>
          <w:sz w:val="22"/>
          <w:szCs w:val="22"/>
        </w:rPr>
      </w:pPr>
    </w:p>
    <w:p w14:paraId="5551FB5C" w14:textId="6A16E0DC" w:rsidR="008E6229" w:rsidRPr="008E6229" w:rsidRDefault="008E6229" w:rsidP="008E6229">
      <w:pPr>
        <w:spacing w:line="276" w:lineRule="auto"/>
        <w:jc w:val="both"/>
        <w:rPr>
          <w:rFonts w:ascii="Arial" w:hAnsi="Arial" w:cs="Arial"/>
          <w:sz w:val="22"/>
          <w:szCs w:val="22"/>
        </w:rPr>
      </w:pPr>
      <w:r w:rsidRPr="008E6229">
        <w:rPr>
          <w:rFonts w:ascii="Arial" w:hAnsi="Arial" w:cs="Arial"/>
          <w:sz w:val="22"/>
          <w:szCs w:val="22"/>
        </w:rPr>
        <w:t>The application has been assessed against the relevant policies of the Wiltshire Core Strategy and other material considerations. In accordance with Section 38(6) of the Planning and Compulsory Purchase Act 2004, the proposal should be approved where it accords with the development plan, unless material considerations indicate otherwise</w:t>
      </w:r>
      <w:r>
        <w:rPr>
          <w:rFonts w:ascii="Arial" w:hAnsi="Arial" w:cs="Arial"/>
          <w:sz w:val="22"/>
          <w:szCs w:val="22"/>
        </w:rPr>
        <w:t>.</w:t>
      </w:r>
    </w:p>
    <w:p w14:paraId="27EAFFB0" w14:textId="6D092B1C"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p>
    <w:p w14:paraId="7D5FB9B5" w14:textId="77777777" w:rsidR="008B0B16" w:rsidRPr="0080760A" w:rsidRDefault="008B0B16" w:rsidP="008B0B16">
      <w:pPr>
        <w:spacing w:line="276" w:lineRule="auto"/>
        <w:jc w:val="both"/>
        <w:rPr>
          <w:rFonts w:ascii="Arial" w:hAnsi="Arial" w:cs="Arial"/>
          <w:sz w:val="22"/>
          <w:szCs w:val="22"/>
        </w:rPr>
      </w:pPr>
    </w:p>
    <w:p w14:paraId="5C644C7D" w14:textId="7904D8AE"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w:t>
      </w:r>
      <w:r w:rsidRPr="001B4150">
        <w:rPr>
          <w:rFonts w:ascii="Arial" w:hAnsi="Arial" w:cs="Arial"/>
          <w:sz w:val="22"/>
          <w:szCs w:val="22"/>
        </w:rPr>
        <w:t>proposal is broadly compliant with relevant local and national planning policies in respect of</w:t>
      </w:r>
      <w:r w:rsidR="0065769D" w:rsidRPr="001B4150">
        <w:rPr>
          <w:rFonts w:ascii="Arial" w:hAnsi="Arial" w:cs="Arial"/>
          <w:sz w:val="22"/>
          <w:szCs w:val="22"/>
        </w:rPr>
        <w:t xml:space="preserve"> design</w:t>
      </w:r>
      <w:r w:rsidRPr="001B4150">
        <w:rPr>
          <w:rFonts w:ascii="Arial" w:hAnsi="Arial" w:cs="Arial"/>
          <w:sz w:val="22"/>
          <w:szCs w:val="22"/>
        </w:rPr>
        <w:t xml:space="preserve">, scale, </w:t>
      </w:r>
      <w:r w:rsidR="0065769D" w:rsidRPr="001B4150">
        <w:rPr>
          <w:rFonts w:ascii="Arial" w:hAnsi="Arial" w:cs="Arial"/>
          <w:sz w:val="22"/>
          <w:szCs w:val="22"/>
        </w:rPr>
        <w:t>neighbouring uses</w:t>
      </w:r>
      <w:r w:rsidRPr="001B4150">
        <w:rPr>
          <w:rFonts w:ascii="Arial" w:hAnsi="Arial" w:cs="Arial"/>
          <w:sz w:val="22"/>
          <w:szCs w:val="22"/>
        </w:rPr>
        <w:t>, landscape, highway safety, flood risk and drainage, ecology and biodiversity, and environmental impacts</w:t>
      </w:r>
      <w:r w:rsidR="0065769D" w:rsidRPr="001B4150">
        <w:rPr>
          <w:rFonts w:ascii="Arial" w:hAnsi="Arial" w:cs="Arial"/>
          <w:sz w:val="22"/>
          <w:szCs w:val="22"/>
        </w:rPr>
        <w:t>.</w:t>
      </w:r>
    </w:p>
    <w:p w14:paraId="0ED73B71" w14:textId="77777777" w:rsidR="008B0B16" w:rsidRPr="0080760A" w:rsidRDefault="008B0B16" w:rsidP="008B0B16">
      <w:pPr>
        <w:spacing w:line="276" w:lineRule="auto"/>
        <w:jc w:val="both"/>
        <w:rPr>
          <w:rFonts w:ascii="Arial" w:hAnsi="Arial" w:cs="Arial"/>
          <w:sz w:val="22"/>
          <w:szCs w:val="22"/>
        </w:rPr>
      </w:pPr>
    </w:p>
    <w:p w14:paraId="72102455" w14:textId="3C0A0343"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development would deliver clear benefits, including </w:t>
      </w:r>
      <w:r w:rsidR="0065769D">
        <w:rPr>
          <w:rFonts w:ascii="Arial" w:hAnsi="Arial" w:cs="Arial"/>
          <w:sz w:val="22"/>
          <w:szCs w:val="22"/>
        </w:rPr>
        <w:t xml:space="preserve">providing occupants with an outside </w:t>
      </w:r>
      <w:r w:rsidR="001B4150">
        <w:rPr>
          <w:rFonts w:ascii="Arial" w:hAnsi="Arial" w:cs="Arial"/>
          <w:sz w:val="22"/>
          <w:szCs w:val="22"/>
        </w:rPr>
        <w:t>shelter</w:t>
      </w:r>
      <w:r w:rsidR="0065769D">
        <w:rPr>
          <w:rFonts w:ascii="Arial" w:hAnsi="Arial" w:cs="Arial"/>
          <w:sz w:val="22"/>
          <w:szCs w:val="22"/>
        </w:rPr>
        <w:t xml:space="preserve"> which will enable them to use the site more often </w:t>
      </w:r>
      <w:r w:rsidR="00A66C0F">
        <w:rPr>
          <w:rFonts w:ascii="Arial" w:hAnsi="Arial" w:cs="Arial"/>
          <w:sz w:val="22"/>
          <w:szCs w:val="22"/>
        </w:rPr>
        <w:t xml:space="preserve">(subject to compliance with existing conditions) and in greater comfort. The social benefit of the scheme </w:t>
      </w:r>
      <w:r w:rsidR="001B4150">
        <w:rPr>
          <w:rFonts w:ascii="Arial" w:hAnsi="Arial" w:cs="Arial"/>
          <w:sz w:val="22"/>
          <w:szCs w:val="22"/>
        </w:rPr>
        <w:t xml:space="preserve">to outside recreation </w:t>
      </w:r>
      <w:r w:rsidRPr="0080760A">
        <w:rPr>
          <w:rFonts w:ascii="Arial" w:hAnsi="Arial" w:cs="Arial"/>
          <w:sz w:val="22"/>
          <w:szCs w:val="22"/>
        </w:rPr>
        <w:t>which weigh positively in the overall planning balance.</w:t>
      </w:r>
    </w:p>
    <w:p w14:paraId="704EB940" w14:textId="77777777" w:rsidR="008B0B16" w:rsidRPr="0080760A" w:rsidRDefault="008B0B16" w:rsidP="008B0B16">
      <w:pPr>
        <w:spacing w:line="276" w:lineRule="auto"/>
        <w:jc w:val="both"/>
        <w:rPr>
          <w:rFonts w:ascii="Arial" w:hAnsi="Arial" w:cs="Arial"/>
          <w:sz w:val="22"/>
          <w:szCs w:val="22"/>
        </w:rPr>
      </w:pPr>
    </w:p>
    <w:p w14:paraId="1725CD81" w14:textId="51EEBC3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65769D">
        <w:rPr>
          <w:rFonts w:ascii="Arial" w:hAnsi="Arial" w:cs="Arial"/>
          <w:color w:val="EE0000"/>
          <w:sz w:val="22"/>
          <w:szCs w:val="22"/>
        </w:rPr>
        <w:t>.</w:t>
      </w:r>
    </w:p>
    <w:p w14:paraId="20498E14" w14:textId="77777777" w:rsidR="008B0B16" w:rsidRPr="0080760A" w:rsidRDefault="008B0B16" w:rsidP="008B0B16">
      <w:pPr>
        <w:spacing w:line="276" w:lineRule="auto"/>
        <w:jc w:val="both"/>
        <w:rPr>
          <w:rFonts w:ascii="Arial" w:hAnsi="Arial" w:cs="Arial"/>
          <w:sz w:val="22"/>
          <w:szCs w:val="22"/>
        </w:rPr>
      </w:pPr>
    </w:p>
    <w:p w14:paraId="61B3A698" w14:textId="0BD42B09" w:rsidR="0080760A" w:rsidRDefault="0080760A" w:rsidP="00943755">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7A4AF321" w14:textId="77777777" w:rsidR="00942BFA" w:rsidRPr="00942BFA" w:rsidRDefault="00942BFA" w:rsidP="00942BFA">
      <w:pPr>
        <w:spacing w:line="276" w:lineRule="auto"/>
        <w:jc w:val="both"/>
        <w:rPr>
          <w:rFonts w:ascii="Arial" w:hAnsi="Arial" w:cs="Arial"/>
          <w:color w:val="000000" w:themeColor="text1"/>
          <w:sz w:val="22"/>
          <w:szCs w:val="22"/>
        </w:rPr>
      </w:pPr>
    </w:p>
    <w:p w14:paraId="37F5AC98" w14:textId="0757DD1C" w:rsidR="00F7609E" w:rsidRPr="00F7609E" w:rsidRDefault="00942BFA" w:rsidP="006D321F">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006D321F">
        <w:rPr>
          <w:rFonts w:ascii="Arial" w:hAnsi="Arial" w:cs="Arial"/>
          <w:b/>
          <w:bCs/>
          <w:color w:val="000000" w:themeColor="text1"/>
          <w:sz w:val="22"/>
          <w:szCs w:val="22"/>
        </w:rPr>
        <w:t>conditions</w:t>
      </w:r>
    </w:p>
    <w:p w14:paraId="66EB1EEE"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4FAE"/>
    <w:rsid w:val="0003264B"/>
    <w:rsid w:val="00035D59"/>
    <w:rsid w:val="00043528"/>
    <w:rsid w:val="0004756B"/>
    <w:rsid w:val="00050FB5"/>
    <w:rsid w:val="00051208"/>
    <w:rsid w:val="000520B8"/>
    <w:rsid w:val="00053F09"/>
    <w:rsid w:val="00061168"/>
    <w:rsid w:val="0006523B"/>
    <w:rsid w:val="00067BEE"/>
    <w:rsid w:val="0007377C"/>
    <w:rsid w:val="00073F8A"/>
    <w:rsid w:val="0008779B"/>
    <w:rsid w:val="00097010"/>
    <w:rsid w:val="000A3526"/>
    <w:rsid w:val="000A78E4"/>
    <w:rsid w:val="000B4E91"/>
    <w:rsid w:val="000C0D1A"/>
    <w:rsid w:val="000C773F"/>
    <w:rsid w:val="000D0858"/>
    <w:rsid w:val="000E2C7A"/>
    <w:rsid w:val="000E3FD8"/>
    <w:rsid w:val="000E59B7"/>
    <w:rsid w:val="000E62BA"/>
    <w:rsid w:val="000F1D49"/>
    <w:rsid w:val="000F2BDF"/>
    <w:rsid w:val="001059C8"/>
    <w:rsid w:val="00107D4F"/>
    <w:rsid w:val="001171CC"/>
    <w:rsid w:val="001418E4"/>
    <w:rsid w:val="00151532"/>
    <w:rsid w:val="00157709"/>
    <w:rsid w:val="00166CE8"/>
    <w:rsid w:val="001778D6"/>
    <w:rsid w:val="001966A4"/>
    <w:rsid w:val="001A12BE"/>
    <w:rsid w:val="001A33F3"/>
    <w:rsid w:val="001B4150"/>
    <w:rsid w:val="001B4E03"/>
    <w:rsid w:val="001F3B03"/>
    <w:rsid w:val="00200743"/>
    <w:rsid w:val="00204E4E"/>
    <w:rsid w:val="00211B6E"/>
    <w:rsid w:val="0021435E"/>
    <w:rsid w:val="0021750A"/>
    <w:rsid w:val="00222BAA"/>
    <w:rsid w:val="00230405"/>
    <w:rsid w:val="002319A7"/>
    <w:rsid w:val="00237634"/>
    <w:rsid w:val="00244D92"/>
    <w:rsid w:val="00250212"/>
    <w:rsid w:val="002552D4"/>
    <w:rsid w:val="00262CDC"/>
    <w:rsid w:val="00277D71"/>
    <w:rsid w:val="00284D60"/>
    <w:rsid w:val="0029187E"/>
    <w:rsid w:val="0029208D"/>
    <w:rsid w:val="002920BF"/>
    <w:rsid w:val="002927C8"/>
    <w:rsid w:val="002A4B2C"/>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76C9F"/>
    <w:rsid w:val="003905FB"/>
    <w:rsid w:val="003B5396"/>
    <w:rsid w:val="003B7093"/>
    <w:rsid w:val="003C606B"/>
    <w:rsid w:val="003D5959"/>
    <w:rsid w:val="003E331D"/>
    <w:rsid w:val="0043749E"/>
    <w:rsid w:val="00477CC4"/>
    <w:rsid w:val="004817FB"/>
    <w:rsid w:val="00482421"/>
    <w:rsid w:val="00482DB3"/>
    <w:rsid w:val="004901C5"/>
    <w:rsid w:val="004C0337"/>
    <w:rsid w:val="004C46E3"/>
    <w:rsid w:val="004C4FA0"/>
    <w:rsid w:val="005138AB"/>
    <w:rsid w:val="00515B1F"/>
    <w:rsid w:val="0051601E"/>
    <w:rsid w:val="00520340"/>
    <w:rsid w:val="005204EB"/>
    <w:rsid w:val="00532780"/>
    <w:rsid w:val="00533E0C"/>
    <w:rsid w:val="0054068B"/>
    <w:rsid w:val="00543309"/>
    <w:rsid w:val="005509AC"/>
    <w:rsid w:val="00562C98"/>
    <w:rsid w:val="005637D3"/>
    <w:rsid w:val="005729CC"/>
    <w:rsid w:val="00587773"/>
    <w:rsid w:val="005A03A2"/>
    <w:rsid w:val="005B500A"/>
    <w:rsid w:val="005D1462"/>
    <w:rsid w:val="005D5B70"/>
    <w:rsid w:val="005E7A8D"/>
    <w:rsid w:val="005F3C5A"/>
    <w:rsid w:val="005F4A4B"/>
    <w:rsid w:val="0061252A"/>
    <w:rsid w:val="006356AC"/>
    <w:rsid w:val="006411AB"/>
    <w:rsid w:val="00643C57"/>
    <w:rsid w:val="00646832"/>
    <w:rsid w:val="006477C7"/>
    <w:rsid w:val="00651B70"/>
    <w:rsid w:val="00655081"/>
    <w:rsid w:val="0065769D"/>
    <w:rsid w:val="00671BC3"/>
    <w:rsid w:val="00680DA9"/>
    <w:rsid w:val="00683C17"/>
    <w:rsid w:val="00684637"/>
    <w:rsid w:val="006853E7"/>
    <w:rsid w:val="006A65F4"/>
    <w:rsid w:val="006B0308"/>
    <w:rsid w:val="006B2E50"/>
    <w:rsid w:val="006C77FD"/>
    <w:rsid w:val="006C7831"/>
    <w:rsid w:val="006C7EB1"/>
    <w:rsid w:val="006D321F"/>
    <w:rsid w:val="006F0799"/>
    <w:rsid w:val="006F1FF0"/>
    <w:rsid w:val="006F5FC1"/>
    <w:rsid w:val="00722BAC"/>
    <w:rsid w:val="0073177E"/>
    <w:rsid w:val="0076592F"/>
    <w:rsid w:val="00765BC6"/>
    <w:rsid w:val="00765EEE"/>
    <w:rsid w:val="00775562"/>
    <w:rsid w:val="00776F23"/>
    <w:rsid w:val="007842F1"/>
    <w:rsid w:val="007B53A9"/>
    <w:rsid w:val="007D12BD"/>
    <w:rsid w:val="007E67D4"/>
    <w:rsid w:val="007E6A47"/>
    <w:rsid w:val="007E6DC5"/>
    <w:rsid w:val="007F0006"/>
    <w:rsid w:val="007F548E"/>
    <w:rsid w:val="007F695C"/>
    <w:rsid w:val="00805896"/>
    <w:rsid w:val="00807170"/>
    <w:rsid w:val="0080760A"/>
    <w:rsid w:val="00820D83"/>
    <w:rsid w:val="00831AC7"/>
    <w:rsid w:val="008410F1"/>
    <w:rsid w:val="00850833"/>
    <w:rsid w:val="008569BD"/>
    <w:rsid w:val="00860FB0"/>
    <w:rsid w:val="008651DA"/>
    <w:rsid w:val="008657E2"/>
    <w:rsid w:val="00883BF4"/>
    <w:rsid w:val="008A6B33"/>
    <w:rsid w:val="008B0B16"/>
    <w:rsid w:val="008B1551"/>
    <w:rsid w:val="008B3B17"/>
    <w:rsid w:val="008E0002"/>
    <w:rsid w:val="008E4859"/>
    <w:rsid w:val="008E508D"/>
    <w:rsid w:val="008E59DE"/>
    <w:rsid w:val="008E6229"/>
    <w:rsid w:val="008F5BE4"/>
    <w:rsid w:val="00916070"/>
    <w:rsid w:val="00921F03"/>
    <w:rsid w:val="009223E2"/>
    <w:rsid w:val="0092586B"/>
    <w:rsid w:val="0092681C"/>
    <w:rsid w:val="00935564"/>
    <w:rsid w:val="00940706"/>
    <w:rsid w:val="00942B7A"/>
    <w:rsid w:val="00942BFA"/>
    <w:rsid w:val="00943755"/>
    <w:rsid w:val="00954706"/>
    <w:rsid w:val="009551B1"/>
    <w:rsid w:val="009613A4"/>
    <w:rsid w:val="00970A8A"/>
    <w:rsid w:val="00977209"/>
    <w:rsid w:val="00985E84"/>
    <w:rsid w:val="00994116"/>
    <w:rsid w:val="009C3071"/>
    <w:rsid w:val="009C3967"/>
    <w:rsid w:val="009D0560"/>
    <w:rsid w:val="009D49B4"/>
    <w:rsid w:val="009E1642"/>
    <w:rsid w:val="009E1D42"/>
    <w:rsid w:val="00A04D47"/>
    <w:rsid w:val="00A16EA1"/>
    <w:rsid w:val="00A26FDC"/>
    <w:rsid w:val="00A313CE"/>
    <w:rsid w:val="00A41153"/>
    <w:rsid w:val="00A4361B"/>
    <w:rsid w:val="00A55DA1"/>
    <w:rsid w:val="00A57783"/>
    <w:rsid w:val="00A6166E"/>
    <w:rsid w:val="00A64314"/>
    <w:rsid w:val="00A66C0F"/>
    <w:rsid w:val="00A71295"/>
    <w:rsid w:val="00A71C3E"/>
    <w:rsid w:val="00A75A19"/>
    <w:rsid w:val="00A82351"/>
    <w:rsid w:val="00A95A96"/>
    <w:rsid w:val="00AA0ADE"/>
    <w:rsid w:val="00AA499E"/>
    <w:rsid w:val="00AB1CA3"/>
    <w:rsid w:val="00AD3E62"/>
    <w:rsid w:val="00AE1C41"/>
    <w:rsid w:val="00AF45AE"/>
    <w:rsid w:val="00B0100C"/>
    <w:rsid w:val="00B060CC"/>
    <w:rsid w:val="00B32039"/>
    <w:rsid w:val="00B341CC"/>
    <w:rsid w:val="00B34A3B"/>
    <w:rsid w:val="00B45C5F"/>
    <w:rsid w:val="00B56EE9"/>
    <w:rsid w:val="00B65B2D"/>
    <w:rsid w:val="00B6675C"/>
    <w:rsid w:val="00B75EF9"/>
    <w:rsid w:val="00B81A07"/>
    <w:rsid w:val="00B85796"/>
    <w:rsid w:val="00B913B9"/>
    <w:rsid w:val="00B913CF"/>
    <w:rsid w:val="00B91F7C"/>
    <w:rsid w:val="00BA2FDB"/>
    <w:rsid w:val="00BB182D"/>
    <w:rsid w:val="00BB696C"/>
    <w:rsid w:val="00BC2F58"/>
    <w:rsid w:val="00BC3471"/>
    <w:rsid w:val="00BC3F9A"/>
    <w:rsid w:val="00BC6E42"/>
    <w:rsid w:val="00BD52EF"/>
    <w:rsid w:val="00BD5CE1"/>
    <w:rsid w:val="00BE6683"/>
    <w:rsid w:val="00BF2596"/>
    <w:rsid w:val="00C15984"/>
    <w:rsid w:val="00C218F6"/>
    <w:rsid w:val="00C34DE4"/>
    <w:rsid w:val="00C45161"/>
    <w:rsid w:val="00C760C4"/>
    <w:rsid w:val="00C83F68"/>
    <w:rsid w:val="00C92457"/>
    <w:rsid w:val="00C93837"/>
    <w:rsid w:val="00CB59EF"/>
    <w:rsid w:val="00CC51B9"/>
    <w:rsid w:val="00CD585D"/>
    <w:rsid w:val="00CF2835"/>
    <w:rsid w:val="00CF67E2"/>
    <w:rsid w:val="00D030B2"/>
    <w:rsid w:val="00D101B5"/>
    <w:rsid w:val="00D12140"/>
    <w:rsid w:val="00D14841"/>
    <w:rsid w:val="00D20B16"/>
    <w:rsid w:val="00D36438"/>
    <w:rsid w:val="00D428D4"/>
    <w:rsid w:val="00D45219"/>
    <w:rsid w:val="00D4629B"/>
    <w:rsid w:val="00D57518"/>
    <w:rsid w:val="00D60FF7"/>
    <w:rsid w:val="00D662F9"/>
    <w:rsid w:val="00D859CC"/>
    <w:rsid w:val="00D8655B"/>
    <w:rsid w:val="00D902FA"/>
    <w:rsid w:val="00DA250A"/>
    <w:rsid w:val="00DA3A4D"/>
    <w:rsid w:val="00DB1F73"/>
    <w:rsid w:val="00DB2721"/>
    <w:rsid w:val="00DD1AF1"/>
    <w:rsid w:val="00DE2062"/>
    <w:rsid w:val="00DF3CCE"/>
    <w:rsid w:val="00DF4F51"/>
    <w:rsid w:val="00DF6457"/>
    <w:rsid w:val="00E016EF"/>
    <w:rsid w:val="00E03670"/>
    <w:rsid w:val="00E03EDD"/>
    <w:rsid w:val="00E058EC"/>
    <w:rsid w:val="00E15D98"/>
    <w:rsid w:val="00E24994"/>
    <w:rsid w:val="00E35059"/>
    <w:rsid w:val="00E3526F"/>
    <w:rsid w:val="00E42E64"/>
    <w:rsid w:val="00E55162"/>
    <w:rsid w:val="00E61111"/>
    <w:rsid w:val="00E70D98"/>
    <w:rsid w:val="00E82C59"/>
    <w:rsid w:val="00E87BE7"/>
    <w:rsid w:val="00EA19AA"/>
    <w:rsid w:val="00EA4255"/>
    <w:rsid w:val="00EA523D"/>
    <w:rsid w:val="00EC2E4E"/>
    <w:rsid w:val="00EC3964"/>
    <w:rsid w:val="00EC5090"/>
    <w:rsid w:val="00ED33CD"/>
    <w:rsid w:val="00ED79C7"/>
    <w:rsid w:val="00EE41D6"/>
    <w:rsid w:val="00EE5C03"/>
    <w:rsid w:val="00EE6040"/>
    <w:rsid w:val="00EE7C23"/>
    <w:rsid w:val="00EF3CE5"/>
    <w:rsid w:val="00EF41C9"/>
    <w:rsid w:val="00F005A4"/>
    <w:rsid w:val="00F02C87"/>
    <w:rsid w:val="00F10867"/>
    <w:rsid w:val="00F124BA"/>
    <w:rsid w:val="00F1263F"/>
    <w:rsid w:val="00F2151B"/>
    <w:rsid w:val="00F23622"/>
    <w:rsid w:val="00F2477F"/>
    <w:rsid w:val="00F37FAD"/>
    <w:rsid w:val="00F469F3"/>
    <w:rsid w:val="00F514A2"/>
    <w:rsid w:val="00F7017C"/>
    <w:rsid w:val="00F75933"/>
    <w:rsid w:val="00F7609E"/>
    <w:rsid w:val="00F801C2"/>
    <w:rsid w:val="00F81518"/>
    <w:rsid w:val="00F81970"/>
    <w:rsid w:val="00F850DD"/>
    <w:rsid w:val="00F86303"/>
    <w:rsid w:val="00F87C81"/>
    <w:rsid w:val="00FC45A6"/>
    <w:rsid w:val="00FC7067"/>
    <w:rsid w:val="00FD05E3"/>
    <w:rsid w:val="00FD3E4B"/>
    <w:rsid w:val="00FD4FDF"/>
    <w:rsid w:val="00FD64A0"/>
    <w:rsid w:val="00FE063C"/>
    <w:rsid w:val="00FF32FB"/>
    <w:rsid w:val="00FF790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193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AD3E62"/>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1755</Words>
  <Characters>10006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salesforceId:e5c6ab90-64cd-4711-a278-92096aa85e4d</dc:subject>
  <dc:creator>O'Donoghue, Ruaridh</dc:creator>
  <cp:keywords/>
  <dc:description/>
  <cp:lastModifiedBy>Cox, David</cp:lastModifiedBy>
  <cp:revision>93</cp:revision>
  <dcterms:created xsi:type="dcterms:W3CDTF">2026-04-27T09:14:00Z</dcterms:created>
  <dcterms:modified xsi:type="dcterms:W3CDTF">2026-05-26T13:02:00Z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069Q300000OjkdbIAB</vt:lpwstr>
  </property>
</Properties>
</file>