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4FA86"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CCBC89D"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0DBF219"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7692A56" w14:textId="77777777" w:rsidTr="47A0F66D">
        <w:tc>
          <w:tcPr>
            <w:tcW w:w="3681" w:type="dxa"/>
          </w:tcPr>
          <w:p w14:paraId="30E3725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20A725FD"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PL/2026/00194</w:t>
            </w:r>
          </w:p>
        </w:tc>
      </w:tr>
      <w:tr w:rsidR="00477CC4" w14:paraId="1C41B72B" w14:textId="77777777" w:rsidTr="47A0F66D">
        <w:tc>
          <w:tcPr>
            <w:tcW w:w="3681" w:type="dxa"/>
          </w:tcPr>
          <w:p w14:paraId="2889ED6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E6538D2"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370D987" w14:textId="77777777" w:rsidTr="47A0F66D">
        <w:tc>
          <w:tcPr>
            <w:tcW w:w="3681" w:type="dxa"/>
          </w:tcPr>
          <w:p w14:paraId="201CAF2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77876C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Astra Cottage, Oare, Marlborough, SN8 4JA</w:t>
            </w:r>
          </w:p>
        </w:tc>
      </w:tr>
      <w:tr w:rsidR="00477CC4" w14:paraId="1FB71059" w14:textId="77777777" w:rsidTr="47A0F66D">
        <w:tc>
          <w:tcPr>
            <w:tcW w:w="3681" w:type="dxa"/>
          </w:tcPr>
          <w:p w14:paraId="0B55DCD9"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8062B46" w14:textId="70B9E3D8"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Demolition of existing dwelling and associated outbuildings and erection of a self-build replacement dwelling; with associated </w:t>
            </w:r>
            <w:r w:rsidR="00C735ED">
              <w:rPr>
                <w:rFonts w:ascii="Arial" w:hAnsi="Arial" w:cs="Arial"/>
                <w:sz w:val="22"/>
                <w:szCs w:val="22"/>
              </w:rPr>
              <w:t xml:space="preserve">outbuildings, </w:t>
            </w:r>
            <w:r w:rsidRPr="00151532">
              <w:rPr>
                <w:rFonts w:ascii="Arial" w:hAnsi="Arial" w:cs="Arial"/>
                <w:sz w:val="22"/>
                <w:szCs w:val="22"/>
              </w:rPr>
              <w:t>parking, landscaping, private amenity space and access arrangements.</w:t>
            </w:r>
          </w:p>
        </w:tc>
      </w:tr>
      <w:tr w:rsidR="00477CC4" w14:paraId="06086368" w14:textId="77777777" w:rsidTr="47A0F66D">
        <w:tc>
          <w:tcPr>
            <w:tcW w:w="3681" w:type="dxa"/>
          </w:tcPr>
          <w:p w14:paraId="4CFAD9C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4E82ABDF"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ADA34A6" w14:textId="77777777" w:rsidR="00F7609E" w:rsidRPr="00F7609E" w:rsidRDefault="00F7609E" w:rsidP="00F7609E">
      <w:pPr>
        <w:spacing w:line="276" w:lineRule="auto"/>
        <w:jc w:val="both"/>
        <w:rPr>
          <w:rFonts w:ascii="Arial" w:hAnsi="Arial" w:cs="Arial"/>
          <w:sz w:val="22"/>
          <w:szCs w:val="22"/>
        </w:rPr>
      </w:pPr>
    </w:p>
    <w:p w14:paraId="702269B1"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733D9DA3" w14:textId="77777777" w:rsidR="00683C17" w:rsidRDefault="00683C17" w:rsidP="00683C17">
      <w:pPr>
        <w:spacing w:line="276" w:lineRule="auto"/>
        <w:jc w:val="both"/>
        <w:rPr>
          <w:rFonts w:ascii="Arial" w:hAnsi="Arial" w:cs="Arial"/>
          <w:color w:val="FF0000"/>
          <w:sz w:val="22"/>
          <w:szCs w:val="22"/>
        </w:rPr>
      </w:pPr>
    </w:p>
    <w:p w14:paraId="2C2FCC02" w14:textId="0581573D" w:rsidR="00117E98" w:rsidRPr="00117E98" w:rsidRDefault="00117E98" w:rsidP="00117E98">
      <w:pPr>
        <w:spacing w:line="276" w:lineRule="auto"/>
        <w:jc w:val="both"/>
        <w:outlineLvl w:val="2"/>
        <w:rPr>
          <w:rFonts w:ascii="Arial" w:hAnsi="Arial" w:cs="Arial"/>
          <w:color w:val="000000" w:themeColor="text1"/>
          <w:sz w:val="22"/>
          <w:szCs w:val="22"/>
        </w:rPr>
      </w:pPr>
      <w:r w:rsidRPr="00117E98">
        <w:rPr>
          <w:rFonts w:ascii="Arial" w:hAnsi="Arial" w:cs="Arial"/>
          <w:color w:val="000000" w:themeColor="text1"/>
          <w:sz w:val="22"/>
          <w:szCs w:val="22"/>
        </w:rPr>
        <w:t xml:space="preserve">The application site comprises a detached single-storey dwelling and detached garage, located within the parish of Oare. Vehicular access is directly off the A345 to the west. There are neighbouring properties located to either side and to the rear of the existing property. </w:t>
      </w:r>
      <w:r w:rsidR="00E54451">
        <w:rPr>
          <w:rFonts w:ascii="Arial" w:hAnsi="Arial" w:cs="Arial"/>
          <w:color w:val="000000" w:themeColor="text1"/>
          <w:sz w:val="22"/>
          <w:szCs w:val="22"/>
        </w:rPr>
        <w:t xml:space="preserve">The existing bungalow </w:t>
      </w:r>
      <w:r w:rsidR="00BF2CE7">
        <w:rPr>
          <w:rFonts w:ascii="Arial" w:hAnsi="Arial" w:cs="Arial"/>
          <w:color w:val="000000" w:themeColor="text1"/>
          <w:sz w:val="22"/>
          <w:szCs w:val="22"/>
        </w:rPr>
        <w:t xml:space="preserve">consists of red brick under a half-hipped roof, with a hip-to-gable style front porch placed centrally in the front elevation; the detached garage is situated to the front of the property in matching red brick with a hip-to-gable roof. </w:t>
      </w:r>
    </w:p>
    <w:p w14:paraId="27B092F5" w14:textId="77777777" w:rsidR="00117E98" w:rsidRPr="00117E98" w:rsidRDefault="00117E98" w:rsidP="00117E98">
      <w:pPr>
        <w:spacing w:line="276" w:lineRule="auto"/>
        <w:jc w:val="both"/>
        <w:outlineLvl w:val="2"/>
        <w:rPr>
          <w:rFonts w:ascii="Arial" w:hAnsi="Arial" w:cs="Arial"/>
          <w:color w:val="000000" w:themeColor="text1"/>
          <w:sz w:val="22"/>
          <w:szCs w:val="22"/>
        </w:rPr>
      </w:pPr>
    </w:p>
    <w:p w14:paraId="40B23082" w14:textId="11E856DF" w:rsidR="00117E98" w:rsidRPr="00117E98" w:rsidRDefault="00117E98" w:rsidP="00117E98">
      <w:pPr>
        <w:spacing w:line="276" w:lineRule="auto"/>
        <w:jc w:val="both"/>
        <w:outlineLvl w:val="2"/>
        <w:rPr>
          <w:rFonts w:ascii="Arial" w:hAnsi="Arial" w:cs="Arial"/>
          <w:color w:val="000000" w:themeColor="text1"/>
          <w:sz w:val="22"/>
          <w:szCs w:val="22"/>
        </w:rPr>
      </w:pPr>
      <w:r w:rsidRPr="00117E98">
        <w:rPr>
          <w:rFonts w:ascii="Arial" w:hAnsi="Arial" w:cs="Arial"/>
          <w:color w:val="000000" w:themeColor="text1"/>
          <w:sz w:val="22"/>
          <w:szCs w:val="22"/>
        </w:rPr>
        <w:t xml:space="preserve">The site lies </w:t>
      </w:r>
      <w:r w:rsidR="00A86812">
        <w:rPr>
          <w:rFonts w:ascii="Arial" w:hAnsi="Arial" w:cs="Arial"/>
          <w:color w:val="000000" w:themeColor="text1"/>
          <w:sz w:val="22"/>
          <w:szCs w:val="22"/>
        </w:rPr>
        <w:t xml:space="preserve">just </w:t>
      </w:r>
      <w:r w:rsidRPr="00117E98">
        <w:rPr>
          <w:rFonts w:ascii="Arial" w:hAnsi="Arial" w:cs="Arial"/>
          <w:color w:val="000000" w:themeColor="text1"/>
          <w:sz w:val="22"/>
          <w:szCs w:val="22"/>
        </w:rPr>
        <w:t xml:space="preserve">outside of the </w:t>
      </w:r>
      <w:r w:rsidR="00A86812">
        <w:rPr>
          <w:rFonts w:ascii="Arial" w:hAnsi="Arial" w:cs="Arial"/>
          <w:color w:val="000000" w:themeColor="text1"/>
          <w:sz w:val="22"/>
          <w:szCs w:val="22"/>
        </w:rPr>
        <w:t xml:space="preserve">Oare </w:t>
      </w:r>
      <w:r w:rsidRPr="00117E98">
        <w:rPr>
          <w:rFonts w:ascii="Arial" w:hAnsi="Arial" w:cs="Arial"/>
          <w:color w:val="000000" w:themeColor="text1"/>
          <w:sz w:val="22"/>
          <w:szCs w:val="22"/>
        </w:rPr>
        <w:t xml:space="preserve">Conservation Area, and </w:t>
      </w:r>
      <w:r w:rsidR="008573C0">
        <w:rPr>
          <w:rFonts w:ascii="Arial" w:hAnsi="Arial" w:cs="Arial"/>
          <w:color w:val="000000" w:themeColor="text1"/>
          <w:sz w:val="22"/>
          <w:szCs w:val="22"/>
        </w:rPr>
        <w:t>with</w:t>
      </w:r>
      <w:r w:rsidRPr="00117E98">
        <w:rPr>
          <w:rFonts w:ascii="Arial" w:hAnsi="Arial" w:cs="Arial"/>
          <w:color w:val="000000" w:themeColor="text1"/>
          <w:sz w:val="22"/>
          <w:szCs w:val="22"/>
        </w:rPr>
        <w:t>in the setting of nearby designated and undesignated heritage assets</w:t>
      </w:r>
      <w:r w:rsidR="00055B41">
        <w:rPr>
          <w:rFonts w:ascii="Arial" w:hAnsi="Arial" w:cs="Arial"/>
          <w:color w:val="000000" w:themeColor="text1"/>
          <w:sz w:val="22"/>
          <w:szCs w:val="22"/>
        </w:rPr>
        <w:t xml:space="preserve">, including the Grade II listed Old Bakery (List Entry Number: </w:t>
      </w:r>
      <w:r w:rsidR="00055B41" w:rsidRPr="00055B41">
        <w:rPr>
          <w:rFonts w:ascii="Arial" w:hAnsi="Arial" w:cs="Arial"/>
          <w:color w:val="000000" w:themeColor="text1"/>
          <w:sz w:val="22"/>
          <w:szCs w:val="22"/>
        </w:rPr>
        <w:t>1035755</w:t>
      </w:r>
      <w:r w:rsidR="00055B41">
        <w:rPr>
          <w:rFonts w:ascii="Arial" w:hAnsi="Arial" w:cs="Arial"/>
          <w:color w:val="000000" w:themeColor="text1"/>
          <w:sz w:val="22"/>
          <w:szCs w:val="22"/>
        </w:rPr>
        <w:t>), and Grade II listed Church of the Holy Trinity (List Entry Number:</w:t>
      </w:r>
      <w:r w:rsidR="00055B41" w:rsidRPr="00055B41">
        <w:t xml:space="preserve"> </w:t>
      </w:r>
      <w:r w:rsidR="00055B41" w:rsidRPr="00055B41">
        <w:rPr>
          <w:rFonts w:ascii="Arial" w:hAnsi="Arial" w:cs="Arial"/>
          <w:color w:val="000000" w:themeColor="text1"/>
          <w:sz w:val="22"/>
          <w:szCs w:val="22"/>
        </w:rPr>
        <w:t>1364676</w:t>
      </w:r>
      <w:r w:rsidR="00055B41">
        <w:rPr>
          <w:rFonts w:ascii="Arial" w:hAnsi="Arial" w:cs="Arial"/>
          <w:color w:val="000000" w:themeColor="text1"/>
          <w:sz w:val="22"/>
          <w:szCs w:val="22"/>
        </w:rPr>
        <w:t>)</w:t>
      </w:r>
      <w:r w:rsidRPr="00117E98">
        <w:rPr>
          <w:rFonts w:ascii="Arial" w:hAnsi="Arial" w:cs="Arial"/>
          <w:color w:val="000000" w:themeColor="text1"/>
          <w:sz w:val="22"/>
          <w:szCs w:val="22"/>
        </w:rPr>
        <w:t>. The application site lies within the Hampshire River Avon Catchment Area and is washed over by the North Wessex Downs National Landscape.</w:t>
      </w:r>
      <w:r w:rsidR="00A7688A">
        <w:rPr>
          <w:rFonts w:ascii="Arial" w:hAnsi="Arial" w:cs="Arial"/>
          <w:color w:val="000000" w:themeColor="text1"/>
          <w:sz w:val="22"/>
          <w:szCs w:val="22"/>
        </w:rPr>
        <w:t xml:space="preserve"> The site lies within Flood Zone </w:t>
      </w:r>
      <w:proofErr w:type="gramStart"/>
      <w:r w:rsidR="00A7688A">
        <w:rPr>
          <w:rFonts w:ascii="Arial" w:hAnsi="Arial" w:cs="Arial"/>
          <w:color w:val="000000" w:themeColor="text1"/>
          <w:sz w:val="22"/>
          <w:szCs w:val="22"/>
        </w:rPr>
        <w:t>1</w:t>
      </w:r>
      <w:proofErr w:type="gramEnd"/>
      <w:r w:rsidR="000C08E0">
        <w:rPr>
          <w:rFonts w:ascii="Arial" w:hAnsi="Arial" w:cs="Arial"/>
          <w:color w:val="000000" w:themeColor="text1"/>
          <w:sz w:val="22"/>
          <w:szCs w:val="22"/>
        </w:rPr>
        <w:t xml:space="preserve"> and a Public Right of Way </w:t>
      </w:r>
      <w:r w:rsidR="000C08E0">
        <w:rPr>
          <w:rFonts w:ascii="Arial" w:hAnsi="Arial" w:cs="Arial"/>
          <w:sz w:val="22"/>
          <w:szCs w:val="22"/>
        </w:rPr>
        <w:t>(WIHU</w:t>
      </w:r>
      <w:r w:rsidR="00F43A4D">
        <w:rPr>
          <w:rFonts w:ascii="Arial" w:hAnsi="Arial" w:cs="Arial"/>
          <w:sz w:val="22"/>
          <w:szCs w:val="22"/>
        </w:rPr>
        <w:t>1</w:t>
      </w:r>
      <w:r w:rsidR="000C08E0">
        <w:rPr>
          <w:rFonts w:ascii="Arial" w:hAnsi="Arial" w:cs="Arial"/>
          <w:sz w:val="22"/>
          <w:szCs w:val="22"/>
        </w:rPr>
        <w:t>) lies immediately to the south of the site.</w:t>
      </w:r>
    </w:p>
    <w:p w14:paraId="2240AC34" w14:textId="77777777" w:rsidR="00683C17" w:rsidRDefault="00683C17" w:rsidP="00683C17">
      <w:pPr>
        <w:spacing w:line="276" w:lineRule="auto"/>
        <w:jc w:val="both"/>
        <w:outlineLvl w:val="2"/>
        <w:rPr>
          <w:rFonts w:ascii="Arial" w:hAnsi="Arial" w:cs="Arial"/>
          <w:b/>
          <w:bCs/>
          <w:sz w:val="22"/>
          <w:szCs w:val="22"/>
        </w:rPr>
      </w:pPr>
    </w:p>
    <w:p w14:paraId="261B1B43"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78F1A10B" w14:textId="77777777" w:rsidR="00683C17" w:rsidRDefault="00683C17" w:rsidP="00683C17">
      <w:pPr>
        <w:spacing w:line="276" w:lineRule="auto"/>
        <w:jc w:val="both"/>
        <w:rPr>
          <w:rFonts w:ascii="Arial" w:hAnsi="Arial" w:cs="Arial"/>
          <w:color w:val="FF0000"/>
          <w:sz w:val="22"/>
          <w:szCs w:val="22"/>
        </w:rPr>
      </w:pPr>
    </w:p>
    <w:p w14:paraId="13A51874" w14:textId="218590E9" w:rsidR="00683C17" w:rsidRDefault="00117E98" w:rsidP="00683C17">
      <w:pPr>
        <w:spacing w:line="276" w:lineRule="auto"/>
        <w:jc w:val="both"/>
        <w:outlineLvl w:val="2"/>
        <w:rPr>
          <w:rFonts w:ascii="Arial" w:hAnsi="Arial" w:cs="Arial"/>
          <w:sz w:val="22"/>
          <w:szCs w:val="22"/>
        </w:rPr>
      </w:pPr>
      <w:r>
        <w:rPr>
          <w:rFonts w:ascii="Arial" w:hAnsi="Arial" w:cs="Arial"/>
          <w:sz w:val="22"/>
          <w:szCs w:val="22"/>
        </w:rPr>
        <w:t>The application seeks consent for the d</w:t>
      </w:r>
      <w:r w:rsidRPr="00151532">
        <w:rPr>
          <w:rFonts w:ascii="Arial" w:hAnsi="Arial" w:cs="Arial"/>
          <w:sz w:val="22"/>
          <w:szCs w:val="22"/>
        </w:rPr>
        <w:t>emolition of</w:t>
      </w:r>
      <w:r>
        <w:rPr>
          <w:rFonts w:ascii="Arial" w:hAnsi="Arial" w:cs="Arial"/>
          <w:sz w:val="22"/>
          <w:szCs w:val="22"/>
        </w:rPr>
        <w:t xml:space="preserve"> an</w:t>
      </w:r>
      <w:r w:rsidRPr="00151532">
        <w:rPr>
          <w:rFonts w:ascii="Arial" w:hAnsi="Arial" w:cs="Arial"/>
          <w:sz w:val="22"/>
          <w:szCs w:val="22"/>
        </w:rPr>
        <w:t xml:space="preserve"> existing dwelling and associated outbuildings and erection of a self-build replacement </w:t>
      </w:r>
      <w:r w:rsidR="008573C0" w:rsidRPr="00151532">
        <w:rPr>
          <w:rFonts w:ascii="Arial" w:hAnsi="Arial" w:cs="Arial"/>
          <w:sz w:val="22"/>
          <w:szCs w:val="22"/>
        </w:rPr>
        <w:t>dwelling,</w:t>
      </w:r>
      <w:r w:rsidRPr="00151532">
        <w:rPr>
          <w:rFonts w:ascii="Arial" w:hAnsi="Arial" w:cs="Arial"/>
          <w:sz w:val="22"/>
          <w:szCs w:val="22"/>
        </w:rPr>
        <w:t xml:space="preserve"> with associated </w:t>
      </w:r>
      <w:r w:rsidR="00C735ED">
        <w:rPr>
          <w:rFonts w:ascii="Arial" w:hAnsi="Arial" w:cs="Arial"/>
          <w:sz w:val="22"/>
          <w:szCs w:val="22"/>
        </w:rPr>
        <w:t xml:space="preserve">outbuildings, </w:t>
      </w:r>
      <w:r w:rsidRPr="00151532">
        <w:rPr>
          <w:rFonts w:ascii="Arial" w:hAnsi="Arial" w:cs="Arial"/>
          <w:sz w:val="22"/>
          <w:szCs w:val="22"/>
        </w:rPr>
        <w:t>parking, landscaping, private amenity space and access arrangements.</w:t>
      </w:r>
    </w:p>
    <w:p w14:paraId="7B066FAC" w14:textId="77777777" w:rsidR="00117E98" w:rsidRDefault="00117E98" w:rsidP="00683C17">
      <w:pPr>
        <w:spacing w:line="276" w:lineRule="auto"/>
        <w:jc w:val="both"/>
        <w:outlineLvl w:val="2"/>
        <w:rPr>
          <w:rFonts w:ascii="Arial" w:hAnsi="Arial" w:cs="Arial"/>
          <w:b/>
          <w:bCs/>
          <w:sz w:val="22"/>
          <w:szCs w:val="22"/>
        </w:rPr>
      </w:pPr>
    </w:p>
    <w:p w14:paraId="3FA7DA6E"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257381F5" w14:textId="77777777" w:rsidR="0029187E" w:rsidRDefault="0029187E" w:rsidP="00683C17">
      <w:pPr>
        <w:spacing w:line="276" w:lineRule="auto"/>
        <w:jc w:val="both"/>
        <w:outlineLvl w:val="2"/>
        <w:rPr>
          <w:rFonts w:ascii="Arial" w:hAnsi="Arial" w:cs="Arial"/>
          <w:b/>
          <w:bCs/>
          <w:sz w:val="22"/>
          <w:szCs w:val="22"/>
        </w:rPr>
      </w:pPr>
    </w:p>
    <w:p w14:paraId="2395AAEB" w14:textId="68308F22" w:rsidR="00683C17" w:rsidRPr="00117E98" w:rsidRDefault="00117E98" w:rsidP="00683C17">
      <w:pPr>
        <w:spacing w:line="276" w:lineRule="auto"/>
        <w:jc w:val="both"/>
        <w:rPr>
          <w:rFonts w:ascii="Arial" w:hAnsi="Arial" w:cs="Arial"/>
          <w:color w:val="FF0000"/>
          <w:sz w:val="22"/>
          <w:szCs w:val="22"/>
        </w:rPr>
      </w:pPr>
      <w:r w:rsidRPr="00117E98">
        <w:rPr>
          <w:rFonts w:ascii="Arial" w:hAnsi="Arial" w:cs="Arial"/>
          <w:color w:val="000000" w:themeColor="text1"/>
          <w:sz w:val="22"/>
          <w:szCs w:val="22"/>
        </w:rPr>
        <w:t>No</w:t>
      </w:r>
      <w:r w:rsidR="00545754">
        <w:rPr>
          <w:rFonts w:ascii="Arial" w:hAnsi="Arial" w:cs="Arial"/>
          <w:color w:val="000000" w:themeColor="text1"/>
          <w:sz w:val="22"/>
          <w:szCs w:val="22"/>
        </w:rPr>
        <w:t xml:space="preserve"> relevant planning history.</w:t>
      </w:r>
    </w:p>
    <w:p w14:paraId="477B85D5" w14:textId="77777777" w:rsidR="00117E98" w:rsidRDefault="00117E98" w:rsidP="00683C17">
      <w:pPr>
        <w:spacing w:line="276" w:lineRule="auto"/>
        <w:jc w:val="both"/>
        <w:rPr>
          <w:rFonts w:ascii="Arial" w:hAnsi="Arial" w:cs="Arial"/>
          <w:color w:val="FF0000"/>
          <w:sz w:val="22"/>
          <w:szCs w:val="22"/>
        </w:rPr>
      </w:pPr>
    </w:p>
    <w:p w14:paraId="3FCAB025" w14:textId="39246B27"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5DD44CD0" w14:textId="77777777" w:rsidR="00E35059" w:rsidRDefault="00E35059" w:rsidP="00237634">
      <w:pPr>
        <w:spacing w:line="276" w:lineRule="auto"/>
        <w:jc w:val="both"/>
        <w:rPr>
          <w:rFonts w:ascii="Arial" w:hAnsi="Arial" w:cs="Arial"/>
          <w:b/>
          <w:bCs/>
          <w:sz w:val="22"/>
          <w:szCs w:val="22"/>
        </w:rPr>
      </w:pPr>
    </w:p>
    <w:p w14:paraId="3493AB71"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2024ECC3" w14:textId="77777777" w:rsidR="00237634" w:rsidRDefault="00237634" w:rsidP="00237634">
      <w:pPr>
        <w:spacing w:line="276" w:lineRule="auto"/>
        <w:jc w:val="both"/>
        <w:rPr>
          <w:rFonts w:ascii="Arial" w:hAnsi="Arial" w:cs="Arial"/>
          <w:b/>
          <w:bCs/>
          <w:sz w:val="22"/>
          <w:szCs w:val="22"/>
        </w:rPr>
      </w:pPr>
    </w:p>
    <w:p w14:paraId="439BBF18"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8FED5C8" w14:textId="77777777" w:rsidR="00237634" w:rsidRPr="008C5404" w:rsidRDefault="00237634" w:rsidP="00E25B7C">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735C403B" w14:textId="77777777" w:rsidR="00237634" w:rsidRPr="008C5404" w:rsidRDefault="00237634" w:rsidP="00E25B7C">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35190AD3" w14:textId="77777777" w:rsidR="00237634" w:rsidRPr="008C5404" w:rsidRDefault="00237634" w:rsidP="00E25B7C">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lastRenderedPageBreak/>
        <w:t>National Design Guide</w:t>
      </w:r>
    </w:p>
    <w:p w14:paraId="1CC11001"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358FB78D"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581771C" w14:textId="77777777" w:rsidR="00533E0C" w:rsidRPr="004B1608" w:rsidRDefault="00533E0C" w:rsidP="00533E0C">
      <w:pPr>
        <w:spacing w:line="276" w:lineRule="auto"/>
        <w:jc w:val="both"/>
        <w:rPr>
          <w:rFonts w:ascii="Arial" w:hAnsi="Arial" w:cs="Arial"/>
          <w:sz w:val="22"/>
          <w:szCs w:val="22"/>
        </w:rPr>
      </w:pPr>
    </w:p>
    <w:p w14:paraId="32C353AD"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0A6DD9E9" w14:textId="77777777" w:rsidR="00533E0C" w:rsidRDefault="00533E0C" w:rsidP="00533E0C">
      <w:pPr>
        <w:spacing w:line="276" w:lineRule="auto"/>
        <w:jc w:val="both"/>
        <w:rPr>
          <w:rFonts w:ascii="Arial" w:hAnsi="Arial" w:cs="Arial"/>
          <w:b/>
          <w:bCs/>
          <w:sz w:val="22"/>
          <w:szCs w:val="22"/>
        </w:rPr>
      </w:pPr>
    </w:p>
    <w:p w14:paraId="334D6CC1"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3C51E8ED" w14:textId="77777777" w:rsidR="00533E0C" w:rsidRPr="00D902FA" w:rsidRDefault="00533E0C" w:rsidP="00533E0C">
      <w:pPr>
        <w:spacing w:line="276" w:lineRule="auto"/>
        <w:jc w:val="both"/>
        <w:rPr>
          <w:rFonts w:ascii="Arial" w:hAnsi="Arial" w:cs="Arial"/>
          <w:sz w:val="22"/>
          <w:szCs w:val="22"/>
        </w:rPr>
      </w:pPr>
    </w:p>
    <w:p w14:paraId="2D61AA82" w14:textId="185AC63C" w:rsidR="00533E0C" w:rsidRPr="00D902FA" w:rsidRDefault="00533E0C"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720A37">
        <w:rPr>
          <w:rFonts w:ascii="Arial" w:hAnsi="Arial" w:cs="Arial"/>
          <w:sz w:val="22"/>
          <w:szCs w:val="22"/>
        </w:rPr>
        <w:t>:</w:t>
      </w:r>
      <w:r w:rsidRPr="00D902FA">
        <w:rPr>
          <w:rFonts w:ascii="Arial" w:hAnsi="Arial" w:cs="Arial"/>
          <w:sz w:val="22"/>
          <w:szCs w:val="22"/>
        </w:rPr>
        <w:t xml:space="preserve"> Settlement Strategy</w:t>
      </w:r>
    </w:p>
    <w:p w14:paraId="16D711F9" w14:textId="081F4D31" w:rsidR="0029208D" w:rsidRPr="00D902FA"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720A37">
        <w:rPr>
          <w:rFonts w:ascii="Arial" w:hAnsi="Arial" w:cs="Arial"/>
          <w:sz w:val="22"/>
          <w:szCs w:val="22"/>
        </w:rPr>
        <w:t>:</w:t>
      </w:r>
      <w:r w:rsidRPr="00D902FA">
        <w:rPr>
          <w:rFonts w:ascii="Arial" w:hAnsi="Arial" w:cs="Arial"/>
          <w:sz w:val="22"/>
          <w:szCs w:val="22"/>
        </w:rPr>
        <w:t xml:space="preserve"> Delivery Strategy</w:t>
      </w:r>
    </w:p>
    <w:p w14:paraId="50B815A8" w14:textId="33FC1806" w:rsidR="0029208D" w:rsidRPr="00564C90"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720A37">
        <w:rPr>
          <w:rFonts w:ascii="Arial" w:hAnsi="Arial" w:cs="Arial"/>
          <w:sz w:val="22"/>
          <w:szCs w:val="22"/>
        </w:rPr>
        <w:t xml:space="preserve"> 18: Spatial Strategy: Pewsey Community Area</w:t>
      </w:r>
    </w:p>
    <w:p w14:paraId="3AD1061B" w14:textId="046458FF" w:rsidR="0029208D"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w:t>
      </w:r>
      <w:r w:rsidR="00751B5A">
        <w:rPr>
          <w:rFonts w:ascii="Arial" w:hAnsi="Arial" w:cs="Arial"/>
          <w:sz w:val="22"/>
          <w:szCs w:val="22"/>
        </w:rPr>
        <w:t>:</w:t>
      </w:r>
      <w:r w:rsidRPr="00D902FA">
        <w:rPr>
          <w:rFonts w:ascii="Arial" w:hAnsi="Arial" w:cs="Arial"/>
          <w:sz w:val="22"/>
          <w:szCs w:val="22"/>
        </w:rPr>
        <w:t xml:space="preserve"> Sustainable Construction and Low-Carbon Energy</w:t>
      </w:r>
    </w:p>
    <w:p w14:paraId="6B096207" w14:textId="2D2E5B12" w:rsidR="0029208D" w:rsidRPr="00D902FA"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45</w:t>
      </w:r>
      <w:r w:rsidR="00751B5A">
        <w:rPr>
          <w:rFonts w:ascii="Arial" w:hAnsi="Arial" w:cs="Arial"/>
          <w:sz w:val="22"/>
          <w:szCs w:val="22"/>
        </w:rPr>
        <w:t>:</w:t>
      </w:r>
      <w:r w:rsidRPr="00D902FA">
        <w:rPr>
          <w:rFonts w:ascii="Arial" w:hAnsi="Arial" w:cs="Arial"/>
          <w:sz w:val="22"/>
          <w:szCs w:val="22"/>
        </w:rPr>
        <w:t xml:space="preserve"> Meeting Wiltshire’s Housing Needs</w:t>
      </w:r>
    </w:p>
    <w:p w14:paraId="55381F43" w14:textId="4B4DAD08" w:rsidR="0029208D" w:rsidRPr="00D902FA"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751B5A">
        <w:rPr>
          <w:rFonts w:ascii="Arial" w:hAnsi="Arial" w:cs="Arial"/>
          <w:sz w:val="22"/>
          <w:szCs w:val="22"/>
        </w:rPr>
        <w:t>:</w:t>
      </w:r>
      <w:r w:rsidRPr="00D902FA">
        <w:rPr>
          <w:rFonts w:ascii="Arial" w:hAnsi="Arial" w:cs="Arial"/>
          <w:sz w:val="22"/>
          <w:szCs w:val="22"/>
        </w:rPr>
        <w:t xml:space="preserve"> Biodiversity and Geodiversity</w:t>
      </w:r>
    </w:p>
    <w:p w14:paraId="65142C1F" w14:textId="7DF3F254" w:rsidR="0029208D" w:rsidRDefault="0029208D" w:rsidP="00E25B7C">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751B5A">
        <w:rPr>
          <w:rFonts w:ascii="Arial" w:hAnsi="Arial" w:cs="Arial"/>
          <w:sz w:val="22"/>
          <w:szCs w:val="22"/>
        </w:rPr>
        <w:t>:</w:t>
      </w:r>
      <w:r w:rsidRPr="47A0F66D">
        <w:rPr>
          <w:rFonts w:ascii="Arial" w:hAnsi="Arial" w:cs="Arial"/>
          <w:sz w:val="22"/>
          <w:szCs w:val="22"/>
        </w:rPr>
        <w:t xml:space="preserve"> Landscape</w:t>
      </w:r>
    </w:p>
    <w:p w14:paraId="43C3539B" w14:textId="61CEB7E3" w:rsidR="0029208D" w:rsidRPr="00D902FA"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751B5A">
        <w:rPr>
          <w:rFonts w:ascii="Arial" w:hAnsi="Arial" w:cs="Arial"/>
          <w:sz w:val="22"/>
          <w:szCs w:val="22"/>
        </w:rPr>
        <w:t>:</w:t>
      </w:r>
      <w:r w:rsidRPr="00D902FA">
        <w:rPr>
          <w:rFonts w:ascii="Arial" w:hAnsi="Arial" w:cs="Arial"/>
          <w:sz w:val="22"/>
          <w:szCs w:val="22"/>
        </w:rPr>
        <w:t xml:space="preserve"> Ensuring High Quality Design and Place Shaping</w:t>
      </w:r>
    </w:p>
    <w:p w14:paraId="376B426B" w14:textId="659507CD" w:rsidR="0029208D" w:rsidRPr="00D902FA"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751B5A">
        <w:rPr>
          <w:rFonts w:ascii="Arial" w:hAnsi="Arial" w:cs="Arial"/>
          <w:sz w:val="22"/>
          <w:szCs w:val="22"/>
        </w:rPr>
        <w:t>:</w:t>
      </w:r>
      <w:r w:rsidRPr="00D902FA">
        <w:rPr>
          <w:rFonts w:ascii="Arial" w:hAnsi="Arial" w:cs="Arial"/>
          <w:sz w:val="22"/>
          <w:szCs w:val="22"/>
        </w:rPr>
        <w:t xml:space="preserve"> Ensuring the Conservation of the Historic Environment</w:t>
      </w:r>
    </w:p>
    <w:p w14:paraId="28DFC5EF" w14:textId="77414421" w:rsidR="0029208D" w:rsidRPr="00D902FA"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w:t>
      </w:r>
      <w:r w:rsidR="00751B5A">
        <w:rPr>
          <w:rFonts w:ascii="Arial" w:hAnsi="Arial" w:cs="Arial"/>
          <w:sz w:val="22"/>
          <w:szCs w:val="22"/>
        </w:rPr>
        <w:t>:</w:t>
      </w:r>
      <w:r w:rsidRPr="00D902FA">
        <w:rPr>
          <w:rFonts w:ascii="Arial" w:hAnsi="Arial" w:cs="Arial"/>
          <w:sz w:val="22"/>
          <w:szCs w:val="22"/>
        </w:rPr>
        <w:t xml:space="preserve"> Sustainable Transport</w:t>
      </w:r>
    </w:p>
    <w:p w14:paraId="2BB92B1B" w14:textId="5B90193D" w:rsidR="0029208D" w:rsidRPr="00D902FA"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61</w:t>
      </w:r>
      <w:r w:rsidR="00751B5A">
        <w:rPr>
          <w:rFonts w:ascii="Arial" w:hAnsi="Arial" w:cs="Arial"/>
          <w:sz w:val="22"/>
          <w:szCs w:val="22"/>
        </w:rPr>
        <w:t>:</w:t>
      </w:r>
      <w:r w:rsidRPr="00D902FA">
        <w:rPr>
          <w:rFonts w:ascii="Arial" w:hAnsi="Arial" w:cs="Arial"/>
          <w:sz w:val="22"/>
          <w:szCs w:val="22"/>
        </w:rPr>
        <w:t xml:space="preserve"> Transport &amp; Development</w:t>
      </w:r>
    </w:p>
    <w:p w14:paraId="33A4F91C" w14:textId="520CD66D" w:rsidR="0029208D" w:rsidRPr="00D902FA" w:rsidRDefault="0029208D" w:rsidP="00E25B7C">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751B5A">
        <w:rPr>
          <w:rFonts w:ascii="Arial" w:hAnsi="Arial" w:cs="Arial"/>
          <w:sz w:val="22"/>
          <w:szCs w:val="22"/>
        </w:rPr>
        <w:t>:</w:t>
      </w:r>
      <w:r>
        <w:rPr>
          <w:rFonts w:ascii="Arial" w:hAnsi="Arial" w:cs="Arial"/>
          <w:sz w:val="22"/>
          <w:szCs w:val="22"/>
        </w:rPr>
        <w:t xml:space="preserve"> Demand Management</w:t>
      </w:r>
    </w:p>
    <w:p w14:paraId="5AF57DF0" w14:textId="5BAC5D5F" w:rsidR="0029208D" w:rsidRPr="00D902FA" w:rsidRDefault="0029208D" w:rsidP="00E25B7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w:t>
      </w:r>
      <w:r w:rsidR="00751B5A">
        <w:rPr>
          <w:rFonts w:ascii="Arial" w:hAnsi="Arial" w:cs="Arial"/>
          <w:sz w:val="22"/>
          <w:szCs w:val="22"/>
        </w:rPr>
        <w:t>:</w:t>
      </w:r>
      <w:r w:rsidRPr="00D902FA">
        <w:rPr>
          <w:rFonts w:ascii="Arial" w:hAnsi="Arial" w:cs="Arial"/>
          <w:sz w:val="22"/>
          <w:szCs w:val="22"/>
        </w:rPr>
        <w:t xml:space="preserve"> Flood Risk</w:t>
      </w:r>
    </w:p>
    <w:p w14:paraId="25F1A37C" w14:textId="77777777" w:rsidR="00D101B5" w:rsidRDefault="00D101B5" w:rsidP="00D101B5">
      <w:pPr>
        <w:spacing w:line="276" w:lineRule="auto"/>
        <w:jc w:val="both"/>
        <w:rPr>
          <w:rFonts w:ascii="Arial" w:hAnsi="Arial" w:cs="Arial"/>
          <w:b/>
          <w:bCs/>
          <w:sz w:val="22"/>
          <w:szCs w:val="22"/>
        </w:rPr>
      </w:pPr>
    </w:p>
    <w:p w14:paraId="4C22C248" w14:textId="69F114DD" w:rsidR="008344CE" w:rsidRPr="008344CE" w:rsidRDefault="008344CE" w:rsidP="00D101B5">
      <w:pPr>
        <w:spacing w:line="276" w:lineRule="auto"/>
        <w:jc w:val="both"/>
        <w:rPr>
          <w:rFonts w:ascii="Arial" w:hAnsi="Arial" w:cs="Arial"/>
          <w:sz w:val="22"/>
          <w:szCs w:val="22"/>
          <w:u w:val="single"/>
        </w:rPr>
      </w:pPr>
      <w:r w:rsidRPr="008344CE">
        <w:rPr>
          <w:rFonts w:ascii="Arial" w:hAnsi="Arial" w:cs="Arial"/>
          <w:sz w:val="22"/>
          <w:szCs w:val="22"/>
          <w:u w:val="single"/>
        </w:rPr>
        <w:t>Saved Policies</w:t>
      </w:r>
    </w:p>
    <w:p w14:paraId="24938263" w14:textId="77777777" w:rsidR="008344CE" w:rsidRDefault="008344CE" w:rsidP="00D101B5">
      <w:pPr>
        <w:spacing w:line="276" w:lineRule="auto"/>
        <w:jc w:val="both"/>
        <w:rPr>
          <w:rFonts w:ascii="Arial" w:hAnsi="Arial" w:cs="Arial"/>
          <w:sz w:val="22"/>
          <w:szCs w:val="22"/>
        </w:rPr>
      </w:pPr>
    </w:p>
    <w:p w14:paraId="6561D51F" w14:textId="2F525C09" w:rsidR="008344CE" w:rsidRPr="008344CE" w:rsidRDefault="008344CE" w:rsidP="00E25B7C">
      <w:pPr>
        <w:pStyle w:val="ListParagraph"/>
        <w:numPr>
          <w:ilvl w:val="0"/>
          <w:numId w:val="18"/>
        </w:numPr>
        <w:spacing w:line="276" w:lineRule="auto"/>
        <w:jc w:val="both"/>
        <w:rPr>
          <w:rFonts w:ascii="Arial" w:hAnsi="Arial" w:cs="Arial"/>
          <w:b/>
          <w:bCs/>
          <w:sz w:val="22"/>
          <w:szCs w:val="22"/>
        </w:rPr>
      </w:pPr>
      <w:r w:rsidRPr="008344CE">
        <w:rPr>
          <w:rFonts w:ascii="Arial" w:hAnsi="Arial" w:cs="Arial"/>
          <w:sz w:val="22"/>
          <w:szCs w:val="22"/>
        </w:rPr>
        <w:t>Saved Policy HC25 of the Kennet District Local Plan (KDLP)</w:t>
      </w:r>
    </w:p>
    <w:p w14:paraId="26904E01" w14:textId="77777777" w:rsidR="008344CE" w:rsidRDefault="008344CE" w:rsidP="00D101B5">
      <w:pPr>
        <w:spacing w:line="276" w:lineRule="auto"/>
        <w:jc w:val="both"/>
        <w:rPr>
          <w:rFonts w:ascii="Arial" w:hAnsi="Arial" w:cs="Arial"/>
          <w:b/>
          <w:bCs/>
          <w:sz w:val="22"/>
          <w:szCs w:val="22"/>
        </w:rPr>
      </w:pPr>
    </w:p>
    <w:p w14:paraId="4219A0F1"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6C400FAB" w14:textId="77777777" w:rsidR="00B56EE9" w:rsidRDefault="00B56EE9" w:rsidP="001418E4">
      <w:pPr>
        <w:spacing w:line="276" w:lineRule="auto"/>
        <w:jc w:val="both"/>
        <w:rPr>
          <w:rFonts w:ascii="Arial" w:hAnsi="Arial" w:cs="Arial"/>
          <w:sz w:val="22"/>
          <w:szCs w:val="22"/>
        </w:rPr>
      </w:pPr>
    </w:p>
    <w:p w14:paraId="2C9E68AD" w14:textId="15510E74" w:rsidR="00533E0C" w:rsidRPr="00C60B9D" w:rsidRDefault="00C60B9D" w:rsidP="00E25B7C">
      <w:pPr>
        <w:pStyle w:val="NormalWeb"/>
        <w:numPr>
          <w:ilvl w:val="0"/>
          <w:numId w:val="16"/>
        </w:numPr>
        <w:spacing w:line="276" w:lineRule="auto"/>
        <w:jc w:val="both"/>
        <w:rPr>
          <w:rFonts w:ascii="Arial" w:hAnsi="Arial" w:cs="Arial"/>
          <w:sz w:val="22"/>
          <w:szCs w:val="22"/>
        </w:rPr>
      </w:pPr>
      <w:r w:rsidRPr="00390AF4">
        <w:rPr>
          <w:rFonts w:ascii="Arial" w:hAnsi="Arial" w:cs="Arial"/>
          <w:sz w:val="22"/>
          <w:szCs w:val="22"/>
        </w:rPr>
        <w:t>N/A – area is undesignated</w:t>
      </w:r>
    </w:p>
    <w:p w14:paraId="54227BCE" w14:textId="77777777" w:rsidR="001418E4" w:rsidRDefault="001418E4" w:rsidP="00533E0C">
      <w:pPr>
        <w:spacing w:line="276" w:lineRule="auto"/>
        <w:jc w:val="both"/>
        <w:rPr>
          <w:rFonts w:ascii="Arial" w:hAnsi="Arial" w:cs="Arial"/>
          <w:b/>
          <w:bCs/>
          <w:sz w:val="22"/>
          <w:szCs w:val="22"/>
        </w:rPr>
      </w:pPr>
    </w:p>
    <w:p w14:paraId="49F46833" w14:textId="6C8B84DD"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404E489D" w14:textId="77777777" w:rsidR="00533E0C" w:rsidRDefault="00533E0C" w:rsidP="00E25B7C">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164491F2" w14:textId="77777777" w:rsidR="00A313CE" w:rsidRPr="005504E4" w:rsidRDefault="00A313CE" w:rsidP="00E25B7C">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5F9F9B66" w14:textId="77777777" w:rsidR="00A313CE" w:rsidRPr="005504E4" w:rsidRDefault="00A313CE" w:rsidP="00E25B7C">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09197186" w14:textId="77777777" w:rsidR="00A313CE" w:rsidRDefault="00A313CE" w:rsidP="00E25B7C">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30148324" w14:textId="77777777" w:rsidR="006E4118" w:rsidRPr="005504E4" w:rsidRDefault="006E4118" w:rsidP="00E25B7C">
      <w:pPr>
        <w:pStyle w:val="ListParagraph"/>
        <w:numPr>
          <w:ilvl w:val="0"/>
          <w:numId w:val="4"/>
        </w:numPr>
        <w:spacing w:before="20" w:line="276" w:lineRule="auto"/>
        <w:rPr>
          <w:rFonts w:ascii="Arial" w:hAnsi="Arial" w:cs="Arial"/>
          <w:sz w:val="22"/>
          <w:szCs w:val="22"/>
        </w:rPr>
      </w:pPr>
      <w:r>
        <w:rPr>
          <w:rFonts w:ascii="Arial" w:hAnsi="Arial" w:cs="Arial"/>
          <w:sz w:val="22"/>
          <w:szCs w:val="22"/>
        </w:rPr>
        <w:t>North Wessex Downs National Landscape Management Plan 2025-2030</w:t>
      </w:r>
    </w:p>
    <w:p w14:paraId="19C6D3C6" w14:textId="77777777" w:rsidR="00D902FA" w:rsidRDefault="00D902FA" w:rsidP="00D902FA">
      <w:pPr>
        <w:spacing w:line="276" w:lineRule="auto"/>
        <w:jc w:val="both"/>
        <w:rPr>
          <w:rFonts w:ascii="Arial" w:hAnsi="Arial" w:cs="Arial"/>
          <w:color w:val="FF0000"/>
          <w:sz w:val="22"/>
          <w:szCs w:val="22"/>
        </w:rPr>
      </w:pPr>
    </w:p>
    <w:p w14:paraId="7BB70A39" w14:textId="4A23DD60"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38102EDC" w14:textId="77777777" w:rsidR="00D902FA" w:rsidRDefault="00D902FA" w:rsidP="00D902FA">
      <w:pPr>
        <w:spacing w:line="276" w:lineRule="auto"/>
        <w:jc w:val="both"/>
        <w:rPr>
          <w:rFonts w:ascii="Arial" w:hAnsi="Arial" w:cs="Arial"/>
          <w:b/>
          <w:bCs/>
          <w:sz w:val="22"/>
          <w:szCs w:val="22"/>
        </w:rPr>
      </w:pPr>
    </w:p>
    <w:p w14:paraId="5FE27507"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lastRenderedPageBreak/>
        <w:t>The main issues that need to be addressed in this case include:</w:t>
      </w:r>
    </w:p>
    <w:p w14:paraId="751189C7" w14:textId="77777777" w:rsidR="002660C3" w:rsidRPr="002805C9" w:rsidRDefault="002660C3" w:rsidP="002660C3">
      <w:pPr>
        <w:spacing w:line="276" w:lineRule="auto"/>
        <w:ind w:left="720"/>
        <w:jc w:val="both"/>
        <w:rPr>
          <w:rFonts w:ascii="Arial" w:hAnsi="Arial" w:cs="Arial"/>
          <w:color w:val="000000" w:themeColor="text1"/>
          <w:sz w:val="22"/>
          <w:szCs w:val="22"/>
        </w:rPr>
      </w:pPr>
    </w:p>
    <w:p w14:paraId="00DCE7B9" w14:textId="77777777" w:rsidR="00067BEE" w:rsidRPr="002805C9" w:rsidRDefault="00067BEE" w:rsidP="00E25B7C">
      <w:pPr>
        <w:numPr>
          <w:ilvl w:val="0"/>
          <w:numId w:val="5"/>
        </w:numPr>
        <w:spacing w:line="276" w:lineRule="auto"/>
        <w:jc w:val="both"/>
        <w:rPr>
          <w:rFonts w:ascii="Arial" w:hAnsi="Arial" w:cs="Arial"/>
          <w:color w:val="000000" w:themeColor="text1"/>
          <w:sz w:val="22"/>
          <w:szCs w:val="22"/>
        </w:rPr>
      </w:pPr>
      <w:r w:rsidRPr="002805C9">
        <w:rPr>
          <w:rFonts w:ascii="Arial" w:hAnsi="Arial" w:cs="Arial"/>
          <w:color w:val="000000" w:themeColor="text1"/>
          <w:sz w:val="22"/>
          <w:szCs w:val="22"/>
        </w:rPr>
        <w:t>Whether the development is acceptable in principle (CP 1 and 2)</w:t>
      </w:r>
    </w:p>
    <w:p w14:paraId="35B247A6" w14:textId="77777777" w:rsidR="00067BEE" w:rsidRPr="002805C9" w:rsidRDefault="00067BEE" w:rsidP="00E25B7C">
      <w:pPr>
        <w:numPr>
          <w:ilvl w:val="0"/>
          <w:numId w:val="5"/>
        </w:numPr>
        <w:spacing w:line="276" w:lineRule="auto"/>
        <w:jc w:val="both"/>
        <w:rPr>
          <w:rFonts w:ascii="Arial" w:hAnsi="Arial" w:cs="Arial"/>
          <w:color w:val="000000" w:themeColor="text1"/>
          <w:sz w:val="22"/>
          <w:szCs w:val="22"/>
        </w:rPr>
      </w:pPr>
      <w:r w:rsidRPr="002805C9">
        <w:rPr>
          <w:rFonts w:ascii="Arial" w:hAnsi="Arial" w:cs="Arial"/>
          <w:color w:val="000000" w:themeColor="text1"/>
          <w:sz w:val="22"/>
          <w:szCs w:val="22"/>
        </w:rPr>
        <w:t>Whether the scheme constitutes high quality design (CP 57)</w:t>
      </w:r>
    </w:p>
    <w:p w14:paraId="137381ED" w14:textId="77777777" w:rsidR="00B0100C" w:rsidRPr="002805C9" w:rsidRDefault="00B0100C" w:rsidP="00E25B7C">
      <w:pPr>
        <w:numPr>
          <w:ilvl w:val="0"/>
          <w:numId w:val="5"/>
        </w:numPr>
        <w:spacing w:line="276" w:lineRule="auto"/>
        <w:jc w:val="both"/>
        <w:rPr>
          <w:rFonts w:ascii="Arial" w:hAnsi="Arial" w:cs="Arial"/>
          <w:color w:val="000000" w:themeColor="text1"/>
          <w:sz w:val="22"/>
          <w:szCs w:val="22"/>
        </w:rPr>
      </w:pPr>
      <w:r w:rsidRPr="002805C9">
        <w:rPr>
          <w:rFonts w:ascii="Arial" w:hAnsi="Arial" w:cs="Arial"/>
          <w:color w:val="000000" w:themeColor="text1"/>
          <w:sz w:val="22"/>
          <w:szCs w:val="22"/>
        </w:rPr>
        <w:t xml:space="preserve">Whether the </w:t>
      </w:r>
      <w:r w:rsidR="00977209" w:rsidRPr="002805C9">
        <w:rPr>
          <w:rFonts w:ascii="Arial" w:hAnsi="Arial" w:cs="Arial"/>
          <w:color w:val="000000" w:themeColor="text1"/>
          <w:sz w:val="22"/>
          <w:szCs w:val="22"/>
        </w:rPr>
        <w:t xml:space="preserve">scheme would have an acceptable impact upon the </w:t>
      </w:r>
      <w:r w:rsidR="00A57783" w:rsidRPr="002805C9">
        <w:rPr>
          <w:rFonts w:ascii="Arial" w:hAnsi="Arial" w:cs="Arial"/>
          <w:color w:val="000000" w:themeColor="text1"/>
          <w:sz w:val="22"/>
          <w:szCs w:val="22"/>
        </w:rPr>
        <w:t xml:space="preserve">reasonable living conditions of the </w:t>
      </w:r>
      <w:r w:rsidR="00977209" w:rsidRPr="002805C9">
        <w:rPr>
          <w:rFonts w:ascii="Arial" w:hAnsi="Arial" w:cs="Arial"/>
          <w:color w:val="000000" w:themeColor="text1"/>
          <w:sz w:val="22"/>
          <w:szCs w:val="22"/>
        </w:rPr>
        <w:t>adjoining occupants (CP 57)</w:t>
      </w:r>
    </w:p>
    <w:p w14:paraId="514C1F23" w14:textId="77777777" w:rsidR="00067BEE" w:rsidRPr="002805C9" w:rsidRDefault="00067BEE" w:rsidP="00E25B7C">
      <w:pPr>
        <w:numPr>
          <w:ilvl w:val="0"/>
          <w:numId w:val="5"/>
        </w:numPr>
        <w:spacing w:line="276" w:lineRule="auto"/>
        <w:jc w:val="both"/>
        <w:rPr>
          <w:rFonts w:ascii="Arial" w:hAnsi="Arial" w:cs="Arial"/>
          <w:color w:val="000000" w:themeColor="text1"/>
          <w:sz w:val="22"/>
          <w:szCs w:val="22"/>
        </w:rPr>
      </w:pPr>
      <w:r w:rsidRPr="002805C9">
        <w:rPr>
          <w:rFonts w:ascii="Arial" w:hAnsi="Arial" w:cs="Arial"/>
          <w:color w:val="000000" w:themeColor="text1"/>
          <w:sz w:val="22"/>
          <w:szCs w:val="22"/>
        </w:rPr>
        <w:t>Whether the scheme would preserve or enhance the historic environment (CP 58)</w:t>
      </w:r>
    </w:p>
    <w:p w14:paraId="70536AD6" w14:textId="77777777" w:rsidR="00067BEE" w:rsidRPr="002805C9" w:rsidRDefault="00067BEE" w:rsidP="00E25B7C">
      <w:pPr>
        <w:numPr>
          <w:ilvl w:val="0"/>
          <w:numId w:val="5"/>
        </w:numPr>
        <w:spacing w:line="276" w:lineRule="auto"/>
        <w:jc w:val="both"/>
        <w:rPr>
          <w:rFonts w:ascii="Arial" w:hAnsi="Arial" w:cs="Arial"/>
          <w:color w:val="000000" w:themeColor="text1"/>
          <w:sz w:val="22"/>
          <w:szCs w:val="22"/>
        </w:rPr>
      </w:pPr>
      <w:r w:rsidRPr="002805C9">
        <w:rPr>
          <w:rFonts w:ascii="Arial" w:hAnsi="Arial" w:cs="Arial"/>
          <w:color w:val="000000" w:themeColor="text1"/>
          <w:sz w:val="22"/>
          <w:szCs w:val="22"/>
        </w:rPr>
        <w:t xml:space="preserve">Whether the scheme would have an acceptable landscape impact (CP 51) </w:t>
      </w:r>
    </w:p>
    <w:p w14:paraId="06EDA737" w14:textId="77777777" w:rsidR="00067BEE" w:rsidRDefault="00067BEE" w:rsidP="00E25B7C">
      <w:pPr>
        <w:numPr>
          <w:ilvl w:val="0"/>
          <w:numId w:val="5"/>
        </w:numPr>
        <w:spacing w:line="276" w:lineRule="auto"/>
        <w:jc w:val="both"/>
        <w:rPr>
          <w:rFonts w:ascii="Arial" w:hAnsi="Arial" w:cs="Arial"/>
          <w:color w:val="000000" w:themeColor="text1"/>
          <w:sz w:val="22"/>
          <w:szCs w:val="22"/>
        </w:rPr>
      </w:pPr>
      <w:r w:rsidRPr="002805C9">
        <w:rPr>
          <w:rFonts w:ascii="Arial" w:hAnsi="Arial" w:cs="Arial"/>
          <w:color w:val="000000" w:themeColor="text1"/>
          <w:sz w:val="22"/>
          <w:szCs w:val="22"/>
        </w:rPr>
        <w:t>Whether the proposal would have a negative effect upon highway safety, including if there is sufficient parking for the proposed development (CP 61 and 64)</w:t>
      </w:r>
    </w:p>
    <w:p w14:paraId="0A3CF17D" w14:textId="655914F3" w:rsidR="00E25B7C" w:rsidRPr="002805C9" w:rsidRDefault="00E25B7C" w:rsidP="00E25B7C">
      <w:pPr>
        <w:numPr>
          <w:ilvl w:val="0"/>
          <w:numId w:val="5"/>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Whether the scheme would have a negative impact upon any </w:t>
      </w:r>
      <w:r w:rsidR="004F082E">
        <w:rPr>
          <w:rFonts w:ascii="Arial" w:hAnsi="Arial" w:cs="Arial"/>
          <w:color w:val="000000" w:themeColor="text1"/>
          <w:sz w:val="22"/>
          <w:szCs w:val="22"/>
        </w:rPr>
        <w:t>p</w:t>
      </w:r>
      <w:r>
        <w:rPr>
          <w:rFonts w:ascii="Arial" w:hAnsi="Arial" w:cs="Arial"/>
          <w:color w:val="000000" w:themeColor="text1"/>
          <w:sz w:val="22"/>
          <w:szCs w:val="22"/>
        </w:rPr>
        <w:t xml:space="preserve">ublic </w:t>
      </w:r>
      <w:r w:rsidR="004F082E">
        <w:rPr>
          <w:rFonts w:ascii="Arial" w:hAnsi="Arial" w:cs="Arial"/>
          <w:color w:val="000000" w:themeColor="text1"/>
          <w:sz w:val="22"/>
          <w:szCs w:val="22"/>
        </w:rPr>
        <w:t>r</w:t>
      </w:r>
      <w:r>
        <w:rPr>
          <w:rFonts w:ascii="Arial" w:hAnsi="Arial" w:cs="Arial"/>
          <w:color w:val="000000" w:themeColor="text1"/>
          <w:sz w:val="22"/>
          <w:szCs w:val="22"/>
        </w:rPr>
        <w:t xml:space="preserve">ights of </w:t>
      </w:r>
      <w:r w:rsidR="004F082E">
        <w:rPr>
          <w:rFonts w:ascii="Arial" w:hAnsi="Arial" w:cs="Arial"/>
          <w:color w:val="000000" w:themeColor="text1"/>
          <w:sz w:val="22"/>
          <w:szCs w:val="22"/>
        </w:rPr>
        <w:t>w</w:t>
      </w:r>
      <w:r>
        <w:rPr>
          <w:rFonts w:ascii="Arial" w:hAnsi="Arial" w:cs="Arial"/>
          <w:color w:val="000000" w:themeColor="text1"/>
          <w:sz w:val="22"/>
          <w:szCs w:val="22"/>
        </w:rPr>
        <w:t xml:space="preserve">ay </w:t>
      </w:r>
      <w:r w:rsidRPr="002805C9">
        <w:rPr>
          <w:rFonts w:ascii="Arial" w:hAnsi="Arial" w:cs="Arial"/>
          <w:color w:val="000000" w:themeColor="text1"/>
          <w:sz w:val="22"/>
          <w:szCs w:val="22"/>
        </w:rPr>
        <w:t>(CP 57)</w:t>
      </w:r>
    </w:p>
    <w:p w14:paraId="66349E7A" w14:textId="77777777" w:rsidR="00067BEE" w:rsidRPr="002805C9" w:rsidRDefault="00067BEE" w:rsidP="00E25B7C">
      <w:pPr>
        <w:numPr>
          <w:ilvl w:val="0"/>
          <w:numId w:val="5"/>
        </w:numPr>
        <w:spacing w:line="276" w:lineRule="auto"/>
        <w:jc w:val="both"/>
        <w:rPr>
          <w:rFonts w:ascii="Arial" w:hAnsi="Arial" w:cs="Arial"/>
          <w:color w:val="000000" w:themeColor="text1"/>
          <w:sz w:val="22"/>
          <w:szCs w:val="22"/>
        </w:rPr>
      </w:pPr>
      <w:r w:rsidRPr="002805C9">
        <w:rPr>
          <w:rFonts w:ascii="Arial" w:hAnsi="Arial" w:cs="Arial"/>
          <w:color w:val="000000" w:themeColor="text1"/>
          <w:sz w:val="22"/>
          <w:szCs w:val="22"/>
        </w:rPr>
        <w:t>Whether the site can be adequately drained without increasing flood risk elsewhere (CP 67)</w:t>
      </w:r>
    </w:p>
    <w:p w14:paraId="0BB0A2B0" w14:textId="77777777" w:rsidR="00067BEE" w:rsidRPr="002805C9" w:rsidRDefault="00067BEE" w:rsidP="00E25B7C">
      <w:pPr>
        <w:numPr>
          <w:ilvl w:val="0"/>
          <w:numId w:val="5"/>
        </w:numPr>
        <w:spacing w:line="276" w:lineRule="auto"/>
        <w:jc w:val="both"/>
        <w:rPr>
          <w:rFonts w:ascii="Arial" w:hAnsi="Arial" w:cs="Arial"/>
          <w:color w:val="000000" w:themeColor="text1"/>
          <w:sz w:val="22"/>
          <w:szCs w:val="22"/>
        </w:rPr>
      </w:pPr>
      <w:r w:rsidRPr="002805C9">
        <w:rPr>
          <w:rFonts w:ascii="Arial" w:hAnsi="Arial" w:cs="Arial"/>
          <w:color w:val="000000" w:themeColor="text1"/>
          <w:sz w:val="22"/>
          <w:szCs w:val="22"/>
        </w:rPr>
        <w:t xml:space="preserve">Whether there would be any harmful impacts upon protected species or </w:t>
      </w:r>
      <w:r w:rsidR="00F514A2" w:rsidRPr="002805C9">
        <w:rPr>
          <w:rFonts w:ascii="Arial" w:hAnsi="Arial" w:cs="Arial"/>
          <w:color w:val="000000" w:themeColor="text1"/>
          <w:sz w:val="22"/>
          <w:szCs w:val="22"/>
        </w:rPr>
        <w:t xml:space="preserve">priority </w:t>
      </w:r>
      <w:r w:rsidRPr="002805C9">
        <w:rPr>
          <w:rFonts w:ascii="Arial" w:hAnsi="Arial" w:cs="Arial"/>
          <w:color w:val="000000" w:themeColor="text1"/>
          <w:sz w:val="22"/>
          <w:szCs w:val="22"/>
        </w:rPr>
        <w:t>habitats (CP 50)</w:t>
      </w:r>
    </w:p>
    <w:p w14:paraId="660EA3D7" w14:textId="4C93A33D" w:rsidR="00067BEE" w:rsidRPr="00F30742" w:rsidRDefault="00067BEE" w:rsidP="00E25B7C">
      <w:pPr>
        <w:numPr>
          <w:ilvl w:val="0"/>
          <w:numId w:val="5"/>
        </w:numPr>
        <w:spacing w:line="276" w:lineRule="auto"/>
        <w:jc w:val="both"/>
        <w:rPr>
          <w:rFonts w:ascii="Arial" w:hAnsi="Arial" w:cs="Arial"/>
          <w:color w:val="000000" w:themeColor="text1"/>
          <w:sz w:val="22"/>
          <w:szCs w:val="22"/>
        </w:rPr>
      </w:pPr>
      <w:r w:rsidRPr="002805C9">
        <w:rPr>
          <w:rFonts w:ascii="Arial" w:hAnsi="Arial" w:cs="Arial"/>
          <w:color w:val="000000" w:themeColor="text1"/>
          <w:sz w:val="22"/>
          <w:szCs w:val="22"/>
        </w:rPr>
        <w:t>What planning obligations are required to make the development acceptable in planning terms?</w:t>
      </w:r>
    </w:p>
    <w:p w14:paraId="5AB05AED" w14:textId="77777777" w:rsidR="00D902FA" w:rsidRPr="002805C9" w:rsidRDefault="00D902FA" w:rsidP="00D902FA">
      <w:pPr>
        <w:spacing w:line="276" w:lineRule="auto"/>
        <w:jc w:val="both"/>
        <w:rPr>
          <w:rFonts w:ascii="Arial" w:hAnsi="Arial" w:cs="Arial"/>
          <w:b/>
          <w:bCs/>
          <w:color w:val="000000" w:themeColor="text1"/>
          <w:sz w:val="22"/>
          <w:szCs w:val="22"/>
        </w:rPr>
      </w:pPr>
    </w:p>
    <w:p w14:paraId="3A9D1E8C" w14:textId="275F70DC" w:rsidR="00D902FA" w:rsidRPr="002805C9" w:rsidRDefault="00F7609E" w:rsidP="00D902FA">
      <w:pPr>
        <w:spacing w:line="276" w:lineRule="auto"/>
        <w:jc w:val="both"/>
        <w:rPr>
          <w:rFonts w:ascii="Arial" w:hAnsi="Arial" w:cs="Arial"/>
          <w:b/>
          <w:bCs/>
          <w:color w:val="000000" w:themeColor="text1"/>
          <w:sz w:val="22"/>
          <w:szCs w:val="22"/>
        </w:rPr>
      </w:pPr>
      <w:r w:rsidRPr="002805C9">
        <w:rPr>
          <w:rFonts w:ascii="Arial" w:hAnsi="Arial" w:cs="Arial"/>
          <w:b/>
          <w:bCs/>
          <w:color w:val="000000" w:themeColor="text1"/>
          <w:sz w:val="22"/>
          <w:szCs w:val="22"/>
        </w:rPr>
        <w:t>CONSULTATION</w:t>
      </w:r>
      <w:r w:rsidR="00D902FA" w:rsidRPr="002805C9">
        <w:rPr>
          <w:rFonts w:ascii="Arial" w:hAnsi="Arial" w:cs="Arial"/>
          <w:b/>
          <w:bCs/>
          <w:color w:val="000000" w:themeColor="text1"/>
          <w:sz w:val="22"/>
          <w:szCs w:val="22"/>
        </w:rPr>
        <w:t xml:space="preserve"> RESPONSES</w:t>
      </w:r>
    </w:p>
    <w:p w14:paraId="38A9C2A4" w14:textId="77777777" w:rsidR="00D902FA" w:rsidRPr="002805C9" w:rsidRDefault="00D902FA" w:rsidP="00D902FA">
      <w:pPr>
        <w:spacing w:line="276" w:lineRule="auto"/>
        <w:jc w:val="both"/>
        <w:rPr>
          <w:rFonts w:ascii="Arial" w:hAnsi="Arial" w:cs="Arial"/>
          <w:b/>
          <w:bCs/>
          <w:color w:val="000000" w:themeColor="text1"/>
          <w:sz w:val="22"/>
          <w:szCs w:val="22"/>
        </w:rPr>
      </w:pPr>
    </w:p>
    <w:p w14:paraId="639CE8FD" w14:textId="0258D8DC" w:rsidR="00765EEE" w:rsidRPr="002805C9" w:rsidRDefault="00765EEE" w:rsidP="00765EEE">
      <w:pPr>
        <w:jc w:val="both"/>
        <w:rPr>
          <w:rFonts w:ascii="Arial" w:hAnsi="Arial" w:cs="Arial"/>
          <w:color w:val="000000" w:themeColor="text1"/>
          <w:sz w:val="22"/>
          <w:szCs w:val="22"/>
        </w:rPr>
      </w:pPr>
      <w:r w:rsidRPr="00616A35">
        <w:rPr>
          <w:rFonts w:ascii="Arial" w:hAnsi="Arial" w:cs="Arial"/>
          <w:color w:val="000000" w:themeColor="text1"/>
          <w:sz w:val="22"/>
          <w:szCs w:val="22"/>
          <w:u w:val="single"/>
        </w:rPr>
        <w:t>WC Highways</w:t>
      </w:r>
      <w:r w:rsidRPr="002805C9">
        <w:rPr>
          <w:rFonts w:ascii="Arial" w:hAnsi="Arial" w:cs="Arial"/>
          <w:color w:val="000000" w:themeColor="text1"/>
          <w:sz w:val="22"/>
          <w:szCs w:val="22"/>
        </w:rPr>
        <w:t xml:space="preserve">: </w:t>
      </w:r>
      <w:bookmarkStart w:id="0" w:name="_Hlk206417654"/>
      <w:r w:rsidRPr="002805C9">
        <w:rPr>
          <w:rFonts w:ascii="Arial" w:hAnsi="Arial" w:cs="Arial"/>
          <w:color w:val="000000" w:themeColor="text1"/>
          <w:sz w:val="22"/>
          <w:szCs w:val="22"/>
        </w:rPr>
        <w:t xml:space="preserve">No </w:t>
      </w:r>
      <w:r w:rsidR="00CB1A99" w:rsidRPr="002805C9">
        <w:rPr>
          <w:rFonts w:ascii="Arial" w:hAnsi="Arial" w:cs="Arial"/>
          <w:color w:val="000000" w:themeColor="text1"/>
          <w:sz w:val="22"/>
          <w:szCs w:val="22"/>
        </w:rPr>
        <w:t>objection.</w:t>
      </w:r>
    </w:p>
    <w:p w14:paraId="15A322D4" w14:textId="77777777" w:rsidR="000E62BA" w:rsidRPr="002805C9" w:rsidRDefault="000E62BA" w:rsidP="00765EEE">
      <w:pPr>
        <w:jc w:val="both"/>
        <w:rPr>
          <w:rFonts w:ascii="Arial" w:hAnsi="Arial" w:cs="Arial"/>
          <w:color w:val="000000" w:themeColor="text1"/>
          <w:sz w:val="22"/>
          <w:szCs w:val="22"/>
        </w:rPr>
      </w:pPr>
    </w:p>
    <w:p w14:paraId="2E7BEE97" w14:textId="440D5869" w:rsidR="00765EEE" w:rsidRPr="002805C9" w:rsidRDefault="00765EEE" w:rsidP="00765EEE">
      <w:pPr>
        <w:jc w:val="both"/>
        <w:rPr>
          <w:rFonts w:ascii="Arial" w:hAnsi="Arial" w:cs="Arial"/>
          <w:color w:val="000000" w:themeColor="text1"/>
          <w:sz w:val="22"/>
          <w:szCs w:val="22"/>
        </w:rPr>
      </w:pPr>
      <w:r w:rsidRPr="00616A35">
        <w:rPr>
          <w:rFonts w:ascii="Arial" w:hAnsi="Arial" w:cs="Arial"/>
          <w:color w:val="000000" w:themeColor="text1"/>
          <w:sz w:val="22"/>
          <w:szCs w:val="22"/>
          <w:u w:val="single"/>
        </w:rPr>
        <w:t>WC Rights of Way</w:t>
      </w:r>
      <w:r w:rsidRPr="002805C9">
        <w:rPr>
          <w:rFonts w:ascii="Arial" w:hAnsi="Arial" w:cs="Arial"/>
          <w:color w:val="000000" w:themeColor="text1"/>
          <w:sz w:val="22"/>
          <w:szCs w:val="22"/>
        </w:rPr>
        <w:t xml:space="preserve">: </w:t>
      </w:r>
      <w:r w:rsidR="004B3044" w:rsidRPr="002805C9">
        <w:rPr>
          <w:rFonts w:ascii="Arial" w:hAnsi="Arial" w:cs="Arial"/>
          <w:color w:val="000000" w:themeColor="text1"/>
          <w:sz w:val="22"/>
          <w:szCs w:val="22"/>
        </w:rPr>
        <w:t>No objection subject to gate opening inward.</w:t>
      </w:r>
    </w:p>
    <w:p w14:paraId="35AE4419" w14:textId="77777777" w:rsidR="000E62BA" w:rsidRPr="002805C9" w:rsidRDefault="000E62BA" w:rsidP="00765EEE">
      <w:pPr>
        <w:jc w:val="both"/>
        <w:rPr>
          <w:rFonts w:ascii="Arial" w:hAnsi="Arial" w:cs="Arial"/>
          <w:color w:val="000000" w:themeColor="text1"/>
          <w:sz w:val="22"/>
          <w:szCs w:val="22"/>
        </w:rPr>
      </w:pPr>
    </w:p>
    <w:p w14:paraId="797754EF" w14:textId="4EED7D82" w:rsidR="00765EEE" w:rsidRPr="002805C9" w:rsidRDefault="00765EEE" w:rsidP="00765EEE">
      <w:pPr>
        <w:jc w:val="both"/>
        <w:rPr>
          <w:rFonts w:ascii="Arial" w:hAnsi="Arial" w:cs="Arial"/>
          <w:color w:val="000000" w:themeColor="text1"/>
          <w:sz w:val="22"/>
          <w:szCs w:val="22"/>
        </w:rPr>
      </w:pPr>
      <w:r w:rsidRPr="00616A35">
        <w:rPr>
          <w:rFonts w:ascii="Arial" w:hAnsi="Arial" w:cs="Arial"/>
          <w:color w:val="000000" w:themeColor="text1"/>
          <w:sz w:val="22"/>
          <w:szCs w:val="22"/>
          <w:u w:val="single"/>
        </w:rPr>
        <w:t>WC Conservation</w:t>
      </w:r>
      <w:r w:rsidRPr="002805C9">
        <w:rPr>
          <w:rFonts w:ascii="Arial" w:hAnsi="Arial" w:cs="Arial"/>
          <w:color w:val="000000" w:themeColor="text1"/>
          <w:sz w:val="22"/>
          <w:szCs w:val="22"/>
        </w:rPr>
        <w:t xml:space="preserve">: </w:t>
      </w:r>
      <w:bookmarkEnd w:id="0"/>
      <w:r w:rsidR="00BE6683" w:rsidRPr="002805C9">
        <w:rPr>
          <w:rFonts w:ascii="Arial" w:hAnsi="Arial" w:cs="Arial"/>
          <w:color w:val="000000" w:themeColor="text1"/>
          <w:sz w:val="22"/>
          <w:szCs w:val="22"/>
        </w:rPr>
        <w:t xml:space="preserve">No </w:t>
      </w:r>
      <w:r w:rsidR="0072643F" w:rsidRPr="002805C9">
        <w:rPr>
          <w:rFonts w:ascii="Arial" w:hAnsi="Arial" w:cs="Arial"/>
          <w:color w:val="000000" w:themeColor="text1"/>
          <w:sz w:val="22"/>
          <w:szCs w:val="22"/>
        </w:rPr>
        <w:t>objection.</w:t>
      </w:r>
    </w:p>
    <w:p w14:paraId="72025D91" w14:textId="77777777" w:rsidR="000E62BA" w:rsidRPr="002805C9" w:rsidRDefault="000E62BA" w:rsidP="00765EEE">
      <w:pPr>
        <w:jc w:val="both"/>
        <w:rPr>
          <w:rFonts w:ascii="Arial" w:hAnsi="Arial" w:cs="Arial"/>
          <w:color w:val="000000" w:themeColor="text1"/>
          <w:sz w:val="22"/>
          <w:szCs w:val="22"/>
        </w:rPr>
      </w:pPr>
    </w:p>
    <w:p w14:paraId="5FCC708C" w14:textId="18DB9BE3" w:rsidR="000E62BA" w:rsidRPr="002805C9" w:rsidRDefault="00765EEE" w:rsidP="00765EEE">
      <w:pPr>
        <w:jc w:val="both"/>
        <w:rPr>
          <w:rFonts w:ascii="Arial" w:hAnsi="Arial" w:cs="Arial"/>
          <w:color w:val="000000" w:themeColor="text1"/>
          <w:sz w:val="22"/>
          <w:szCs w:val="22"/>
        </w:rPr>
      </w:pPr>
      <w:r w:rsidRPr="00616A35">
        <w:rPr>
          <w:rFonts w:ascii="Arial" w:hAnsi="Arial" w:cs="Arial"/>
          <w:color w:val="000000" w:themeColor="text1"/>
          <w:sz w:val="22"/>
          <w:szCs w:val="22"/>
          <w:u w:val="single"/>
        </w:rPr>
        <w:t>WC Archaeology</w:t>
      </w:r>
      <w:r w:rsidRPr="002805C9">
        <w:rPr>
          <w:rFonts w:ascii="Arial" w:hAnsi="Arial" w:cs="Arial"/>
          <w:color w:val="000000" w:themeColor="text1"/>
          <w:sz w:val="22"/>
          <w:szCs w:val="22"/>
        </w:rPr>
        <w:t xml:space="preserve">: </w:t>
      </w:r>
      <w:r w:rsidR="00BE6683" w:rsidRPr="002805C9">
        <w:rPr>
          <w:rFonts w:ascii="Arial" w:hAnsi="Arial" w:cs="Arial"/>
          <w:color w:val="000000" w:themeColor="text1"/>
          <w:sz w:val="22"/>
          <w:szCs w:val="22"/>
        </w:rPr>
        <w:t xml:space="preserve">No </w:t>
      </w:r>
      <w:r w:rsidR="0072643F" w:rsidRPr="002805C9">
        <w:rPr>
          <w:rFonts w:ascii="Arial" w:hAnsi="Arial" w:cs="Arial"/>
          <w:color w:val="000000" w:themeColor="text1"/>
          <w:sz w:val="22"/>
          <w:szCs w:val="22"/>
        </w:rPr>
        <w:t>objection.</w:t>
      </w:r>
    </w:p>
    <w:p w14:paraId="410681DA" w14:textId="77777777" w:rsidR="00BE6683" w:rsidRPr="002805C9" w:rsidRDefault="00BE6683" w:rsidP="00765EEE">
      <w:pPr>
        <w:jc w:val="both"/>
        <w:rPr>
          <w:rFonts w:ascii="Arial" w:hAnsi="Arial" w:cs="Arial"/>
          <w:color w:val="000000" w:themeColor="text1"/>
          <w:sz w:val="22"/>
          <w:szCs w:val="22"/>
        </w:rPr>
      </w:pPr>
    </w:p>
    <w:p w14:paraId="31B05D9D" w14:textId="0AD58F86" w:rsidR="00765EEE" w:rsidRPr="002805C9" w:rsidRDefault="00765EEE" w:rsidP="00765EEE">
      <w:pPr>
        <w:jc w:val="both"/>
        <w:rPr>
          <w:rFonts w:ascii="Arial" w:hAnsi="Arial" w:cs="Arial"/>
          <w:color w:val="000000" w:themeColor="text1"/>
          <w:sz w:val="22"/>
          <w:szCs w:val="22"/>
        </w:rPr>
      </w:pPr>
      <w:r w:rsidRPr="00616A35">
        <w:rPr>
          <w:rFonts w:ascii="Arial" w:hAnsi="Arial" w:cs="Arial"/>
          <w:color w:val="000000" w:themeColor="text1"/>
          <w:sz w:val="22"/>
          <w:szCs w:val="22"/>
          <w:u w:val="single"/>
        </w:rPr>
        <w:t>WC Public Protection</w:t>
      </w:r>
      <w:r w:rsidRPr="002805C9">
        <w:rPr>
          <w:rFonts w:ascii="Arial" w:hAnsi="Arial" w:cs="Arial"/>
          <w:color w:val="000000" w:themeColor="text1"/>
          <w:sz w:val="22"/>
          <w:szCs w:val="22"/>
        </w:rPr>
        <w:t xml:space="preserve">: </w:t>
      </w:r>
      <w:r w:rsidR="00BE6683" w:rsidRPr="002805C9">
        <w:rPr>
          <w:rFonts w:ascii="Arial" w:hAnsi="Arial" w:cs="Arial"/>
          <w:color w:val="000000" w:themeColor="text1"/>
          <w:sz w:val="22"/>
          <w:szCs w:val="22"/>
        </w:rPr>
        <w:t>No objection subject to conditions</w:t>
      </w:r>
      <w:r w:rsidR="00B352DE" w:rsidRPr="002805C9">
        <w:rPr>
          <w:rFonts w:ascii="Arial" w:hAnsi="Arial" w:cs="Arial"/>
          <w:color w:val="000000" w:themeColor="text1"/>
          <w:sz w:val="22"/>
          <w:szCs w:val="22"/>
        </w:rPr>
        <w:t>.</w:t>
      </w:r>
    </w:p>
    <w:p w14:paraId="120AB1D1" w14:textId="77777777" w:rsidR="000E62BA" w:rsidRPr="002805C9" w:rsidRDefault="000E62BA" w:rsidP="00765EEE">
      <w:pPr>
        <w:jc w:val="both"/>
        <w:rPr>
          <w:rFonts w:ascii="Arial" w:hAnsi="Arial" w:cs="Arial"/>
          <w:color w:val="000000" w:themeColor="text1"/>
          <w:sz w:val="22"/>
          <w:szCs w:val="22"/>
        </w:rPr>
      </w:pPr>
    </w:p>
    <w:p w14:paraId="3F54545A" w14:textId="2B29E7EA" w:rsidR="00765EEE" w:rsidRPr="002805C9" w:rsidRDefault="00765EEE" w:rsidP="00765EEE">
      <w:pPr>
        <w:jc w:val="both"/>
        <w:rPr>
          <w:rFonts w:ascii="Arial" w:hAnsi="Arial" w:cs="Arial"/>
          <w:color w:val="000000" w:themeColor="text1"/>
          <w:sz w:val="22"/>
          <w:szCs w:val="22"/>
        </w:rPr>
      </w:pPr>
      <w:r w:rsidRPr="00616A35">
        <w:rPr>
          <w:rFonts w:ascii="Arial" w:hAnsi="Arial" w:cs="Arial"/>
          <w:color w:val="000000" w:themeColor="text1"/>
          <w:sz w:val="22"/>
          <w:szCs w:val="22"/>
          <w:u w:val="single"/>
        </w:rPr>
        <w:t>WC Ecology</w:t>
      </w:r>
      <w:r w:rsidRPr="002805C9">
        <w:rPr>
          <w:rFonts w:ascii="Arial" w:hAnsi="Arial" w:cs="Arial"/>
          <w:color w:val="000000" w:themeColor="text1"/>
          <w:sz w:val="22"/>
          <w:szCs w:val="22"/>
        </w:rPr>
        <w:t xml:space="preserve">:  </w:t>
      </w:r>
      <w:r w:rsidR="00E67D8D" w:rsidRPr="002805C9">
        <w:rPr>
          <w:rFonts w:ascii="Arial" w:hAnsi="Arial" w:cs="Arial"/>
          <w:color w:val="000000" w:themeColor="text1"/>
          <w:sz w:val="22"/>
          <w:szCs w:val="22"/>
        </w:rPr>
        <w:t xml:space="preserve">(Final comments) </w:t>
      </w:r>
      <w:r w:rsidR="00BE6683" w:rsidRPr="002805C9">
        <w:rPr>
          <w:rFonts w:ascii="Arial" w:hAnsi="Arial" w:cs="Arial"/>
          <w:color w:val="000000" w:themeColor="text1"/>
          <w:sz w:val="22"/>
          <w:szCs w:val="22"/>
        </w:rPr>
        <w:t>No objection subject to conditions</w:t>
      </w:r>
      <w:r w:rsidR="00E67D8D" w:rsidRPr="002805C9">
        <w:rPr>
          <w:rFonts w:ascii="Arial" w:hAnsi="Arial" w:cs="Arial"/>
          <w:color w:val="000000" w:themeColor="text1"/>
          <w:sz w:val="22"/>
          <w:szCs w:val="22"/>
        </w:rPr>
        <w:t>.</w:t>
      </w:r>
    </w:p>
    <w:p w14:paraId="2134C7BB" w14:textId="77777777" w:rsidR="000E62BA" w:rsidRPr="002805C9" w:rsidRDefault="000E62BA" w:rsidP="00765EEE">
      <w:pPr>
        <w:jc w:val="both"/>
        <w:rPr>
          <w:rFonts w:ascii="Arial" w:hAnsi="Arial" w:cs="Arial"/>
          <w:color w:val="000000" w:themeColor="text1"/>
          <w:sz w:val="22"/>
          <w:szCs w:val="22"/>
        </w:rPr>
      </w:pPr>
    </w:p>
    <w:p w14:paraId="00DF0BE8" w14:textId="0D172DD3" w:rsidR="00765EEE" w:rsidRPr="002805C9" w:rsidRDefault="00765EEE" w:rsidP="00765EEE">
      <w:pPr>
        <w:jc w:val="both"/>
        <w:rPr>
          <w:rFonts w:ascii="Arial" w:hAnsi="Arial" w:cs="Arial"/>
          <w:color w:val="000000" w:themeColor="text1"/>
          <w:sz w:val="22"/>
          <w:szCs w:val="22"/>
        </w:rPr>
      </w:pPr>
      <w:r w:rsidRPr="00616A35">
        <w:rPr>
          <w:rFonts w:ascii="Arial" w:hAnsi="Arial" w:cs="Arial"/>
          <w:color w:val="000000" w:themeColor="text1"/>
          <w:sz w:val="22"/>
          <w:szCs w:val="22"/>
          <w:u w:val="single"/>
        </w:rPr>
        <w:t>WC Drainage</w:t>
      </w:r>
      <w:r w:rsidRPr="002805C9">
        <w:rPr>
          <w:rFonts w:ascii="Arial" w:hAnsi="Arial" w:cs="Arial"/>
          <w:color w:val="000000" w:themeColor="text1"/>
          <w:sz w:val="22"/>
          <w:szCs w:val="22"/>
        </w:rPr>
        <w:t>:</w:t>
      </w:r>
      <w:r w:rsidR="00E67D8D" w:rsidRPr="002805C9">
        <w:rPr>
          <w:rFonts w:ascii="Arial" w:hAnsi="Arial" w:cs="Arial"/>
          <w:color w:val="000000" w:themeColor="text1"/>
          <w:sz w:val="22"/>
          <w:szCs w:val="22"/>
        </w:rPr>
        <w:t xml:space="preserve"> (Final comments)</w:t>
      </w:r>
      <w:r w:rsidRPr="002805C9">
        <w:rPr>
          <w:rFonts w:ascii="Arial" w:hAnsi="Arial" w:cs="Arial"/>
          <w:color w:val="000000" w:themeColor="text1"/>
          <w:sz w:val="22"/>
          <w:szCs w:val="22"/>
        </w:rPr>
        <w:t xml:space="preserve"> </w:t>
      </w:r>
      <w:r w:rsidR="00BE6683" w:rsidRPr="002805C9">
        <w:rPr>
          <w:rFonts w:ascii="Arial" w:hAnsi="Arial" w:cs="Arial"/>
          <w:color w:val="000000" w:themeColor="text1"/>
          <w:sz w:val="22"/>
          <w:szCs w:val="22"/>
        </w:rPr>
        <w:t>No objection subject to conditions</w:t>
      </w:r>
      <w:r w:rsidR="00122623" w:rsidRPr="002805C9">
        <w:rPr>
          <w:rFonts w:ascii="Arial" w:hAnsi="Arial" w:cs="Arial"/>
          <w:color w:val="000000" w:themeColor="text1"/>
          <w:sz w:val="22"/>
          <w:szCs w:val="22"/>
        </w:rPr>
        <w:t>.</w:t>
      </w:r>
    </w:p>
    <w:p w14:paraId="3F29E35D" w14:textId="77777777" w:rsidR="00D902FA" w:rsidRPr="002805C9" w:rsidRDefault="00D902FA" w:rsidP="00D902FA">
      <w:pPr>
        <w:spacing w:line="276" w:lineRule="auto"/>
        <w:jc w:val="both"/>
        <w:rPr>
          <w:rFonts w:ascii="Arial" w:hAnsi="Arial" w:cs="Arial"/>
          <w:b/>
          <w:bCs/>
          <w:color w:val="000000" w:themeColor="text1"/>
          <w:sz w:val="22"/>
          <w:szCs w:val="22"/>
        </w:rPr>
      </w:pPr>
    </w:p>
    <w:p w14:paraId="2D1DA4D4" w14:textId="538814CB" w:rsidR="00D902FA" w:rsidRPr="002805C9" w:rsidRDefault="00C466E9" w:rsidP="00D902FA">
      <w:pPr>
        <w:spacing w:line="276" w:lineRule="auto"/>
        <w:jc w:val="both"/>
        <w:rPr>
          <w:rFonts w:ascii="Arial" w:hAnsi="Arial" w:cs="Arial"/>
          <w:color w:val="000000" w:themeColor="text1"/>
          <w:sz w:val="22"/>
          <w:szCs w:val="22"/>
        </w:rPr>
      </w:pPr>
      <w:r w:rsidRPr="00616A35">
        <w:rPr>
          <w:rFonts w:ascii="Arial" w:hAnsi="Arial" w:cs="Arial"/>
          <w:color w:val="000000" w:themeColor="text1"/>
          <w:sz w:val="22"/>
          <w:szCs w:val="22"/>
          <w:u w:val="single"/>
        </w:rPr>
        <w:t xml:space="preserve">Wilcot and Huish with Oare </w:t>
      </w:r>
      <w:r w:rsidR="00F7609E" w:rsidRPr="00616A35">
        <w:rPr>
          <w:rFonts w:ascii="Arial" w:hAnsi="Arial" w:cs="Arial"/>
          <w:color w:val="000000" w:themeColor="text1"/>
          <w:sz w:val="22"/>
          <w:szCs w:val="22"/>
          <w:u w:val="single"/>
        </w:rPr>
        <w:t>Parish Council</w:t>
      </w:r>
      <w:r w:rsidR="00F7609E" w:rsidRPr="002805C9">
        <w:rPr>
          <w:rFonts w:ascii="Arial" w:hAnsi="Arial" w:cs="Arial"/>
          <w:color w:val="000000" w:themeColor="text1"/>
          <w:sz w:val="22"/>
          <w:szCs w:val="22"/>
        </w:rPr>
        <w:t>:</w:t>
      </w:r>
      <w:r w:rsidR="002927C8" w:rsidRPr="002805C9">
        <w:rPr>
          <w:rFonts w:ascii="Arial" w:hAnsi="Arial" w:cs="Arial"/>
          <w:color w:val="000000" w:themeColor="text1"/>
          <w:sz w:val="22"/>
          <w:szCs w:val="22"/>
        </w:rPr>
        <w:t xml:space="preserve"> No comment</w:t>
      </w:r>
      <w:r w:rsidR="00122623" w:rsidRPr="002805C9">
        <w:rPr>
          <w:rFonts w:ascii="Arial" w:hAnsi="Arial" w:cs="Arial"/>
          <w:color w:val="000000" w:themeColor="text1"/>
          <w:sz w:val="22"/>
          <w:szCs w:val="22"/>
        </w:rPr>
        <w:t>.</w:t>
      </w:r>
    </w:p>
    <w:p w14:paraId="5E6774A7" w14:textId="77777777" w:rsidR="00CB1A99" w:rsidRPr="00CB1A99" w:rsidRDefault="00CB1A99" w:rsidP="00D902FA">
      <w:pPr>
        <w:spacing w:line="276" w:lineRule="auto"/>
        <w:jc w:val="both"/>
        <w:rPr>
          <w:rFonts w:ascii="Arial" w:hAnsi="Arial" w:cs="Arial"/>
          <w:color w:val="FF0000"/>
          <w:sz w:val="22"/>
          <w:szCs w:val="22"/>
        </w:rPr>
      </w:pPr>
    </w:p>
    <w:p w14:paraId="6549249E"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420EA5CD"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6FB9299" w14:textId="77777777" w:rsidR="00D902FA" w:rsidRDefault="5CD3423D" w:rsidP="3656A09E">
      <w:pPr>
        <w:spacing w:line="276" w:lineRule="auto"/>
        <w:jc w:val="both"/>
      </w:pPr>
      <w:r w:rsidRPr="3656A09E">
        <w:rPr>
          <w:rFonts w:ascii="Arial" w:eastAsia="Arial" w:hAnsi="Arial" w:cs="Arial"/>
          <w:sz w:val="22"/>
          <w:szCs w:val="22"/>
        </w:rPr>
        <w:t xml:space="preserve"> </w:t>
      </w:r>
    </w:p>
    <w:p w14:paraId="3C33CB5A"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1B967A8" w14:textId="77777777" w:rsidR="004D14F3" w:rsidRDefault="004D14F3" w:rsidP="004D14F3">
      <w:pPr>
        <w:pStyle w:val="ListParagraph"/>
        <w:spacing w:line="276" w:lineRule="auto"/>
        <w:jc w:val="both"/>
      </w:pPr>
    </w:p>
    <w:p w14:paraId="0A8096FC"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022CFA92" w14:textId="77777777" w:rsidR="00D902FA" w:rsidRPr="004817FB" w:rsidRDefault="00D902FA" w:rsidP="3656A09E">
      <w:pPr>
        <w:spacing w:line="276" w:lineRule="auto"/>
        <w:jc w:val="both"/>
      </w:pPr>
    </w:p>
    <w:p w14:paraId="12956F49" w14:textId="77777777"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w:t>
      </w:r>
      <w:r w:rsidRPr="004817FB">
        <w:rPr>
          <w:rFonts w:ascii="Arial" w:eastAsia="Arial" w:hAnsi="Arial" w:cs="Arial"/>
          <w:sz w:val="22"/>
          <w:szCs w:val="22"/>
        </w:rPr>
        <w:lastRenderedPageBreak/>
        <w:t>application. Non-material issues, such as property values or private legal disputes, cannot be considered in the determination process.</w:t>
      </w:r>
    </w:p>
    <w:p w14:paraId="09DAF880" w14:textId="77777777" w:rsidR="00D902FA" w:rsidRDefault="00D902FA" w:rsidP="00D902FA">
      <w:pPr>
        <w:spacing w:line="276" w:lineRule="auto"/>
        <w:jc w:val="both"/>
        <w:rPr>
          <w:rFonts w:ascii="Arial" w:hAnsi="Arial" w:cs="Arial"/>
          <w:b/>
          <w:bCs/>
          <w:color w:val="FF0000"/>
          <w:sz w:val="22"/>
          <w:szCs w:val="22"/>
        </w:rPr>
      </w:pPr>
    </w:p>
    <w:p w14:paraId="307BFABA" w14:textId="1BBE109C" w:rsidR="0007377C" w:rsidRDefault="0036242A" w:rsidP="294BE24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One comment received </w:t>
      </w:r>
      <w:r w:rsidR="00194CC7">
        <w:rPr>
          <w:rFonts w:ascii="Arial" w:hAnsi="Arial" w:cs="Arial"/>
          <w:color w:val="000000" w:themeColor="text1"/>
          <w:sz w:val="22"/>
          <w:szCs w:val="22"/>
        </w:rPr>
        <w:t>in objection.</w:t>
      </w:r>
    </w:p>
    <w:p w14:paraId="71C1595E" w14:textId="77777777" w:rsidR="00194CC7" w:rsidRDefault="00194CC7" w:rsidP="294BE246">
      <w:pPr>
        <w:spacing w:line="276" w:lineRule="auto"/>
        <w:jc w:val="both"/>
        <w:rPr>
          <w:rFonts w:ascii="Arial" w:hAnsi="Arial" w:cs="Arial"/>
          <w:color w:val="000000" w:themeColor="text1"/>
          <w:sz w:val="22"/>
          <w:szCs w:val="22"/>
        </w:rPr>
      </w:pPr>
    </w:p>
    <w:p w14:paraId="6B919D4A" w14:textId="7D4060F4" w:rsidR="00194CC7" w:rsidRDefault="00194CC7" w:rsidP="294BE24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Summary of response:</w:t>
      </w:r>
    </w:p>
    <w:p w14:paraId="56757ABA" w14:textId="77777777" w:rsidR="00194CC7" w:rsidRDefault="00194CC7" w:rsidP="294BE246">
      <w:pPr>
        <w:spacing w:line="276" w:lineRule="auto"/>
        <w:jc w:val="both"/>
        <w:rPr>
          <w:rFonts w:ascii="Arial" w:hAnsi="Arial" w:cs="Arial"/>
          <w:color w:val="000000" w:themeColor="text1"/>
          <w:sz w:val="22"/>
          <w:szCs w:val="22"/>
        </w:rPr>
      </w:pPr>
    </w:p>
    <w:p w14:paraId="55962CA8" w14:textId="2A5E4AAE" w:rsidR="0095074A" w:rsidRDefault="0095074A" w:rsidP="00E25B7C">
      <w:pPr>
        <w:pStyle w:val="ListParagraph"/>
        <w:numPr>
          <w:ilvl w:val="0"/>
          <w:numId w:val="17"/>
        </w:numPr>
        <w:spacing w:line="276" w:lineRule="auto"/>
        <w:jc w:val="both"/>
        <w:rPr>
          <w:rFonts w:ascii="Arial" w:hAnsi="Arial" w:cs="Arial"/>
          <w:color w:val="000000" w:themeColor="text1"/>
          <w:sz w:val="22"/>
          <w:szCs w:val="22"/>
        </w:rPr>
      </w:pPr>
      <w:r w:rsidRPr="00F049C8">
        <w:rPr>
          <w:rFonts w:ascii="Arial" w:hAnsi="Arial" w:cs="Arial"/>
          <w:color w:val="000000" w:themeColor="text1"/>
          <w:sz w:val="22"/>
          <w:szCs w:val="22"/>
        </w:rPr>
        <w:t>Concern</w:t>
      </w:r>
      <w:r w:rsidR="00F049C8">
        <w:rPr>
          <w:rFonts w:ascii="Arial" w:hAnsi="Arial" w:cs="Arial"/>
          <w:color w:val="000000" w:themeColor="text1"/>
          <w:sz w:val="22"/>
          <w:szCs w:val="22"/>
        </w:rPr>
        <w:t>s</w:t>
      </w:r>
      <w:r w:rsidRPr="00F049C8">
        <w:rPr>
          <w:rFonts w:ascii="Arial" w:hAnsi="Arial" w:cs="Arial"/>
          <w:color w:val="000000" w:themeColor="text1"/>
          <w:sz w:val="22"/>
          <w:szCs w:val="22"/>
        </w:rPr>
        <w:t xml:space="preserve"> regarding</w:t>
      </w:r>
      <w:r w:rsidRPr="0095074A">
        <w:rPr>
          <w:rFonts w:ascii="Arial" w:hAnsi="Arial" w:cs="Arial"/>
          <w:color w:val="000000" w:themeColor="text1"/>
          <w:sz w:val="22"/>
          <w:szCs w:val="22"/>
        </w:rPr>
        <w:t xml:space="preserve"> the proposed first-floor window, which would directly overlook neighbouring bedrooms at Mariners Oak, resulting in an unacceptable loss of privacy; it is suggested this window be omitted or conditioned to be obscure glazed and fixed shut. </w:t>
      </w:r>
    </w:p>
    <w:p w14:paraId="6F1B8536" w14:textId="658FFC93" w:rsidR="0095074A" w:rsidRDefault="0095074A" w:rsidP="00E25B7C">
      <w:pPr>
        <w:pStyle w:val="ListParagraph"/>
        <w:numPr>
          <w:ilvl w:val="0"/>
          <w:numId w:val="17"/>
        </w:numPr>
        <w:spacing w:line="276" w:lineRule="auto"/>
        <w:jc w:val="both"/>
        <w:rPr>
          <w:rFonts w:ascii="Arial" w:hAnsi="Arial" w:cs="Arial"/>
          <w:color w:val="000000" w:themeColor="text1"/>
          <w:sz w:val="22"/>
          <w:szCs w:val="22"/>
        </w:rPr>
      </w:pPr>
      <w:r w:rsidRPr="0076713E">
        <w:rPr>
          <w:rFonts w:ascii="Arial" w:hAnsi="Arial" w:cs="Arial"/>
          <w:color w:val="000000" w:themeColor="text1"/>
          <w:sz w:val="22"/>
          <w:szCs w:val="22"/>
        </w:rPr>
        <w:t>Concern in relation to</w:t>
      </w:r>
      <w:r w:rsidRPr="0095074A">
        <w:rPr>
          <w:rFonts w:ascii="Arial" w:hAnsi="Arial" w:cs="Arial"/>
          <w:color w:val="000000" w:themeColor="text1"/>
          <w:sz w:val="22"/>
          <w:szCs w:val="22"/>
        </w:rPr>
        <w:t xml:space="preserve"> the proposed boundary wall, which lacks details in respect of height, materials and design, and is shown positioned on the boundary, raising potential issues of encroachment for foundations; it is suggested the wall be set within the application site and clarification provided as to whether Certificate B should have been served. </w:t>
      </w:r>
    </w:p>
    <w:p w14:paraId="3346DF93" w14:textId="6E057DA2" w:rsidR="0095074A" w:rsidRDefault="0095074A" w:rsidP="00E25B7C">
      <w:pPr>
        <w:pStyle w:val="ListParagraph"/>
        <w:numPr>
          <w:ilvl w:val="0"/>
          <w:numId w:val="17"/>
        </w:numPr>
        <w:spacing w:line="276" w:lineRule="auto"/>
        <w:jc w:val="both"/>
        <w:rPr>
          <w:rFonts w:ascii="Arial" w:hAnsi="Arial" w:cs="Arial"/>
          <w:color w:val="000000" w:themeColor="text1"/>
          <w:sz w:val="22"/>
          <w:szCs w:val="22"/>
        </w:rPr>
      </w:pPr>
      <w:r w:rsidRPr="00B50CE1">
        <w:rPr>
          <w:rFonts w:ascii="Arial" w:hAnsi="Arial" w:cs="Arial"/>
          <w:color w:val="000000" w:themeColor="text1"/>
          <w:sz w:val="22"/>
          <w:szCs w:val="22"/>
        </w:rPr>
        <w:t>Concern regarding</w:t>
      </w:r>
      <w:r w:rsidRPr="0095074A">
        <w:rPr>
          <w:rFonts w:ascii="Arial" w:hAnsi="Arial" w:cs="Arial"/>
          <w:color w:val="000000" w:themeColor="text1"/>
          <w:sz w:val="22"/>
          <w:szCs w:val="22"/>
        </w:rPr>
        <w:t xml:space="preserve"> the proposed hedge adjacent to the highway, which may impede visibility when accessing the A345, giving rise to potential highway safety implications. </w:t>
      </w:r>
    </w:p>
    <w:p w14:paraId="02CAA45D" w14:textId="63B1B00D" w:rsidR="0095074A" w:rsidRDefault="0095074A" w:rsidP="00E25B7C">
      <w:pPr>
        <w:pStyle w:val="ListParagraph"/>
        <w:numPr>
          <w:ilvl w:val="0"/>
          <w:numId w:val="17"/>
        </w:numPr>
        <w:spacing w:line="276" w:lineRule="auto"/>
        <w:jc w:val="both"/>
        <w:rPr>
          <w:rFonts w:ascii="Arial" w:hAnsi="Arial" w:cs="Arial"/>
          <w:color w:val="000000" w:themeColor="text1"/>
          <w:sz w:val="22"/>
          <w:szCs w:val="22"/>
        </w:rPr>
      </w:pPr>
      <w:r w:rsidRPr="00B50CE1">
        <w:rPr>
          <w:rFonts w:ascii="Arial" w:hAnsi="Arial" w:cs="Arial"/>
          <w:color w:val="000000" w:themeColor="text1"/>
          <w:sz w:val="22"/>
          <w:szCs w:val="22"/>
        </w:rPr>
        <w:t>Concern with respect to</w:t>
      </w:r>
      <w:r w:rsidRPr="0095074A">
        <w:rPr>
          <w:rFonts w:ascii="Arial" w:hAnsi="Arial" w:cs="Arial"/>
          <w:color w:val="000000" w:themeColor="text1"/>
          <w:sz w:val="22"/>
          <w:szCs w:val="22"/>
        </w:rPr>
        <w:t xml:space="preserve"> the scale and massing of the proposed dwelling, whereby the increase in height and the introduction of a two-storey gable approximately 3.5m from the boundary would appear overbearing; a reduced or chalet-style form is suggested to lessen the impact. </w:t>
      </w:r>
    </w:p>
    <w:p w14:paraId="1F4E7C34" w14:textId="77777777" w:rsidR="0007377C" w:rsidRDefault="0007377C" w:rsidP="0007377C">
      <w:pPr>
        <w:spacing w:line="276" w:lineRule="auto"/>
        <w:jc w:val="both"/>
        <w:rPr>
          <w:rFonts w:ascii="Arial" w:hAnsi="Arial" w:cs="Arial"/>
          <w:b/>
          <w:bCs/>
          <w:color w:val="FF0000"/>
          <w:sz w:val="22"/>
          <w:szCs w:val="22"/>
        </w:rPr>
      </w:pPr>
    </w:p>
    <w:p w14:paraId="3C8B1388" w14:textId="77777777" w:rsidR="00942894"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20FF8712" w14:textId="2F85D6B8" w:rsidR="0007377C" w:rsidRPr="00ED33CD" w:rsidRDefault="00ED33CD" w:rsidP="0007377C">
      <w:pPr>
        <w:spacing w:line="276" w:lineRule="auto"/>
        <w:jc w:val="both"/>
        <w:rPr>
          <w:rFonts w:ascii="Arial" w:hAnsi="Arial" w:cs="Arial"/>
          <w:b/>
          <w:bCs/>
          <w:color w:val="ED0000"/>
          <w:sz w:val="22"/>
          <w:szCs w:val="22"/>
        </w:rPr>
      </w:pPr>
      <w:r w:rsidRPr="00ED33CD">
        <w:rPr>
          <w:rFonts w:ascii="Arial" w:hAnsi="Arial" w:cs="Arial"/>
          <w:b/>
          <w:bCs/>
          <w:color w:val="ED0000"/>
          <w:sz w:val="22"/>
          <w:szCs w:val="22"/>
        </w:rPr>
        <w:t xml:space="preserve"> </w:t>
      </w:r>
    </w:p>
    <w:p w14:paraId="05ED8F84"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5A7637E" w14:textId="77777777" w:rsidR="0092586B" w:rsidRPr="0092586B" w:rsidRDefault="0092586B" w:rsidP="0092586B">
      <w:pPr>
        <w:spacing w:line="276" w:lineRule="auto"/>
        <w:jc w:val="both"/>
        <w:rPr>
          <w:rFonts w:ascii="Arial" w:hAnsi="Arial" w:cs="Arial"/>
          <w:color w:val="000000" w:themeColor="text1"/>
          <w:sz w:val="22"/>
          <w:szCs w:val="22"/>
        </w:rPr>
      </w:pPr>
    </w:p>
    <w:p w14:paraId="01A09685"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8BB1335" w14:textId="77777777" w:rsidR="0092586B" w:rsidRPr="0092586B" w:rsidRDefault="0092586B" w:rsidP="0092586B">
      <w:pPr>
        <w:spacing w:line="276" w:lineRule="auto"/>
        <w:jc w:val="both"/>
        <w:rPr>
          <w:rFonts w:ascii="Arial" w:hAnsi="Arial" w:cs="Arial"/>
          <w:color w:val="000000" w:themeColor="text1"/>
          <w:sz w:val="22"/>
          <w:szCs w:val="22"/>
        </w:rPr>
      </w:pPr>
    </w:p>
    <w:p w14:paraId="0BDC9626"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878F022" w14:textId="77777777" w:rsidR="0007377C" w:rsidRDefault="0007377C" w:rsidP="0007377C">
      <w:pPr>
        <w:spacing w:line="276" w:lineRule="auto"/>
        <w:jc w:val="both"/>
        <w:rPr>
          <w:rFonts w:ascii="Arial" w:hAnsi="Arial" w:cs="Arial"/>
          <w:b/>
          <w:bCs/>
          <w:color w:val="FF0000"/>
          <w:sz w:val="22"/>
          <w:szCs w:val="22"/>
        </w:rPr>
      </w:pPr>
    </w:p>
    <w:p w14:paraId="6F846218"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4B422E3"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DAB3528"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3C231F71" w14:textId="77777777" w:rsidR="00482DB3" w:rsidRPr="00482DB3" w:rsidRDefault="00482DB3" w:rsidP="00E25B7C">
      <w:pPr>
        <w:numPr>
          <w:ilvl w:val="0"/>
          <w:numId w:val="13"/>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2A79F8B6" w14:textId="77777777" w:rsidR="00482DB3" w:rsidRPr="00482DB3" w:rsidRDefault="00482DB3" w:rsidP="00E25B7C">
      <w:pPr>
        <w:numPr>
          <w:ilvl w:val="0"/>
          <w:numId w:val="13"/>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24471C9C" w14:textId="77777777" w:rsidR="00482DB3" w:rsidRPr="00482DB3" w:rsidRDefault="00482DB3" w:rsidP="00E25B7C">
      <w:pPr>
        <w:numPr>
          <w:ilvl w:val="0"/>
          <w:numId w:val="13"/>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572152E1" w14:textId="77777777" w:rsidR="00482DB3" w:rsidRPr="00482DB3" w:rsidRDefault="00482DB3" w:rsidP="00E25B7C">
      <w:pPr>
        <w:numPr>
          <w:ilvl w:val="0"/>
          <w:numId w:val="13"/>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34756325" w14:textId="77777777" w:rsidR="00B75EF9" w:rsidRDefault="00482DB3" w:rsidP="00E25B7C">
      <w:pPr>
        <w:numPr>
          <w:ilvl w:val="0"/>
          <w:numId w:val="13"/>
        </w:numPr>
        <w:spacing w:line="276" w:lineRule="auto"/>
        <w:jc w:val="both"/>
        <w:rPr>
          <w:rFonts w:ascii="Arial" w:hAnsi="Arial" w:cs="Arial"/>
          <w:sz w:val="22"/>
          <w:szCs w:val="22"/>
        </w:rPr>
      </w:pPr>
      <w:r w:rsidRPr="00482DB3">
        <w:rPr>
          <w:rFonts w:ascii="Arial" w:hAnsi="Arial" w:cs="Arial"/>
          <w:sz w:val="22"/>
          <w:szCs w:val="22"/>
        </w:rPr>
        <w:lastRenderedPageBreak/>
        <w:t>Outside the defined settlements – development is strictly controlled and generally not supported unless exceptional circumstances apply</w:t>
      </w:r>
      <w:r w:rsidR="002D63A7">
        <w:rPr>
          <w:rFonts w:ascii="Arial" w:hAnsi="Arial" w:cs="Arial"/>
          <w:sz w:val="22"/>
          <w:szCs w:val="22"/>
        </w:rPr>
        <w:t>.</w:t>
      </w:r>
    </w:p>
    <w:p w14:paraId="16696161"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63C97F08"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41B49F8" w14:textId="77777777" w:rsidR="00482DB3" w:rsidRPr="00482DB3" w:rsidRDefault="00482DB3" w:rsidP="00E25B7C">
      <w:pPr>
        <w:numPr>
          <w:ilvl w:val="0"/>
          <w:numId w:val="14"/>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5F196CB" w14:textId="77777777" w:rsidR="00482DB3" w:rsidRPr="00482DB3" w:rsidRDefault="00482DB3" w:rsidP="00E25B7C">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0032D293" w14:textId="77777777" w:rsidR="00482DB3" w:rsidRPr="00482DB3" w:rsidRDefault="00482DB3" w:rsidP="00E25B7C">
      <w:pPr>
        <w:numPr>
          <w:ilvl w:val="0"/>
          <w:numId w:val="14"/>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38C5094D" w14:textId="77777777" w:rsidR="00482DB3" w:rsidRPr="00482DB3" w:rsidRDefault="00482DB3" w:rsidP="00E25B7C">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A0295C7" w14:textId="77777777" w:rsidR="00482DB3" w:rsidRPr="00482DB3" w:rsidRDefault="00885D75"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5038F478"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4077F21" w14:textId="77777777" w:rsidR="00F124BA" w:rsidRDefault="00F124BA" w:rsidP="00F81970">
      <w:pPr>
        <w:spacing w:line="276" w:lineRule="auto"/>
        <w:jc w:val="both"/>
        <w:rPr>
          <w:rFonts w:ascii="Arial" w:hAnsi="Arial" w:cs="Arial"/>
          <w:b/>
          <w:bCs/>
          <w:sz w:val="22"/>
          <w:szCs w:val="22"/>
        </w:rPr>
      </w:pPr>
    </w:p>
    <w:p w14:paraId="13788272" w14:textId="5E81029C" w:rsidR="002660C3" w:rsidRPr="00DD47BD" w:rsidRDefault="002660C3" w:rsidP="00F81970">
      <w:pPr>
        <w:spacing w:line="276" w:lineRule="auto"/>
        <w:jc w:val="both"/>
        <w:rPr>
          <w:rFonts w:ascii="Arial" w:hAnsi="Arial" w:cs="Arial"/>
          <w:i/>
          <w:iCs/>
          <w:sz w:val="22"/>
          <w:szCs w:val="22"/>
        </w:rPr>
      </w:pPr>
      <w:r w:rsidRPr="00DD47BD">
        <w:rPr>
          <w:rFonts w:ascii="Arial" w:hAnsi="Arial" w:cs="Arial"/>
          <w:i/>
          <w:iCs/>
          <w:sz w:val="22"/>
          <w:szCs w:val="22"/>
        </w:rPr>
        <w:t>Assessment &amp; conc</w:t>
      </w:r>
      <w:r w:rsidR="00DD47BD" w:rsidRPr="00DD47BD">
        <w:rPr>
          <w:rFonts w:ascii="Arial" w:hAnsi="Arial" w:cs="Arial"/>
          <w:i/>
          <w:iCs/>
          <w:sz w:val="22"/>
          <w:szCs w:val="22"/>
        </w:rPr>
        <w:t>lusion</w:t>
      </w:r>
    </w:p>
    <w:p w14:paraId="22879CA3" w14:textId="77777777" w:rsidR="002660C3" w:rsidRDefault="002660C3" w:rsidP="00F81970">
      <w:pPr>
        <w:spacing w:line="276" w:lineRule="auto"/>
        <w:jc w:val="both"/>
        <w:rPr>
          <w:rFonts w:ascii="Arial" w:hAnsi="Arial" w:cs="Arial"/>
          <w:b/>
          <w:bCs/>
          <w:sz w:val="22"/>
          <w:szCs w:val="22"/>
        </w:rPr>
      </w:pPr>
    </w:p>
    <w:p w14:paraId="5685145F" w14:textId="4398336E" w:rsidR="007F0F11" w:rsidRDefault="007F0F11" w:rsidP="007F0F11">
      <w:pPr>
        <w:pStyle w:val="NormalWeb"/>
        <w:spacing w:line="276" w:lineRule="auto"/>
        <w:jc w:val="both"/>
        <w:rPr>
          <w:rFonts w:ascii="Arial" w:hAnsi="Arial" w:cs="Arial"/>
          <w:sz w:val="22"/>
          <w:szCs w:val="22"/>
        </w:rPr>
      </w:pPr>
      <w:r w:rsidRPr="00390AF4">
        <w:rPr>
          <w:rFonts w:ascii="Arial" w:hAnsi="Arial" w:cs="Arial"/>
          <w:sz w:val="22"/>
          <w:szCs w:val="22"/>
        </w:rPr>
        <w:t>The site lies within the parish of Oare which is defined as a</w:t>
      </w:r>
      <w:r w:rsidR="00AD6A13">
        <w:rPr>
          <w:rFonts w:ascii="Arial" w:hAnsi="Arial" w:cs="Arial"/>
          <w:sz w:val="22"/>
          <w:szCs w:val="22"/>
        </w:rPr>
        <w:t xml:space="preserve"> </w:t>
      </w:r>
      <w:r w:rsidR="000607DB">
        <w:rPr>
          <w:rFonts w:ascii="Arial" w:hAnsi="Arial" w:cs="Arial"/>
          <w:sz w:val="22"/>
          <w:szCs w:val="22"/>
        </w:rPr>
        <w:t>S</w:t>
      </w:r>
      <w:r w:rsidR="00AD6A13">
        <w:rPr>
          <w:rFonts w:ascii="Arial" w:hAnsi="Arial" w:cs="Arial"/>
          <w:sz w:val="22"/>
          <w:szCs w:val="22"/>
        </w:rPr>
        <w:t xml:space="preserve">mall </w:t>
      </w:r>
      <w:r w:rsidR="000607DB">
        <w:rPr>
          <w:rFonts w:ascii="Arial" w:hAnsi="Arial" w:cs="Arial"/>
          <w:sz w:val="22"/>
          <w:szCs w:val="22"/>
        </w:rPr>
        <w:t>V</w:t>
      </w:r>
      <w:r w:rsidR="00AD6A13">
        <w:rPr>
          <w:rFonts w:ascii="Arial" w:hAnsi="Arial" w:cs="Arial"/>
          <w:sz w:val="22"/>
          <w:szCs w:val="22"/>
        </w:rPr>
        <w:t xml:space="preserve">illage </w:t>
      </w:r>
      <w:r w:rsidRPr="00390AF4">
        <w:rPr>
          <w:rFonts w:ascii="Arial" w:hAnsi="Arial" w:cs="Arial"/>
          <w:sz w:val="22"/>
          <w:szCs w:val="22"/>
        </w:rPr>
        <w:t>within the WCS.</w:t>
      </w:r>
      <w:r w:rsidR="000607DB">
        <w:rPr>
          <w:rFonts w:ascii="Arial" w:hAnsi="Arial" w:cs="Arial"/>
          <w:sz w:val="22"/>
          <w:szCs w:val="22"/>
        </w:rPr>
        <w:t xml:space="preserve"> Core Policy 1 of the Wiltshire Core Strategy outlines that development in Small Villages </w:t>
      </w:r>
      <w:r w:rsidR="005B4571">
        <w:rPr>
          <w:rFonts w:ascii="Arial" w:hAnsi="Arial" w:cs="Arial"/>
          <w:sz w:val="22"/>
          <w:szCs w:val="22"/>
        </w:rPr>
        <w:t xml:space="preserve">will be limited to that needed to help meet the housing needs of settlements and to </w:t>
      </w:r>
      <w:r w:rsidR="00110FE2">
        <w:rPr>
          <w:rFonts w:ascii="Arial" w:hAnsi="Arial" w:cs="Arial"/>
          <w:sz w:val="22"/>
          <w:szCs w:val="22"/>
        </w:rPr>
        <w:t>improve</w:t>
      </w:r>
      <w:r w:rsidR="005B4571">
        <w:rPr>
          <w:rFonts w:ascii="Arial" w:hAnsi="Arial" w:cs="Arial"/>
          <w:sz w:val="22"/>
          <w:szCs w:val="22"/>
        </w:rPr>
        <w:t xml:space="preserve"> employment opportunities, services and facilities. Core </w:t>
      </w:r>
      <w:r w:rsidR="00C76B07">
        <w:rPr>
          <w:rFonts w:ascii="Arial" w:hAnsi="Arial" w:cs="Arial"/>
          <w:sz w:val="22"/>
          <w:szCs w:val="22"/>
        </w:rPr>
        <w:t>Policy</w:t>
      </w:r>
      <w:r w:rsidR="005B4571">
        <w:rPr>
          <w:rFonts w:ascii="Arial" w:hAnsi="Arial" w:cs="Arial"/>
          <w:sz w:val="22"/>
          <w:szCs w:val="22"/>
        </w:rPr>
        <w:t xml:space="preserve"> 2 of the </w:t>
      </w:r>
      <w:r w:rsidR="00C76B07">
        <w:rPr>
          <w:rFonts w:ascii="Arial" w:hAnsi="Arial" w:cs="Arial"/>
          <w:sz w:val="22"/>
          <w:szCs w:val="22"/>
        </w:rPr>
        <w:t>Wiltshire</w:t>
      </w:r>
      <w:r w:rsidR="005B4571">
        <w:rPr>
          <w:rFonts w:ascii="Arial" w:hAnsi="Arial" w:cs="Arial"/>
          <w:sz w:val="22"/>
          <w:szCs w:val="22"/>
        </w:rPr>
        <w:t xml:space="preserve"> Core </w:t>
      </w:r>
      <w:r w:rsidR="00110FE2">
        <w:rPr>
          <w:rFonts w:ascii="Arial" w:hAnsi="Arial" w:cs="Arial"/>
          <w:sz w:val="22"/>
          <w:szCs w:val="22"/>
        </w:rPr>
        <w:t>Strategy</w:t>
      </w:r>
      <w:r w:rsidR="00C76B07">
        <w:rPr>
          <w:rFonts w:ascii="Arial" w:hAnsi="Arial" w:cs="Arial"/>
          <w:sz w:val="22"/>
          <w:szCs w:val="22"/>
        </w:rPr>
        <w:t xml:space="preserve"> provides further guidance whereby development in Small Villages will be limited to infill within the existing built ar</w:t>
      </w:r>
      <w:r w:rsidR="008F0EC9">
        <w:rPr>
          <w:rFonts w:ascii="Arial" w:hAnsi="Arial" w:cs="Arial"/>
          <w:sz w:val="22"/>
          <w:szCs w:val="22"/>
        </w:rPr>
        <w:t>ea.</w:t>
      </w:r>
    </w:p>
    <w:p w14:paraId="159BB320" w14:textId="77777777" w:rsidR="009E6260" w:rsidRDefault="009E6260" w:rsidP="007F0F11">
      <w:pPr>
        <w:pStyle w:val="NormalWeb"/>
        <w:spacing w:line="276" w:lineRule="auto"/>
        <w:jc w:val="both"/>
        <w:rPr>
          <w:rFonts w:ascii="Arial" w:hAnsi="Arial" w:cs="Arial"/>
          <w:sz w:val="22"/>
          <w:szCs w:val="22"/>
        </w:rPr>
      </w:pPr>
    </w:p>
    <w:p w14:paraId="034CF8D7" w14:textId="5C1C9063" w:rsidR="00FD3EF4" w:rsidRPr="00FD3EF4" w:rsidRDefault="00AD7A37" w:rsidP="00FD3EF4">
      <w:pPr>
        <w:pStyle w:val="NormalWeb"/>
        <w:spacing w:line="276" w:lineRule="auto"/>
        <w:jc w:val="both"/>
        <w:rPr>
          <w:rFonts w:ascii="Arial" w:hAnsi="Arial" w:cs="Arial"/>
          <w:sz w:val="22"/>
          <w:szCs w:val="22"/>
        </w:rPr>
      </w:pPr>
      <w:r w:rsidRPr="00AD7A37">
        <w:rPr>
          <w:rFonts w:ascii="Arial" w:hAnsi="Arial" w:cs="Arial"/>
          <w:sz w:val="22"/>
          <w:szCs w:val="22"/>
        </w:rPr>
        <w:t xml:space="preserve">The application site is enclosed by established residential development on all sides and forms a visually and functionally cohesive part of the existing built area of Oare. </w:t>
      </w:r>
      <w:r w:rsidR="003A34E2" w:rsidRPr="003A34E2">
        <w:rPr>
          <w:rFonts w:ascii="Arial" w:hAnsi="Arial" w:cs="Arial"/>
          <w:sz w:val="22"/>
          <w:szCs w:val="22"/>
        </w:rPr>
        <w:t xml:space="preserve">The site does not represent a peripheral, isolated or </w:t>
      </w:r>
      <w:proofErr w:type="spellStart"/>
      <w:r w:rsidR="003A34E2" w:rsidRPr="003A34E2">
        <w:rPr>
          <w:rFonts w:ascii="Arial" w:hAnsi="Arial" w:cs="Arial"/>
          <w:sz w:val="22"/>
          <w:szCs w:val="22"/>
        </w:rPr>
        <w:t>backland</w:t>
      </w:r>
      <w:proofErr w:type="spellEnd"/>
      <w:r w:rsidR="003A34E2" w:rsidRPr="003A34E2">
        <w:rPr>
          <w:rFonts w:ascii="Arial" w:hAnsi="Arial" w:cs="Arial"/>
          <w:sz w:val="22"/>
          <w:szCs w:val="22"/>
        </w:rPr>
        <w:t xml:space="preserve"> form of development.</w:t>
      </w:r>
      <w:r w:rsidR="003A34E2">
        <w:rPr>
          <w:rFonts w:ascii="Arial" w:hAnsi="Arial" w:cs="Arial"/>
          <w:sz w:val="22"/>
          <w:szCs w:val="22"/>
        </w:rPr>
        <w:t xml:space="preserve"> </w:t>
      </w:r>
      <w:r w:rsidRPr="00AD7A37">
        <w:rPr>
          <w:rFonts w:ascii="Arial" w:hAnsi="Arial" w:cs="Arial"/>
          <w:sz w:val="22"/>
          <w:szCs w:val="22"/>
        </w:rPr>
        <w:t>In this context, the proposal is considered to constitute infill development within a Small Village for the purposes of Core Policy 2.</w:t>
      </w:r>
      <w:r>
        <w:rPr>
          <w:rFonts w:ascii="Arial" w:hAnsi="Arial" w:cs="Arial"/>
          <w:sz w:val="22"/>
          <w:szCs w:val="22"/>
        </w:rPr>
        <w:t xml:space="preserve"> </w:t>
      </w:r>
      <w:r w:rsidR="00CC1867" w:rsidRPr="00CC1867">
        <w:rPr>
          <w:rFonts w:ascii="Arial" w:hAnsi="Arial" w:cs="Arial"/>
          <w:sz w:val="22"/>
          <w:szCs w:val="22"/>
        </w:rPr>
        <w:t>As the proposal relates to a replacement dwelling, the existence of an established residential use on the site is a material consideration in assessing the acceptability of development in principle at this location.</w:t>
      </w:r>
      <w:r w:rsidR="00FD3EF4">
        <w:rPr>
          <w:rFonts w:ascii="Arial" w:hAnsi="Arial" w:cs="Arial"/>
          <w:sz w:val="22"/>
          <w:szCs w:val="22"/>
        </w:rPr>
        <w:t xml:space="preserve"> </w:t>
      </w:r>
      <w:r w:rsidR="00457D13">
        <w:rPr>
          <w:rFonts w:ascii="Arial" w:hAnsi="Arial" w:cs="Arial"/>
          <w:sz w:val="22"/>
          <w:szCs w:val="22"/>
        </w:rPr>
        <w:t>T</w:t>
      </w:r>
      <w:r w:rsidR="00FD3EF4" w:rsidRPr="00FD3EF4">
        <w:rPr>
          <w:rFonts w:ascii="Arial" w:hAnsi="Arial" w:cs="Arial"/>
          <w:sz w:val="22"/>
          <w:szCs w:val="22"/>
        </w:rPr>
        <w:t>he proposal would result in no net increase in housing numbers and therefore carries neutral weight in terms of housing supply, consistent with the limited development approach for Small Villages under Core Policy 1.</w:t>
      </w:r>
    </w:p>
    <w:p w14:paraId="14F49038" w14:textId="3AF2F4BF" w:rsidR="005F49BE" w:rsidRPr="00390AF4" w:rsidRDefault="005F49BE" w:rsidP="007F0F11">
      <w:pPr>
        <w:pStyle w:val="NormalWeb"/>
        <w:spacing w:line="276" w:lineRule="auto"/>
        <w:jc w:val="both"/>
        <w:rPr>
          <w:rFonts w:ascii="Arial" w:hAnsi="Arial" w:cs="Arial"/>
          <w:sz w:val="22"/>
          <w:szCs w:val="22"/>
        </w:rPr>
      </w:pPr>
    </w:p>
    <w:p w14:paraId="597754EE" w14:textId="454F8EC1" w:rsidR="00457D13" w:rsidRPr="00457D13" w:rsidRDefault="007F0F11" w:rsidP="00457D13">
      <w:pPr>
        <w:pStyle w:val="NormalWeb"/>
        <w:spacing w:line="276" w:lineRule="auto"/>
        <w:jc w:val="both"/>
        <w:rPr>
          <w:rFonts w:ascii="Arial" w:hAnsi="Arial" w:cs="Arial"/>
          <w:sz w:val="22"/>
          <w:szCs w:val="22"/>
        </w:rPr>
      </w:pPr>
      <w:r w:rsidRPr="00390AF4">
        <w:rPr>
          <w:rFonts w:ascii="Arial" w:hAnsi="Arial" w:cs="Arial"/>
          <w:sz w:val="22"/>
          <w:szCs w:val="22"/>
        </w:rPr>
        <w:t xml:space="preserve">Saved Policy HC25 of the Kennet District Local Plan (KDLP) provides support for replacement dwellings. The existing property is single storey and is currently vacant. The proposal seeks to demolish the existing property and </w:t>
      </w:r>
      <w:r w:rsidR="00EF18E1" w:rsidRPr="00390AF4">
        <w:rPr>
          <w:rFonts w:ascii="Arial" w:hAnsi="Arial" w:cs="Arial"/>
          <w:sz w:val="22"/>
          <w:szCs w:val="22"/>
        </w:rPr>
        <w:t>garage,</w:t>
      </w:r>
      <w:r w:rsidRPr="00390AF4">
        <w:rPr>
          <w:rFonts w:ascii="Arial" w:hAnsi="Arial" w:cs="Arial"/>
          <w:sz w:val="22"/>
          <w:szCs w:val="22"/>
        </w:rPr>
        <w:t xml:space="preserve"> and construction of a two-storey detached property which overlaps the footprint of the existing dwelling. </w:t>
      </w:r>
      <w:r w:rsidR="003C74AA">
        <w:rPr>
          <w:rFonts w:ascii="Arial" w:hAnsi="Arial" w:cs="Arial"/>
          <w:sz w:val="22"/>
          <w:szCs w:val="22"/>
        </w:rPr>
        <w:t>W</w:t>
      </w:r>
      <w:r w:rsidR="00457D13" w:rsidRPr="00457D13">
        <w:rPr>
          <w:rFonts w:ascii="Arial" w:hAnsi="Arial" w:cs="Arial"/>
          <w:sz w:val="22"/>
          <w:szCs w:val="22"/>
        </w:rPr>
        <w:t>hilst the proposed replacement dwelling would be materially larger than the existing single</w:t>
      </w:r>
      <w:r w:rsidR="00457D13" w:rsidRPr="00457D13">
        <w:rPr>
          <w:rFonts w:ascii="Arial" w:hAnsi="Arial" w:cs="Arial"/>
          <w:sz w:val="22"/>
          <w:szCs w:val="22"/>
        </w:rPr>
        <w:noBreakHyphen/>
        <w:t>storey building, Saved Policy HC25 requires a matter of planning judgement rather than numerical comparison. In this case, the acceptability of the increased scale is primarily a function of its design, relationship to neighbouring properties and impact on village character, which are considered in detail below.</w:t>
      </w:r>
    </w:p>
    <w:p w14:paraId="5A676333" w14:textId="5202103E" w:rsidR="00EF18E1" w:rsidRPr="00390AF4" w:rsidRDefault="00EF18E1" w:rsidP="007F0F11">
      <w:pPr>
        <w:pStyle w:val="NormalWeb"/>
        <w:spacing w:line="276" w:lineRule="auto"/>
        <w:jc w:val="both"/>
        <w:rPr>
          <w:rFonts w:ascii="Arial" w:hAnsi="Arial" w:cs="Arial"/>
          <w:sz w:val="22"/>
          <w:szCs w:val="22"/>
        </w:rPr>
      </w:pPr>
    </w:p>
    <w:p w14:paraId="2274248F" w14:textId="7BE36B40" w:rsidR="00722BAC" w:rsidRPr="00EF18E1" w:rsidRDefault="007F0F11" w:rsidP="00EF18E1">
      <w:pPr>
        <w:pStyle w:val="NormalWeb"/>
        <w:spacing w:line="276" w:lineRule="auto"/>
        <w:jc w:val="both"/>
        <w:rPr>
          <w:rFonts w:ascii="Arial" w:hAnsi="Arial" w:cs="Arial"/>
          <w:sz w:val="22"/>
          <w:szCs w:val="22"/>
        </w:rPr>
      </w:pPr>
      <w:r w:rsidRPr="00390AF4">
        <w:rPr>
          <w:rFonts w:ascii="Arial" w:hAnsi="Arial" w:cs="Arial"/>
          <w:sz w:val="22"/>
          <w:szCs w:val="22"/>
        </w:rPr>
        <w:t>Therefore</w:t>
      </w:r>
      <w:r w:rsidR="00EF18E1">
        <w:rPr>
          <w:rFonts w:ascii="Arial" w:hAnsi="Arial" w:cs="Arial"/>
          <w:sz w:val="22"/>
          <w:szCs w:val="22"/>
        </w:rPr>
        <w:t>,</w:t>
      </w:r>
      <w:r w:rsidRPr="00390AF4">
        <w:rPr>
          <w:rFonts w:ascii="Arial" w:hAnsi="Arial" w:cs="Arial"/>
          <w:sz w:val="22"/>
          <w:szCs w:val="22"/>
        </w:rPr>
        <w:t xml:space="preserve"> the principle of constructing a replacement dwelling </w:t>
      </w:r>
      <w:proofErr w:type="gramStart"/>
      <w:r w:rsidRPr="00390AF4">
        <w:rPr>
          <w:rFonts w:ascii="Arial" w:hAnsi="Arial" w:cs="Arial"/>
          <w:sz w:val="22"/>
          <w:szCs w:val="22"/>
        </w:rPr>
        <w:t>is capable of gaining</w:t>
      </w:r>
      <w:proofErr w:type="gramEnd"/>
      <w:r w:rsidRPr="00390AF4">
        <w:rPr>
          <w:rFonts w:ascii="Arial" w:hAnsi="Arial" w:cs="Arial"/>
          <w:sz w:val="22"/>
          <w:szCs w:val="22"/>
        </w:rPr>
        <w:t xml:space="preserve"> officer support, subject to </w:t>
      </w:r>
      <w:r w:rsidR="00C47664">
        <w:rPr>
          <w:rFonts w:ascii="Arial" w:hAnsi="Arial" w:cs="Arial"/>
          <w:sz w:val="22"/>
          <w:szCs w:val="22"/>
        </w:rPr>
        <w:t>further detailed planning considerations discussed below.</w:t>
      </w:r>
    </w:p>
    <w:p w14:paraId="5CAB5412" w14:textId="77777777" w:rsidR="00316C37" w:rsidRDefault="00316C37" w:rsidP="7D84FC5F">
      <w:pPr>
        <w:spacing w:line="276" w:lineRule="auto"/>
        <w:jc w:val="both"/>
        <w:rPr>
          <w:rFonts w:ascii="Arial" w:hAnsi="Arial" w:cs="Arial"/>
          <w:b/>
          <w:bCs/>
          <w:sz w:val="22"/>
          <w:szCs w:val="22"/>
        </w:rPr>
      </w:pPr>
    </w:p>
    <w:p w14:paraId="33C51360" w14:textId="1B452988" w:rsidR="0021750A" w:rsidRDefault="0021750A" w:rsidP="0021750A">
      <w:pPr>
        <w:spacing w:line="276" w:lineRule="auto"/>
        <w:jc w:val="both"/>
        <w:rPr>
          <w:rFonts w:ascii="Arial" w:hAnsi="Arial" w:cs="Arial"/>
          <w:b/>
          <w:bCs/>
          <w:sz w:val="22"/>
          <w:szCs w:val="22"/>
        </w:rPr>
      </w:pPr>
      <w:r w:rsidRPr="00A526AE">
        <w:rPr>
          <w:rFonts w:ascii="Arial" w:hAnsi="Arial" w:cs="Arial"/>
          <w:b/>
          <w:bCs/>
          <w:sz w:val="22"/>
          <w:szCs w:val="22"/>
        </w:rPr>
        <w:lastRenderedPageBreak/>
        <w:t>5 Year Housing Land Supply</w:t>
      </w:r>
    </w:p>
    <w:p w14:paraId="70FEF647" w14:textId="77777777" w:rsidR="009F629C" w:rsidRPr="00850833" w:rsidRDefault="009F629C" w:rsidP="0021750A">
      <w:pPr>
        <w:spacing w:line="276" w:lineRule="auto"/>
        <w:jc w:val="both"/>
        <w:rPr>
          <w:rFonts w:ascii="Arial" w:hAnsi="Arial" w:cs="Arial"/>
          <w:b/>
          <w:bCs/>
          <w:color w:val="EE0000"/>
          <w:sz w:val="22"/>
          <w:szCs w:val="22"/>
        </w:rPr>
      </w:pPr>
    </w:p>
    <w:p w14:paraId="2A8525BD" w14:textId="77777777" w:rsidR="0021750A" w:rsidRPr="00862CC4" w:rsidRDefault="0021750A" w:rsidP="0021750A">
      <w:pPr>
        <w:spacing w:line="276" w:lineRule="auto"/>
        <w:jc w:val="both"/>
        <w:rPr>
          <w:rFonts w:ascii="Arial" w:hAnsi="Arial" w:cs="Arial"/>
          <w:sz w:val="22"/>
          <w:szCs w:val="22"/>
        </w:rPr>
      </w:pPr>
      <w:r w:rsidRPr="00AA13D0">
        <w:rPr>
          <w:rFonts w:ascii="Arial" w:hAnsi="Arial" w:cs="Arial"/>
          <w:sz w:val="22"/>
          <w:szCs w:val="22"/>
        </w:rPr>
        <w:t xml:space="preserve">The Wiltshire Housing Land Supply Statement (June 2025) provides the latest position on the Council’s ability to demonstrate a five-year supply of deliverable housing land, which is a material consideration in the determination of planning applications. </w:t>
      </w:r>
    </w:p>
    <w:p w14:paraId="510591A9" w14:textId="77777777" w:rsidR="0021750A" w:rsidRDefault="0021750A" w:rsidP="0021750A">
      <w:pPr>
        <w:spacing w:line="276" w:lineRule="auto"/>
        <w:jc w:val="both"/>
        <w:rPr>
          <w:rFonts w:ascii="Arial" w:hAnsi="Arial" w:cs="Arial"/>
          <w:color w:val="ED0000"/>
          <w:sz w:val="22"/>
          <w:szCs w:val="22"/>
        </w:rPr>
      </w:pPr>
    </w:p>
    <w:p w14:paraId="5DB1DD9B" w14:textId="59EF3D28"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The National Planning Policy Framework was revised in December 2024. This has reintroduced the requirement to meet five years’ worth of deliverable sites and a buffer to be applied to the five-year housing requirement in all </w:t>
      </w:r>
      <w:r w:rsidR="00F8223A" w:rsidRPr="00A526AE">
        <w:rPr>
          <w:rFonts w:ascii="Arial" w:hAnsi="Arial" w:cs="Arial"/>
          <w:sz w:val="22"/>
          <w:szCs w:val="22"/>
        </w:rPr>
        <w:t>circumstances and</w:t>
      </w:r>
      <w:r w:rsidRPr="00A526AE">
        <w:rPr>
          <w:rFonts w:ascii="Arial" w:hAnsi="Arial" w:cs="Arial"/>
          <w:sz w:val="22"/>
          <w:szCs w:val="22"/>
        </w:rPr>
        <w:t xml:space="preserve">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w:t>
      </w:r>
      <w:r w:rsidR="004F082E" w:rsidRPr="006D24A0">
        <w:rPr>
          <w:rFonts w:ascii="Arial" w:hAnsi="Arial" w:cs="Arial"/>
          <w:sz w:val="22"/>
          <w:szCs w:val="22"/>
        </w:rPr>
        <w:t>2.42-year</w:t>
      </w:r>
      <w:r w:rsidRPr="006D24A0">
        <w:rPr>
          <w:rFonts w:ascii="Arial" w:hAnsi="Arial" w:cs="Arial"/>
          <w:sz w:val="22"/>
          <w:szCs w:val="22"/>
        </w:rPr>
        <w:t xml:space="preserve"> housing land supply of housing at a unitary authority level. This </w:t>
      </w:r>
      <w:proofErr w:type="gramStart"/>
      <w:r w:rsidRPr="006D24A0">
        <w:rPr>
          <w:rFonts w:ascii="Arial" w:hAnsi="Arial" w:cs="Arial"/>
          <w:sz w:val="22"/>
          <w:szCs w:val="22"/>
        </w:rPr>
        <w:t>is considered t</w:t>
      </w:r>
      <w:r w:rsidRPr="00A526AE">
        <w:rPr>
          <w:rFonts w:ascii="Arial" w:hAnsi="Arial" w:cs="Arial"/>
          <w:sz w:val="22"/>
          <w:szCs w:val="22"/>
        </w:rPr>
        <w:t>o be</w:t>
      </w:r>
      <w:proofErr w:type="gramEnd"/>
      <w:r w:rsidRPr="00A526AE">
        <w:rPr>
          <w:rFonts w:ascii="Arial" w:hAnsi="Arial" w:cs="Arial"/>
          <w:sz w:val="22"/>
          <w:szCs w:val="22"/>
        </w:rPr>
        <w:t xml:space="preserve"> a substantial shortfall.</w:t>
      </w:r>
    </w:p>
    <w:p w14:paraId="0B8F5BA7" w14:textId="77777777"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 </w:t>
      </w:r>
    </w:p>
    <w:p w14:paraId="0BA45F35" w14:textId="77777777" w:rsidR="00E239DD" w:rsidRPr="00E239DD" w:rsidRDefault="00E239DD" w:rsidP="00E239DD">
      <w:pPr>
        <w:spacing w:line="276" w:lineRule="auto"/>
        <w:jc w:val="both"/>
        <w:rPr>
          <w:rFonts w:ascii="Arial" w:hAnsi="Arial" w:cs="Arial"/>
          <w:sz w:val="22"/>
          <w:szCs w:val="22"/>
        </w:rPr>
      </w:pPr>
      <w:r w:rsidRPr="00E239DD">
        <w:rPr>
          <w:rFonts w:ascii="Arial" w:hAnsi="Arial" w:cs="Arial"/>
          <w:sz w:val="22"/>
          <w:szCs w:val="22"/>
        </w:rPr>
        <w:t>While the Council is currently unable to demonstrate a five</w:t>
      </w:r>
      <w:r w:rsidRPr="00E239DD">
        <w:rPr>
          <w:rFonts w:ascii="Arial" w:hAnsi="Arial" w:cs="Arial"/>
          <w:sz w:val="22"/>
          <w:szCs w:val="22"/>
        </w:rPr>
        <w:noBreakHyphen/>
        <w:t>year supply of deliverable housing land, the proposal relates to the replacement of an existing dwelling with a single dwellinghouse in the countryside. As such, the development would not make a meaningful contribution to meeting the Council’s overall housing requirement.</w:t>
      </w:r>
    </w:p>
    <w:p w14:paraId="4D535936" w14:textId="77777777" w:rsidR="00E239DD" w:rsidRDefault="00E239DD" w:rsidP="00E239DD">
      <w:pPr>
        <w:spacing w:line="276" w:lineRule="auto"/>
        <w:jc w:val="both"/>
        <w:rPr>
          <w:rFonts w:ascii="Arial" w:hAnsi="Arial" w:cs="Arial"/>
          <w:sz w:val="22"/>
          <w:szCs w:val="22"/>
        </w:rPr>
      </w:pPr>
    </w:p>
    <w:p w14:paraId="3BE536CB" w14:textId="51F55F3C" w:rsidR="00E239DD" w:rsidRPr="00E239DD" w:rsidRDefault="00E239DD" w:rsidP="00E239DD">
      <w:pPr>
        <w:spacing w:line="276" w:lineRule="auto"/>
        <w:jc w:val="both"/>
        <w:rPr>
          <w:rFonts w:ascii="Arial" w:hAnsi="Arial" w:cs="Arial"/>
          <w:sz w:val="22"/>
          <w:szCs w:val="22"/>
        </w:rPr>
      </w:pPr>
      <w:r w:rsidRPr="00E239DD">
        <w:rPr>
          <w:rFonts w:ascii="Arial" w:hAnsi="Arial" w:cs="Arial"/>
          <w:sz w:val="22"/>
          <w:szCs w:val="22"/>
        </w:rPr>
        <w:t>In these circumstances, the weight attributable to housing delivery is limited. The acceptability of the proposal therefore rests primarily on its compliance with development plan policies relating to replacement dwellings, design quality, residential amenity, landscape character, heritage impacts and technical considerations, rather than reliance on the tilted balance set out in paragraph 11(d) of the National Planning Policy Framework.</w:t>
      </w:r>
    </w:p>
    <w:p w14:paraId="610377E5" w14:textId="77777777" w:rsidR="0021750A" w:rsidRDefault="0021750A" w:rsidP="7D84FC5F">
      <w:pPr>
        <w:spacing w:line="276" w:lineRule="auto"/>
        <w:jc w:val="both"/>
        <w:rPr>
          <w:rFonts w:ascii="Arial" w:hAnsi="Arial" w:cs="Arial"/>
          <w:b/>
          <w:bCs/>
          <w:sz w:val="22"/>
          <w:szCs w:val="22"/>
        </w:rPr>
      </w:pPr>
    </w:p>
    <w:p w14:paraId="5D1B7949"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0208D158"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753DF0F"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57A0FDDE" w14:textId="77777777" w:rsidR="00D030B2" w:rsidRPr="00D030B2" w:rsidRDefault="00D030B2" w:rsidP="00E25B7C">
      <w:pPr>
        <w:numPr>
          <w:ilvl w:val="0"/>
          <w:numId w:val="12"/>
        </w:numPr>
        <w:spacing w:line="276" w:lineRule="auto"/>
        <w:jc w:val="both"/>
        <w:rPr>
          <w:rFonts w:ascii="Arial" w:hAnsi="Arial" w:cs="Arial"/>
          <w:sz w:val="22"/>
          <w:szCs w:val="22"/>
        </w:rPr>
      </w:pPr>
      <w:r w:rsidRPr="00D030B2">
        <w:rPr>
          <w:rFonts w:ascii="Arial" w:hAnsi="Arial" w:cs="Arial"/>
          <w:sz w:val="22"/>
          <w:szCs w:val="22"/>
        </w:rPr>
        <w:t>Enhances local character.</w:t>
      </w:r>
    </w:p>
    <w:p w14:paraId="56382010" w14:textId="77777777" w:rsidR="00D030B2" w:rsidRPr="00D030B2" w:rsidRDefault="00D030B2" w:rsidP="00E25B7C">
      <w:pPr>
        <w:numPr>
          <w:ilvl w:val="0"/>
          <w:numId w:val="12"/>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4232EDAA" w14:textId="77777777" w:rsidR="00D030B2" w:rsidRPr="00D030B2" w:rsidRDefault="00D030B2" w:rsidP="00E25B7C">
      <w:pPr>
        <w:numPr>
          <w:ilvl w:val="0"/>
          <w:numId w:val="12"/>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36D46328" w14:textId="77777777" w:rsidR="00D030B2" w:rsidRPr="00D030B2" w:rsidRDefault="00D030B2" w:rsidP="00E25B7C">
      <w:pPr>
        <w:numPr>
          <w:ilvl w:val="0"/>
          <w:numId w:val="12"/>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0CECCB8D" w14:textId="77777777" w:rsidR="00D030B2" w:rsidRPr="00D030B2" w:rsidRDefault="00D030B2" w:rsidP="00E25B7C">
      <w:pPr>
        <w:numPr>
          <w:ilvl w:val="0"/>
          <w:numId w:val="12"/>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7349A7C7" w14:textId="77777777" w:rsidR="00107D4F" w:rsidRDefault="00107D4F" w:rsidP="00107D4F">
      <w:pPr>
        <w:spacing w:line="276" w:lineRule="auto"/>
        <w:jc w:val="both"/>
        <w:rPr>
          <w:rFonts w:ascii="Arial" w:hAnsi="Arial" w:cs="Arial"/>
          <w:sz w:val="22"/>
          <w:szCs w:val="22"/>
        </w:rPr>
      </w:pPr>
    </w:p>
    <w:p w14:paraId="6BB6690A"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FE88644" w14:textId="77777777" w:rsidR="00D030B2" w:rsidRPr="00D030B2" w:rsidRDefault="00D030B2" w:rsidP="00E25B7C">
      <w:pPr>
        <w:numPr>
          <w:ilvl w:val="0"/>
          <w:numId w:val="12"/>
        </w:numPr>
        <w:spacing w:line="276" w:lineRule="auto"/>
        <w:jc w:val="both"/>
        <w:rPr>
          <w:rFonts w:ascii="Arial" w:hAnsi="Arial" w:cs="Arial"/>
          <w:sz w:val="22"/>
          <w:szCs w:val="22"/>
        </w:rPr>
      </w:pPr>
      <w:r w:rsidRPr="00D030B2">
        <w:rPr>
          <w:rFonts w:ascii="Arial" w:hAnsi="Arial" w:cs="Arial"/>
          <w:sz w:val="22"/>
          <w:szCs w:val="22"/>
        </w:rPr>
        <w:t>Visually attractive.</w:t>
      </w:r>
    </w:p>
    <w:p w14:paraId="2673AC41" w14:textId="77777777" w:rsidR="00D030B2" w:rsidRPr="00D030B2" w:rsidRDefault="00D030B2" w:rsidP="00E25B7C">
      <w:pPr>
        <w:numPr>
          <w:ilvl w:val="0"/>
          <w:numId w:val="12"/>
        </w:numPr>
        <w:spacing w:line="276" w:lineRule="auto"/>
        <w:jc w:val="both"/>
        <w:rPr>
          <w:rFonts w:ascii="Arial" w:hAnsi="Arial" w:cs="Arial"/>
          <w:sz w:val="22"/>
          <w:szCs w:val="22"/>
        </w:rPr>
      </w:pPr>
      <w:r w:rsidRPr="00D030B2">
        <w:rPr>
          <w:rFonts w:ascii="Arial" w:hAnsi="Arial" w:cs="Arial"/>
          <w:sz w:val="22"/>
          <w:szCs w:val="22"/>
        </w:rPr>
        <w:t>Functionally effective.</w:t>
      </w:r>
    </w:p>
    <w:p w14:paraId="3EA41361" w14:textId="77777777" w:rsidR="00D030B2" w:rsidRPr="00D030B2" w:rsidRDefault="00D030B2" w:rsidP="00E25B7C">
      <w:pPr>
        <w:numPr>
          <w:ilvl w:val="0"/>
          <w:numId w:val="12"/>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37883AF1" w14:textId="77777777" w:rsidR="00107D4F" w:rsidRDefault="00107D4F" w:rsidP="00107D4F">
      <w:pPr>
        <w:spacing w:line="276" w:lineRule="auto"/>
        <w:jc w:val="both"/>
        <w:rPr>
          <w:rFonts w:ascii="Arial" w:hAnsi="Arial" w:cs="Arial"/>
          <w:sz w:val="22"/>
          <w:szCs w:val="22"/>
        </w:rPr>
      </w:pPr>
    </w:p>
    <w:p w14:paraId="004A0D11"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18778FB9" w14:textId="77777777" w:rsidR="00967488" w:rsidRDefault="00967488" w:rsidP="00B341CC">
      <w:pPr>
        <w:spacing w:line="276" w:lineRule="auto"/>
        <w:jc w:val="both"/>
        <w:rPr>
          <w:rFonts w:ascii="Arial" w:hAnsi="Arial" w:cs="Arial"/>
          <w:i/>
          <w:iCs/>
          <w:sz w:val="22"/>
          <w:szCs w:val="22"/>
        </w:rPr>
      </w:pPr>
    </w:p>
    <w:p w14:paraId="458A6EB0" w14:textId="43FB3D9D" w:rsidR="008E59DE" w:rsidRPr="00425888" w:rsidRDefault="00425888" w:rsidP="00B341CC">
      <w:pPr>
        <w:spacing w:line="276" w:lineRule="auto"/>
        <w:jc w:val="both"/>
        <w:rPr>
          <w:rFonts w:ascii="Arial" w:hAnsi="Arial" w:cs="Arial"/>
          <w:i/>
          <w:iCs/>
          <w:sz w:val="22"/>
          <w:szCs w:val="22"/>
        </w:rPr>
      </w:pPr>
      <w:r w:rsidRPr="00425888">
        <w:rPr>
          <w:rFonts w:ascii="Arial" w:hAnsi="Arial" w:cs="Arial"/>
          <w:i/>
          <w:iCs/>
          <w:sz w:val="22"/>
          <w:szCs w:val="22"/>
        </w:rPr>
        <w:t>Assessment</w:t>
      </w:r>
    </w:p>
    <w:p w14:paraId="0402E5DF" w14:textId="77777777" w:rsidR="00425888" w:rsidRPr="004255D7" w:rsidRDefault="00425888" w:rsidP="00B341CC">
      <w:pPr>
        <w:spacing w:line="276" w:lineRule="auto"/>
        <w:jc w:val="both"/>
        <w:rPr>
          <w:rFonts w:ascii="Arial" w:hAnsi="Arial" w:cs="Arial"/>
          <w:b/>
          <w:bCs/>
          <w:sz w:val="22"/>
          <w:szCs w:val="22"/>
        </w:rPr>
      </w:pPr>
    </w:p>
    <w:p w14:paraId="2D700353" w14:textId="68C992A9" w:rsidR="00425888" w:rsidRPr="00425888" w:rsidRDefault="00897FAD" w:rsidP="00425888">
      <w:pPr>
        <w:spacing w:line="276" w:lineRule="auto"/>
        <w:jc w:val="both"/>
        <w:rPr>
          <w:rFonts w:ascii="Arial" w:hAnsi="Arial" w:cs="Arial"/>
          <w:sz w:val="22"/>
          <w:szCs w:val="22"/>
        </w:rPr>
      </w:pPr>
      <w:r w:rsidRPr="00425888">
        <w:rPr>
          <w:rFonts w:ascii="Arial" w:hAnsi="Arial" w:cs="Arial"/>
          <w:sz w:val="22"/>
          <w:szCs w:val="22"/>
        </w:rPr>
        <w:lastRenderedPageBreak/>
        <w:t>The proposed replacement dwellinghouse would</w:t>
      </w:r>
      <w:r w:rsidR="00DD3954" w:rsidRPr="00425888">
        <w:rPr>
          <w:rFonts w:ascii="Arial" w:hAnsi="Arial" w:cs="Arial"/>
          <w:sz w:val="22"/>
          <w:szCs w:val="22"/>
        </w:rPr>
        <w:t xml:space="preserve"> see a notable departure </w:t>
      </w:r>
      <w:r w:rsidR="00CE7FF1" w:rsidRPr="00425888">
        <w:rPr>
          <w:rFonts w:ascii="Arial" w:hAnsi="Arial" w:cs="Arial"/>
          <w:sz w:val="22"/>
          <w:szCs w:val="22"/>
        </w:rPr>
        <w:t>from</w:t>
      </w:r>
      <w:r w:rsidR="00DD3954" w:rsidRPr="00425888">
        <w:rPr>
          <w:rFonts w:ascii="Arial" w:hAnsi="Arial" w:cs="Arial"/>
          <w:sz w:val="22"/>
          <w:szCs w:val="22"/>
        </w:rPr>
        <w:t xml:space="preserve"> the design of the existing bungalow proposed for demolition.</w:t>
      </w:r>
      <w:r w:rsidR="004255D7" w:rsidRPr="00425888">
        <w:rPr>
          <w:rFonts w:ascii="Arial" w:hAnsi="Arial" w:cs="Arial"/>
          <w:sz w:val="22"/>
          <w:szCs w:val="22"/>
        </w:rPr>
        <w:t xml:space="preserve"> The new proposal seeks </w:t>
      </w:r>
      <w:r w:rsidR="006C1BE1" w:rsidRPr="00425888">
        <w:rPr>
          <w:rFonts w:ascii="Arial" w:hAnsi="Arial" w:cs="Arial"/>
          <w:sz w:val="22"/>
          <w:szCs w:val="22"/>
        </w:rPr>
        <w:t>consent</w:t>
      </w:r>
      <w:r w:rsidR="004255D7" w:rsidRPr="00425888">
        <w:rPr>
          <w:rFonts w:ascii="Arial" w:hAnsi="Arial" w:cs="Arial"/>
          <w:sz w:val="22"/>
          <w:szCs w:val="22"/>
        </w:rPr>
        <w:t xml:space="preserve"> for a two-storey</w:t>
      </w:r>
      <w:r w:rsidR="006C1BE1" w:rsidRPr="00425888">
        <w:rPr>
          <w:rFonts w:ascii="Arial" w:hAnsi="Arial" w:cs="Arial"/>
          <w:sz w:val="22"/>
          <w:szCs w:val="22"/>
        </w:rPr>
        <w:t xml:space="preserve"> property with a hip-to-gable style roof;</w:t>
      </w:r>
      <w:r w:rsidR="00DD3954" w:rsidRPr="00425888">
        <w:rPr>
          <w:rFonts w:ascii="Arial" w:hAnsi="Arial" w:cs="Arial"/>
          <w:sz w:val="22"/>
          <w:szCs w:val="22"/>
        </w:rPr>
        <w:t xml:space="preserve"> </w:t>
      </w:r>
      <w:r w:rsidR="006C1BE1" w:rsidRPr="00425888">
        <w:rPr>
          <w:rFonts w:ascii="Arial" w:hAnsi="Arial" w:cs="Arial"/>
          <w:sz w:val="22"/>
          <w:szCs w:val="22"/>
        </w:rPr>
        <w:t>i</w:t>
      </w:r>
      <w:r w:rsidR="00DD3954" w:rsidRPr="00425888">
        <w:rPr>
          <w:rFonts w:ascii="Arial" w:hAnsi="Arial" w:cs="Arial"/>
          <w:sz w:val="22"/>
          <w:szCs w:val="22"/>
        </w:rPr>
        <w:t xml:space="preserve">t would be situated </w:t>
      </w:r>
      <w:r w:rsidR="007729B7" w:rsidRPr="00425888">
        <w:rPr>
          <w:rFonts w:ascii="Arial" w:hAnsi="Arial" w:cs="Arial"/>
          <w:sz w:val="22"/>
          <w:szCs w:val="22"/>
        </w:rPr>
        <w:t xml:space="preserve">in roughly the same position within the </w:t>
      </w:r>
      <w:r w:rsidR="00733971" w:rsidRPr="00425888">
        <w:rPr>
          <w:rFonts w:ascii="Arial" w:hAnsi="Arial" w:cs="Arial"/>
          <w:sz w:val="22"/>
          <w:szCs w:val="22"/>
        </w:rPr>
        <w:t>site</w:t>
      </w:r>
      <w:r w:rsidR="006C1BE1" w:rsidRPr="00425888">
        <w:rPr>
          <w:rFonts w:ascii="Arial" w:hAnsi="Arial" w:cs="Arial"/>
          <w:sz w:val="22"/>
          <w:szCs w:val="22"/>
        </w:rPr>
        <w:t xml:space="preserve"> as the existing bungalow</w:t>
      </w:r>
      <w:r w:rsidR="00733971" w:rsidRPr="00425888">
        <w:rPr>
          <w:rFonts w:ascii="Arial" w:hAnsi="Arial" w:cs="Arial"/>
          <w:sz w:val="22"/>
          <w:szCs w:val="22"/>
        </w:rPr>
        <w:t>,</w:t>
      </w:r>
      <w:r w:rsidR="007729B7" w:rsidRPr="00425888">
        <w:rPr>
          <w:rFonts w:ascii="Arial" w:hAnsi="Arial" w:cs="Arial"/>
          <w:sz w:val="22"/>
          <w:szCs w:val="22"/>
        </w:rPr>
        <w:t xml:space="preserve"> but the orientation would be turned </w:t>
      </w:r>
      <w:r w:rsidR="00CF0870" w:rsidRPr="00425888">
        <w:rPr>
          <w:rFonts w:ascii="Arial" w:hAnsi="Arial" w:cs="Arial"/>
          <w:sz w:val="22"/>
          <w:szCs w:val="22"/>
        </w:rPr>
        <w:t>4</w:t>
      </w:r>
      <w:r w:rsidR="006C1BE1" w:rsidRPr="00425888">
        <w:rPr>
          <w:rFonts w:ascii="Arial" w:hAnsi="Arial" w:cs="Arial"/>
          <w:sz w:val="22"/>
          <w:szCs w:val="22"/>
        </w:rPr>
        <w:t>5</w:t>
      </w:r>
      <w:r w:rsidR="00CF0870" w:rsidRPr="00425888">
        <w:rPr>
          <w:rFonts w:ascii="Arial" w:hAnsi="Arial" w:cs="Arial"/>
          <w:sz w:val="22"/>
          <w:szCs w:val="22"/>
        </w:rPr>
        <w:t xml:space="preserve"> degrees with the narrow end of the property facing the street. The re-orientation of the property would bring it slightly closer to the street</w:t>
      </w:r>
      <w:r w:rsidR="00257F8D" w:rsidRPr="00425888">
        <w:rPr>
          <w:rFonts w:ascii="Arial" w:hAnsi="Arial" w:cs="Arial"/>
          <w:sz w:val="22"/>
          <w:szCs w:val="22"/>
        </w:rPr>
        <w:t xml:space="preserve">, </w:t>
      </w:r>
      <w:r w:rsidR="005E5447" w:rsidRPr="00425888">
        <w:rPr>
          <w:rFonts w:ascii="Arial" w:hAnsi="Arial" w:cs="Arial"/>
          <w:sz w:val="22"/>
          <w:szCs w:val="22"/>
        </w:rPr>
        <w:t xml:space="preserve">but there would remain a separation distance of approximately 12 metres between the </w:t>
      </w:r>
      <w:r w:rsidR="004255D7" w:rsidRPr="00425888">
        <w:rPr>
          <w:rFonts w:ascii="Arial" w:hAnsi="Arial" w:cs="Arial"/>
          <w:sz w:val="22"/>
          <w:szCs w:val="22"/>
        </w:rPr>
        <w:t xml:space="preserve">west elevation and the </w:t>
      </w:r>
      <w:r w:rsidR="00257F8D" w:rsidRPr="00425888">
        <w:rPr>
          <w:rFonts w:ascii="Arial" w:hAnsi="Arial" w:cs="Arial"/>
          <w:sz w:val="22"/>
          <w:szCs w:val="22"/>
        </w:rPr>
        <w:t>highway</w:t>
      </w:r>
      <w:r w:rsidR="004255D7" w:rsidRPr="00425888">
        <w:rPr>
          <w:rFonts w:ascii="Arial" w:hAnsi="Arial" w:cs="Arial"/>
          <w:sz w:val="22"/>
          <w:szCs w:val="22"/>
        </w:rPr>
        <w:t xml:space="preserve">, </w:t>
      </w:r>
      <w:r w:rsidR="00425888" w:rsidRPr="00425888">
        <w:rPr>
          <w:rFonts w:ascii="Arial" w:hAnsi="Arial" w:cs="Arial"/>
          <w:sz w:val="22"/>
          <w:szCs w:val="22"/>
        </w:rPr>
        <w:t>and street elevations have been provided which demonstrate the height of the dwellinghouse generally aligns with the existing neighbouring properties whereby it would not appear out of keeping within the street scene.</w:t>
      </w:r>
    </w:p>
    <w:p w14:paraId="2AC96B54" w14:textId="77777777" w:rsidR="008E59DE" w:rsidRPr="00425888" w:rsidRDefault="008E59DE" w:rsidP="00B341CC">
      <w:pPr>
        <w:spacing w:line="276" w:lineRule="auto"/>
        <w:jc w:val="both"/>
        <w:rPr>
          <w:rFonts w:ascii="Arial" w:hAnsi="Arial" w:cs="Arial"/>
          <w:sz w:val="22"/>
          <w:szCs w:val="22"/>
        </w:rPr>
      </w:pPr>
    </w:p>
    <w:p w14:paraId="7A93E953" w14:textId="07BADFAA" w:rsidR="00F445F3" w:rsidRPr="00425888" w:rsidRDefault="00257F8D" w:rsidP="00B341CC">
      <w:pPr>
        <w:spacing w:line="276" w:lineRule="auto"/>
        <w:jc w:val="both"/>
        <w:rPr>
          <w:rFonts w:ascii="Arial" w:hAnsi="Arial" w:cs="Arial"/>
          <w:sz w:val="22"/>
          <w:szCs w:val="22"/>
        </w:rPr>
      </w:pPr>
      <w:r w:rsidRPr="00425888">
        <w:rPr>
          <w:rFonts w:ascii="Arial" w:hAnsi="Arial" w:cs="Arial"/>
          <w:sz w:val="22"/>
          <w:szCs w:val="22"/>
        </w:rPr>
        <w:t xml:space="preserve">The </w:t>
      </w:r>
      <w:r w:rsidR="000A2411" w:rsidRPr="00425888">
        <w:rPr>
          <w:rFonts w:ascii="Arial" w:hAnsi="Arial" w:cs="Arial"/>
          <w:sz w:val="22"/>
          <w:szCs w:val="22"/>
        </w:rPr>
        <w:t>proposed</w:t>
      </w:r>
      <w:r w:rsidR="00347ED4" w:rsidRPr="00425888">
        <w:rPr>
          <w:rFonts w:ascii="Arial" w:hAnsi="Arial" w:cs="Arial"/>
          <w:sz w:val="22"/>
          <w:szCs w:val="22"/>
        </w:rPr>
        <w:t xml:space="preserve"> design incorporates some modern elements such as </w:t>
      </w:r>
      <w:r w:rsidR="000A2411" w:rsidRPr="00425888">
        <w:rPr>
          <w:rFonts w:ascii="Arial" w:hAnsi="Arial" w:cs="Arial"/>
          <w:sz w:val="22"/>
          <w:szCs w:val="22"/>
        </w:rPr>
        <w:t>the</w:t>
      </w:r>
      <w:r w:rsidR="00347ED4" w:rsidRPr="00425888">
        <w:rPr>
          <w:rFonts w:ascii="Arial" w:hAnsi="Arial" w:cs="Arial"/>
          <w:sz w:val="22"/>
          <w:szCs w:val="22"/>
        </w:rPr>
        <w:t xml:space="preserve"> flat </w:t>
      </w:r>
      <w:r w:rsidR="00280388" w:rsidRPr="00425888">
        <w:rPr>
          <w:rFonts w:ascii="Arial" w:hAnsi="Arial" w:cs="Arial"/>
          <w:sz w:val="22"/>
          <w:szCs w:val="22"/>
        </w:rPr>
        <w:t xml:space="preserve">green </w:t>
      </w:r>
      <w:r w:rsidR="00347ED4" w:rsidRPr="00425888">
        <w:rPr>
          <w:rFonts w:ascii="Arial" w:hAnsi="Arial" w:cs="Arial"/>
          <w:sz w:val="22"/>
          <w:szCs w:val="22"/>
        </w:rPr>
        <w:t>roofed single storey section</w:t>
      </w:r>
      <w:r w:rsidR="00280388" w:rsidRPr="00425888">
        <w:rPr>
          <w:rFonts w:ascii="Arial" w:hAnsi="Arial" w:cs="Arial"/>
          <w:sz w:val="22"/>
          <w:szCs w:val="22"/>
        </w:rPr>
        <w:t xml:space="preserve"> on the southern side of the house</w:t>
      </w:r>
      <w:r w:rsidR="00347ED4" w:rsidRPr="00425888">
        <w:rPr>
          <w:rFonts w:ascii="Arial" w:hAnsi="Arial" w:cs="Arial"/>
          <w:sz w:val="22"/>
          <w:szCs w:val="22"/>
        </w:rPr>
        <w:t>, flat-roofed zinc dormers</w:t>
      </w:r>
      <w:r w:rsidR="00AE79BA" w:rsidRPr="00425888">
        <w:rPr>
          <w:rFonts w:ascii="Arial" w:hAnsi="Arial" w:cs="Arial"/>
          <w:sz w:val="22"/>
          <w:szCs w:val="22"/>
        </w:rPr>
        <w:t xml:space="preserve">, a </w:t>
      </w:r>
      <w:r w:rsidR="00FF5123" w:rsidRPr="00425888">
        <w:rPr>
          <w:rFonts w:ascii="Arial" w:hAnsi="Arial" w:cs="Arial"/>
          <w:sz w:val="22"/>
          <w:szCs w:val="22"/>
        </w:rPr>
        <w:t>b</w:t>
      </w:r>
      <w:r w:rsidR="00AE79BA" w:rsidRPr="00425888">
        <w:rPr>
          <w:rFonts w:ascii="Arial" w:hAnsi="Arial" w:cs="Arial"/>
          <w:sz w:val="22"/>
          <w:szCs w:val="22"/>
        </w:rPr>
        <w:t xml:space="preserve">raise </w:t>
      </w:r>
      <w:r w:rsidR="00FF5123" w:rsidRPr="00425888">
        <w:rPr>
          <w:rFonts w:ascii="Arial" w:hAnsi="Arial" w:cs="Arial"/>
          <w:sz w:val="22"/>
          <w:szCs w:val="22"/>
        </w:rPr>
        <w:t>s</w:t>
      </w:r>
      <w:r w:rsidR="00AE79BA" w:rsidRPr="00425888">
        <w:rPr>
          <w:rFonts w:ascii="Arial" w:hAnsi="Arial" w:cs="Arial"/>
          <w:sz w:val="22"/>
          <w:szCs w:val="22"/>
        </w:rPr>
        <w:t>olei</w:t>
      </w:r>
      <w:r w:rsidR="00FF5123" w:rsidRPr="00425888">
        <w:rPr>
          <w:rFonts w:ascii="Arial" w:hAnsi="Arial" w:cs="Arial"/>
          <w:sz w:val="22"/>
          <w:szCs w:val="22"/>
        </w:rPr>
        <w:t>l</w:t>
      </w:r>
      <w:r w:rsidR="00347ED4" w:rsidRPr="00425888">
        <w:rPr>
          <w:rFonts w:ascii="Arial" w:hAnsi="Arial" w:cs="Arial"/>
          <w:sz w:val="22"/>
          <w:szCs w:val="22"/>
        </w:rPr>
        <w:t xml:space="preserve"> </w:t>
      </w:r>
      <w:r w:rsidR="000A2411" w:rsidRPr="00425888">
        <w:rPr>
          <w:rFonts w:ascii="Arial" w:hAnsi="Arial" w:cs="Arial"/>
          <w:sz w:val="22"/>
          <w:szCs w:val="22"/>
        </w:rPr>
        <w:t>and fenestration detailing of modern proportions. However, it also incorporates more traditional features such as the hip-to-gable style ro</w:t>
      </w:r>
      <w:r w:rsidR="004948C1" w:rsidRPr="00425888">
        <w:rPr>
          <w:rFonts w:ascii="Arial" w:hAnsi="Arial" w:cs="Arial"/>
          <w:sz w:val="22"/>
          <w:szCs w:val="22"/>
        </w:rPr>
        <w:t xml:space="preserve">of, </w:t>
      </w:r>
      <w:r w:rsidR="002C62AC" w:rsidRPr="00425888">
        <w:rPr>
          <w:rFonts w:ascii="Arial" w:hAnsi="Arial" w:cs="Arial"/>
          <w:sz w:val="22"/>
          <w:szCs w:val="22"/>
        </w:rPr>
        <w:t>brick chimney</w:t>
      </w:r>
      <w:r w:rsidR="00F445F3" w:rsidRPr="00425888">
        <w:rPr>
          <w:rFonts w:ascii="Arial" w:hAnsi="Arial" w:cs="Arial"/>
          <w:sz w:val="22"/>
          <w:szCs w:val="22"/>
        </w:rPr>
        <w:t>, timber posts</w:t>
      </w:r>
      <w:r w:rsidR="002C62AC" w:rsidRPr="00425888">
        <w:rPr>
          <w:rFonts w:ascii="Arial" w:hAnsi="Arial" w:cs="Arial"/>
          <w:sz w:val="22"/>
          <w:szCs w:val="22"/>
        </w:rPr>
        <w:t xml:space="preserve"> and brick headers above the openings. </w:t>
      </w:r>
      <w:r w:rsidR="00F445F3" w:rsidRPr="00425888">
        <w:rPr>
          <w:rFonts w:ascii="Arial" w:hAnsi="Arial" w:cs="Arial"/>
          <w:sz w:val="22"/>
          <w:szCs w:val="22"/>
        </w:rPr>
        <w:t xml:space="preserve">The design therefore </w:t>
      </w:r>
      <w:r w:rsidR="002C62AC" w:rsidRPr="00425888">
        <w:rPr>
          <w:rFonts w:ascii="Arial" w:hAnsi="Arial" w:cs="Arial"/>
          <w:sz w:val="22"/>
          <w:szCs w:val="22"/>
        </w:rPr>
        <w:t xml:space="preserve">offers a </w:t>
      </w:r>
      <w:r w:rsidR="002D4637" w:rsidRPr="00425888">
        <w:rPr>
          <w:rFonts w:ascii="Arial" w:hAnsi="Arial" w:cs="Arial"/>
          <w:sz w:val="22"/>
          <w:szCs w:val="22"/>
        </w:rPr>
        <w:t>mixture</w:t>
      </w:r>
      <w:r w:rsidR="002C62AC" w:rsidRPr="00425888">
        <w:rPr>
          <w:rFonts w:ascii="Arial" w:hAnsi="Arial" w:cs="Arial"/>
          <w:sz w:val="22"/>
          <w:szCs w:val="22"/>
        </w:rPr>
        <w:t xml:space="preserve"> of </w:t>
      </w:r>
      <w:r w:rsidR="002D4637" w:rsidRPr="00425888">
        <w:rPr>
          <w:rFonts w:ascii="Arial" w:hAnsi="Arial" w:cs="Arial"/>
          <w:sz w:val="22"/>
          <w:szCs w:val="22"/>
        </w:rPr>
        <w:t>traditional</w:t>
      </w:r>
      <w:r w:rsidR="002C62AC" w:rsidRPr="00425888">
        <w:rPr>
          <w:rFonts w:ascii="Arial" w:hAnsi="Arial" w:cs="Arial"/>
          <w:sz w:val="22"/>
          <w:szCs w:val="22"/>
        </w:rPr>
        <w:t xml:space="preserve"> and modern design elements which generally represent a high standard of design</w:t>
      </w:r>
      <w:r w:rsidR="0056547E" w:rsidRPr="00425888">
        <w:rPr>
          <w:rFonts w:ascii="Arial" w:hAnsi="Arial" w:cs="Arial"/>
          <w:sz w:val="22"/>
          <w:szCs w:val="22"/>
        </w:rPr>
        <w:t>, with t</w:t>
      </w:r>
      <w:r w:rsidR="00F445F3" w:rsidRPr="00425888">
        <w:rPr>
          <w:rFonts w:ascii="Arial" w:hAnsi="Arial" w:cs="Arial"/>
          <w:sz w:val="22"/>
          <w:szCs w:val="22"/>
        </w:rPr>
        <w:t>he openings appear</w:t>
      </w:r>
      <w:r w:rsidR="0056547E" w:rsidRPr="00425888">
        <w:rPr>
          <w:rFonts w:ascii="Arial" w:hAnsi="Arial" w:cs="Arial"/>
          <w:sz w:val="22"/>
          <w:szCs w:val="22"/>
        </w:rPr>
        <w:t>ing</w:t>
      </w:r>
      <w:r w:rsidR="00F445F3" w:rsidRPr="00425888">
        <w:rPr>
          <w:rFonts w:ascii="Arial" w:hAnsi="Arial" w:cs="Arial"/>
          <w:sz w:val="22"/>
          <w:szCs w:val="22"/>
        </w:rPr>
        <w:t xml:space="preserve"> </w:t>
      </w:r>
      <w:r w:rsidR="009D7041" w:rsidRPr="00425888">
        <w:rPr>
          <w:rFonts w:ascii="Arial" w:hAnsi="Arial" w:cs="Arial"/>
          <w:sz w:val="22"/>
          <w:szCs w:val="22"/>
        </w:rPr>
        <w:t>thoughtfully placed and proportionate throughout</w:t>
      </w:r>
      <w:r w:rsidR="00EB2B5E" w:rsidRPr="00425888">
        <w:rPr>
          <w:rFonts w:ascii="Arial" w:hAnsi="Arial" w:cs="Arial"/>
          <w:sz w:val="22"/>
          <w:szCs w:val="22"/>
        </w:rPr>
        <w:t>.</w:t>
      </w:r>
    </w:p>
    <w:p w14:paraId="02D70D88" w14:textId="77777777" w:rsidR="00F445F3" w:rsidRPr="00425888" w:rsidRDefault="00F445F3" w:rsidP="00B341CC">
      <w:pPr>
        <w:spacing w:line="276" w:lineRule="auto"/>
        <w:jc w:val="both"/>
        <w:rPr>
          <w:rFonts w:ascii="Arial" w:hAnsi="Arial" w:cs="Arial"/>
          <w:sz w:val="22"/>
          <w:szCs w:val="22"/>
        </w:rPr>
      </w:pPr>
    </w:p>
    <w:p w14:paraId="5E3D79A3" w14:textId="1E5E389C" w:rsidR="00257F8D" w:rsidRDefault="002C62AC" w:rsidP="00B341CC">
      <w:pPr>
        <w:spacing w:line="276" w:lineRule="auto"/>
        <w:jc w:val="both"/>
        <w:rPr>
          <w:rFonts w:ascii="Arial" w:hAnsi="Arial" w:cs="Arial"/>
          <w:sz w:val="22"/>
          <w:szCs w:val="22"/>
        </w:rPr>
      </w:pPr>
      <w:r w:rsidRPr="00425888">
        <w:rPr>
          <w:rFonts w:ascii="Arial" w:hAnsi="Arial" w:cs="Arial"/>
          <w:sz w:val="22"/>
          <w:szCs w:val="22"/>
        </w:rPr>
        <w:t xml:space="preserve">The material pallet also comprises a mixture of traditional and modern elements, </w:t>
      </w:r>
      <w:r w:rsidR="00F43D46" w:rsidRPr="00425888">
        <w:rPr>
          <w:rFonts w:ascii="Arial" w:hAnsi="Arial" w:cs="Arial"/>
          <w:sz w:val="22"/>
          <w:szCs w:val="22"/>
        </w:rPr>
        <w:t xml:space="preserve">with the exterior walling proposed to consist of </w:t>
      </w:r>
      <w:r w:rsidR="004948C1" w:rsidRPr="00425888">
        <w:rPr>
          <w:rFonts w:ascii="Arial" w:hAnsi="Arial" w:cs="Arial"/>
          <w:sz w:val="22"/>
          <w:szCs w:val="22"/>
        </w:rPr>
        <w:t xml:space="preserve">clay facing brickwork </w:t>
      </w:r>
      <w:r w:rsidR="00F43D46" w:rsidRPr="00425888">
        <w:rPr>
          <w:rFonts w:ascii="Arial" w:hAnsi="Arial" w:cs="Arial"/>
          <w:sz w:val="22"/>
          <w:szCs w:val="22"/>
        </w:rPr>
        <w:t>on top of</w:t>
      </w:r>
      <w:r w:rsidR="0027245D" w:rsidRPr="00425888">
        <w:rPr>
          <w:rFonts w:ascii="Arial" w:hAnsi="Arial" w:cs="Arial"/>
          <w:sz w:val="22"/>
          <w:szCs w:val="22"/>
        </w:rPr>
        <w:t xml:space="preserve"> a natural stone plinth</w:t>
      </w:r>
      <w:r w:rsidR="002D4637" w:rsidRPr="00425888">
        <w:rPr>
          <w:rFonts w:ascii="Arial" w:hAnsi="Arial" w:cs="Arial"/>
          <w:sz w:val="22"/>
          <w:szCs w:val="22"/>
        </w:rPr>
        <w:t xml:space="preserve"> and the slate roofing offering a traditional appearance for the </w:t>
      </w:r>
      <w:r w:rsidR="00A400CC" w:rsidRPr="00425888">
        <w:rPr>
          <w:rFonts w:ascii="Arial" w:hAnsi="Arial" w:cs="Arial"/>
          <w:sz w:val="22"/>
          <w:szCs w:val="22"/>
        </w:rPr>
        <w:t>core structure of the house</w:t>
      </w:r>
      <w:r w:rsidR="002D4637" w:rsidRPr="00425888">
        <w:rPr>
          <w:rFonts w:ascii="Arial" w:hAnsi="Arial" w:cs="Arial"/>
          <w:sz w:val="22"/>
          <w:szCs w:val="22"/>
        </w:rPr>
        <w:t>. Then the use of grey powder coated metal windows</w:t>
      </w:r>
      <w:r w:rsidR="00A400CC" w:rsidRPr="00425888">
        <w:rPr>
          <w:rFonts w:ascii="Arial" w:hAnsi="Arial" w:cs="Arial"/>
          <w:sz w:val="22"/>
          <w:szCs w:val="22"/>
        </w:rPr>
        <w:t xml:space="preserve"> and </w:t>
      </w:r>
      <w:r w:rsidR="002D4637" w:rsidRPr="00425888">
        <w:rPr>
          <w:rFonts w:ascii="Arial" w:hAnsi="Arial" w:cs="Arial"/>
          <w:sz w:val="22"/>
          <w:szCs w:val="22"/>
        </w:rPr>
        <w:t>zinc dormer windows</w:t>
      </w:r>
      <w:r w:rsidR="00A400CC" w:rsidRPr="00425888">
        <w:rPr>
          <w:rFonts w:ascii="Arial" w:hAnsi="Arial" w:cs="Arial"/>
          <w:sz w:val="22"/>
          <w:szCs w:val="22"/>
        </w:rPr>
        <w:t xml:space="preserve">, </w:t>
      </w:r>
      <w:r w:rsidR="002311F9" w:rsidRPr="00425888">
        <w:rPr>
          <w:rFonts w:ascii="Arial" w:hAnsi="Arial" w:cs="Arial"/>
          <w:sz w:val="22"/>
          <w:szCs w:val="22"/>
        </w:rPr>
        <w:t>fascias</w:t>
      </w:r>
      <w:r w:rsidR="00A400CC" w:rsidRPr="00425888">
        <w:rPr>
          <w:rFonts w:ascii="Arial" w:hAnsi="Arial" w:cs="Arial"/>
          <w:sz w:val="22"/>
          <w:szCs w:val="22"/>
        </w:rPr>
        <w:t xml:space="preserve">, and rainwater goods </w:t>
      </w:r>
      <w:r w:rsidR="00CC53FB" w:rsidRPr="00425888">
        <w:rPr>
          <w:rFonts w:ascii="Arial" w:hAnsi="Arial" w:cs="Arial"/>
          <w:sz w:val="22"/>
          <w:szCs w:val="22"/>
        </w:rPr>
        <w:t>offering</w:t>
      </w:r>
      <w:r w:rsidR="00A400CC" w:rsidRPr="00425888">
        <w:rPr>
          <w:rFonts w:ascii="Arial" w:hAnsi="Arial" w:cs="Arial"/>
          <w:sz w:val="22"/>
          <w:szCs w:val="22"/>
        </w:rPr>
        <w:t xml:space="preserve"> a modern contrast which </w:t>
      </w:r>
      <w:r w:rsidR="008F60E8" w:rsidRPr="00425888">
        <w:rPr>
          <w:rFonts w:ascii="Arial" w:hAnsi="Arial" w:cs="Arial"/>
          <w:sz w:val="22"/>
          <w:szCs w:val="22"/>
        </w:rPr>
        <w:t>retains a high standard of material quality.</w:t>
      </w:r>
    </w:p>
    <w:p w14:paraId="1130A01F" w14:textId="77777777" w:rsidR="00425888" w:rsidRDefault="00425888" w:rsidP="00B341CC">
      <w:pPr>
        <w:spacing w:line="276" w:lineRule="auto"/>
        <w:jc w:val="both"/>
        <w:rPr>
          <w:rFonts w:ascii="Arial" w:hAnsi="Arial" w:cs="Arial"/>
          <w:sz w:val="22"/>
          <w:szCs w:val="22"/>
        </w:rPr>
      </w:pPr>
    </w:p>
    <w:p w14:paraId="35F4B7A7" w14:textId="68C30FA5" w:rsidR="00A10B94" w:rsidRDefault="00425888" w:rsidP="00B341CC">
      <w:pPr>
        <w:spacing w:line="276" w:lineRule="auto"/>
        <w:jc w:val="both"/>
        <w:rPr>
          <w:rFonts w:ascii="Arial" w:hAnsi="Arial" w:cs="Arial"/>
          <w:sz w:val="22"/>
          <w:szCs w:val="22"/>
        </w:rPr>
      </w:pPr>
      <w:r>
        <w:rPr>
          <w:rFonts w:ascii="Arial" w:hAnsi="Arial" w:cs="Arial"/>
          <w:sz w:val="22"/>
          <w:szCs w:val="22"/>
        </w:rPr>
        <w:t xml:space="preserve">A significant amount of landscaping is also proposed </w:t>
      </w:r>
      <w:r w:rsidR="004B28F6">
        <w:rPr>
          <w:rFonts w:ascii="Arial" w:hAnsi="Arial" w:cs="Arial"/>
          <w:sz w:val="22"/>
          <w:szCs w:val="22"/>
        </w:rPr>
        <w:t>as</w:t>
      </w:r>
      <w:r w:rsidR="00895103">
        <w:rPr>
          <w:rFonts w:ascii="Arial" w:hAnsi="Arial" w:cs="Arial"/>
          <w:sz w:val="22"/>
          <w:szCs w:val="22"/>
        </w:rPr>
        <w:t xml:space="preserve"> </w:t>
      </w:r>
      <w:r w:rsidR="004B28F6">
        <w:rPr>
          <w:rFonts w:ascii="Arial" w:hAnsi="Arial" w:cs="Arial"/>
          <w:sz w:val="22"/>
          <w:szCs w:val="22"/>
        </w:rPr>
        <w:t>part of the scheme</w:t>
      </w:r>
      <w:r w:rsidR="00486F5D">
        <w:rPr>
          <w:rFonts w:ascii="Arial" w:hAnsi="Arial" w:cs="Arial"/>
          <w:sz w:val="22"/>
          <w:szCs w:val="22"/>
        </w:rPr>
        <w:t>. A</w:t>
      </w:r>
      <w:r w:rsidR="002B7C0D">
        <w:rPr>
          <w:rFonts w:ascii="Arial" w:hAnsi="Arial" w:cs="Arial"/>
          <w:sz w:val="22"/>
          <w:szCs w:val="22"/>
        </w:rPr>
        <w:t xml:space="preserve"> two-metre</w:t>
      </w:r>
      <w:r w:rsidR="000410B8">
        <w:rPr>
          <w:rFonts w:ascii="Arial" w:hAnsi="Arial" w:cs="Arial"/>
          <w:sz w:val="22"/>
          <w:szCs w:val="22"/>
        </w:rPr>
        <w:t xml:space="preserve"> tall</w:t>
      </w:r>
      <w:r w:rsidR="00486F5D">
        <w:rPr>
          <w:rFonts w:ascii="Arial" w:hAnsi="Arial" w:cs="Arial"/>
          <w:sz w:val="22"/>
          <w:szCs w:val="22"/>
        </w:rPr>
        <w:t xml:space="preserve"> brick wall is proposed on the front </w:t>
      </w:r>
      <w:r w:rsidR="00A10B94">
        <w:rPr>
          <w:rFonts w:ascii="Arial" w:hAnsi="Arial" w:cs="Arial"/>
          <w:sz w:val="22"/>
          <w:szCs w:val="22"/>
        </w:rPr>
        <w:t>(west) and rear (east) boundaries</w:t>
      </w:r>
      <w:r w:rsidR="00486F5D">
        <w:rPr>
          <w:rFonts w:ascii="Arial" w:hAnsi="Arial" w:cs="Arial"/>
          <w:sz w:val="22"/>
          <w:szCs w:val="22"/>
        </w:rPr>
        <w:t xml:space="preserve"> of the property; th</w:t>
      </w:r>
      <w:r w:rsidR="00A10B94">
        <w:rPr>
          <w:rFonts w:ascii="Arial" w:hAnsi="Arial" w:cs="Arial"/>
          <w:sz w:val="22"/>
          <w:szCs w:val="22"/>
        </w:rPr>
        <w:t>ese</w:t>
      </w:r>
      <w:r w:rsidR="00486F5D">
        <w:rPr>
          <w:rFonts w:ascii="Arial" w:hAnsi="Arial" w:cs="Arial"/>
          <w:sz w:val="22"/>
          <w:szCs w:val="22"/>
        </w:rPr>
        <w:t xml:space="preserve"> </w:t>
      </w:r>
      <w:r w:rsidR="000410B8">
        <w:rPr>
          <w:rFonts w:ascii="Arial" w:hAnsi="Arial" w:cs="Arial"/>
          <w:sz w:val="22"/>
          <w:szCs w:val="22"/>
        </w:rPr>
        <w:t>would offer privacy for the future residents while offering a high quality boundary treatment which woul</w:t>
      </w:r>
      <w:r w:rsidR="00116B3F">
        <w:rPr>
          <w:rFonts w:ascii="Arial" w:hAnsi="Arial" w:cs="Arial"/>
          <w:sz w:val="22"/>
          <w:szCs w:val="22"/>
        </w:rPr>
        <w:t xml:space="preserve">d contribute </w:t>
      </w:r>
      <w:r w:rsidR="00A10B94">
        <w:rPr>
          <w:rFonts w:ascii="Arial" w:hAnsi="Arial" w:cs="Arial"/>
          <w:sz w:val="22"/>
          <w:szCs w:val="22"/>
        </w:rPr>
        <w:t>neutrally/</w:t>
      </w:r>
      <w:r w:rsidR="00116B3F">
        <w:rPr>
          <w:rFonts w:ascii="Arial" w:hAnsi="Arial" w:cs="Arial"/>
          <w:sz w:val="22"/>
          <w:szCs w:val="22"/>
        </w:rPr>
        <w:t xml:space="preserve">positively to the street scene, particularly as </w:t>
      </w:r>
      <w:r w:rsidR="00A10B94">
        <w:rPr>
          <w:rFonts w:ascii="Arial" w:hAnsi="Arial" w:cs="Arial"/>
          <w:sz w:val="22"/>
          <w:szCs w:val="22"/>
        </w:rPr>
        <w:t xml:space="preserve">the front boundary </w:t>
      </w:r>
      <w:r w:rsidR="00116B3F">
        <w:rPr>
          <w:rFonts w:ascii="Arial" w:hAnsi="Arial" w:cs="Arial"/>
          <w:sz w:val="22"/>
          <w:szCs w:val="22"/>
        </w:rPr>
        <w:t>would be set back from the main highway with an established hedge in the intervening space, so its appearance would be somewhat softened</w:t>
      </w:r>
      <w:r w:rsidR="00A10B94">
        <w:rPr>
          <w:rFonts w:ascii="Arial" w:hAnsi="Arial" w:cs="Arial"/>
          <w:sz w:val="22"/>
          <w:szCs w:val="22"/>
        </w:rPr>
        <w:t>, and the rear boundary would not be visible from any public vantage points</w:t>
      </w:r>
      <w:r w:rsidR="00116B3F">
        <w:rPr>
          <w:rFonts w:ascii="Arial" w:hAnsi="Arial" w:cs="Arial"/>
          <w:sz w:val="22"/>
          <w:szCs w:val="22"/>
        </w:rPr>
        <w:t>.</w:t>
      </w:r>
      <w:r w:rsidR="004B28F6">
        <w:rPr>
          <w:rFonts w:ascii="Arial" w:hAnsi="Arial" w:cs="Arial"/>
          <w:sz w:val="22"/>
          <w:szCs w:val="22"/>
        </w:rPr>
        <w:t xml:space="preserve"> </w:t>
      </w:r>
      <w:r w:rsidR="00895103">
        <w:rPr>
          <w:rFonts w:ascii="Arial" w:hAnsi="Arial" w:cs="Arial"/>
          <w:sz w:val="22"/>
          <w:szCs w:val="22"/>
        </w:rPr>
        <w:t>Th</w:t>
      </w:r>
      <w:r w:rsidR="00A10B94">
        <w:rPr>
          <w:rFonts w:ascii="Arial" w:hAnsi="Arial" w:cs="Arial"/>
          <w:sz w:val="22"/>
          <w:szCs w:val="22"/>
        </w:rPr>
        <w:t>e garden walls are</w:t>
      </w:r>
      <w:r w:rsidR="00895103">
        <w:rPr>
          <w:rFonts w:ascii="Arial" w:hAnsi="Arial" w:cs="Arial"/>
          <w:sz w:val="22"/>
          <w:szCs w:val="22"/>
        </w:rPr>
        <w:t xml:space="preserve"> proposed as red brick to match the </w:t>
      </w:r>
      <w:r w:rsidR="00A10B94">
        <w:rPr>
          <w:rFonts w:ascii="Arial" w:hAnsi="Arial" w:cs="Arial"/>
          <w:sz w:val="22"/>
          <w:szCs w:val="22"/>
        </w:rPr>
        <w:t>main</w:t>
      </w:r>
      <w:r w:rsidR="00895103">
        <w:rPr>
          <w:rFonts w:ascii="Arial" w:hAnsi="Arial" w:cs="Arial"/>
          <w:sz w:val="22"/>
          <w:szCs w:val="22"/>
        </w:rPr>
        <w:t xml:space="preserve"> building, which is considered acceptable subject to appropriate specifications which will be conditioned for subsequent approval. </w:t>
      </w:r>
      <w:r w:rsidR="007E5F76">
        <w:rPr>
          <w:rFonts w:ascii="Arial" w:hAnsi="Arial" w:cs="Arial"/>
          <w:sz w:val="22"/>
          <w:szCs w:val="22"/>
        </w:rPr>
        <w:t xml:space="preserve">A hedge on the southern boundary has been removed and replaced with a post-and-rail fence and forms part of the current application; this comprises a soft boundary </w:t>
      </w:r>
      <w:r w:rsidR="00DD47F1">
        <w:rPr>
          <w:rFonts w:ascii="Arial" w:hAnsi="Arial" w:cs="Arial"/>
          <w:sz w:val="22"/>
          <w:szCs w:val="22"/>
        </w:rPr>
        <w:t>treatment</w:t>
      </w:r>
      <w:r w:rsidR="007E5F76">
        <w:rPr>
          <w:rFonts w:ascii="Arial" w:hAnsi="Arial" w:cs="Arial"/>
          <w:sz w:val="22"/>
          <w:szCs w:val="22"/>
        </w:rPr>
        <w:t xml:space="preserve"> which </w:t>
      </w:r>
      <w:r w:rsidR="00DD47F1">
        <w:rPr>
          <w:rFonts w:ascii="Arial" w:hAnsi="Arial" w:cs="Arial"/>
          <w:sz w:val="22"/>
          <w:szCs w:val="22"/>
        </w:rPr>
        <w:t>reflects the rural setting so this is considered acceptable, especially as a hedgerow is proposed to be planted alongside it within the garden space which will further soften the boundaries appearance over time and contribute to biodiversity on site.</w:t>
      </w:r>
    </w:p>
    <w:p w14:paraId="25987BF9" w14:textId="77777777" w:rsidR="00A10B94" w:rsidRDefault="00A10B94" w:rsidP="00B341CC">
      <w:pPr>
        <w:spacing w:line="276" w:lineRule="auto"/>
        <w:jc w:val="both"/>
        <w:rPr>
          <w:rFonts w:ascii="Arial" w:hAnsi="Arial" w:cs="Arial"/>
          <w:sz w:val="22"/>
          <w:szCs w:val="22"/>
        </w:rPr>
      </w:pPr>
    </w:p>
    <w:p w14:paraId="5CA921F0" w14:textId="2488BFC5" w:rsidR="007902AD" w:rsidRDefault="00E27F95" w:rsidP="00B341CC">
      <w:pPr>
        <w:spacing w:line="276" w:lineRule="auto"/>
        <w:jc w:val="both"/>
        <w:rPr>
          <w:rFonts w:ascii="Arial" w:hAnsi="Arial" w:cs="Arial"/>
          <w:sz w:val="22"/>
          <w:szCs w:val="22"/>
        </w:rPr>
      </w:pPr>
      <w:r>
        <w:rPr>
          <w:rFonts w:ascii="Arial" w:hAnsi="Arial" w:cs="Arial"/>
          <w:sz w:val="22"/>
          <w:szCs w:val="22"/>
        </w:rPr>
        <w:t xml:space="preserve">Some trees on site are proposed for </w:t>
      </w:r>
      <w:r w:rsidR="00273164">
        <w:rPr>
          <w:rFonts w:ascii="Arial" w:hAnsi="Arial" w:cs="Arial"/>
          <w:sz w:val="22"/>
          <w:szCs w:val="22"/>
        </w:rPr>
        <w:t>removal,</w:t>
      </w:r>
      <w:r>
        <w:rPr>
          <w:rFonts w:ascii="Arial" w:hAnsi="Arial" w:cs="Arial"/>
          <w:sz w:val="22"/>
          <w:szCs w:val="22"/>
        </w:rPr>
        <w:t xml:space="preserve"> and some are to be </w:t>
      </w:r>
      <w:r w:rsidR="00273164">
        <w:rPr>
          <w:rFonts w:ascii="Arial" w:hAnsi="Arial" w:cs="Arial"/>
          <w:sz w:val="22"/>
          <w:szCs w:val="22"/>
        </w:rPr>
        <w:t>retained.</w:t>
      </w:r>
      <w:r>
        <w:rPr>
          <w:rFonts w:ascii="Arial" w:hAnsi="Arial" w:cs="Arial"/>
          <w:sz w:val="22"/>
          <w:szCs w:val="22"/>
        </w:rPr>
        <w:t xml:space="preserve"> </w:t>
      </w:r>
      <w:r w:rsidR="00273164">
        <w:rPr>
          <w:rFonts w:ascii="Arial" w:hAnsi="Arial" w:cs="Arial"/>
          <w:sz w:val="22"/>
          <w:szCs w:val="22"/>
        </w:rPr>
        <w:t>A</w:t>
      </w:r>
      <w:r>
        <w:rPr>
          <w:rFonts w:ascii="Arial" w:hAnsi="Arial" w:cs="Arial"/>
          <w:sz w:val="22"/>
          <w:szCs w:val="22"/>
        </w:rPr>
        <w:t xml:space="preserve">s there are no </w:t>
      </w:r>
      <w:r w:rsidR="00A10B94">
        <w:rPr>
          <w:rFonts w:ascii="Arial" w:hAnsi="Arial" w:cs="Arial"/>
          <w:sz w:val="22"/>
          <w:szCs w:val="22"/>
        </w:rPr>
        <w:t>t</w:t>
      </w:r>
      <w:r w:rsidR="0043023A">
        <w:rPr>
          <w:rFonts w:ascii="Arial" w:hAnsi="Arial" w:cs="Arial"/>
          <w:sz w:val="22"/>
          <w:szCs w:val="22"/>
        </w:rPr>
        <w:t xml:space="preserve">ree </w:t>
      </w:r>
      <w:r w:rsidR="00A23A13">
        <w:rPr>
          <w:rFonts w:ascii="Arial" w:hAnsi="Arial" w:cs="Arial"/>
          <w:sz w:val="22"/>
          <w:szCs w:val="22"/>
        </w:rPr>
        <w:t>protection order</w:t>
      </w:r>
      <w:r>
        <w:rPr>
          <w:rFonts w:ascii="Arial" w:hAnsi="Arial" w:cs="Arial"/>
          <w:sz w:val="22"/>
          <w:szCs w:val="22"/>
        </w:rPr>
        <w:t xml:space="preserve">s and the site </w:t>
      </w:r>
      <w:r w:rsidR="00A23A13">
        <w:rPr>
          <w:rFonts w:ascii="Arial" w:hAnsi="Arial" w:cs="Arial"/>
          <w:sz w:val="22"/>
          <w:szCs w:val="22"/>
        </w:rPr>
        <w:t>lies</w:t>
      </w:r>
      <w:r>
        <w:rPr>
          <w:rFonts w:ascii="Arial" w:hAnsi="Arial" w:cs="Arial"/>
          <w:sz w:val="22"/>
          <w:szCs w:val="22"/>
        </w:rPr>
        <w:t xml:space="preserve"> outside of the conservation area</w:t>
      </w:r>
      <w:r w:rsidR="00A23A13">
        <w:rPr>
          <w:rFonts w:ascii="Arial" w:hAnsi="Arial" w:cs="Arial"/>
          <w:sz w:val="22"/>
          <w:szCs w:val="22"/>
        </w:rPr>
        <w:t>,</w:t>
      </w:r>
      <w:r>
        <w:rPr>
          <w:rFonts w:ascii="Arial" w:hAnsi="Arial" w:cs="Arial"/>
          <w:sz w:val="22"/>
          <w:szCs w:val="22"/>
        </w:rPr>
        <w:t xml:space="preserve"> there is no planning objection to the removal of these trees.</w:t>
      </w:r>
      <w:r w:rsidR="000F0B28">
        <w:rPr>
          <w:rFonts w:ascii="Arial" w:hAnsi="Arial" w:cs="Arial"/>
          <w:sz w:val="22"/>
          <w:szCs w:val="22"/>
        </w:rPr>
        <w:t xml:space="preserve"> New </w:t>
      </w:r>
      <w:r w:rsidR="006D2657">
        <w:rPr>
          <w:rFonts w:ascii="Arial" w:hAnsi="Arial" w:cs="Arial"/>
          <w:sz w:val="22"/>
          <w:szCs w:val="22"/>
        </w:rPr>
        <w:t>planting</w:t>
      </w:r>
      <w:r w:rsidR="000F0B28">
        <w:rPr>
          <w:rFonts w:ascii="Arial" w:hAnsi="Arial" w:cs="Arial"/>
          <w:sz w:val="22"/>
          <w:szCs w:val="22"/>
        </w:rPr>
        <w:t xml:space="preserve"> by way of </w:t>
      </w:r>
      <w:r w:rsidR="006D2657">
        <w:rPr>
          <w:rFonts w:ascii="Arial" w:hAnsi="Arial" w:cs="Arial"/>
          <w:sz w:val="22"/>
          <w:szCs w:val="22"/>
        </w:rPr>
        <w:t>multiple</w:t>
      </w:r>
      <w:r w:rsidR="000F0B28">
        <w:rPr>
          <w:rFonts w:ascii="Arial" w:hAnsi="Arial" w:cs="Arial"/>
          <w:sz w:val="22"/>
          <w:szCs w:val="22"/>
        </w:rPr>
        <w:t xml:space="preserve"> hedgerows and borders are included in the site plan, as well as hard landscaping</w:t>
      </w:r>
      <w:r w:rsidR="007902AD">
        <w:rPr>
          <w:rFonts w:ascii="Arial" w:hAnsi="Arial" w:cs="Arial"/>
          <w:sz w:val="22"/>
          <w:szCs w:val="22"/>
        </w:rPr>
        <w:t>. Implementation of the soft landscaping will be conditioned to ensure appropriate landscaping is provided in the interest of protecting visual amenity.</w:t>
      </w:r>
    </w:p>
    <w:p w14:paraId="7B2AEF5B" w14:textId="77777777" w:rsidR="007902AD" w:rsidRDefault="007902AD" w:rsidP="00B341CC">
      <w:pPr>
        <w:spacing w:line="276" w:lineRule="auto"/>
        <w:jc w:val="both"/>
        <w:rPr>
          <w:rFonts w:ascii="Arial" w:hAnsi="Arial" w:cs="Arial"/>
          <w:sz w:val="22"/>
          <w:szCs w:val="22"/>
        </w:rPr>
      </w:pPr>
    </w:p>
    <w:p w14:paraId="4B99BC63" w14:textId="7AA1B107" w:rsidR="00425888" w:rsidRDefault="007902AD" w:rsidP="00B341CC">
      <w:pPr>
        <w:spacing w:line="276" w:lineRule="auto"/>
        <w:jc w:val="both"/>
        <w:rPr>
          <w:rFonts w:ascii="Arial" w:hAnsi="Arial" w:cs="Arial"/>
          <w:sz w:val="22"/>
          <w:szCs w:val="22"/>
        </w:rPr>
      </w:pPr>
      <w:r>
        <w:rPr>
          <w:rFonts w:ascii="Arial" w:hAnsi="Arial" w:cs="Arial"/>
          <w:sz w:val="22"/>
          <w:szCs w:val="22"/>
        </w:rPr>
        <w:t>A</w:t>
      </w:r>
      <w:r w:rsidR="006D2657">
        <w:rPr>
          <w:rFonts w:ascii="Arial" w:hAnsi="Arial" w:cs="Arial"/>
          <w:sz w:val="22"/>
          <w:szCs w:val="22"/>
        </w:rPr>
        <w:t xml:space="preserve"> greenhouse</w:t>
      </w:r>
      <w:r>
        <w:rPr>
          <w:rFonts w:ascii="Arial" w:hAnsi="Arial" w:cs="Arial"/>
          <w:sz w:val="22"/>
          <w:szCs w:val="22"/>
        </w:rPr>
        <w:t xml:space="preserve"> is proposed to the </w:t>
      </w:r>
      <w:r w:rsidR="000A6648">
        <w:rPr>
          <w:rFonts w:ascii="Arial" w:hAnsi="Arial" w:cs="Arial"/>
          <w:sz w:val="22"/>
          <w:szCs w:val="22"/>
        </w:rPr>
        <w:t xml:space="preserve">west of the house; this is of a typical design and modest scale </w:t>
      </w:r>
      <w:r w:rsidR="00196BF4">
        <w:rPr>
          <w:rFonts w:ascii="Arial" w:hAnsi="Arial" w:cs="Arial"/>
          <w:sz w:val="22"/>
          <w:szCs w:val="22"/>
        </w:rPr>
        <w:t>whereby</w:t>
      </w:r>
      <w:r w:rsidR="000A6648">
        <w:rPr>
          <w:rFonts w:ascii="Arial" w:hAnsi="Arial" w:cs="Arial"/>
          <w:sz w:val="22"/>
          <w:szCs w:val="22"/>
        </w:rPr>
        <w:t xml:space="preserve"> it would have a relatively neutral visual impact. A garden room is also </w:t>
      </w:r>
      <w:r w:rsidR="00196BF4">
        <w:rPr>
          <w:rFonts w:ascii="Arial" w:hAnsi="Arial" w:cs="Arial"/>
          <w:sz w:val="22"/>
          <w:szCs w:val="22"/>
        </w:rPr>
        <w:t>proposed</w:t>
      </w:r>
      <w:r w:rsidR="000A6648">
        <w:rPr>
          <w:rFonts w:ascii="Arial" w:hAnsi="Arial" w:cs="Arial"/>
          <w:sz w:val="22"/>
          <w:szCs w:val="22"/>
        </w:rPr>
        <w:t xml:space="preserve"> </w:t>
      </w:r>
      <w:r w:rsidR="000A6648">
        <w:rPr>
          <w:rFonts w:ascii="Arial" w:hAnsi="Arial" w:cs="Arial"/>
          <w:sz w:val="22"/>
          <w:szCs w:val="22"/>
        </w:rPr>
        <w:lastRenderedPageBreak/>
        <w:t xml:space="preserve">in the </w:t>
      </w:r>
      <w:r w:rsidR="00196BF4">
        <w:rPr>
          <w:rFonts w:ascii="Arial" w:hAnsi="Arial" w:cs="Arial"/>
          <w:sz w:val="22"/>
          <w:szCs w:val="22"/>
        </w:rPr>
        <w:t>south-eastern corner of the garden space; this would have a somewhat modern appearance with a flat-roofed design</w:t>
      </w:r>
      <w:r w:rsidR="006311EB">
        <w:rPr>
          <w:rFonts w:ascii="Arial" w:hAnsi="Arial" w:cs="Arial"/>
          <w:sz w:val="22"/>
          <w:szCs w:val="22"/>
        </w:rPr>
        <w:t>, vertical stained timber boarding external walling, and painted aluminium windows. G</w:t>
      </w:r>
      <w:r w:rsidR="00196BF4">
        <w:rPr>
          <w:rFonts w:ascii="Arial" w:hAnsi="Arial" w:cs="Arial"/>
          <w:sz w:val="22"/>
          <w:szCs w:val="22"/>
        </w:rPr>
        <w:t xml:space="preserve">iven the modest scale and </w:t>
      </w:r>
      <w:r w:rsidR="006311EB">
        <w:rPr>
          <w:rFonts w:ascii="Arial" w:hAnsi="Arial" w:cs="Arial"/>
          <w:sz w:val="22"/>
          <w:szCs w:val="22"/>
        </w:rPr>
        <w:t>limited</w:t>
      </w:r>
      <w:r w:rsidR="00196BF4">
        <w:rPr>
          <w:rFonts w:ascii="Arial" w:hAnsi="Arial" w:cs="Arial"/>
          <w:sz w:val="22"/>
          <w:szCs w:val="22"/>
        </w:rPr>
        <w:t xml:space="preserve"> of visibility on the street scene, this is also considered to have no material impact upon visual amenity.</w:t>
      </w:r>
    </w:p>
    <w:p w14:paraId="0C273548" w14:textId="77777777" w:rsidR="00E03EDD" w:rsidRDefault="00E03EDD" w:rsidP="00B341CC">
      <w:pPr>
        <w:spacing w:line="276" w:lineRule="auto"/>
        <w:jc w:val="both"/>
        <w:rPr>
          <w:rFonts w:ascii="Arial" w:hAnsi="Arial" w:cs="Arial"/>
          <w:i/>
          <w:iCs/>
          <w:sz w:val="22"/>
          <w:szCs w:val="22"/>
        </w:rPr>
      </w:pPr>
    </w:p>
    <w:p w14:paraId="5733D4BC"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7A75185E" w14:textId="77777777" w:rsidR="00316C37" w:rsidRDefault="00316C37" w:rsidP="00B341CC">
      <w:pPr>
        <w:spacing w:line="276" w:lineRule="auto"/>
        <w:jc w:val="both"/>
        <w:rPr>
          <w:rFonts w:ascii="Arial" w:hAnsi="Arial" w:cs="Arial"/>
          <w:i/>
          <w:iCs/>
          <w:sz w:val="22"/>
          <w:szCs w:val="22"/>
        </w:rPr>
      </w:pPr>
    </w:p>
    <w:p w14:paraId="7D82895D" w14:textId="77777777" w:rsidR="00774D47" w:rsidRDefault="00774D47" w:rsidP="00774D47">
      <w:pPr>
        <w:spacing w:line="276" w:lineRule="auto"/>
        <w:jc w:val="both"/>
        <w:rPr>
          <w:rFonts w:ascii="Arial" w:hAnsi="Arial" w:cs="Arial"/>
          <w:sz w:val="22"/>
          <w:szCs w:val="22"/>
        </w:rPr>
      </w:pPr>
      <w:r>
        <w:rPr>
          <w:rFonts w:ascii="Arial" w:hAnsi="Arial" w:cs="Arial"/>
          <w:sz w:val="22"/>
          <w:szCs w:val="22"/>
        </w:rPr>
        <w:t>Overall, the proposed scheme represents a high standard of design throughout. While it would see an increase in built form at the site, the height is somewhat limited with the 1.5-storey design and generally aligns with the heights/scale of nearby properties on the same street. The proposed landscaping offers additional greenery to the site, and the outbuildings would have a negligible impact upon the visual amenity of the street scene.</w:t>
      </w:r>
    </w:p>
    <w:p w14:paraId="2114C344" w14:textId="77777777" w:rsidR="007D7DC2" w:rsidRDefault="007D7DC2" w:rsidP="00774D47">
      <w:pPr>
        <w:spacing w:line="276" w:lineRule="auto"/>
        <w:jc w:val="both"/>
        <w:rPr>
          <w:rFonts w:ascii="Arial" w:hAnsi="Arial" w:cs="Arial"/>
          <w:sz w:val="22"/>
          <w:szCs w:val="22"/>
        </w:rPr>
      </w:pPr>
    </w:p>
    <w:p w14:paraId="23F93471" w14:textId="38F4D66B" w:rsidR="007D7DC2" w:rsidRPr="00425888" w:rsidRDefault="007D7DC2" w:rsidP="00774D47">
      <w:pPr>
        <w:spacing w:line="276" w:lineRule="auto"/>
        <w:jc w:val="both"/>
        <w:rPr>
          <w:rFonts w:ascii="Arial" w:hAnsi="Arial" w:cs="Arial"/>
          <w:sz w:val="22"/>
          <w:szCs w:val="22"/>
        </w:rPr>
      </w:pPr>
      <w:r>
        <w:rPr>
          <w:rFonts w:ascii="Arial" w:hAnsi="Arial" w:cs="Arial"/>
          <w:color w:val="000000" w:themeColor="text1"/>
          <w:sz w:val="22"/>
          <w:szCs w:val="22"/>
        </w:rPr>
        <w:t>T</w:t>
      </w:r>
      <w:r w:rsidRPr="00A050F1">
        <w:rPr>
          <w:rFonts w:ascii="Arial" w:hAnsi="Arial" w:cs="Arial"/>
          <w:color w:val="000000" w:themeColor="text1"/>
          <w:sz w:val="22"/>
          <w:szCs w:val="22"/>
        </w:rPr>
        <w:t xml:space="preserve">he proposal </w:t>
      </w:r>
      <w:r>
        <w:rPr>
          <w:rFonts w:ascii="Arial" w:hAnsi="Arial" w:cs="Arial"/>
          <w:color w:val="000000" w:themeColor="text1"/>
          <w:sz w:val="22"/>
          <w:szCs w:val="22"/>
        </w:rPr>
        <w:t xml:space="preserve">therefore </w:t>
      </w:r>
      <w:r w:rsidRPr="00A050F1">
        <w:rPr>
          <w:rFonts w:ascii="Arial" w:hAnsi="Arial" w:cs="Arial"/>
          <w:color w:val="000000" w:themeColor="text1"/>
          <w:sz w:val="22"/>
          <w:szCs w:val="22"/>
        </w:rPr>
        <w:t>complies with the design principles set out in Core Policy 57</w:t>
      </w:r>
      <w:r>
        <w:rPr>
          <w:rFonts w:ascii="Arial" w:hAnsi="Arial" w:cs="Arial"/>
          <w:color w:val="000000" w:themeColor="text1"/>
          <w:sz w:val="22"/>
          <w:szCs w:val="22"/>
        </w:rPr>
        <w:t xml:space="preserve"> of the Wiltshire Core Strategy.</w:t>
      </w:r>
    </w:p>
    <w:p w14:paraId="7934D9D0" w14:textId="77777777" w:rsidR="00E03EDD" w:rsidRPr="008E59DE" w:rsidRDefault="00E03EDD" w:rsidP="00B341CC">
      <w:pPr>
        <w:spacing w:line="276" w:lineRule="auto"/>
        <w:jc w:val="both"/>
        <w:rPr>
          <w:rFonts w:ascii="Arial" w:hAnsi="Arial" w:cs="Arial"/>
          <w:i/>
          <w:iCs/>
          <w:sz w:val="22"/>
          <w:szCs w:val="22"/>
        </w:rPr>
      </w:pPr>
    </w:p>
    <w:p w14:paraId="7B94F094"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BDE4CE3"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A386254"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2020FD65" w14:textId="77777777" w:rsidR="008E59DE" w:rsidRPr="00F6059A" w:rsidRDefault="008E59DE" w:rsidP="008E59DE">
      <w:pPr>
        <w:spacing w:line="276" w:lineRule="auto"/>
        <w:jc w:val="both"/>
        <w:rPr>
          <w:rFonts w:ascii="Arial" w:hAnsi="Arial" w:cs="Arial"/>
          <w:sz w:val="22"/>
          <w:szCs w:val="22"/>
        </w:rPr>
      </w:pPr>
    </w:p>
    <w:p w14:paraId="2CA5CD1B" w14:textId="4B7281CF"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16 (Listed Building Consent)/Section 66 (Planning Permission)</w:t>
      </w:r>
      <w:r w:rsidR="00C5630A">
        <w:rPr>
          <w:rFonts w:ascii="Arial" w:hAnsi="Arial" w:cs="Arial"/>
          <w:sz w:val="22"/>
          <w:szCs w:val="22"/>
        </w:rPr>
        <w:t xml:space="preserve"> </w:t>
      </w:r>
      <w:r w:rsidRPr="00F6059A">
        <w:rPr>
          <w:rFonts w:ascii="Arial" w:hAnsi="Arial" w:cs="Arial"/>
          <w:sz w:val="22"/>
          <w:szCs w:val="22"/>
        </w:rPr>
        <w:t>requires that special regard be given to the desirability of preserving listed buildings, their settings or any features of special architectural or historic interest which they possess.</w:t>
      </w:r>
    </w:p>
    <w:p w14:paraId="2CA6D53B" w14:textId="77777777" w:rsidR="008E59DE" w:rsidRPr="00F6059A" w:rsidRDefault="008E59DE" w:rsidP="008E59DE">
      <w:pPr>
        <w:spacing w:line="276" w:lineRule="auto"/>
        <w:jc w:val="both"/>
        <w:rPr>
          <w:rFonts w:ascii="Arial" w:hAnsi="Arial" w:cs="Arial"/>
          <w:color w:val="FF0000"/>
          <w:sz w:val="22"/>
          <w:szCs w:val="22"/>
        </w:rPr>
      </w:pPr>
    </w:p>
    <w:p w14:paraId="174F084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4DFE8A4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FF34EB1" w14:textId="77777777" w:rsidR="008E59DE" w:rsidRPr="00F6059A" w:rsidRDefault="008E59DE" w:rsidP="008E59DE">
      <w:pPr>
        <w:spacing w:line="276" w:lineRule="auto"/>
        <w:jc w:val="both"/>
        <w:rPr>
          <w:rFonts w:ascii="Arial" w:hAnsi="Arial" w:cs="Arial"/>
          <w:color w:val="000000"/>
          <w:sz w:val="22"/>
          <w:szCs w:val="22"/>
        </w:rPr>
      </w:pPr>
    </w:p>
    <w:p w14:paraId="341EEA11"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2AF7FDAB" w14:textId="77777777" w:rsidR="00C5630A" w:rsidRPr="00F6059A" w:rsidRDefault="00C5630A" w:rsidP="008E59DE">
      <w:pPr>
        <w:spacing w:line="276" w:lineRule="auto"/>
        <w:jc w:val="both"/>
        <w:rPr>
          <w:rFonts w:ascii="Arial" w:hAnsi="Arial" w:cs="Arial"/>
          <w:bCs/>
          <w:iCs/>
          <w:color w:val="000000" w:themeColor="text1"/>
          <w:sz w:val="22"/>
          <w:szCs w:val="22"/>
        </w:rPr>
      </w:pPr>
    </w:p>
    <w:p w14:paraId="21065B2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BE2C95F" w14:textId="77777777" w:rsidR="008E59DE" w:rsidRPr="00F6059A" w:rsidRDefault="008E59DE" w:rsidP="008E59DE">
      <w:pPr>
        <w:spacing w:line="276" w:lineRule="auto"/>
        <w:ind w:firstLine="60"/>
        <w:jc w:val="both"/>
        <w:rPr>
          <w:rFonts w:ascii="Arial" w:hAnsi="Arial" w:cs="Arial"/>
          <w:color w:val="000000"/>
          <w:sz w:val="22"/>
          <w:szCs w:val="22"/>
        </w:rPr>
      </w:pPr>
    </w:p>
    <w:p w14:paraId="165406D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09680CE" w14:textId="77777777" w:rsidR="008E59DE" w:rsidRDefault="008E59DE" w:rsidP="008E59DE">
      <w:pPr>
        <w:spacing w:line="276" w:lineRule="auto"/>
        <w:jc w:val="both"/>
        <w:rPr>
          <w:rFonts w:ascii="Arial" w:hAnsi="Arial" w:cs="Arial"/>
          <w:b/>
          <w:bCs/>
          <w:color w:val="ED0000"/>
          <w:sz w:val="22"/>
          <w:szCs w:val="22"/>
        </w:rPr>
      </w:pPr>
    </w:p>
    <w:p w14:paraId="487E195A" w14:textId="3FF6D261" w:rsidR="00273164" w:rsidRPr="00273164" w:rsidRDefault="00273164" w:rsidP="008E59DE">
      <w:pPr>
        <w:spacing w:line="276" w:lineRule="auto"/>
        <w:jc w:val="both"/>
        <w:rPr>
          <w:rFonts w:ascii="Arial" w:hAnsi="Arial" w:cs="Arial"/>
          <w:i/>
          <w:iCs/>
          <w:color w:val="000000" w:themeColor="text1"/>
          <w:sz w:val="22"/>
          <w:szCs w:val="22"/>
        </w:rPr>
      </w:pPr>
      <w:r w:rsidRPr="00273164">
        <w:rPr>
          <w:rFonts w:ascii="Arial" w:hAnsi="Arial" w:cs="Arial"/>
          <w:i/>
          <w:iCs/>
          <w:color w:val="000000" w:themeColor="text1"/>
          <w:sz w:val="22"/>
          <w:szCs w:val="22"/>
        </w:rPr>
        <w:t>Assessment</w:t>
      </w:r>
    </w:p>
    <w:p w14:paraId="05048E6E" w14:textId="77777777" w:rsidR="00273164" w:rsidRDefault="00273164" w:rsidP="008E59DE">
      <w:pPr>
        <w:spacing w:line="276" w:lineRule="auto"/>
        <w:jc w:val="both"/>
        <w:rPr>
          <w:rFonts w:ascii="Arial" w:hAnsi="Arial" w:cs="Arial"/>
          <w:b/>
          <w:bCs/>
          <w:color w:val="ED0000"/>
          <w:sz w:val="22"/>
          <w:szCs w:val="22"/>
        </w:rPr>
      </w:pPr>
    </w:p>
    <w:p w14:paraId="6C7704C0" w14:textId="678C7726" w:rsidR="008D780A" w:rsidRDefault="008D780A" w:rsidP="008E59D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w:t>
      </w:r>
      <w:r w:rsidR="00FB6AD3">
        <w:rPr>
          <w:rFonts w:ascii="Arial" w:hAnsi="Arial" w:cs="Arial"/>
          <w:color w:val="000000" w:themeColor="text1"/>
          <w:sz w:val="22"/>
          <w:szCs w:val="22"/>
        </w:rPr>
        <w:t xml:space="preserve">is located immediately </w:t>
      </w:r>
      <w:r w:rsidR="00FB6AD3" w:rsidRPr="00117E98">
        <w:rPr>
          <w:rFonts w:ascii="Arial" w:hAnsi="Arial" w:cs="Arial"/>
          <w:color w:val="000000" w:themeColor="text1"/>
          <w:sz w:val="22"/>
          <w:szCs w:val="22"/>
        </w:rPr>
        <w:t xml:space="preserve">outside of the </w:t>
      </w:r>
      <w:r w:rsidR="00FB6AD3">
        <w:rPr>
          <w:rFonts w:ascii="Arial" w:hAnsi="Arial" w:cs="Arial"/>
          <w:color w:val="000000" w:themeColor="text1"/>
          <w:sz w:val="22"/>
          <w:szCs w:val="22"/>
        </w:rPr>
        <w:t xml:space="preserve">Oare </w:t>
      </w:r>
      <w:r w:rsidR="00FB6AD3" w:rsidRPr="00117E98">
        <w:rPr>
          <w:rFonts w:ascii="Arial" w:hAnsi="Arial" w:cs="Arial"/>
          <w:color w:val="000000" w:themeColor="text1"/>
          <w:sz w:val="22"/>
          <w:szCs w:val="22"/>
        </w:rPr>
        <w:t xml:space="preserve">Conservation </w:t>
      </w:r>
      <w:r w:rsidR="0045798F" w:rsidRPr="00117E98">
        <w:rPr>
          <w:rFonts w:ascii="Arial" w:hAnsi="Arial" w:cs="Arial"/>
          <w:color w:val="000000" w:themeColor="text1"/>
          <w:sz w:val="22"/>
          <w:szCs w:val="22"/>
        </w:rPr>
        <w:t>Area and</w:t>
      </w:r>
      <w:r w:rsidR="00FB6AD3" w:rsidRPr="00117E98">
        <w:rPr>
          <w:rFonts w:ascii="Arial" w:hAnsi="Arial" w:cs="Arial"/>
          <w:color w:val="000000" w:themeColor="text1"/>
          <w:sz w:val="22"/>
          <w:szCs w:val="22"/>
        </w:rPr>
        <w:t xml:space="preserve"> </w:t>
      </w:r>
      <w:r w:rsidR="00FB6AD3">
        <w:rPr>
          <w:rFonts w:ascii="Arial" w:hAnsi="Arial" w:cs="Arial"/>
          <w:color w:val="000000" w:themeColor="text1"/>
          <w:sz w:val="22"/>
          <w:szCs w:val="22"/>
        </w:rPr>
        <w:t>is</w:t>
      </w:r>
      <w:r w:rsidR="0045798F">
        <w:rPr>
          <w:rFonts w:ascii="Arial" w:hAnsi="Arial" w:cs="Arial"/>
          <w:color w:val="000000" w:themeColor="text1"/>
          <w:sz w:val="22"/>
          <w:szCs w:val="22"/>
        </w:rPr>
        <w:t xml:space="preserve"> also within</w:t>
      </w:r>
      <w:r w:rsidR="00FB6AD3" w:rsidRPr="00117E98">
        <w:rPr>
          <w:rFonts w:ascii="Arial" w:hAnsi="Arial" w:cs="Arial"/>
          <w:color w:val="000000" w:themeColor="text1"/>
          <w:sz w:val="22"/>
          <w:szCs w:val="22"/>
        </w:rPr>
        <w:t xml:space="preserve"> the setting of nearby designated and undesignated heritage assets</w:t>
      </w:r>
      <w:r w:rsidR="00FB6AD3">
        <w:rPr>
          <w:rFonts w:ascii="Arial" w:hAnsi="Arial" w:cs="Arial"/>
          <w:color w:val="000000" w:themeColor="text1"/>
          <w:sz w:val="22"/>
          <w:szCs w:val="22"/>
        </w:rPr>
        <w:t xml:space="preserve">, including the Grade II listed Old Bakery (List Entry Number: </w:t>
      </w:r>
      <w:r w:rsidR="00FB6AD3" w:rsidRPr="00055B41">
        <w:rPr>
          <w:rFonts w:ascii="Arial" w:hAnsi="Arial" w:cs="Arial"/>
          <w:color w:val="000000" w:themeColor="text1"/>
          <w:sz w:val="22"/>
          <w:szCs w:val="22"/>
        </w:rPr>
        <w:t>1035755</w:t>
      </w:r>
      <w:r w:rsidR="00FB6AD3">
        <w:rPr>
          <w:rFonts w:ascii="Arial" w:hAnsi="Arial" w:cs="Arial"/>
          <w:color w:val="000000" w:themeColor="text1"/>
          <w:sz w:val="22"/>
          <w:szCs w:val="22"/>
        </w:rPr>
        <w:t>), and Grade II listed Church of the Holy Trinity (List Entry Number:</w:t>
      </w:r>
      <w:r w:rsidR="00FB6AD3" w:rsidRPr="00055B41">
        <w:t xml:space="preserve"> </w:t>
      </w:r>
      <w:r w:rsidR="00FB6AD3" w:rsidRPr="00055B41">
        <w:rPr>
          <w:rFonts w:ascii="Arial" w:hAnsi="Arial" w:cs="Arial"/>
          <w:color w:val="000000" w:themeColor="text1"/>
          <w:sz w:val="22"/>
          <w:szCs w:val="22"/>
        </w:rPr>
        <w:t>1364676</w:t>
      </w:r>
      <w:r w:rsidR="00FB6AD3">
        <w:rPr>
          <w:rFonts w:ascii="Arial" w:hAnsi="Arial" w:cs="Arial"/>
          <w:color w:val="000000" w:themeColor="text1"/>
          <w:sz w:val="22"/>
          <w:szCs w:val="22"/>
        </w:rPr>
        <w:t>)</w:t>
      </w:r>
      <w:r w:rsidR="00FB6AD3" w:rsidRPr="00117E98">
        <w:rPr>
          <w:rFonts w:ascii="Arial" w:hAnsi="Arial" w:cs="Arial"/>
          <w:color w:val="000000" w:themeColor="text1"/>
          <w:sz w:val="22"/>
          <w:szCs w:val="22"/>
        </w:rPr>
        <w:t xml:space="preserve">. </w:t>
      </w:r>
      <w:r w:rsidR="00FB6AD3">
        <w:rPr>
          <w:rFonts w:ascii="Arial" w:hAnsi="Arial" w:cs="Arial"/>
          <w:color w:val="000000" w:themeColor="text1"/>
          <w:sz w:val="22"/>
          <w:szCs w:val="22"/>
        </w:rPr>
        <w:t>The exist</w:t>
      </w:r>
      <w:r w:rsidR="0045798F">
        <w:rPr>
          <w:rFonts w:ascii="Arial" w:hAnsi="Arial" w:cs="Arial"/>
          <w:color w:val="000000" w:themeColor="text1"/>
          <w:sz w:val="22"/>
          <w:szCs w:val="22"/>
        </w:rPr>
        <w:t>ing</w:t>
      </w:r>
      <w:r w:rsidR="00FB6AD3">
        <w:rPr>
          <w:rFonts w:ascii="Arial" w:hAnsi="Arial" w:cs="Arial"/>
          <w:color w:val="000000" w:themeColor="text1"/>
          <w:sz w:val="22"/>
          <w:szCs w:val="22"/>
        </w:rPr>
        <w:t xml:space="preserve"> buildings appear traditional in design, although they do not contribute any architectural or heritage value to the setting of the conservation area.</w:t>
      </w:r>
    </w:p>
    <w:p w14:paraId="29DFA267" w14:textId="77777777" w:rsidR="00760B2F" w:rsidRDefault="00760B2F" w:rsidP="008E59DE">
      <w:pPr>
        <w:spacing w:line="276" w:lineRule="auto"/>
        <w:jc w:val="both"/>
        <w:rPr>
          <w:rFonts w:ascii="Arial" w:hAnsi="Arial" w:cs="Arial"/>
          <w:color w:val="000000" w:themeColor="text1"/>
          <w:sz w:val="22"/>
          <w:szCs w:val="22"/>
        </w:rPr>
      </w:pPr>
    </w:p>
    <w:p w14:paraId="3E719F99" w14:textId="77777777" w:rsidR="00760B2F" w:rsidRPr="00C32049" w:rsidRDefault="00760B2F" w:rsidP="00760B2F">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Building types are varied in the locality and include bungalows, detached houses, traditional and</w:t>
      </w:r>
      <w:r>
        <w:rPr>
          <w:rFonts w:ascii="Arial" w:hAnsi="Arial" w:cs="Arial"/>
          <w:color w:val="000000" w:themeColor="text1"/>
          <w:sz w:val="22"/>
          <w:szCs w:val="22"/>
        </w:rPr>
        <w:t xml:space="preserve"> </w:t>
      </w:r>
      <w:r w:rsidRPr="00C32049">
        <w:rPr>
          <w:rFonts w:ascii="Arial" w:hAnsi="Arial" w:cs="Arial"/>
          <w:color w:val="000000" w:themeColor="text1"/>
          <w:sz w:val="22"/>
          <w:szCs w:val="22"/>
        </w:rPr>
        <w:t>more modern stone and rendered houses and industrial units on the outskirts.</w:t>
      </w:r>
      <w:r>
        <w:rPr>
          <w:rFonts w:ascii="Arial" w:hAnsi="Arial" w:cs="Arial"/>
          <w:color w:val="000000" w:themeColor="text1"/>
          <w:sz w:val="22"/>
          <w:szCs w:val="22"/>
        </w:rPr>
        <w:t xml:space="preserve"> </w:t>
      </w:r>
      <w:r w:rsidRPr="00C32049">
        <w:rPr>
          <w:rFonts w:ascii="Arial" w:hAnsi="Arial" w:cs="Arial"/>
          <w:color w:val="000000" w:themeColor="text1"/>
          <w:sz w:val="22"/>
          <w:szCs w:val="22"/>
        </w:rPr>
        <w:t>The local building characteristics include a combination of distinct architectural features such as a</w:t>
      </w:r>
      <w:r>
        <w:rPr>
          <w:rFonts w:ascii="Arial" w:hAnsi="Arial" w:cs="Arial"/>
          <w:color w:val="000000" w:themeColor="text1"/>
          <w:sz w:val="22"/>
          <w:szCs w:val="22"/>
        </w:rPr>
        <w:t xml:space="preserve"> </w:t>
      </w:r>
      <w:r w:rsidRPr="00C32049">
        <w:rPr>
          <w:rFonts w:ascii="Arial" w:hAnsi="Arial" w:cs="Arial"/>
          <w:color w:val="000000" w:themeColor="text1"/>
          <w:sz w:val="22"/>
          <w:szCs w:val="22"/>
        </w:rPr>
        <w:t>simple built form with prominent gable ends, bookend chimneys, prominent chimney features and</w:t>
      </w:r>
      <w:r>
        <w:rPr>
          <w:rFonts w:ascii="Arial" w:hAnsi="Arial" w:cs="Arial"/>
          <w:color w:val="000000" w:themeColor="text1"/>
          <w:sz w:val="22"/>
          <w:szCs w:val="22"/>
        </w:rPr>
        <w:t xml:space="preserve"> </w:t>
      </w:r>
      <w:r w:rsidRPr="00C32049">
        <w:rPr>
          <w:rFonts w:ascii="Arial" w:hAnsi="Arial" w:cs="Arial"/>
          <w:color w:val="000000" w:themeColor="text1"/>
          <w:sz w:val="22"/>
          <w:szCs w:val="22"/>
        </w:rPr>
        <w:t>an ordered window arrangement.</w:t>
      </w:r>
    </w:p>
    <w:p w14:paraId="28049104" w14:textId="77777777" w:rsidR="00760B2F" w:rsidRDefault="00760B2F" w:rsidP="00760B2F">
      <w:pPr>
        <w:spacing w:line="276" w:lineRule="auto"/>
        <w:jc w:val="both"/>
        <w:outlineLvl w:val="2"/>
        <w:rPr>
          <w:rFonts w:ascii="Arial" w:hAnsi="Arial" w:cs="Arial"/>
          <w:color w:val="000000" w:themeColor="text1"/>
          <w:sz w:val="22"/>
          <w:szCs w:val="22"/>
        </w:rPr>
      </w:pPr>
    </w:p>
    <w:p w14:paraId="7FC833A1" w14:textId="14592C9E" w:rsidR="00760B2F" w:rsidRDefault="00760B2F" w:rsidP="00760B2F">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 xml:space="preserve">The material palette typically consists of red stock brick, weatherboarding and there are also </w:t>
      </w:r>
      <w:proofErr w:type="gramStart"/>
      <w:r w:rsidRPr="00C32049">
        <w:rPr>
          <w:rFonts w:ascii="Arial" w:hAnsi="Arial" w:cs="Arial"/>
          <w:color w:val="000000" w:themeColor="text1"/>
          <w:sz w:val="22"/>
          <w:szCs w:val="22"/>
        </w:rPr>
        <w:t>a</w:t>
      </w:r>
      <w:r>
        <w:rPr>
          <w:rFonts w:ascii="Arial" w:hAnsi="Arial" w:cs="Arial"/>
          <w:color w:val="000000" w:themeColor="text1"/>
          <w:sz w:val="22"/>
          <w:szCs w:val="22"/>
        </w:rPr>
        <w:t xml:space="preserve"> </w:t>
      </w:r>
      <w:r w:rsidRPr="00C32049">
        <w:rPr>
          <w:rFonts w:ascii="Arial" w:hAnsi="Arial" w:cs="Arial"/>
          <w:color w:val="000000" w:themeColor="text1"/>
          <w:sz w:val="22"/>
          <w:szCs w:val="22"/>
        </w:rPr>
        <w:t>number of</w:t>
      </w:r>
      <w:proofErr w:type="gramEnd"/>
      <w:r w:rsidRPr="00C32049">
        <w:rPr>
          <w:rFonts w:ascii="Arial" w:hAnsi="Arial" w:cs="Arial"/>
          <w:color w:val="000000" w:themeColor="text1"/>
          <w:sz w:val="22"/>
          <w:szCs w:val="22"/>
        </w:rPr>
        <w:t xml:space="preserve"> buildings that are either rendered, in whole or part, or have painted brickwork. Roof</w:t>
      </w:r>
      <w:r>
        <w:rPr>
          <w:rFonts w:ascii="Arial" w:hAnsi="Arial" w:cs="Arial"/>
          <w:color w:val="000000" w:themeColor="text1"/>
          <w:sz w:val="22"/>
          <w:szCs w:val="22"/>
        </w:rPr>
        <w:t xml:space="preserve"> </w:t>
      </w:r>
      <w:r w:rsidRPr="00C32049">
        <w:rPr>
          <w:rFonts w:ascii="Arial" w:hAnsi="Arial" w:cs="Arial"/>
          <w:color w:val="000000" w:themeColor="text1"/>
          <w:sz w:val="22"/>
          <w:szCs w:val="22"/>
        </w:rPr>
        <w:t>materials are primarily slate or clay roof tiles and thatched roofs.</w:t>
      </w:r>
    </w:p>
    <w:p w14:paraId="2DC33141" w14:textId="77777777" w:rsidR="008D780A" w:rsidRDefault="008D780A" w:rsidP="008E59DE">
      <w:pPr>
        <w:spacing w:line="276" w:lineRule="auto"/>
        <w:jc w:val="both"/>
        <w:rPr>
          <w:rFonts w:ascii="Arial" w:hAnsi="Arial" w:cs="Arial"/>
          <w:color w:val="000000" w:themeColor="text1"/>
          <w:sz w:val="22"/>
          <w:szCs w:val="22"/>
        </w:rPr>
      </w:pPr>
    </w:p>
    <w:p w14:paraId="77928B11" w14:textId="4D437CAA" w:rsidR="00C32049" w:rsidRPr="00C32049" w:rsidRDefault="00C5630A" w:rsidP="00760B2F">
      <w:pPr>
        <w:spacing w:line="276" w:lineRule="auto"/>
        <w:jc w:val="both"/>
        <w:outlineLvl w:val="2"/>
        <w:rPr>
          <w:rFonts w:ascii="Arial" w:hAnsi="Arial" w:cs="Arial"/>
          <w:color w:val="000000" w:themeColor="text1"/>
          <w:sz w:val="22"/>
          <w:szCs w:val="22"/>
        </w:rPr>
      </w:pPr>
      <w:r w:rsidRPr="00C5630A">
        <w:rPr>
          <w:rFonts w:ascii="Arial" w:hAnsi="Arial" w:cs="Arial"/>
          <w:color w:val="000000" w:themeColor="text1"/>
          <w:sz w:val="22"/>
          <w:szCs w:val="22"/>
        </w:rPr>
        <w:t>Wiltshire Council’s Conservation Department has been consulted on the application and</w:t>
      </w:r>
      <w:r w:rsidR="00084F8D">
        <w:rPr>
          <w:rFonts w:ascii="Arial" w:hAnsi="Arial" w:cs="Arial"/>
          <w:color w:val="000000" w:themeColor="text1"/>
          <w:sz w:val="22"/>
          <w:szCs w:val="22"/>
        </w:rPr>
        <w:t xml:space="preserve"> have responded with no </w:t>
      </w:r>
      <w:r w:rsidR="008D780A">
        <w:rPr>
          <w:rFonts w:ascii="Arial" w:hAnsi="Arial" w:cs="Arial"/>
          <w:color w:val="000000" w:themeColor="text1"/>
          <w:sz w:val="22"/>
          <w:szCs w:val="22"/>
        </w:rPr>
        <w:t>objections to the scheme.</w:t>
      </w:r>
      <w:r w:rsidR="00FB6AD3">
        <w:rPr>
          <w:rFonts w:ascii="Arial" w:hAnsi="Arial" w:cs="Arial"/>
          <w:color w:val="000000" w:themeColor="text1"/>
          <w:sz w:val="22"/>
          <w:szCs w:val="22"/>
        </w:rPr>
        <w:t xml:space="preserve"> </w:t>
      </w:r>
    </w:p>
    <w:p w14:paraId="027EDB01" w14:textId="77777777" w:rsidR="00F70DE3" w:rsidRDefault="00F70DE3" w:rsidP="00C32049">
      <w:pPr>
        <w:spacing w:line="276" w:lineRule="auto"/>
        <w:jc w:val="both"/>
        <w:outlineLvl w:val="2"/>
        <w:rPr>
          <w:rFonts w:ascii="Arial" w:hAnsi="Arial" w:cs="Arial"/>
          <w:color w:val="000000" w:themeColor="text1"/>
          <w:sz w:val="22"/>
          <w:szCs w:val="22"/>
        </w:rPr>
      </w:pPr>
    </w:p>
    <w:p w14:paraId="21B442EF" w14:textId="2A385E2D" w:rsidR="00C32049" w:rsidRPr="00C32049" w:rsidRDefault="00C32049" w:rsidP="00C32049">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 xml:space="preserve">The proposed building </w:t>
      </w:r>
      <w:r w:rsidR="00967488">
        <w:rPr>
          <w:rFonts w:ascii="Arial" w:hAnsi="Arial" w:cs="Arial"/>
          <w:color w:val="000000" w:themeColor="text1"/>
          <w:sz w:val="22"/>
          <w:szCs w:val="22"/>
        </w:rPr>
        <w:t>would be</w:t>
      </w:r>
      <w:r w:rsidRPr="00C32049">
        <w:rPr>
          <w:rFonts w:ascii="Arial" w:hAnsi="Arial" w:cs="Arial"/>
          <w:color w:val="000000" w:themeColor="text1"/>
          <w:sz w:val="22"/>
          <w:szCs w:val="22"/>
        </w:rPr>
        <w:t xml:space="preserve"> sited in a similar position to the existing building to ensure the</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privacy of the occupants of adjacent houses is not affected. By rotating the orientation of the</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building, the proposed dwelling would be positioned gable end on to the road, complementing the</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gable end facing the road of Yew Cottage and The Paddock. The position of the building on the</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site respects the established build line to the rear of Mariners Oak and the garage for Ashley</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Cottage.</w:t>
      </w:r>
    </w:p>
    <w:p w14:paraId="1588DB24" w14:textId="77777777" w:rsidR="00F70DE3" w:rsidRDefault="00F70DE3" w:rsidP="00C32049">
      <w:pPr>
        <w:spacing w:line="276" w:lineRule="auto"/>
        <w:jc w:val="both"/>
        <w:outlineLvl w:val="2"/>
        <w:rPr>
          <w:rFonts w:ascii="Arial" w:hAnsi="Arial" w:cs="Arial"/>
          <w:color w:val="000000" w:themeColor="text1"/>
          <w:sz w:val="22"/>
          <w:szCs w:val="22"/>
        </w:rPr>
      </w:pPr>
    </w:p>
    <w:p w14:paraId="5D4738F4" w14:textId="5BB64452" w:rsidR="00C32049" w:rsidRPr="00C32049" w:rsidRDefault="00C32049" w:rsidP="00C32049">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Consideration has been given to minimise the height by incorporating first</w:t>
      </w:r>
      <w:r w:rsidR="00A32D25">
        <w:rPr>
          <w:rFonts w:ascii="Arial" w:hAnsi="Arial" w:cs="Arial"/>
          <w:color w:val="000000" w:themeColor="text1"/>
          <w:sz w:val="22"/>
          <w:szCs w:val="22"/>
        </w:rPr>
        <w:t>-</w:t>
      </w:r>
      <w:r w:rsidRPr="00C32049">
        <w:rPr>
          <w:rFonts w:ascii="Arial" w:hAnsi="Arial" w:cs="Arial"/>
          <w:color w:val="000000" w:themeColor="text1"/>
          <w:sz w:val="22"/>
          <w:szCs w:val="22"/>
        </w:rPr>
        <w:t>floor bedrooms within</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 xml:space="preserve">the roof. This reduces the height of the proposed building to 1.5 </w:t>
      </w:r>
      <w:r w:rsidR="00F0498A" w:rsidRPr="00C32049">
        <w:rPr>
          <w:rFonts w:ascii="Arial" w:hAnsi="Arial" w:cs="Arial"/>
          <w:color w:val="000000" w:themeColor="text1"/>
          <w:sz w:val="22"/>
          <w:szCs w:val="22"/>
        </w:rPr>
        <w:t>stor</w:t>
      </w:r>
      <w:r w:rsidR="00A45A61">
        <w:rPr>
          <w:rFonts w:ascii="Arial" w:hAnsi="Arial" w:cs="Arial"/>
          <w:color w:val="000000" w:themeColor="text1"/>
          <w:sz w:val="22"/>
          <w:szCs w:val="22"/>
        </w:rPr>
        <w:t>ie</w:t>
      </w:r>
      <w:r w:rsidR="00F0498A">
        <w:rPr>
          <w:rFonts w:ascii="Arial" w:hAnsi="Arial" w:cs="Arial"/>
          <w:color w:val="000000" w:themeColor="text1"/>
          <w:sz w:val="22"/>
          <w:szCs w:val="22"/>
        </w:rPr>
        <w:t>s</w:t>
      </w:r>
      <w:r w:rsidRPr="00C32049">
        <w:rPr>
          <w:rFonts w:ascii="Arial" w:hAnsi="Arial" w:cs="Arial"/>
          <w:color w:val="000000" w:themeColor="text1"/>
          <w:sz w:val="22"/>
          <w:szCs w:val="22"/>
        </w:rPr>
        <w:t xml:space="preserve"> in response to the height</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of the adjacent buildings.</w:t>
      </w:r>
    </w:p>
    <w:p w14:paraId="07424CF3" w14:textId="77777777" w:rsidR="00F70DE3" w:rsidRDefault="00F70DE3" w:rsidP="00C32049">
      <w:pPr>
        <w:spacing w:line="276" w:lineRule="auto"/>
        <w:jc w:val="both"/>
        <w:outlineLvl w:val="2"/>
        <w:rPr>
          <w:rFonts w:ascii="Arial" w:hAnsi="Arial" w:cs="Arial"/>
          <w:color w:val="000000" w:themeColor="text1"/>
          <w:sz w:val="22"/>
          <w:szCs w:val="22"/>
        </w:rPr>
      </w:pPr>
    </w:p>
    <w:p w14:paraId="1060DF41" w14:textId="4F29878F" w:rsidR="00C32049" w:rsidRPr="00C32049" w:rsidRDefault="00C32049" w:rsidP="00C32049">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The form is simplified with a prominent gable end. The proposed windows have been carefully</w:t>
      </w:r>
    </w:p>
    <w:p w14:paraId="6F6188B1" w14:textId="77777777" w:rsidR="00C32049" w:rsidRPr="00C32049" w:rsidRDefault="00C32049" w:rsidP="00C32049">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considered in relation to their internal position while providing an ordered facade arrangement.</w:t>
      </w:r>
    </w:p>
    <w:p w14:paraId="08071AD8" w14:textId="032839EE" w:rsidR="00C32049" w:rsidRPr="00C32049" w:rsidRDefault="00C32049" w:rsidP="00C32049">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Windows on the ground floor are typically larger while first</w:t>
      </w:r>
      <w:r w:rsidR="00A32D25">
        <w:rPr>
          <w:rFonts w:ascii="Arial" w:hAnsi="Arial" w:cs="Arial"/>
          <w:color w:val="000000" w:themeColor="text1"/>
          <w:sz w:val="22"/>
          <w:szCs w:val="22"/>
        </w:rPr>
        <w:t>-</w:t>
      </w:r>
      <w:r w:rsidRPr="00C32049">
        <w:rPr>
          <w:rFonts w:ascii="Arial" w:hAnsi="Arial" w:cs="Arial"/>
          <w:color w:val="000000" w:themeColor="text1"/>
          <w:sz w:val="22"/>
          <w:szCs w:val="22"/>
        </w:rPr>
        <w:t>floor windows have been maintained</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smaller to contribute to the facade hierarchy with distinction between ground and upper. To the</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rear, the chimney is a key architectural feature while larger windows reinforce</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the connection with</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the landscape.</w:t>
      </w:r>
    </w:p>
    <w:p w14:paraId="7622AEEE" w14:textId="77777777" w:rsidR="00F70DE3" w:rsidRDefault="00F70DE3" w:rsidP="00C32049">
      <w:pPr>
        <w:spacing w:line="276" w:lineRule="auto"/>
        <w:jc w:val="both"/>
        <w:outlineLvl w:val="2"/>
        <w:rPr>
          <w:rFonts w:ascii="Arial" w:hAnsi="Arial" w:cs="Arial"/>
          <w:color w:val="000000" w:themeColor="text1"/>
          <w:sz w:val="22"/>
          <w:szCs w:val="22"/>
        </w:rPr>
      </w:pPr>
    </w:p>
    <w:p w14:paraId="139D81D9" w14:textId="5E72D358" w:rsidR="00C32049" w:rsidRPr="00C32049" w:rsidRDefault="00C32049" w:rsidP="00C32049">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The proposed material palette has been carefully selected in relation to the existing context to</w:t>
      </w:r>
    </w:p>
    <w:p w14:paraId="71ABD6EF" w14:textId="2F9E71E4" w:rsidR="00C32049" w:rsidRPr="00C32049" w:rsidRDefault="00C32049" w:rsidP="00C32049">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include a simple set of robust materials. Inspired by the proposed red brick of the Old Bakery, the</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proposed red tone brickwork will be the predominant material, with accents of timber doors and</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light grey toned metal-framed windows. The proposed roof material is a slate roof, reflecting the</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character of the Old Bakery and other surrounding buildings. The roof for the single storey element</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consists of a flat green roof with a zinc fascia.</w:t>
      </w:r>
    </w:p>
    <w:p w14:paraId="71BE245F" w14:textId="77777777" w:rsidR="00F70DE3" w:rsidRDefault="00F70DE3" w:rsidP="00C32049">
      <w:pPr>
        <w:spacing w:line="276" w:lineRule="auto"/>
        <w:jc w:val="both"/>
        <w:outlineLvl w:val="2"/>
        <w:rPr>
          <w:rFonts w:ascii="Arial" w:hAnsi="Arial" w:cs="Arial"/>
          <w:color w:val="000000" w:themeColor="text1"/>
          <w:sz w:val="22"/>
          <w:szCs w:val="22"/>
        </w:rPr>
      </w:pPr>
    </w:p>
    <w:p w14:paraId="18D82280" w14:textId="4B3C5E3B" w:rsidR="008E59DE" w:rsidRPr="00CC209A" w:rsidRDefault="00C32049" w:rsidP="006F77FF">
      <w:pPr>
        <w:spacing w:line="276" w:lineRule="auto"/>
        <w:jc w:val="both"/>
        <w:outlineLvl w:val="2"/>
        <w:rPr>
          <w:rFonts w:ascii="Arial" w:hAnsi="Arial" w:cs="Arial"/>
          <w:color w:val="000000" w:themeColor="text1"/>
          <w:sz w:val="22"/>
          <w:szCs w:val="22"/>
        </w:rPr>
      </w:pPr>
      <w:r w:rsidRPr="00C32049">
        <w:rPr>
          <w:rFonts w:ascii="Arial" w:hAnsi="Arial" w:cs="Arial"/>
          <w:color w:val="000000" w:themeColor="text1"/>
          <w:sz w:val="22"/>
          <w:szCs w:val="22"/>
        </w:rPr>
        <w:t>Architecture details add interest to the elevation and range from a subtle natural stone plinth to</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 xml:space="preserve">provide a strong base to the building and draw attention to the entrance or subtle </w:t>
      </w:r>
      <w:r w:rsidRPr="00C32049">
        <w:rPr>
          <w:rFonts w:ascii="Arial" w:hAnsi="Arial" w:cs="Arial"/>
          <w:color w:val="000000" w:themeColor="text1"/>
          <w:sz w:val="22"/>
          <w:szCs w:val="22"/>
        </w:rPr>
        <w:lastRenderedPageBreak/>
        <w:t>complementary</w:t>
      </w:r>
      <w:r w:rsidR="00F70DE3">
        <w:rPr>
          <w:rFonts w:ascii="Arial" w:hAnsi="Arial" w:cs="Arial"/>
          <w:color w:val="000000" w:themeColor="text1"/>
          <w:sz w:val="22"/>
          <w:szCs w:val="22"/>
        </w:rPr>
        <w:t xml:space="preserve"> </w:t>
      </w:r>
      <w:r w:rsidRPr="00C32049">
        <w:rPr>
          <w:rFonts w:ascii="Arial" w:hAnsi="Arial" w:cs="Arial"/>
          <w:color w:val="000000" w:themeColor="text1"/>
          <w:sz w:val="22"/>
          <w:szCs w:val="22"/>
        </w:rPr>
        <w:t>banding such as soldier coursing in the same brick colour or soldier brick headers to the windows.</w:t>
      </w:r>
    </w:p>
    <w:p w14:paraId="22195612" w14:textId="77777777" w:rsidR="00E03EDD" w:rsidRDefault="00E03EDD" w:rsidP="7D84FC5F">
      <w:pPr>
        <w:spacing w:line="276" w:lineRule="auto"/>
        <w:jc w:val="both"/>
        <w:rPr>
          <w:rFonts w:ascii="Arial" w:hAnsi="Arial" w:cs="Arial"/>
          <w:b/>
          <w:bCs/>
          <w:sz w:val="22"/>
          <w:szCs w:val="22"/>
        </w:rPr>
      </w:pPr>
    </w:p>
    <w:p w14:paraId="49409871" w14:textId="0C1A38E1" w:rsidR="004331F5" w:rsidRPr="004331F5" w:rsidRDefault="004331F5" w:rsidP="7D84FC5F">
      <w:pPr>
        <w:spacing w:line="276" w:lineRule="auto"/>
        <w:jc w:val="both"/>
        <w:rPr>
          <w:rFonts w:ascii="Arial" w:hAnsi="Arial" w:cs="Arial"/>
          <w:sz w:val="22"/>
          <w:szCs w:val="22"/>
        </w:rPr>
      </w:pPr>
      <w:r w:rsidRPr="00CC209A">
        <w:rPr>
          <w:rFonts w:ascii="Arial" w:hAnsi="Arial" w:cs="Arial"/>
          <w:sz w:val="22"/>
          <w:szCs w:val="22"/>
        </w:rPr>
        <w:t>The conclusions of the Conservation Officer a</w:t>
      </w:r>
      <w:r>
        <w:rPr>
          <w:rFonts w:ascii="Arial" w:hAnsi="Arial" w:cs="Arial"/>
          <w:sz w:val="22"/>
          <w:szCs w:val="22"/>
        </w:rPr>
        <w:t xml:space="preserve">re agreed whereby the proposal is considered to offer a good standard of design </w:t>
      </w:r>
      <w:r w:rsidR="007C2C4B">
        <w:rPr>
          <w:rFonts w:ascii="Arial" w:hAnsi="Arial" w:cs="Arial"/>
          <w:sz w:val="22"/>
          <w:szCs w:val="22"/>
        </w:rPr>
        <w:t>which would contribute positively to the street scene.</w:t>
      </w:r>
      <w:r w:rsidR="00AC4357">
        <w:rPr>
          <w:rFonts w:ascii="Arial" w:hAnsi="Arial" w:cs="Arial"/>
          <w:sz w:val="22"/>
          <w:szCs w:val="22"/>
        </w:rPr>
        <w:t xml:space="preserve"> As discussed in the previous visual amenity section, the specification of the brickwork and stone will be conditioned for subsequent approval in the interest of protecting visual amenity and heritage assets.</w:t>
      </w:r>
    </w:p>
    <w:p w14:paraId="7B106E79" w14:textId="77777777" w:rsidR="004331F5" w:rsidRDefault="004331F5" w:rsidP="7D84FC5F">
      <w:pPr>
        <w:spacing w:line="276" w:lineRule="auto"/>
        <w:jc w:val="both"/>
        <w:rPr>
          <w:rFonts w:ascii="Arial" w:hAnsi="Arial" w:cs="Arial"/>
          <w:b/>
          <w:bCs/>
          <w:sz w:val="22"/>
          <w:szCs w:val="22"/>
        </w:rPr>
      </w:pPr>
    </w:p>
    <w:p w14:paraId="61CF29B6" w14:textId="4CC76C15" w:rsidR="00316C37" w:rsidRPr="007C2C4B" w:rsidRDefault="00A64314" w:rsidP="7D84FC5F">
      <w:pPr>
        <w:spacing w:line="276" w:lineRule="auto"/>
        <w:jc w:val="both"/>
        <w:rPr>
          <w:rFonts w:ascii="Arial" w:hAnsi="Arial" w:cs="Arial"/>
          <w:i/>
          <w:iCs/>
          <w:sz w:val="22"/>
          <w:szCs w:val="22"/>
        </w:rPr>
      </w:pPr>
      <w:r>
        <w:rPr>
          <w:rFonts w:ascii="Arial" w:hAnsi="Arial" w:cs="Arial"/>
          <w:i/>
          <w:iCs/>
          <w:sz w:val="22"/>
          <w:szCs w:val="22"/>
        </w:rPr>
        <w:t>Conclusion</w:t>
      </w:r>
    </w:p>
    <w:p w14:paraId="7B3B449A" w14:textId="77777777" w:rsidR="006F77FF" w:rsidRDefault="006F77FF" w:rsidP="7D84FC5F">
      <w:pPr>
        <w:spacing w:line="276" w:lineRule="auto"/>
        <w:jc w:val="both"/>
        <w:rPr>
          <w:rFonts w:ascii="Arial" w:hAnsi="Arial" w:cs="Arial"/>
          <w:sz w:val="22"/>
          <w:szCs w:val="22"/>
        </w:rPr>
      </w:pPr>
    </w:p>
    <w:p w14:paraId="6790F6D5" w14:textId="1A908ED3" w:rsidR="007C2C4B" w:rsidRDefault="007C2C4B" w:rsidP="7D84FC5F">
      <w:pPr>
        <w:spacing w:line="276" w:lineRule="auto"/>
        <w:jc w:val="both"/>
        <w:rPr>
          <w:rFonts w:ascii="Arial" w:hAnsi="Arial" w:cs="Arial"/>
          <w:sz w:val="22"/>
          <w:szCs w:val="22"/>
        </w:rPr>
      </w:pPr>
      <w:r>
        <w:rPr>
          <w:rFonts w:ascii="Arial" w:hAnsi="Arial" w:cs="Arial"/>
          <w:sz w:val="22"/>
          <w:szCs w:val="22"/>
        </w:rPr>
        <w:t>The propos</w:t>
      </w:r>
      <w:r w:rsidR="0091390F">
        <w:rPr>
          <w:rFonts w:ascii="Arial" w:hAnsi="Arial" w:cs="Arial"/>
          <w:sz w:val="22"/>
          <w:szCs w:val="22"/>
        </w:rPr>
        <w:t xml:space="preserve">al maintains a high standard design and would be a </w:t>
      </w:r>
      <w:r w:rsidR="00F1450F">
        <w:rPr>
          <w:rFonts w:ascii="Arial" w:hAnsi="Arial" w:cs="Arial"/>
          <w:sz w:val="22"/>
          <w:szCs w:val="22"/>
        </w:rPr>
        <w:t>complementary</w:t>
      </w:r>
      <w:r w:rsidR="0091390F">
        <w:rPr>
          <w:rFonts w:ascii="Arial" w:hAnsi="Arial" w:cs="Arial"/>
          <w:sz w:val="22"/>
          <w:szCs w:val="22"/>
        </w:rPr>
        <w:t xml:space="preserve"> addition to the street scene in terms of its form, siting, </w:t>
      </w:r>
      <w:r w:rsidR="004D6BE2">
        <w:rPr>
          <w:rFonts w:ascii="Arial" w:hAnsi="Arial" w:cs="Arial"/>
          <w:sz w:val="22"/>
          <w:szCs w:val="22"/>
        </w:rPr>
        <w:t xml:space="preserve">and </w:t>
      </w:r>
      <w:r w:rsidR="0091390F">
        <w:rPr>
          <w:rFonts w:ascii="Arial" w:hAnsi="Arial" w:cs="Arial"/>
          <w:sz w:val="22"/>
          <w:szCs w:val="22"/>
        </w:rPr>
        <w:t>materials</w:t>
      </w:r>
      <w:r w:rsidR="00F1450F">
        <w:rPr>
          <w:rFonts w:ascii="Arial" w:hAnsi="Arial" w:cs="Arial"/>
          <w:sz w:val="22"/>
          <w:szCs w:val="22"/>
        </w:rPr>
        <w:t>, protecting the setting of the nearby conservation area and designated heritage assets.</w:t>
      </w:r>
    </w:p>
    <w:p w14:paraId="02C34D77" w14:textId="77777777" w:rsidR="007C2C4B" w:rsidRDefault="007C2C4B" w:rsidP="7D84FC5F">
      <w:pPr>
        <w:spacing w:line="276" w:lineRule="auto"/>
        <w:jc w:val="both"/>
        <w:rPr>
          <w:rFonts w:ascii="Arial" w:hAnsi="Arial" w:cs="Arial"/>
          <w:sz w:val="22"/>
          <w:szCs w:val="22"/>
        </w:rPr>
      </w:pPr>
    </w:p>
    <w:p w14:paraId="122F9C8E" w14:textId="6DE34332" w:rsidR="006F77FF" w:rsidRPr="006F77FF" w:rsidRDefault="006F77FF" w:rsidP="7D84FC5F">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development is therefore considered to comply with Core Policy 58 of the Wiltshire Core Strategy and Sections 66 and 72 of the Planning (Listed Buildings and Conservation Areas) Act 1990, as well as the relevant provisions of the NPPF.</w:t>
      </w:r>
    </w:p>
    <w:p w14:paraId="63801CDB" w14:textId="77777777" w:rsidR="00E03EDD" w:rsidRDefault="00E03EDD" w:rsidP="7D84FC5F">
      <w:pPr>
        <w:spacing w:line="276" w:lineRule="auto"/>
        <w:jc w:val="both"/>
        <w:rPr>
          <w:rFonts w:ascii="Arial" w:hAnsi="Arial" w:cs="Arial"/>
          <w:b/>
          <w:bCs/>
          <w:sz w:val="22"/>
          <w:szCs w:val="22"/>
        </w:rPr>
      </w:pPr>
    </w:p>
    <w:p w14:paraId="44DFF36C"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5E8A455B"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993AD11"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1634C6E" w14:textId="77777777" w:rsidR="00D45219" w:rsidRPr="00336FA4" w:rsidRDefault="00D45219" w:rsidP="00D45219">
      <w:pPr>
        <w:spacing w:line="276" w:lineRule="auto"/>
        <w:jc w:val="both"/>
        <w:rPr>
          <w:rFonts w:ascii="Arial" w:hAnsi="Arial" w:cs="Arial"/>
          <w:i/>
          <w:iCs/>
          <w:color w:val="000000" w:themeColor="text1"/>
          <w:sz w:val="22"/>
          <w:szCs w:val="22"/>
        </w:rPr>
      </w:pPr>
    </w:p>
    <w:p w14:paraId="4977D720"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584C530"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218D7EC2"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4C44946B" w14:textId="77777777" w:rsidR="000C0D1A" w:rsidRDefault="000C0D1A" w:rsidP="000C0D1A">
      <w:pPr>
        <w:spacing w:line="276" w:lineRule="auto"/>
        <w:jc w:val="both"/>
        <w:rPr>
          <w:rFonts w:ascii="Arial" w:hAnsi="Arial" w:cs="Arial"/>
          <w:i/>
          <w:iCs/>
          <w:color w:val="000000" w:themeColor="text1"/>
          <w:sz w:val="22"/>
          <w:szCs w:val="22"/>
        </w:rPr>
      </w:pPr>
    </w:p>
    <w:p w14:paraId="6C091537" w14:textId="76CFEB2E" w:rsidR="0094562E" w:rsidRDefault="0094562E"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4724138D" w14:textId="77777777" w:rsidR="0094562E" w:rsidRPr="00C86CAF" w:rsidRDefault="0094562E" w:rsidP="000C0D1A">
      <w:pPr>
        <w:spacing w:line="276" w:lineRule="auto"/>
        <w:jc w:val="both"/>
        <w:rPr>
          <w:rFonts w:ascii="Arial" w:hAnsi="Arial" w:cs="Arial"/>
          <w:i/>
          <w:iCs/>
          <w:color w:val="000000" w:themeColor="text1"/>
          <w:sz w:val="22"/>
          <w:szCs w:val="22"/>
        </w:rPr>
      </w:pPr>
    </w:p>
    <w:p w14:paraId="65C2ADD8" w14:textId="6EF20FF6" w:rsidR="000C0D1A" w:rsidRPr="00B17F0F" w:rsidRDefault="00967488" w:rsidP="000C0D1A">
      <w:pPr>
        <w:spacing w:line="276" w:lineRule="auto"/>
        <w:jc w:val="both"/>
        <w:rPr>
          <w:rFonts w:ascii="Arial" w:hAnsi="Arial"/>
          <w:bCs/>
          <w:color w:val="ED0000"/>
          <w:sz w:val="22"/>
          <w:szCs w:val="22"/>
        </w:rPr>
      </w:pPr>
      <w:r w:rsidRPr="00B17F0F">
        <w:rPr>
          <w:rFonts w:ascii="Arial" w:hAnsi="Arial" w:cs="Arial"/>
          <w:color w:val="000000" w:themeColor="text1"/>
          <w:sz w:val="22"/>
          <w:szCs w:val="22"/>
        </w:rPr>
        <w:t xml:space="preserve">Concern has been raised </w:t>
      </w:r>
      <w:r w:rsidR="0038648B" w:rsidRPr="00B17F0F">
        <w:rPr>
          <w:rFonts w:ascii="Arial" w:hAnsi="Arial" w:cs="Arial"/>
          <w:color w:val="000000" w:themeColor="text1"/>
          <w:sz w:val="22"/>
          <w:szCs w:val="22"/>
        </w:rPr>
        <w:t xml:space="preserve">from the neighbouring residents at Mariners Oak </w:t>
      </w:r>
      <w:proofErr w:type="gramStart"/>
      <w:r w:rsidR="0038648B" w:rsidRPr="00B17F0F">
        <w:rPr>
          <w:rFonts w:ascii="Arial" w:hAnsi="Arial" w:cs="Arial"/>
          <w:color w:val="000000" w:themeColor="text1"/>
          <w:sz w:val="22"/>
          <w:szCs w:val="22"/>
        </w:rPr>
        <w:t>in regard to</w:t>
      </w:r>
      <w:proofErr w:type="gramEnd"/>
      <w:r w:rsidR="0038648B" w:rsidRPr="00B17F0F">
        <w:rPr>
          <w:rFonts w:ascii="Arial" w:hAnsi="Arial" w:cs="Arial"/>
          <w:color w:val="000000" w:themeColor="text1"/>
          <w:sz w:val="22"/>
          <w:szCs w:val="22"/>
        </w:rPr>
        <w:t xml:space="preserve"> </w:t>
      </w:r>
      <w:r w:rsidR="00F7621A" w:rsidRPr="00B17F0F">
        <w:rPr>
          <w:rFonts w:ascii="Arial" w:hAnsi="Arial" w:cs="Arial"/>
          <w:color w:val="000000" w:themeColor="text1"/>
          <w:sz w:val="22"/>
          <w:szCs w:val="22"/>
        </w:rPr>
        <w:t>t</w:t>
      </w:r>
      <w:r w:rsidR="008C450B" w:rsidRPr="00B17F0F">
        <w:rPr>
          <w:rFonts w:ascii="Arial" w:hAnsi="Arial" w:cs="Arial"/>
          <w:color w:val="000000" w:themeColor="text1"/>
          <w:sz w:val="22"/>
          <w:szCs w:val="22"/>
        </w:rPr>
        <w:t>h</w:t>
      </w:r>
      <w:r w:rsidR="00F7621A" w:rsidRPr="00B17F0F">
        <w:rPr>
          <w:rFonts w:ascii="Arial" w:hAnsi="Arial" w:cs="Arial"/>
          <w:color w:val="000000" w:themeColor="text1"/>
          <w:sz w:val="22"/>
          <w:szCs w:val="22"/>
        </w:rPr>
        <w:t xml:space="preserve">e potential overbearing and </w:t>
      </w:r>
      <w:r w:rsidR="008C450B" w:rsidRPr="00B17F0F">
        <w:rPr>
          <w:rFonts w:ascii="Arial" w:hAnsi="Arial" w:cs="Arial"/>
          <w:color w:val="000000" w:themeColor="text1"/>
          <w:sz w:val="22"/>
          <w:szCs w:val="22"/>
        </w:rPr>
        <w:t>overlooking</w:t>
      </w:r>
      <w:r w:rsidR="00F7621A" w:rsidRPr="00B17F0F">
        <w:rPr>
          <w:rFonts w:ascii="Arial" w:hAnsi="Arial" w:cs="Arial"/>
          <w:color w:val="000000" w:themeColor="text1"/>
          <w:sz w:val="22"/>
          <w:szCs w:val="22"/>
        </w:rPr>
        <w:t xml:space="preserve"> </w:t>
      </w:r>
      <w:r w:rsidR="008C450B" w:rsidRPr="00B17F0F">
        <w:rPr>
          <w:rFonts w:ascii="Arial" w:hAnsi="Arial" w:cs="Arial"/>
          <w:color w:val="000000" w:themeColor="text1"/>
          <w:sz w:val="22"/>
          <w:szCs w:val="22"/>
        </w:rPr>
        <w:t>impacts</w:t>
      </w:r>
      <w:r w:rsidR="00F7621A" w:rsidRPr="00B17F0F">
        <w:rPr>
          <w:rFonts w:ascii="Arial" w:hAnsi="Arial" w:cs="Arial"/>
          <w:color w:val="000000" w:themeColor="text1"/>
          <w:sz w:val="22"/>
          <w:szCs w:val="22"/>
        </w:rPr>
        <w:t xml:space="preserve"> of the proposed scheme.</w:t>
      </w:r>
    </w:p>
    <w:p w14:paraId="789419C6" w14:textId="77777777" w:rsidR="000C0D1A" w:rsidRDefault="000C0D1A" w:rsidP="7D84FC5F">
      <w:pPr>
        <w:spacing w:line="276" w:lineRule="auto"/>
        <w:jc w:val="both"/>
        <w:rPr>
          <w:rFonts w:ascii="Arial" w:hAnsi="Arial" w:cs="Arial"/>
          <w:b/>
          <w:bCs/>
          <w:sz w:val="22"/>
          <w:szCs w:val="22"/>
        </w:rPr>
      </w:pPr>
    </w:p>
    <w:p w14:paraId="204561C7" w14:textId="77777777" w:rsidR="005F49BE" w:rsidRDefault="00341797" w:rsidP="7D84FC5F">
      <w:pPr>
        <w:spacing w:line="276" w:lineRule="auto"/>
        <w:jc w:val="both"/>
        <w:rPr>
          <w:rFonts w:ascii="Arial" w:hAnsi="Arial" w:cs="Arial"/>
          <w:sz w:val="22"/>
          <w:szCs w:val="22"/>
        </w:rPr>
      </w:pPr>
      <w:r>
        <w:rPr>
          <w:rFonts w:ascii="Arial" w:hAnsi="Arial" w:cs="Arial"/>
          <w:sz w:val="22"/>
          <w:szCs w:val="22"/>
        </w:rPr>
        <w:t xml:space="preserve">Due to the proposal’s nature as a two-storey replacement dwellinghouse on a site which currently contains a single storey </w:t>
      </w:r>
      <w:r w:rsidR="003A6363">
        <w:rPr>
          <w:rFonts w:ascii="Arial" w:hAnsi="Arial" w:cs="Arial"/>
          <w:sz w:val="22"/>
          <w:szCs w:val="22"/>
        </w:rPr>
        <w:t>bungalow</w:t>
      </w:r>
      <w:r>
        <w:rPr>
          <w:rFonts w:ascii="Arial" w:hAnsi="Arial" w:cs="Arial"/>
          <w:sz w:val="22"/>
          <w:szCs w:val="22"/>
        </w:rPr>
        <w:t xml:space="preserve">, there would be a </w:t>
      </w:r>
      <w:r w:rsidR="003A6363">
        <w:rPr>
          <w:rFonts w:ascii="Arial" w:hAnsi="Arial" w:cs="Arial"/>
          <w:sz w:val="22"/>
          <w:szCs w:val="22"/>
        </w:rPr>
        <w:t>notable addition of first</w:t>
      </w:r>
      <w:r w:rsidR="00A32D25">
        <w:rPr>
          <w:rFonts w:ascii="Arial" w:hAnsi="Arial" w:cs="Arial"/>
          <w:sz w:val="22"/>
          <w:szCs w:val="22"/>
        </w:rPr>
        <w:t>-</w:t>
      </w:r>
      <w:r w:rsidR="003A6363">
        <w:rPr>
          <w:rFonts w:ascii="Arial" w:hAnsi="Arial" w:cs="Arial"/>
          <w:sz w:val="22"/>
          <w:szCs w:val="22"/>
        </w:rPr>
        <w:t xml:space="preserve">floor windows associate with the proposed works. </w:t>
      </w:r>
      <w:r w:rsidR="002B03E8">
        <w:rPr>
          <w:rFonts w:ascii="Arial" w:hAnsi="Arial" w:cs="Arial"/>
          <w:sz w:val="22"/>
          <w:szCs w:val="22"/>
        </w:rPr>
        <w:t xml:space="preserve">The </w:t>
      </w:r>
      <w:r w:rsidR="0010032F">
        <w:rPr>
          <w:rFonts w:ascii="Arial" w:hAnsi="Arial" w:cs="Arial"/>
          <w:sz w:val="22"/>
          <w:szCs w:val="22"/>
        </w:rPr>
        <w:t>first-floor</w:t>
      </w:r>
      <w:r w:rsidR="002B03E8">
        <w:rPr>
          <w:rFonts w:ascii="Arial" w:hAnsi="Arial" w:cs="Arial"/>
          <w:sz w:val="22"/>
          <w:szCs w:val="22"/>
        </w:rPr>
        <w:t xml:space="preserve"> window which has received an explicit </w:t>
      </w:r>
      <w:r w:rsidR="004F4D3B">
        <w:rPr>
          <w:rFonts w:ascii="Arial" w:hAnsi="Arial" w:cs="Arial"/>
          <w:sz w:val="22"/>
          <w:szCs w:val="22"/>
        </w:rPr>
        <w:t>objection</w:t>
      </w:r>
      <w:r w:rsidR="00E339A4">
        <w:rPr>
          <w:rFonts w:ascii="Arial" w:hAnsi="Arial" w:cs="Arial"/>
          <w:sz w:val="22"/>
          <w:szCs w:val="22"/>
        </w:rPr>
        <w:t xml:space="preserve"> from a neighbouring resident</w:t>
      </w:r>
      <w:r w:rsidR="004F4D3B">
        <w:rPr>
          <w:rFonts w:ascii="Arial" w:hAnsi="Arial" w:cs="Arial"/>
          <w:sz w:val="22"/>
          <w:szCs w:val="22"/>
        </w:rPr>
        <w:t xml:space="preserve"> is the </w:t>
      </w:r>
      <w:r w:rsidR="0010032F">
        <w:rPr>
          <w:rFonts w:ascii="Arial" w:hAnsi="Arial" w:cs="Arial"/>
          <w:sz w:val="22"/>
          <w:szCs w:val="22"/>
        </w:rPr>
        <w:t>first-floor</w:t>
      </w:r>
      <w:r w:rsidR="004F4D3B">
        <w:rPr>
          <w:rFonts w:ascii="Arial" w:hAnsi="Arial" w:cs="Arial"/>
          <w:sz w:val="22"/>
          <w:szCs w:val="22"/>
        </w:rPr>
        <w:t xml:space="preserve"> window on the</w:t>
      </w:r>
      <w:r w:rsidR="003A6363">
        <w:rPr>
          <w:rFonts w:ascii="Arial" w:hAnsi="Arial" w:cs="Arial"/>
          <w:sz w:val="22"/>
          <w:szCs w:val="22"/>
        </w:rPr>
        <w:t xml:space="preserve"> </w:t>
      </w:r>
      <w:r w:rsidR="00E339A4">
        <w:rPr>
          <w:rFonts w:ascii="Arial" w:hAnsi="Arial" w:cs="Arial"/>
          <w:sz w:val="22"/>
          <w:szCs w:val="22"/>
        </w:rPr>
        <w:t xml:space="preserve">east elevation. As noted in the representation received, the </w:t>
      </w:r>
      <w:r w:rsidR="0043232C">
        <w:rPr>
          <w:rFonts w:ascii="Arial" w:hAnsi="Arial" w:cs="Arial"/>
          <w:sz w:val="22"/>
          <w:szCs w:val="22"/>
        </w:rPr>
        <w:t xml:space="preserve">window would be located close to the shared </w:t>
      </w:r>
      <w:r w:rsidR="00132743">
        <w:rPr>
          <w:rFonts w:ascii="Arial" w:hAnsi="Arial" w:cs="Arial"/>
          <w:sz w:val="22"/>
          <w:szCs w:val="22"/>
        </w:rPr>
        <w:t xml:space="preserve">eastern </w:t>
      </w:r>
      <w:r w:rsidR="0043232C">
        <w:rPr>
          <w:rFonts w:ascii="Arial" w:hAnsi="Arial" w:cs="Arial"/>
          <w:sz w:val="22"/>
          <w:szCs w:val="22"/>
        </w:rPr>
        <w:t>boundary</w:t>
      </w:r>
      <w:r w:rsidR="00132743">
        <w:rPr>
          <w:rFonts w:ascii="Arial" w:hAnsi="Arial" w:cs="Arial"/>
          <w:sz w:val="22"/>
          <w:szCs w:val="22"/>
        </w:rPr>
        <w:t xml:space="preserve">, with a separation distance of only 3.8 metres. It would also be sited relatively close to </w:t>
      </w:r>
      <w:r w:rsidR="004C1E9F">
        <w:rPr>
          <w:rFonts w:ascii="Arial" w:hAnsi="Arial" w:cs="Arial"/>
          <w:sz w:val="22"/>
          <w:szCs w:val="22"/>
        </w:rPr>
        <w:t xml:space="preserve">the neighbouring property itself, with a  separation </w:t>
      </w:r>
      <w:r w:rsidR="00B17F0F">
        <w:rPr>
          <w:rFonts w:ascii="Arial" w:hAnsi="Arial" w:cs="Arial"/>
          <w:sz w:val="22"/>
          <w:szCs w:val="22"/>
        </w:rPr>
        <w:t xml:space="preserve">distance </w:t>
      </w:r>
      <w:r w:rsidR="004C1E9F">
        <w:rPr>
          <w:rFonts w:ascii="Arial" w:hAnsi="Arial" w:cs="Arial"/>
          <w:sz w:val="22"/>
          <w:szCs w:val="22"/>
        </w:rPr>
        <w:t xml:space="preserve">of approximately 21 metres, whereby it would overlook multiple windows on the front elevation of Mariners Oak to the east. </w:t>
      </w:r>
    </w:p>
    <w:p w14:paraId="27B55C1C" w14:textId="77777777" w:rsidR="003A34E2" w:rsidRDefault="003A34E2" w:rsidP="7D84FC5F">
      <w:pPr>
        <w:spacing w:line="276" w:lineRule="auto"/>
        <w:jc w:val="both"/>
        <w:rPr>
          <w:rFonts w:ascii="Arial" w:hAnsi="Arial" w:cs="Arial"/>
          <w:sz w:val="22"/>
          <w:szCs w:val="22"/>
        </w:rPr>
      </w:pPr>
    </w:p>
    <w:p w14:paraId="599D5FBD" w14:textId="444E81D8" w:rsidR="00B95680" w:rsidRPr="003A34E2" w:rsidRDefault="005F49BE" w:rsidP="7D84FC5F">
      <w:pPr>
        <w:spacing w:line="276" w:lineRule="auto"/>
        <w:jc w:val="both"/>
        <w:rPr>
          <w:rFonts w:ascii="Arial" w:hAnsi="Arial" w:cs="Arial"/>
          <w:color w:val="000000" w:themeColor="text1"/>
          <w:sz w:val="22"/>
          <w:szCs w:val="22"/>
        </w:rPr>
      </w:pPr>
      <w:r w:rsidRPr="003A34E2">
        <w:rPr>
          <w:rFonts w:ascii="Arial" w:hAnsi="Arial" w:cs="Arial"/>
          <w:color w:val="000000" w:themeColor="text1"/>
          <w:sz w:val="22"/>
          <w:szCs w:val="22"/>
        </w:rPr>
        <w:t xml:space="preserve">Given that this window serves a bedroom where there are other windows serving this room it is considered appropriate to condition to obscure glaze this eastern first floor window for the </w:t>
      </w:r>
      <w:r w:rsidRPr="003A34E2">
        <w:rPr>
          <w:rFonts w:ascii="Arial" w:hAnsi="Arial" w:cs="Arial"/>
          <w:color w:val="000000" w:themeColor="text1"/>
          <w:sz w:val="22"/>
          <w:szCs w:val="22"/>
        </w:rPr>
        <w:lastRenderedPageBreak/>
        <w:t xml:space="preserve">lifetime of the development to protect the residential amenity for the occupiers of Mariners Oak. </w:t>
      </w:r>
    </w:p>
    <w:p w14:paraId="0623AFF8" w14:textId="77777777" w:rsidR="003A34E2" w:rsidRPr="003A34E2" w:rsidRDefault="003A34E2" w:rsidP="7D84FC5F">
      <w:pPr>
        <w:spacing w:line="276" w:lineRule="auto"/>
        <w:jc w:val="both"/>
        <w:rPr>
          <w:rFonts w:ascii="Arial" w:hAnsi="Arial" w:cs="Arial"/>
          <w:color w:val="FF0000"/>
          <w:sz w:val="22"/>
          <w:szCs w:val="22"/>
        </w:rPr>
      </w:pPr>
    </w:p>
    <w:p w14:paraId="2EFC1EAC" w14:textId="6D45D868" w:rsidR="00DB3E5C" w:rsidRDefault="00DE7F15" w:rsidP="7D84FC5F">
      <w:pPr>
        <w:spacing w:line="276" w:lineRule="auto"/>
        <w:jc w:val="both"/>
        <w:rPr>
          <w:rFonts w:ascii="Arial" w:hAnsi="Arial" w:cs="Arial"/>
          <w:sz w:val="22"/>
          <w:szCs w:val="22"/>
        </w:rPr>
      </w:pPr>
      <w:r>
        <w:rPr>
          <w:rFonts w:ascii="Arial" w:hAnsi="Arial" w:cs="Arial"/>
          <w:sz w:val="22"/>
          <w:szCs w:val="22"/>
        </w:rPr>
        <w:t xml:space="preserve">There is also a </w:t>
      </w:r>
      <w:r w:rsidR="004B48E2">
        <w:rPr>
          <w:rFonts w:ascii="Arial" w:hAnsi="Arial" w:cs="Arial"/>
          <w:sz w:val="22"/>
          <w:szCs w:val="22"/>
        </w:rPr>
        <w:t>first-floor</w:t>
      </w:r>
      <w:r>
        <w:rPr>
          <w:rFonts w:ascii="Arial" w:hAnsi="Arial" w:cs="Arial"/>
          <w:sz w:val="22"/>
          <w:szCs w:val="22"/>
        </w:rPr>
        <w:t xml:space="preserve"> dormer window, three rooflights and a mid-storey </w:t>
      </w:r>
      <w:r w:rsidR="0075504F">
        <w:rPr>
          <w:rFonts w:ascii="Arial" w:hAnsi="Arial" w:cs="Arial"/>
          <w:sz w:val="22"/>
          <w:szCs w:val="22"/>
        </w:rPr>
        <w:t xml:space="preserve">window servicing the staircase on the north elevation. There is a separation distance of approximately </w:t>
      </w:r>
      <w:r w:rsidR="0067222F">
        <w:rPr>
          <w:rFonts w:ascii="Arial" w:hAnsi="Arial" w:cs="Arial"/>
          <w:sz w:val="22"/>
          <w:szCs w:val="22"/>
        </w:rPr>
        <w:t xml:space="preserve">23 metres between this elevation and Yew Cottage to the north; this is </w:t>
      </w:r>
      <w:r w:rsidR="006848E6">
        <w:rPr>
          <w:rFonts w:ascii="Arial" w:hAnsi="Arial" w:cs="Arial"/>
          <w:sz w:val="22"/>
          <w:szCs w:val="22"/>
        </w:rPr>
        <w:t xml:space="preserve">a relatively close </w:t>
      </w:r>
      <w:r w:rsidR="00AB5F9F">
        <w:rPr>
          <w:rFonts w:ascii="Arial" w:hAnsi="Arial" w:cs="Arial"/>
          <w:sz w:val="22"/>
          <w:szCs w:val="22"/>
        </w:rPr>
        <w:t>relationship,</w:t>
      </w:r>
      <w:r w:rsidR="006848E6">
        <w:rPr>
          <w:rFonts w:ascii="Arial" w:hAnsi="Arial" w:cs="Arial"/>
          <w:sz w:val="22"/>
          <w:szCs w:val="22"/>
        </w:rPr>
        <w:t xml:space="preserve"> and the dormer window is servicing a bathroom so this will be conditioned to be obscure glazed</w:t>
      </w:r>
      <w:r w:rsidR="00D845B1">
        <w:rPr>
          <w:rFonts w:ascii="Arial" w:hAnsi="Arial" w:cs="Arial"/>
          <w:sz w:val="22"/>
          <w:szCs w:val="22"/>
        </w:rPr>
        <w:t xml:space="preserve"> in the interest of protecting the residential amenity of Yew Cottage. </w:t>
      </w:r>
      <w:r w:rsidR="004B62C2">
        <w:rPr>
          <w:rFonts w:ascii="Arial" w:hAnsi="Arial" w:cs="Arial"/>
          <w:sz w:val="22"/>
          <w:szCs w:val="22"/>
        </w:rPr>
        <w:t xml:space="preserve">Given the borderline separation distance, the rooflights </w:t>
      </w:r>
      <w:r w:rsidR="00751C4C">
        <w:rPr>
          <w:rFonts w:ascii="Arial" w:hAnsi="Arial" w:cs="Arial"/>
          <w:sz w:val="22"/>
          <w:szCs w:val="22"/>
        </w:rPr>
        <w:t xml:space="preserve">being at an angle on the roof slope, they </w:t>
      </w:r>
      <w:r w:rsidR="00351C16">
        <w:rPr>
          <w:rFonts w:ascii="Arial" w:hAnsi="Arial" w:cs="Arial"/>
          <w:sz w:val="22"/>
          <w:szCs w:val="22"/>
        </w:rPr>
        <w:t>w</w:t>
      </w:r>
      <w:r w:rsidR="00751C4C">
        <w:rPr>
          <w:rFonts w:ascii="Arial" w:hAnsi="Arial" w:cs="Arial"/>
          <w:sz w:val="22"/>
          <w:szCs w:val="22"/>
        </w:rPr>
        <w:t>ould</w:t>
      </w:r>
      <w:r w:rsidR="00351C16">
        <w:rPr>
          <w:rFonts w:ascii="Arial" w:hAnsi="Arial" w:cs="Arial"/>
          <w:sz w:val="22"/>
          <w:szCs w:val="22"/>
        </w:rPr>
        <w:t xml:space="preserve"> not require an obscure glazing condition given their less imposing nature</w:t>
      </w:r>
      <w:r w:rsidR="00751C4C">
        <w:rPr>
          <w:rFonts w:ascii="Arial" w:hAnsi="Arial" w:cs="Arial"/>
          <w:sz w:val="22"/>
          <w:szCs w:val="22"/>
        </w:rPr>
        <w:t>. T</w:t>
      </w:r>
      <w:r w:rsidR="00351C16">
        <w:rPr>
          <w:rFonts w:ascii="Arial" w:hAnsi="Arial" w:cs="Arial"/>
          <w:sz w:val="22"/>
          <w:szCs w:val="22"/>
        </w:rPr>
        <w:t xml:space="preserve">he mid-storey window servicing the staircase is also considered acceptable with no obscure glazing as views would be transient and set at a lower level than the </w:t>
      </w:r>
      <w:r w:rsidR="004F082E">
        <w:rPr>
          <w:rFonts w:ascii="Arial" w:hAnsi="Arial" w:cs="Arial"/>
          <w:sz w:val="22"/>
          <w:szCs w:val="22"/>
        </w:rPr>
        <w:t>first floor</w:t>
      </w:r>
      <w:r w:rsidR="00351C16">
        <w:rPr>
          <w:rFonts w:ascii="Arial" w:hAnsi="Arial" w:cs="Arial"/>
          <w:sz w:val="22"/>
          <w:szCs w:val="22"/>
        </w:rPr>
        <w:t>.</w:t>
      </w:r>
    </w:p>
    <w:p w14:paraId="0EB0D079" w14:textId="77777777" w:rsidR="00DB3E5C" w:rsidRDefault="00DB3E5C" w:rsidP="7D84FC5F">
      <w:pPr>
        <w:spacing w:line="276" w:lineRule="auto"/>
        <w:jc w:val="both"/>
        <w:rPr>
          <w:rFonts w:ascii="Arial" w:hAnsi="Arial" w:cs="Arial"/>
          <w:sz w:val="22"/>
          <w:szCs w:val="22"/>
        </w:rPr>
      </w:pPr>
    </w:p>
    <w:p w14:paraId="49A8B823" w14:textId="6084C44C" w:rsidR="00DB3E5C" w:rsidRDefault="00DB3E5C" w:rsidP="7D84FC5F">
      <w:pPr>
        <w:spacing w:line="276" w:lineRule="auto"/>
        <w:jc w:val="both"/>
        <w:rPr>
          <w:rFonts w:ascii="Arial" w:hAnsi="Arial" w:cs="Arial"/>
          <w:sz w:val="22"/>
          <w:szCs w:val="22"/>
        </w:rPr>
      </w:pPr>
      <w:r>
        <w:rPr>
          <w:rFonts w:ascii="Arial" w:hAnsi="Arial" w:cs="Arial"/>
          <w:sz w:val="22"/>
          <w:szCs w:val="22"/>
        </w:rPr>
        <w:t xml:space="preserve">The </w:t>
      </w:r>
      <w:r w:rsidR="00B151B0">
        <w:rPr>
          <w:rFonts w:ascii="Arial" w:hAnsi="Arial" w:cs="Arial"/>
          <w:sz w:val="22"/>
          <w:szCs w:val="22"/>
        </w:rPr>
        <w:t>first-floor</w:t>
      </w:r>
      <w:r w:rsidR="00341FA6">
        <w:rPr>
          <w:rFonts w:ascii="Arial" w:hAnsi="Arial" w:cs="Arial"/>
          <w:sz w:val="22"/>
          <w:szCs w:val="22"/>
        </w:rPr>
        <w:t xml:space="preserve"> window </w:t>
      </w:r>
      <w:r w:rsidR="00B151B0">
        <w:rPr>
          <w:rFonts w:ascii="Arial" w:hAnsi="Arial" w:cs="Arial"/>
          <w:sz w:val="22"/>
          <w:szCs w:val="22"/>
        </w:rPr>
        <w:t>proposed</w:t>
      </w:r>
      <w:r w:rsidR="00341FA6">
        <w:rPr>
          <w:rFonts w:ascii="Arial" w:hAnsi="Arial" w:cs="Arial"/>
          <w:sz w:val="22"/>
          <w:szCs w:val="22"/>
        </w:rPr>
        <w:t xml:space="preserve"> on the west elevation </w:t>
      </w:r>
      <w:r w:rsidR="00B151B0">
        <w:rPr>
          <w:rFonts w:ascii="Arial" w:hAnsi="Arial" w:cs="Arial"/>
          <w:sz w:val="22"/>
          <w:szCs w:val="22"/>
        </w:rPr>
        <w:t>would</w:t>
      </w:r>
      <w:r w:rsidR="00341FA6">
        <w:rPr>
          <w:rFonts w:ascii="Arial" w:hAnsi="Arial" w:cs="Arial"/>
          <w:sz w:val="22"/>
          <w:szCs w:val="22"/>
        </w:rPr>
        <w:t xml:space="preserve"> </w:t>
      </w:r>
      <w:r w:rsidR="00B151B0">
        <w:rPr>
          <w:rFonts w:ascii="Arial" w:hAnsi="Arial" w:cs="Arial"/>
          <w:sz w:val="22"/>
          <w:szCs w:val="22"/>
        </w:rPr>
        <w:t xml:space="preserve">raise </w:t>
      </w:r>
      <w:r w:rsidR="00341FA6">
        <w:rPr>
          <w:rFonts w:ascii="Arial" w:hAnsi="Arial" w:cs="Arial"/>
          <w:sz w:val="22"/>
          <w:szCs w:val="22"/>
        </w:rPr>
        <w:t xml:space="preserve">no cause for concern as the </w:t>
      </w:r>
      <w:r w:rsidR="00B151B0">
        <w:rPr>
          <w:rFonts w:ascii="Arial" w:hAnsi="Arial" w:cs="Arial"/>
          <w:sz w:val="22"/>
          <w:szCs w:val="22"/>
        </w:rPr>
        <w:t>closest</w:t>
      </w:r>
      <w:r w:rsidR="00341FA6">
        <w:rPr>
          <w:rFonts w:ascii="Arial" w:hAnsi="Arial" w:cs="Arial"/>
          <w:sz w:val="22"/>
          <w:szCs w:val="22"/>
        </w:rPr>
        <w:t xml:space="preserve"> </w:t>
      </w:r>
      <w:r w:rsidR="00B151B0">
        <w:rPr>
          <w:rFonts w:ascii="Arial" w:hAnsi="Arial" w:cs="Arial"/>
          <w:sz w:val="22"/>
          <w:szCs w:val="22"/>
        </w:rPr>
        <w:t>neighbouring</w:t>
      </w:r>
      <w:r w:rsidR="00341FA6">
        <w:rPr>
          <w:rFonts w:ascii="Arial" w:hAnsi="Arial" w:cs="Arial"/>
          <w:sz w:val="22"/>
          <w:szCs w:val="22"/>
        </w:rPr>
        <w:t xml:space="preserve"> property </w:t>
      </w:r>
      <w:r w:rsidR="00B151B0">
        <w:rPr>
          <w:rFonts w:ascii="Arial" w:hAnsi="Arial" w:cs="Arial"/>
          <w:sz w:val="22"/>
          <w:szCs w:val="22"/>
        </w:rPr>
        <w:t>is the old bakery to the northwest and this is separated by approximately 23 metres and at an oblique angle.</w:t>
      </w:r>
    </w:p>
    <w:p w14:paraId="6995BB57" w14:textId="77777777" w:rsidR="00F01C72" w:rsidRDefault="00F01C72" w:rsidP="7D84FC5F">
      <w:pPr>
        <w:spacing w:line="276" w:lineRule="auto"/>
        <w:jc w:val="both"/>
        <w:rPr>
          <w:rFonts w:ascii="Arial" w:hAnsi="Arial" w:cs="Arial"/>
          <w:sz w:val="22"/>
          <w:szCs w:val="22"/>
        </w:rPr>
      </w:pPr>
    </w:p>
    <w:p w14:paraId="43855DB0" w14:textId="041B2B6D" w:rsidR="00F01C72" w:rsidRDefault="00F01C72" w:rsidP="7D84FC5F">
      <w:pPr>
        <w:spacing w:line="276" w:lineRule="auto"/>
        <w:jc w:val="both"/>
        <w:rPr>
          <w:rFonts w:ascii="Arial" w:hAnsi="Arial" w:cs="Arial"/>
          <w:sz w:val="22"/>
          <w:szCs w:val="22"/>
        </w:rPr>
      </w:pPr>
      <w:r>
        <w:rPr>
          <w:rFonts w:ascii="Arial" w:hAnsi="Arial" w:cs="Arial"/>
          <w:sz w:val="22"/>
          <w:szCs w:val="22"/>
        </w:rPr>
        <w:t xml:space="preserve">Two dormer windows and a </w:t>
      </w:r>
      <w:r w:rsidR="007D2AA5">
        <w:rPr>
          <w:rFonts w:ascii="Arial" w:hAnsi="Arial" w:cs="Arial"/>
          <w:sz w:val="22"/>
          <w:szCs w:val="22"/>
        </w:rPr>
        <w:t>rooflight</w:t>
      </w:r>
      <w:r>
        <w:rPr>
          <w:rFonts w:ascii="Arial" w:hAnsi="Arial" w:cs="Arial"/>
          <w:sz w:val="22"/>
          <w:szCs w:val="22"/>
        </w:rPr>
        <w:t xml:space="preserve"> are proposed on the south elevation; </w:t>
      </w:r>
      <w:r w:rsidR="00F709A9">
        <w:rPr>
          <w:rFonts w:ascii="Arial" w:hAnsi="Arial" w:cs="Arial"/>
          <w:sz w:val="22"/>
          <w:szCs w:val="22"/>
        </w:rPr>
        <w:t xml:space="preserve">the </w:t>
      </w:r>
      <w:r w:rsidR="007D2AA5">
        <w:rPr>
          <w:rFonts w:ascii="Arial" w:hAnsi="Arial" w:cs="Arial"/>
          <w:sz w:val="22"/>
          <w:szCs w:val="22"/>
        </w:rPr>
        <w:t>closest</w:t>
      </w:r>
      <w:r w:rsidR="00F709A9">
        <w:rPr>
          <w:rFonts w:ascii="Arial" w:hAnsi="Arial" w:cs="Arial"/>
          <w:sz w:val="22"/>
          <w:szCs w:val="22"/>
        </w:rPr>
        <w:t xml:space="preserve"> </w:t>
      </w:r>
      <w:r w:rsidR="007D2AA5">
        <w:rPr>
          <w:rFonts w:ascii="Arial" w:hAnsi="Arial" w:cs="Arial"/>
          <w:sz w:val="22"/>
          <w:szCs w:val="22"/>
        </w:rPr>
        <w:t>neighbouring</w:t>
      </w:r>
      <w:r w:rsidR="00F709A9">
        <w:rPr>
          <w:rFonts w:ascii="Arial" w:hAnsi="Arial" w:cs="Arial"/>
          <w:sz w:val="22"/>
          <w:szCs w:val="22"/>
        </w:rPr>
        <w:t xml:space="preserve"> property to the south is </w:t>
      </w:r>
      <w:r w:rsidR="007D2AA5">
        <w:rPr>
          <w:rFonts w:ascii="Arial" w:hAnsi="Arial" w:cs="Arial"/>
          <w:sz w:val="22"/>
          <w:szCs w:val="22"/>
        </w:rPr>
        <w:t>Ashely</w:t>
      </w:r>
      <w:r w:rsidR="00F709A9">
        <w:rPr>
          <w:rFonts w:ascii="Arial" w:hAnsi="Arial" w:cs="Arial"/>
          <w:sz w:val="22"/>
          <w:szCs w:val="22"/>
        </w:rPr>
        <w:t xml:space="preserve"> Cottage </w:t>
      </w:r>
      <w:r w:rsidR="007D2AA5">
        <w:rPr>
          <w:rFonts w:ascii="Arial" w:hAnsi="Arial" w:cs="Arial"/>
          <w:sz w:val="22"/>
          <w:szCs w:val="22"/>
        </w:rPr>
        <w:t>which</w:t>
      </w:r>
      <w:r w:rsidR="00F709A9">
        <w:rPr>
          <w:rFonts w:ascii="Arial" w:hAnsi="Arial" w:cs="Arial"/>
          <w:sz w:val="22"/>
          <w:szCs w:val="22"/>
        </w:rPr>
        <w:t xml:space="preserve"> is set at </w:t>
      </w:r>
      <w:proofErr w:type="gramStart"/>
      <w:r w:rsidR="00F709A9">
        <w:rPr>
          <w:rFonts w:ascii="Arial" w:hAnsi="Arial" w:cs="Arial"/>
          <w:sz w:val="22"/>
          <w:szCs w:val="22"/>
        </w:rPr>
        <w:t>a distance of approximately</w:t>
      </w:r>
      <w:proofErr w:type="gramEnd"/>
      <w:r w:rsidR="00F709A9">
        <w:rPr>
          <w:rFonts w:ascii="Arial" w:hAnsi="Arial" w:cs="Arial"/>
          <w:sz w:val="22"/>
          <w:szCs w:val="22"/>
        </w:rPr>
        <w:t xml:space="preserve"> 28 metres and is also set at an oblique </w:t>
      </w:r>
      <w:r w:rsidR="007D2AA5">
        <w:rPr>
          <w:rFonts w:ascii="Arial" w:hAnsi="Arial" w:cs="Arial"/>
          <w:sz w:val="22"/>
          <w:szCs w:val="22"/>
        </w:rPr>
        <w:t>angle</w:t>
      </w:r>
      <w:r w:rsidR="00F709A9">
        <w:rPr>
          <w:rFonts w:ascii="Arial" w:hAnsi="Arial" w:cs="Arial"/>
          <w:sz w:val="22"/>
          <w:szCs w:val="22"/>
        </w:rPr>
        <w:t xml:space="preserve">. This relationship is therefore also considered </w:t>
      </w:r>
      <w:r w:rsidR="007D2AA5">
        <w:rPr>
          <w:rFonts w:ascii="Arial" w:hAnsi="Arial" w:cs="Arial"/>
          <w:sz w:val="22"/>
          <w:szCs w:val="22"/>
        </w:rPr>
        <w:t>acceptable</w:t>
      </w:r>
      <w:r w:rsidR="00F709A9">
        <w:rPr>
          <w:rFonts w:ascii="Arial" w:hAnsi="Arial" w:cs="Arial"/>
          <w:sz w:val="22"/>
          <w:szCs w:val="22"/>
        </w:rPr>
        <w:t xml:space="preserve"> on residential amenity grounds.</w:t>
      </w:r>
    </w:p>
    <w:p w14:paraId="73199219" w14:textId="77777777" w:rsidR="00777BB5" w:rsidRDefault="00777BB5" w:rsidP="7D84FC5F">
      <w:pPr>
        <w:spacing w:line="276" w:lineRule="auto"/>
        <w:jc w:val="both"/>
        <w:rPr>
          <w:rFonts w:ascii="Arial" w:hAnsi="Arial" w:cs="Arial"/>
          <w:sz w:val="22"/>
          <w:szCs w:val="22"/>
        </w:rPr>
      </w:pPr>
    </w:p>
    <w:p w14:paraId="1A172AB0" w14:textId="150C3BDA" w:rsidR="00777BB5" w:rsidRDefault="00777BB5" w:rsidP="7D84FC5F">
      <w:pPr>
        <w:spacing w:line="276" w:lineRule="auto"/>
        <w:jc w:val="both"/>
        <w:rPr>
          <w:rFonts w:ascii="Arial" w:hAnsi="Arial" w:cs="Arial"/>
          <w:sz w:val="22"/>
          <w:szCs w:val="22"/>
        </w:rPr>
      </w:pPr>
      <w:r>
        <w:rPr>
          <w:rFonts w:ascii="Arial" w:hAnsi="Arial" w:cs="Arial"/>
          <w:sz w:val="22"/>
          <w:szCs w:val="22"/>
        </w:rPr>
        <w:t xml:space="preserve">Due to the orientation of the property being set </w:t>
      </w:r>
      <w:r w:rsidR="00992736">
        <w:rPr>
          <w:rFonts w:ascii="Arial" w:hAnsi="Arial" w:cs="Arial"/>
          <w:sz w:val="22"/>
          <w:szCs w:val="22"/>
        </w:rPr>
        <w:t>perpendicular to the road, it is not entirely clear what elevation</w:t>
      </w:r>
      <w:r w:rsidR="00B955D4">
        <w:rPr>
          <w:rFonts w:ascii="Arial" w:hAnsi="Arial" w:cs="Arial"/>
          <w:sz w:val="22"/>
          <w:szCs w:val="22"/>
        </w:rPr>
        <w:t>s</w:t>
      </w:r>
      <w:r w:rsidR="00992736">
        <w:rPr>
          <w:rFonts w:ascii="Arial" w:hAnsi="Arial" w:cs="Arial"/>
          <w:sz w:val="22"/>
          <w:szCs w:val="22"/>
        </w:rPr>
        <w:t xml:space="preserve"> would be considered the </w:t>
      </w:r>
      <w:r w:rsidR="00B955D4">
        <w:rPr>
          <w:rFonts w:ascii="Arial" w:hAnsi="Arial" w:cs="Arial"/>
          <w:sz w:val="22"/>
          <w:szCs w:val="22"/>
        </w:rPr>
        <w:t>principal</w:t>
      </w:r>
      <w:r w:rsidR="0024362D">
        <w:rPr>
          <w:rFonts w:ascii="Arial" w:hAnsi="Arial" w:cs="Arial"/>
          <w:sz w:val="22"/>
          <w:szCs w:val="22"/>
        </w:rPr>
        <w:t xml:space="preserve"> </w:t>
      </w:r>
      <w:r w:rsidR="00B955D4">
        <w:rPr>
          <w:rFonts w:ascii="Arial" w:hAnsi="Arial" w:cs="Arial"/>
          <w:sz w:val="22"/>
          <w:szCs w:val="22"/>
        </w:rPr>
        <w:t xml:space="preserve">or </w:t>
      </w:r>
      <w:r w:rsidR="0024362D">
        <w:rPr>
          <w:rFonts w:ascii="Arial" w:hAnsi="Arial" w:cs="Arial"/>
          <w:sz w:val="22"/>
          <w:szCs w:val="22"/>
        </w:rPr>
        <w:t>side</w:t>
      </w:r>
      <w:r w:rsidR="00B955D4">
        <w:rPr>
          <w:rFonts w:ascii="Arial" w:hAnsi="Arial" w:cs="Arial"/>
          <w:sz w:val="22"/>
          <w:szCs w:val="22"/>
        </w:rPr>
        <w:t>,</w:t>
      </w:r>
      <w:r w:rsidR="0024362D">
        <w:rPr>
          <w:rFonts w:ascii="Arial" w:hAnsi="Arial" w:cs="Arial"/>
          <w:sz w:val="22"/>
          <w:szCs w:val="22"/>
        </w:rPr>
        <w:t xml:space="preserve"> so for the avoidance of doubt and in the </w:t>
      </w:r>
      <w:r w:rsidR="00B955D4">
        <w:rPr>
          <w:rFonts w:ascii="Arial" w:hAnsi="Arial" w:cs="Arial"/>
          <w:sz w:val="22"/>
          <w:szCs w:val="22"/>
        </w:rPr>
        <w:t>interest</w:t>
      </w:r>
      <w:r w:rsidR="0024362D">
        <w:rPr>
          <w:rFonts w:ascii="Arial" w:hAnsi="Arial" w:cs="Arial"/>
          <w:sz w:val="22"/>
          <w:szCs w:val="22"/>
        </w:rPr>
        <w:t xml:space="preserve"> of protecting visual amenity, permitted </w:t>
      </w:r>
      <w:r w:rsidR="00C3758F">
        <w:rPr>
          <w:rFonts w:ascii="Arial" w:hAnsi="Arial" w:cs="Arial"/>
          <w:sz w:val="22"/>
          <w:szCs w:val="22"/>
        </w:rPr>
        <w:t>development</w:t>
      </w:r>
      <w:r w:rsidR="0024362D">
        <w:rPr>
          <w:rFonts w:ascii="Arial" w:hAnsi="Arial" w:cs="Arial"/>
          <w:sz w:val="22"/>
          <w:szCs w:val="22"/>
        </w:rPr>
        <w:t xml:space="preserve"> rights for the installation of any </w:t>
      </w:r>
      <w:r w:rsidR="00B955D4">
        <w:rPr>
          <w:rFonts w:ascii="Arial" w:hAnsi="Arial" w:cs="Arial"/>
          <w:sz w:val="22"/>
          <w:szCs w:val="22"/>
        </w:rPr>
        <w:t>additional first-floor</w:t>
      </w:r>
      <w:r w:rsidR="0024362D">
        <w:rPr>
          <w:rFonts w:ascii="Arial" w:hAnsi="Arial" w:cs="Arial"/>
          <w:sz w:val="22"/>
          <w:szCs w:val="22"/>
        </w:rPr>
        <w:t xml:space="preserve"> windows </w:t>
      </w:r>
      <w:r w:rsidR="00B955D4">
        <w:rPr>
          <w:rFonts w:ascii="Arial" w:hAnsi="Arial" w:cs="Arial"/>
          <w:sz w:val="22"/>
          <w:szCs w:val="22"/>
        </w:rPr>
        <w:t xml:space="preserve">on the north and east elevations </w:t>
      </w:r>
      <w:r w:rsidR="0024362D">
        <w:rPr>
          <w:rFonts w:ascii="Arial" w:hAnsi="Arial" w:cs="Arial"/>
          <w:sz w:val="22"/>
          <w:szCs w:val="22"/>
        </w:rPr>
        <w:t xml:space="preserve">will be removed </w:t>
      </w:r>
      <w:r w:rsidR="00B955D4">
        <w:rPr>
          <w:rFonts w:ascii="Arial" w:hAnsi="Arial" w:cs="Arial"/>
          <w:sz w:val="22"/>
          <w:szCs w:val="22"/>
        </w:rPr>
        <w:t>in the interest of protecting residential amenity.</w:t>
      </w:r>
      <w:r w:rsidR="0024362D">
        <w:rPr>
          <w:rFonts w:ascii="Arial" w:hAnsi="Arial" w:cs="Arial"/>
          <w:sz w:val="22"/>
          <w:szCs w:val="22"/>
        </w:rPr>
        <w:t xml:space="preserve"> </w:t>
      </w:r>
    </w:p>
    <w:p w14:paraId="37350BF7" w14:textId="77777777" w:rsidR="00751C4C" w:rsidRDefault="00751C4C" w:rsidP="7D84FC5F">
      <w:pPr>
        <w:spacing w:line="276" w:lineRule="auto"/>
        <w:jc w:val="both"/>
        <w:rPr>
          <w:rFonts w:ascii="Arial" w:hAnsi="Arial" w:cs="Arial"/>
          <w:sz w:val="22"/>
          <w:szCs w:val="22"/>
        </w:rPr>
      </w:pPr>
    </w:p>
    <w:p w14:paraId="38E8410B" w14:textId="180DDD3E" w:rsidR="00F709A9" w:rsidRDefault="00F709A9" w:rsidP="7D84FC5F">
      <w:pPr>
        <w:spacing w:line="276" w:lineRule="auto"/>
        <w:jc w:val="both"/>
        <w:rPr>
          <w:rFonts w:ascii="Arial" w:hAnsi="Arial" w:cs="Arial"/>
          <w:sz w:val="22"/>
          <w:szCs w:val="22"/>
        </w:rPr>
      </w:pPr>
      <w:r>
        <w:rPr>
          <w:rFonts w:ascii="Arial" w:hAnsi="Arial" w:cs="Arial"/>
          <w:sz w:val="22"/>
          <w:szCs w:val="22"/>
        </w:rPr>
        <w:t xml:space="preserve">The proposal would see a notable addition of built form at the </w:t>
      </w:r>
      <w:r w:rsidR="007D2AA5">
        <w:rPr>
          <w:rFonts w:ascii="Arial" w:hAnsi="Arial" w:cs="Arial"/>
          <w:sz w:val="22"/>
          <w:szCs w:val="22"/>
        </w:rPr>
        <w:t>first-floor</w:t>
      </w:r>
      <w:r>
        <w:rPr>
          <w:rFonts w:ascii="Arial" w:hAnsi="Arial" w:cs="Arial"/>
          <w:sz w:val="22"/>
          <w:szCs w:val="22"/>
        </w:rPr>
        <w:t xml:space="preserve"> level</w:t>
      </w:r>
      <w:r w:rsidR="00876EF9">
        <w:rPr>
          <w:rFonts w:ascii="Arial" w:hAnsi="Arial" w:cs="Arial"/>
          <w:sz w:val="22"/>
          <w:szCs w:val="22"/>
        </w:rPr>
        <w:t xml:space="preserve"> which would impose a degree of impact upon the neighbouring properties, the most impacted property being Mariners Oak to the east. While there may be a degree of overshadowing </w:t>
      </w:r>
      <w:r w:rsidR="00895D43">
        <w:rPr>
          <w:rFonts w:ascii="Arial" w:hAnsi="Arial" w:cs="Arial"/>
          <w:sz w:val="22"/>
          <w:szCs w:val="22"/>
        </w:rPr>
        <w:t xml:space="preserve">of Mariners Oak, this would mostly be limited to the front driveway and would not significantly impact the house itself due to the </w:t>
      </w:r>
      <w:r w:rsidR="007D2AA5">
        <w:rPr>
          <w:rFonts w:ascii="Arial" w:hAnsi="Arial" w:cs="Arial"/>
          <w:sz w:val="22"/>
          <w:szCs w:val="22"/>
        </w:rPr>
        <w:t>21-metre</w:t>
      </w:r>
      <w:r w:rsidR="00895D43">
        <w:rPr>
          <w:rFonts w:ascii="Arial" w:hAnsi="Arial" w:cs="Arial"/>
          <w:sz w:val="22"/>
          <w:szCs w:val="22"/>
        </w:rPr>
        <w:t xml:space="preserve"> </w:t>
      </w:r>
      <w:r w:rsidR="007D2AA5">
        <w:rPr>
          <w:rFonts w:ascii="Arial" w:hAnsi="Arial" w:cs="Arial"/>
          <w:sz w:val="22"/>
          <w:szCs w:val="22"/>
        </w:rPr>
        <w:t>separation</w:t>
      </w:r>
      <w:r w:rsidR="00895D43">
        <w:rPr>
          <w:rFonts w:ascii="Arial" w:hAnsi="Arial" w:cs="Arial"/>
          <w:sz w:val="22"/>
          <w:szCs w:val="22"/>
        </w:rPr>
        <w:t xml:space="preserve"> distance. </w:t>
      </w:r>
      <w:r w:rsidR="00CD78AE">
        <w:rPr>
          <w:rFonts w:ascii="Arial" w:hAnsi="Arial" w:cs="Arial"/>
          <w:sz w:val="22"/>
          <w:szCs w:val="22"/>
        </w:rPr>
        <w:t xml:space="preserve">The </w:t>
      </w:r>
      <w:r w:rsidR="007D2AA5">
        <w:rPr>
          <w:rFonts w:ascii="Arial" w:hAnsi="Arial" w:cs="Arial"/>
          <w:sz w:val="22"/>
          <w:szCs w:val="22"/>
        </w:rPr>
        <w:t>proposed</w:t>
      </w:r>
      <w:r w:rsidR="00CD78AE">
        <w:rPr>
          <w:rFonts w:ascii="Arial" w:hAnsi="Arial" w:cs="Arial"/>
          <w:sz w:val="22"/>
          <w:szCs w:val="22"/>
        </w:rPr>
        <w:t xml:space="preserve"> dwellinghouse is </w:t>
      </w:r>
      <w:proofErr w:type="spellStart"/>
      <w:r w:rsidR="00CD78AE">
        <w:rPr>
          <w:rFonts w:ascii="Arial" w:hAnsi="Arial" w:cs="Arial"/>
          <w:sz w:val="22"/>
          <w:szCs w:val="22"/>
        </w:rPr>
        <w:t>sited</w:t>
      </w:r>
      <w:proofErr w:type="spellEnd"/>
      <w:r w:rsidR="00CD78AE">
        <w:rPr>
          <w:rFonts w:ascii="Arial" w:hAnsi="Arial" w:cs="Arial"/>
          <w:sz w:val="22"/>
          <w:szCs w:val="22"/>
        </w:rPr>
        <w:t xml:space="preserve"> to the west of the property so any overshadowing would be limited to the later hours of the day and would not be so severe as to warrant a refusal of the plans. Due to the orientation of the property, the </w:t>
      </w:r>
      <w:r w:rsidR="007D2AA5">
        <w:rPr>
          <w:rFonts w:ascii="Arial" w:hAnsi="Arial" w:cs="Arial"/>
          <w:sz w:val="22"/>
          <w:szCs w:val="22"/>
        </w:rPr>
        <w:t>t</w:t>
      </w:r>
      <w:r w:rsidR="00CD78AE">
        <w:rPr>
          <w:rFonts w:ascii="Arial" w:hAnsi="Arial" w:cs="Arial"/>
          <w:sz w:val="22"/>
          <w:szCs w:val="22"/>
        </w:rPr>
        <w:t>hin</w:t>
      </w:r>
      <w:r w:rsidR="007D2AA5">
        <w:rPr>
          <w:rFonts w:ascii="Arial" w:hAnsi="Arial" w:cs="Arial"/>
          <w:sz w:val="22"/>
          <w:szCs w:val="22"/>
        </w:rPr>
        <w:t>ner</w:t>
      </w:r>
      <w:r w:rsidR="00CD78AE">
        <w:rPr>
          <w:rFonts w:ascii="Arial" w:hAnsi="Arial" w:cs="Arial"/>
          <w:sz w:val="22"/>
          <w:szCs w:val="22"/>
        </w:rPr>
        <w:t xml:space="preserve"> side elevation would be facing </w:t>
      </w:r>
      <w:r w:rsidR="00077539">
        <w:rPr>
          <w:rFonts w:ascii="Arial" w:hAnsi="Arial" w:cs="Arial"/>
          <w:sz w:val="22"/>
          <w:szCs w:val="22"/>
        </w:rPr>
        <w:t xml:space="preserve">Mariners Oak so despite the close siting to the shared boundary, it </w:t>
      </w:r>
      <w:r w:rsidR="006F0410">
        <w:rPr>
          <w:rFonts w:ascii="Arial" w:hAnsi="Arial" w:cs="Arial"/>
          <w:sz w:val="22"/>
          <w:szCs w:val="22"/>
        </w:rPr>
        <w:t>would</w:t>
      </w:r>
      <w:r w:rsidR="00077539">
        <w:rPr>
          <w:rFonts w:ascii="Arial" w:hAnsi="Arial" w:cs="Arial"/>
          <w:sz w:val="22"/>
          <w:szCs w:val="22"/>
        </w:rPr>
        <w:t xml:space="preserve"> not be </w:t>
      </w:r>
      <w:r w:rsidR="006F0410">
        <w:rPr>
          <w:rFonts w:ascii="Arial" w:hAnsi="Arial" w:cs="Arial"/>
          <w:sz w:val="22"/>
          <w:szCs w:val="22"/>
        </w:rPr>
        <w:t>considered</w:t>
      </w:r>
      <w:r w:rsidR="00077539">
        <w:rPr>
          <w:rFonts w:ascii="Arial" w:hAnsi="Arial" w:cs="Arial"/>
          <w:sz w:val="22"/>
          <w:szCs w:val="22"/>
        </w:rPr>
        <w:t xml:space="preserve"> </w:t>
      </w:r>
      <w:r w:rsidR="006F0410">
        <w:rPr>
          <w:rFonts w:ascii="Arial" w:hAnsi="Arial" w:cs="Arial"/>
          <w:sz w:val="22"/>
          <w:szCs w:val="22"/>
        </w:rPr>
        <w:t xml:space="preserve">to </w:t>
      </w:r>
      <w:r w:rsidR="00077539">
        <w:rPr>
          <w:rFonts w:ascii="Arial" w:hAnsi="Arial" w:cs="Arial"/>
          <w:sz w:val="22"/>
          <w:szCs w:val="22"/>
        </w:rPr>
        <w:t xml:space="preserve">impose an </w:t>
      </w:r>
      <w:r w:rsidR="006F0410">
        <w:rPr>
          <w:rFonts w:ascii="Arial" w:hAnsi="Arial" w:cs="Arial"/>
          <w:sz w:val="22"/>
          <w:szCs w:val="22"/>
        </w:rPr>
        <w:t>oppressive</w:t>
      </w:r>
      <w:r w:rsidR="00077539">
        <w:rPr>
          <w:rFonts w:ascii="Arial" w:hAnsi="Arial" w:cs="Arial"/>
          <w:sz w:val="22"/>
          <w:szCs w:val="22"/>
        </w:rPr>
        <w:t xml:space="preserve"> </w:t>
      </w:r>
      <w:r w:rsidR="006F0410">
        <w:rPr>
          <w:rFonts w:ascii="Arial" w:hAnsi="Arial" w:cs="Arial"/>
          <w:sz w:val="22"/>
          <w:szCs w:val="22"/>
        </w:rPr>
        <w:t>environment</w:t>
      </w:r>
      <w:r w:rsidR="00077539">
        <w:rPr>
          <w:rFonts w:ascii="Arial" w:hAnsi="Arial" w:cs="Arial"/>
          <w:sz w:val="22"/>
          <w:szCs w:val="22"/>
        </w:rPr>
        <w:t xml:space="preserve"> upon the </w:t>
      </w:r>
      <w:r w:rsidR="007D2AA5">
        <w:rPr>
          <w:rFonts w:ascii="Arial" w:hAnsi="Arial" w:cs="Arial"/>
          <w:sz w:val="22"/>
          <w:szCs w:val="22"/>
        </w:rPr>
        <w:t>neighbouring</w:t>
      </w:r>
      <w:r w:rsidR="00077539">
        <w:rPr>
          <w:rFonts w:ascii="Arial" w:hAnsi="Arial" w:cs="Arial"/>
          <w:sz w:val="22"/>
          <w:szCs w:val="22"/>
        </w:rPr>
        <w:t xml:space="preserve"> property.</w:t>
      </w:r>
    </w:p>
    <w:p w14:paraId="48AD5373" w14:textId="1AE2288B" w:rsidR="00AA799D" w:rsidRDefault="00AA799D" w:rsidP="7D84FC5F">
      <w:pPr>
        <w:spacing w:line="276" w:lineRule="auto"/>
        <w:jc w:val="both"/>
        <w:rPr>
          <w:rFonts w:ascii="Arial" w:hAnsi="Arial" w:cs="Arial"/>
          <w:sz w:val="22"/>
          <w:szCs w:val="22"/>
        </w:rPr>
      </w:pPr>
    </w:p>
    <w:p w14:paraId="55EC0EA2" w14:textId="27168EC0" w:rsidR="00410DAB" w:rsidRDefault="004D4707" w:rsidP="7D84FC5F">
      <w:pPr>
        <w:spacing w:line="276" w:lineRule="auto"/>
        <w:jc w:val="both"/>
        <w:rPr>
          <w:rFonts w:ascii="Arial" w:hAnsi="Arial" w:cs="Arial"/>
          <w:sz w:val="22"/>
          <w:szCs w:val="22"/>
        </w:rPr>
      </w:pPr>
      <w:r>
        <w:rPr>
          <w:rFonts w:ascii="Arial" w:hAnsi="Arial" w:cs="Arial"/>
          <w:sz w:val="22"/>
          <w:szCs w:val="22"/>
        </w:rPr>
        <w:t xml:space="preserve">All properties in the other three directions </w:t>
      </w:r>
      <w:r w:rsidR="006F0410">
        <w:rPr>
          <w:rFonts w:ascii="Arial" w:hAnsi="Arial" w:cs="Arial"/>
          <w:sz w:val="22"/>
          <w:szCs w:val="22"/>
        </w:rPr>
        <w:t>are sited at such a distance that the proposed works would not be considered to impose any unacceptable levels of overshadowing or overbearing impact.</w:t>
      </w:r>
    </w:p>
    <w:p w14:paraId="45F7F0B0" w14:textId="77777777" w:rsidR="00410DAB" w:rsidRDefault="00410DAB" w:rsidP="00410DAB">
      <w:pPr>
        <w:spacing w:line="276" w:lineRule="auto"/>
        <w:jc w:val="both"/>
        <w:rPr>
          <w:rFonts w:ascii="Arial" w:hAnsi="Arial" w:cs="Arial"/>
          <w:sz w:val="22"/>
          <w:szCs w:val="22"/>
        </w:rPr>
      </w:pPr>
    </w:p>
    <w:p w14:paraId="280E419D" w14:textId="466F97CF" w:rsidR="00410DAB" w:rsidRDefault="00410DAB" w:rsidP="7D84FC5F">
      <w:pPr>
        <w:spacing w:line="276" w:lineRule="auto"/>
        <w:jc w:val="both"/>
        <w:rPr>
          <w:rFonts w:ascii="Arial" w:hAnsi="Arial" w:cs="Arial"/>
          <w:sz w:val="22"/>
          <w:szCs w:val="22"/>
        </w:rPr>
      </w:pPr>
      <w:r>
        <w:rPr>
          <w:rFonts w:ascii="Arial" w:hAnsi="Arial" w:cs="Arial"/>
          <w:sz w:val="22"/>
          <w:szCs w:val="22"/>
        </w:rPr>
        <w:t>The proposed outbuildings are very modest in scale, being limited to the ground floor level and would be sited away from any shared boundaries so these would not give rise to any unacceptable levels of overlooking, overshadowing, or overbearing impact.</w:t>
      </w:r>
    </w:p>
    <w:p w14:paraId="0B58319D" w14:textId="77777777" w:rsidR="00351C16" w:rsidRDefault="00351C16" w:rsidP="7D84FC5F">
      <w:pPr>
        <w:spacing w:line="276" w:lineRule="auto"/>
        <w:jc w:val="both"/>
        <w:rPr>
          <w:rFonts w:ascii="Arial" w:hAnsi="Arial" w:cs="Arial"/>
          <w:b/>
          <w:bCs/>
          <w:sz w:val="22"/>
          <w:szCs w:val="22"/>
        </w:rPr>
      </w:pPr>
    </w:p>
    <w:p w14:paraId="036AC07C" w14:textId="479E2C5E" w:rsidR="0094562E" w:rsidRPr="0094562E" w:rsidRDefault="0094562E" w:rsidP="7D84FC5F">
      <w:pPr>
        <w:spacing w:line="276" w:lineRule="auto"/>
        <w:jc w:val="both"/>
        <w:rPr>
          <w:rFonts w:ascii="Arial" w:hAnsi="Arial" w:cs="Arial"/>
          <w:i/>
          <w:iCs/>
          <w:sz w:val="22"/>
          <w:szCs w:val="22"/>
        </w:rPr>
      </w:pPr>
      <w:r w:rsidRPr="0094562E">
        <w:rPr>
          <w:rFonts w:ascii="Arial" w:hAnsi="Arial" w:cs="Arial"/>
          <w:i/>
          <w:iCs/>
          <w:sz w:val="22"/>
          <w:szCs w:val="22"/>
        </w:rPr>
        <w:t>Conclusion</w:t>
      </w:r>
    </w:p>
    <w:p w14:paraId="57577E84" w14:textId="77777777" w:rsidR="0094562E" w:rsidRDefault="0094562E" w:rsidP="7D84FC5F">
      <w:pPr>
        <w:spacing w:line="276" w:lineRule="auto"/>
        <w:jc w:val="both"/>
        <w:rPr>
          <w:rFonts w:ascii="Arial" w:hAnsi="Arial" w:cs="Arial"/>
          <w:b/>
          <w:bCs/>
          <w:sz w:val="22"/>
          <w:szCs w:val="22"/>
        </w:rPr>
      </w:pPr>
    </w:p>
    <w:p w14:paraId="1B32748F" w14:textId="6A88D6C5" w:rsidR="00C95BA4" w:rsidRPr="00C95BA4" w:rsidRDefault="00C95BA4" w:rsidP="7D84FC5F">
      <w:pPr>
        <w:spacing w:line="276" w:lineRule="auto"/>
        <w:jc w:val="both"/>
        <w:rPr>
          <w:rFonts w:ascii="Arial" w:hAnsi="Arial" w:cs="Arial"/>
          <w:sz w:val="22"/>
          <w:szCs w:val="22"/>
        </w:rPr>
      </w:pPr>
      <w:r w:rsidRPr="00C95BA4">
        <w:rPr>
          <w:rFonts w:ascii="Arial" w:hAnsi="Arial" w:cs="Arial"/>
          <w:sz w:val="22"/>
          <w:szCs w:val="22"/>
        </w:rPr>
        <w:t>While there would be a</w:t>
      </w:r>
      <w:r>
        <w:rPr>
          <w:rFonts w:ascii="Arial" w:hAnsi="Arial" w:cs="Arial"/>
          <w:sz w:val="22"/>
          <w:szCs w:val="22"/>
        </w:rPr>
        <w:t xml:space="preserve"> degree of additional overlooking</w:t>
      </w:r>
      <w:r w:rsidR="00410DAB">
        <w:rPr>
          <w:rFonts w:ascii="Arial" w:hAnsi="Arial" w:cs="Arial"/>
          <w:sz w:val="22"/>
          <w:szCs w:val="22"/>
        </w:rPr>
        <w:t xml:space="preserve"> </w:t>
      </w:r>
      <w:r>
        <w:rPr>
          <w:rFonts w:ascii="Arial" w:hAnsi="Arial" w:cs="Arial"/>
          <w:sz w:val="22"/>
          <w:szCs w:val="22"/>
        </w:rPr>
        <w:t>associated with the proposed works</w:t>
      </w:r>
      <w:r w:rsidR="00410DAB">
        <w:rPr>
          <w:rFonts w:ascii="Arial" w:hAnsi="Arial" w:cs="Arial"/>
          <w:sz w:val="22"/>
          <w:szCs w:val="22"/>
        </w:rPr>
        <w:t xml:space="preserve">, with the obscure glazing conditions </w:t>
      </w:r>
      <w:r w:rsidR="005E1A6D">
        <w:rPr>
          <w:rFonts w:ascii="Arial" w:hAnsi="Arial" w:cs="Arial"/>
          <w:sz w:val="22"/>
          <w:szCs w:val="22"/>
        </w:rPr>
        <w:t>imposed</w:t>
      </w:r>
      <w:r w:rsidR="00410DAB">
        <w:rPr>
          <w:rFonts w:ascii="Arial" w:hAnsi="Arial" w:cs="Arial"/>
          <w:sz w:val="22"/>
          <w:szCs w:val="22"/>
        </w:rPr>
        <w:t xml:space="preserve">, the proposal is not </w:t>
      </w:r>
      <w:r w:rsidR="005E1A6D">
        <w:rPr>
          <w:rFonts w:ascii="Arial" w:hAnsi="Arial" w:cs="Arial"/>
          <w:sz w:val="22"/>
          <w:szCs w:val="22"/>
        </w:rPr>
        <w:t>considered</w:t>
      </w:r>
      <w:r w:rsidR="00410DAB">
        <w:rPr>
          <w:rFonts w:ascii="Arial" w:hAnsi="Arial" w:cs="Arial"/>
          <w:sz w:val="22"/>
          <w:szCs w:val="22"/>
        </w:rPr>
        <w:t xml:space="preserve"> to give rise to any </w:t>
      </w:r>
      <w:r w:rsidR="005E1A6D">
        <w:rPr>
          <w:rFonts w:ascii="Arial" w:hAnsi="Arial" w:cs="Arial"/>
          <w:sz w:val="22"/>
          <w:szCs w:val="22"/>
        </w:rPr>
        <w:t>unacceptable</w:t>
      </w:r>
      <w:r w:rsidR="00410DAB">
        <w:rPr>
          <w:rFonts w:ascii="Arial" w:hAnsi="Arial" w:cs="Arial"/>
          <w:sz w:val="22"/>
          <w:szCs w:val="22"/>
        </w:rPr>
        <w:t xml:space="preserve"> levels of overlooking. There would also be a </w:t>
      </w:r>
      <w:r w:rsidR="005E1A6D">
        <w:rPr>
          <w:rFonts w:ascii="Arial" w:hAnsi="Arial" w:cs="Arial"/>
          <w:sz w:val="22"/>
          <w:szCs w:val="22"/>
        </w:rPr>
        <w:t>modest</w:t>
      </w:r>
      <w:r w:rsidR="00410DAB">
        <w:rPr>
          <w:rFonts w:ascii="Arial" w:hAnsi="Arial" w:cs="Arial"/>
          <w:sz w:val="22"/>
          <w:szCs w:val="22"/>
        </w:rPr>
        <w:t xml:space="preserve"> increase in overshadowing </w:t>
      </w:r>
      <w:r w:rsidR="005E1A6D">
        <w:rPr>
          <w:rFonts w:ascii="Arial" w:hAnsi="Arial" w:cs="Arial"/>
          <w:sz w:val="22"/>
          <w:szCs w:val="22"/>
        </w:rPr>
        <w:t>and</w:t>
      </w:r>
      <w:r w:rsidR="00410DAB">
        <w:rPr>
          <w:rFonts w:ascii="Arial" w:hAnsi="Arial" w:cs="Arial"/>
          <w:sz w:val="22"/>
          <w:szCs w:val="22"/>
        </w:rPr>
        <w:t xml:space="preserve"> overbearing impact associated with the additional built form, particularly at the </w:t>
      </w:r>
      <w:r w:rsidR="005E1A6D">
        <w:rPr>
          <w:rFonts w:ascii="Arial" w:hAnsi="Arial" w:cs="Arial"/>
          <w:sz w:val="22"/>
          <w:szCs w:val="22"/>
        </w:rPr>
        <w:t>first-floor</w:t>
      </w:r>
      <w:r w:rsidR="00410DAB">
        <w:rPr>
          <w:rFonts w:ascii="Arial" w:hAnsi="Arial" w:cs="Arial"/>
          <w:sz w:val="22"/>
          <w:szCs w:val="22"/>
        </w:rPr>
        <w:t xml:space="preserve"> level, but given the separation distances and </w:t>
      </w:r>
      <w:r w:rsidR="005E1A6D">
        <w:rPr>
          <w:rFonts w:ascii="Arial" w:hAnsi="Arial" w:cs="Arial"/>
          <w:sz w:val="22"/>
          <w:szCs w:val="22"/>
        </w:rPr>
        <w:t>orientation of the property, these impacts are not considered so severe as to warrant a refusal of the proposal.</w:t>
      </w:r>
    </w:p>
    <w:p w14:paraId="2D739ABA" w14:textId="77777777" w:rsidR="00C95BA4" w:rsidRDefault="00C95BA4" w:rsidP="7D84FC5F">
      <w:pPr>
        <w:spacing w:line="276" w:lineRule="auto"/>
        <w:jc w:val="both"/>
        <w:rPr>
          <w:rFonts w:ascii="Arial" w:hAnsi="Arial" w:cs="Arial"/>
          <w:b/>
          <w:bCs/>
          <w:sz w:val="22"/>
          <w:szCs w:val="22"/>
        </w:rPr>
      </w:pPr>
    </w:p>
    <w:p w14:paraId="621AFC9A" w14:textId="19FA6598" w:rsidR="00C95BA4" w:rsidRPr="00C95BA4" w:rsidRDefault="00C95BA4" w:rsidP="7D84FC5F">
      <w:pPr>
        <w:spacing w:line="276" w:lineRule="auto"/>
        <w:jc w:val="both"/>
        <w:rPr>
          <w:rFonts w:ascii="Arial" w:hAnsi="Arial" w:cs="Arial"/>
          <w:color w:val="000000" w:themeColor="text1"/>
          <w:sz w:val="22"/>
          <w:szCs w:val="22"/>
        </w:rPr>
      </w:pPr>
      <w:r w:rsidRPr="00651B05">
        <w:rPr>
          <w:rFonts w:ascii="Arial" w:hAnsi="Arial" w:cs="Arial"/>
          <w:color w:val="000000" w:themeColor="text1"/>
          <w:sz w:val="22"/>
          <w:szCs w:val="22"/>
        </w:rPr>
        <w:t>The proposal therefore accords with Core Policy 57 point vii in respect of safeguarding residential amenity</w:t>
      </w:r>
      <w:r w:rsidR="005E1A6D">
        <w:rPr>
          <w:rFonts w:ascii="Arial" w:hAnsi="Arial" w:cs="Arial"/>
          <w:color w:val="000000" w:themeColor="text1"/>
          <w:sz w:val="22"/>
          <w:szCs w:val="22"/>
        </w:rPr>
        <w:t>.</w:t>
      </w:r>
    </w:p>
    <w:p w14:paraId="4767BA3D" w14:textId="77777777" w:rsidR="00C95BA4" w:rsidRDefault="00C95BA4" w:rsidP="7D84FC5F">
      <w:pPr>
        <w:spacing w:line="276" w:lineRule="auto"/>
        <w:jc w:val="both"/>
        <w:rPr>
          <w:rFonts w:ascii="Arial" w:hAnsi="Arial" w:cs="Arial"/>
          <w:b/>
          <w:bCs/>
          <w:sz w:val="22"/>
          <w:szCs w:val="22"/>
        </w:rPr>
      </w:pPr>
    </w:p>
    <w:p w14:paraId="74E3349E" w14:textId="7E45795A" w:rsidR="00722BAC" w:rsidRDefault="000E59B7" w:rsidP="7D84FC5F">
      <w:pPr>
        <w:spacing w:line="276" w:lineRule="auto"/>
        <w:jc w:val="both"/>
        <w:rPr>
          <w:rFonts w:ascii="Arial" w:hAnsi="Arial" w:cs="Arial"/>
          <w:b/>
          <w:bCs/>
          <w:sz w:val="22"/>
          <w:szCs w:val="22"/>
        </w:rPr>
      </w:pPr>
      <w:r>
        <w:rPr>
          <w:rFonts w:ascii="Arial" w:hAnsi="Arial" w:cs="Arial"/>
          <w:b/>
          <w:bCs/>
          <w:sz w:val="22"/>
          <w:szCs w:val="22"/>
        </w:rPr>
        <w:t>Highways Impacts</w:t>
      </w:r>
      <w:r w:rsidR="00591162">
        <w:rPr>
          <w:rFonts w:ascii="Arial" w:hAnsi="Arial" w:cs="Arial"/>
          <w:b/>
          <w:bCs/>
          <w:sz w:val="22"/>
          <w:szCs w:val="22"/>
        </w:rPr>
        <w:t xml:space="preserve">, </w:t>
      </w:r>
      <w:r>
        <w:rPr>
          <w:rFonts w:ascii="Arial" w:hAnsi="Arial" w:cs="Arial"/>
          <w:b/>
          <w:bCs/>
          <w:sz w:val="22"/>
          <w:szCs w:val="22"/>
        </w:rPr>
        <w:t xml:space="preserve">Parking </w:t>
      </w:r>
      <w:r w:rsidR="00591162">
        <w:rPr>
          <w:rFonts w:ascii="Arial" w:hAnsi="Arial" w:cs="Arial"/>
          <w:b/>
          <w:bCs/>
          <w:sz w:val="22"/>
          <w:szCs w:val="22"/>
        </w:rPr>
        <w:t>&amp; Rights of Way</w:t>
      </w:r>
    </w:p>
    <w:p w14:paraId="4B6690ED"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38D2B3EF"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064D9784" w14:textId="77777777" w:rsidR="00520340" w:rsidRPr="00520340" w:rsidRDefault="00520340" w:rsidP="00E25B7C">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9BA6590" w14:textId="77777777" w:rsidR="00520340" w:rsidRPr="00520340" w:rsidRDefault="00520340" w:rsidP="00E25B7C">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2ED73183" w14:textId="77777777" w:rsidR="00520340" w:rsidRPr="00520340" w:rsidRDefault="00520340" w:rsidP="00E25B7C">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10932D28" w14:textId="77777777" w:rsidR="00520340" w:rsidRPr="00520340" w:rsidRDefault="00520340" w:rsidP="00E25B7C">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793824B4" w14:textId="77777777" w:rsidR="00520340" w:rsidRDefault="00520340" w:rsidP="00E25B7C">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9E51109" w14:textId="77777777" w:rsidR="00E3526F" w:rsidRPr="00520340" w:rsidRDefault="00E3526F" w:rsidP="00E3526F">
      <w:pPr>
        <w:spacing w:line="276" w:lineRule="auto"/>
        <w:ind w:left="720"/>
        <w:jc w:val="both"/>
        <w:rPr>
          <w:rFonts w:ascii="Arial" w:hAnsi="Arial" w:cs="Arial"/>
          <w:sz w:val="22"/>
          <w:szCs w:val="22"/>
        </w:rPr>
      </w:pPr>
    </w:p>
    <w:p w14:paraId="63CB8C04" w14:textId="625E6E7E"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 xml:space="preserve">Relevant policies include Core Policies </w:t>
      </w:r>
      <w:r w:rsidR="00150EC3" w:rsidRPr="00045A8D">
        <w:rPr>
          <w:rFonts w:ascii="Arial" w:hAnsi="Arial" w:cs="Arial"/>
          <w:sz w:val="22"/>
          <w:szCs w:val="22"/>
        </w:rPr>
        <w:t xml:space="preserve">57 (xiv), 61 and 64 </w:t>
      </w:r>
      <w:r w:rsidRPr="00520340">
        <w:rPr>
          <w:rFonts w:ascii="Arial" w:hAnsi="Arial" w:cs="Arial"/>
          <w:sz w:val="22"/>
          <w:szCs w:val="22"/>
        </w:rPr>
        <w:t>of the Wiltshire Core Strategy, supported by the Wiltshire Local Transport Plan, Car Parking Strategy, and Cycling Strategy. The Local Cycling and Walking Infrastructure Plan (LCWIP) and LTN 1/20 (DfT) provide further design guidance for active travel infrastructure.</w:t>
      </w:r>
    </w:p>
    <w:p w14:paraId="4AF67D78" w14:textId="77777777" w:rsidR="00000D40" w:rsidRDefault="00000D40" w:rsidP="00520340">
      <w:pPr>
        <w:spacing w:line="276" w:lineRule="auto"/>
        <w:jc w:val="both"/>
        <w:rPr>
          <w:rFonts w:ascii="Arial" w:hAnsi="Arial" w:cs="Arial"/>
          <w:sz w:val="22"/>
          <w:szCs w:val="22"/>
        </w:rPr>
      </w:pPr>
    </w:p>
    <w:p w14:paraId="6D384865"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233E48CC" w14:textId="77777777" w:rsidR="00722BAC" w:rsidRDefault="00722BAC" w:rsidP="7D84FC5F">
      <w:pPr>
        <w:spacing w:line="276" w:lineRule="auto"/>
        <w:jc w:val="both"/>
        <w:rPr>
          <w:rFonts w:ascii="Arial" w:hAnsi="Arial" w:cs="Arial"/>
          <w:b/>
          <w:bCs/>
          <w:sz w:val="22"/>
          <w:szCs w:val="22"/>
        </w:rPr>
      </w:pPr>
    </w:p>
    <w:p w14:paraId="0E34FD7F" w14:textId="4EB3A00C" w:rsidR="0044637E" w:rsidRDefault="0044637E" w:rsidP="7D84FC5F">
      <w:pPr>
        <w:spacing w:line="276" w:lineRule="auto"/>
        <w:jc w:val="both"/>
        <w:rPr>
          <w:rFonts w:ascii="Arial" w:hAnsi="Arial" w:cs="Arial"/>
          <w:sz w:val="22"/>
          <w:szCs w:val="22"/>
        </w:rPr>
      </w:pPr>
      <w:r w:rsidRPr="00056E99">
        <w:rPr>
          <w:rFonts w:ascii="Arial" w:hAnsi="Arial" w:cs="Arial"/>
          <w:sz w:val="22"/>
          <w:szCs w:val="22"/>
        </w:rPr>
        <w:t xml:space="preserve">The </w:t>
      </w:r>
      <w:r w:rsidR="00D644D2" w:rsidRPr="00056E99">
        <w:rPr>
          <w:rFonts w:ascii="Arial" w:hAnsi="Arial" w:cs="Arial"/>
          <w:sz w:val="22"/>
          <w:szCs w:val="22"/>
        </w:rPr>
        <w:t xml:space="preserve">existing </w:t>
      </w:r>
      <w:r w:rsidR="00970748" w:rsidRPr="00056E99">
        <w:rPr>
          <w:rFonts w:ascii="Arial" w:hAnsi="Arial" w:cs="Arial"/>
          <w:sz w:val="22"/>
          <w:szCs w:val="22"/>
        </w:rPr>
        <w:t xml:space="preserve">dwelling proposed for demolition </w:t>
      </w:r>
      <w:r w:rsidR="00D644D2" w:rsidRPr="00056E99">
        <w:rPr>
          <w:rFonts w:ascii="Arial" w:hAnsi="Arial" w:cs="Arial"/>
          <w:sz w:val="22"/>
          <w:szCs w:val="22"/>
        </w:rPr>
        <w:t xml:space="preserve">is a </w:t>
      </w:r>
      <w:r w:rsidR="00D905BD">
        <w:rPr>
          <w:rFonts w:ascii="Arial" w:hAnsi="Arial" w:cs="Arial"/>
          <w:sz w:val="22"/>
          <w:szCs w:val="22"/>
        </w:rPr>
        <w:t>t</w:t>
      </w:r>
      <w:r w:rsidR="00D905BD" w:rsidRPr="00056E99">
        <w:rPr>
          <w:rFonts w:ascii="Arial" w:hAnsi="Arial" w:cs="Arial"/>
          <w:sz w:val="22"/>
          <w:szCs w:val="22"/>
        </w:rPr>
        <w:t>wo-bedroom</w:t>
      </w:r>
      <w:r w:rsidR="00D644D2" w:rsidRPr="00056E99">
        <w:rPr>
          <w:rFonts w:ascii="Arial" w:hAnsi="Arial" w:cs="Arial"/>
          <w:sz w:val="22"/>
          <w:szCs w:val="22"/>
        </w:rPr>
        <w:t xml:space="preserve"> </w:t>
      </w:r>
      <w:r w:rsidR="00970748" w:rsidRPr="00056E99">
        <w:rPr>
          <w:rFonts w:ascii="Arial" w:hAnsi="Arial" w:cs="Arial"/>
          <w:sz w:val="22"/>
          <w:szCs w:val="22"/>
        </w:rPr>
        <w:t>property,</w:t>
      </w:r>
      <w:r w:rsidR="00D644D2" w:rsidRPr="00056E99">
        <w:rPr>
          <w:rFonts w:ascii="Arial" w:hAnsi="Arial" w:cs="Arial"/>
          <w:sz w:val="22"/>
          <w:szCs w:val="22"/>
        </w:rPr>
        <w:t xml:space="preserve"> and the replacement dwelling would </w:t>
      </w:r>
      <w:r w:rsidR="00970748" w:rsidRPr="00056E99">
        <w:rPr>
          <w:rFonts w:ascii="Arial" w:hAnsi="Arial" w:cs="Arial"/>
          <w:sz w:val="22"/>
          <w:szCs w:val="22"/>
        </w:rPr>
        <w:t xml:space="preserve">be a three-bedroom </w:t>
      </w:r>
      <w:r w:rsidR="00056E99" w:rsidRPr="00056E99">
        <w:rPr>
          <w:rFonts w:ascii="Arial" w:hAnsi="Arial" w:cs="Arial"/>
          <w:sz w:val="22"/>
          <w:szCs w:val="22"/>
        </w:rPr>
        <w:t>house</w:t>
      </w:r>
      <w:r w:rsidR="00D644D2" w:rsidRPr="00056E99">
        <w:rPr>
          <w:rFonts w:ascii="Arial" w:hAnsi="Arial" w:cs="Arial"/>
          <w:sz w:val="22"/>
          <w:szCs w:val="22"/>
        </w:rPr>
        <w:t>. The</w:t>
      </w:r>
      <w:r w:rsidR="00442F19">
        <w:rPr>
          <w:rFonts w:ascii="Arial" w:hAnsi="Arial" w:cs="Arial"/>
          <w:sz w:val="22"/>
          <w:szCs w:val="22"/>
        </w:rPr>
        <w:t xml:space="preserve"> parking requirement would </w:t>
      </w:r>
      <w:r w:rsidR="00EC1515">
        <w:rPr>
          <w:rFonts w:ascii="Arial" w:hAnsi="Arial" w:cs="Arial"/>
          <w:sz w:val="22"/>
          <w:szCs w:val="22"/>
        </w:rPr>
        <w:t>therefore remain</w:t>
      </w:r>
      <w:r w:rsidR="00442F19">
        <w:rPr>
          <w:rFonts w:ascii="Arial" w:hAnsi="Arial" w:cs="Arial"/>
          <w:sz w:val="22"/>
          <w:szCs w:val="22"/>
        </w:rPr>
        <w:t xml:space="preserve"> the same (2 parking </w:t>
      </w:r>
      <w:r w:rsidR="00EC1515">
        <w:rPr>
          <w:rFonts w:ascii="Arial" w:hAnsi="Arial" w:cs="Arial"/>
          <w:sz w:val="22"/>
          <w:szCs w:val="22"/>
        </w:rPr>
        <w:t>spaces</w:t>
      </w:r>
      <w:r w:rsidR="00442F19">
        <w:rPr>
          <w:rFonts w:ascii="Arial" w:hAnsi="Arial" w:cs="Arial"/>
          <w:sz w:val="22"/>
          <w:szCs w:val="22"/>
        </w:rPr>
        <w:t>) which has been demonstrated on the site plan.</w:t>
      </w:r>
    </w:p>
    <w:p w14:paraId="15B0CE0B" w14:textId="77777777" w:rsidR="00CA7629" w:rsidRDefault="00CA7629" w:rsidP="7D84FC5F">
      <w:pPr>
        <w:spacing w:line="276" w:lineRule="auto"/>
        <w:jc w:val="both"/>
        <w:rPr>
          <w:rFonts w:ascii="Arial" w:hAnsi="Arial" w:cs="Arial"/>
          <w:sz w:val="22"/>
          <w:szCs w:val="22"/>
        </w:rPr>
      </w:pPr>
    </w:p>
    <w:p w14:paraId="649D8376" w14:textId="46DC5DF1" w:rsidR="00363076" w:rsidRPr="00363076" w:rsidRDefault="00CA7629" w:rsidP="00363076">
      <w:pPr>
        <w:spacing w:line="276" w:lineRule="auto"/>
        <w:jc w:val="both"/>
        <w:rPr>
          <w:rFonts w:ascii="Arial" w:hAnsi="Arial" w:cs="Arial"/>
          <w:sz w:val="22"/>
          <w:szCs w:val="22"/>
        </w:rPr>
      </w:pPr>
      <w:r>
        <w:rPr>
          <w:rFonts w:ascii="Arial" w:hAnsi="Arial" w:cs="Arial"/>
          <w:sz w:val="22"/>
          <w:szCs w:val="22"/>
        </w:rPr>
        <w:t xml:space="preserve">The access would remain the same as existing, although concerns have been raised from a neighbouring resident regarding the proposed addition of boundary hedging along the boundary adjacent to the access. </w:t>
      </w:r>
      <w:r w:rsidR="00122944">
        <w:rPr>
          <w:rFonts w:ascii="Arial" w:hAnsi="Arial" w:cs="Arial"/>
          <w:sz w:val="22"/>
          <w:szCs w:val="22"/>
        </w:rPr>
        <w:t>There is already a hedge in situ in this position</w:t>
      </w:r>
      <w:r w:rsidR="001F4FC1">
        <w:rPr>
          <w:rFonts w:ascii="Arial" w:hAnsi="Arial" w:cs="Arial"/>
          <w:sz w:val="22"/>
          <w:szCs w:val="22"/>
        </w:rPr>
        <w:t xml:space="preserve"> so g</w:t>
      </w:r>
      <w:r w:rsidR="00363076" w:rsidRPr="00363076">
        <w:rPr>
          <w:rFonts w:ascii="Arial" w:hAnsi="Arial" w:cs="Arial"/>
          <w:sz w:val="22"/>
          <w:szCs w:val="22"/>
        </w:rPr>
        <w:t>iven that the access arrangement would remain unchanged and the proposal would not result in any material increase in the intensity or frequency of use, the development would not give rise to any additional highway safety impacts. In these circumstances, a condition requiring the provision or ongoing maintenance of visibility splays would not be necessary to make the development acceptable in planning terms.</w:t>
      </w:r>
    </w:p>
    <w:p w14:paraId="3754CFBD" w14:textId="77777777" w:rsidR="0044637E" w:rsidRDefault="0044637E" w:rsidP="7D84FC5F">
      <w:pPr>
        <w:spacing w:line="276" w:lineRule="auto"/>
        <w:jc w:val="both"/>
        <w:rPr>
          <w:rFonts w:ascii="Arial" w:hAnsi="Arial" w:cs="Arial"/>
          <w:b/>
          <w:bCs/>
          <w:sz w:val="22"/>
          <w:szCs w:val="22"/>
        </w:rPr>
      </w:pPr>
    </w:p>
    <w:p w14:paraId="1961E782" w14:textId="463E67D9" w:rsidR="00591162" w:rsidRDefault="00ED567B" w:rsidP="7D84FC5F">
      <w:pPr>
        <w:spacing w:line="276" w:lineRule="auto"/>
        <w:jc w:val="both"/>
        <w:rPr>
          <w:rFonts w:ascii="Arial" w:hAnsi="Arial" w:cs="Arial"/>
          <w:sz w:val="22"/>
          <w:szCs w:val="22"/>
        </w:rPr>
      </w:pPr>
      <w:r w:rsidRPr="00057C48">
        <w:rPr>
          <w:rFonts w:ascii="Arial" w:hAnsi="Arial" w:cs="Arial"/>
          <w:sz w:val="22"/>
          <w:szCs w:val="22"/>
        </w:rPr>
        <w:t xml:space="preserve">Wiltshire </w:t>
      </w:r>
      <w:r>
        <w:rPr>
          <w:rFonts w:ascii="Arial" w:hAnsi="Arial" w:cs="Arial"/>
          <w:sz w:val="22"/>
          <w:szCs w:val="22"/>
        </w:rPr>
        <w:t>C</w:t>
      </w:r>
      <w:r w:rsidRPr="00057C48">
        <w:rPr>
          <w:rFonts w:ascii="Arial" w:hAnsi="Arial" w:cs="Arial"/>
          <w:sz w:val="22"/>
          <w:szCs w:val="22"/>
        </w:rPr>
        <w:t xml:space="preserve">ouncil’s </w:t>
      </w:r>
      <w:r>
        <w:rPr>
          <w:rFonts w:ascii="Arial" w:hAnsi="Arial" w:cs="Arial"/>
          <w:sz w:val="22"/>
          <w:szCs w:val="22"/>
        </w:rPr>
        <w:t>H</w:t>
      </w:r>
      <w:r w:rsidRPr="00057C48">
        <w:rPr>
          <w:rFonts w:ascii="Arial" w:hAnsi="Arial" w:cs="Arial"/>
          <w:sz w:val="22"/>
          <w:szCs w:val="22"/>
        </w:rPr>
        <w:t>ighways department has been consulted on the application and</w:t>
      </w:r>
      <w:r>
        <w:rPr>
          <w:rFonts w:ascii="Arial" w:hAnsi="Arial" w:cs="Arial"/>
          <w:sz w:val="22"/>
          <w:szCs w:val="22"/>
        </w:rPr>
        <w:t xml:space="preserve"> have responded with no objections.</w:t>
      </w:r>
      <w:r w:rsidR="00435496">
        <w:rPr>
          <w:rFonts w:ascii="Arial" w:hAnsi="Arial" w:cs="Arial"/>
          <w:sz w:val="22"/>
          <w:szCs w:val="22"/>
        </w:rPr>
        <w:t xml:space="preserve"> The conclusions of the Highways Officer are agreed</w:t>
      </w:r>
      <w:r w:rsidR="002101C0">
        <w:rPr>
          <w:rFonts w:ascii="Arial" w:hAnsi="Arial" w:cs="Arial"/>
          <w:sz w:val="22"/>
          <w:szCs w:val="22"/>
        </w:rPr>
        <w:t xml:space="preserve">; </w:t>
      </w:r>
      <w:r w:rsidR="00B14F13">
        <w:rPr>
          <w:rFonts w:ascii="Arial" w:hAnsi="Arial" w:cs="Arial"/>
          <w:sz w:val="22"/>
          <w:szCs w:val="22"/>
        </w:rPr>
        <w:t>h</w:t>
      </w:r>
      <w:r w:rsidR="00B14F13" w:rsidRPr="00B14F13">
        <w:rPr>
          <w:rFonts w:ascii="Arial" w:hAnsi="Arial" w:cs="Arial"/>
          <w:sz w:val="22"/>
          <w:szCs w:val="22"/>
        </w:rPr>
        <w:t>aving independently assessed the proposed access and parking arrangements, the Local Planning Authority is satisfied that the development would not prejudice highway safety.</w:t>
      </w:r>
      <w:r w:rsidR="00712F94">
        <w:rPr>
          <w:rFonts w:ascii="Arial" w:hAnsi="Arial" w:cs="Arial"/>
          <w:sz w:val="22"/>
          <w:szCs w:val="22"/>
        </w:rPr>
        <w:t xml:space="preserve"> A condition will be imposed requiring the implementation and </w:t>
      </w:r>
      <w:r w:rsidR="009F782B">
        <w:rPr>
          <w:rFonts w:ascii="Arial" w:hAnsi="Arial" w:cs="Arial"/>
          <w:sz w:val="22"/>
          <w:szCs w:val="22"/>
        </w:rPr>
        <w:t xml:space="preserve">retention of the access, parking and turning </w:t>
      </w:r>
      <w:r w:rsidR="009F782B">
        <w:rPr>
          <w:rFonts w:ascii="Arial" w:hAnsi="Arial" w:cs="Arial"/>
          <w:sz w:val="22"/>
          <w:szCs w:val="22"/>
        </w:rPr>
        <w:lastRenderedPageBreak/>
        <w:t>outlined on the proposed plan, prior to first occupation of the dwelling in the interest of protecting highway safety.</w:t>
      </w:r>
    </w:p>
    <w:p w14:paraId="48DEDA50" w14:textId="77777777" w:rsidR="009F782B" w:rsidRDefault="009F782B" w:rsidP="7D84FC5F">
      <w:pPr>
        <w:spacing w:line="276" w:lineRule="auto"/>
        <w:jc w:val="both"/>
        <w:rPr>
          <w:rFonts w:ascii="Arial" w:hAnsi="Arial" w:cs="Arial"/>
          <w:sz w:val="22"/>
          <w:szCs w:val="22"/>
        </w:rPr>
      </w:pPr>
    </w:p>
    <w:p w14:paraId="4B130031" w14:textId="7425DCF7" w:rsidR="00591162" w:rsidRDefault="00591162" w:rsidP="7D84FC5F">
      <w:pPr>
        <w:spacing w:line="276" w:lineRule="auto"/>
        <w:jc w:val="both"/>
        <w:rPr>
          <w:rFonts w:ascii="Arial" w:hAnsi="Arial" w:cs="Arial"/>
          <w:sz w:val="22"/>
          <w:szCs w:val="22"/>
        </w:rPr>
      </w:pPr>
      <w:r>
        <w:rPr>
          <w:rFonts w:ascii="Arial" w:hAnsi="Arial" w:cs="Arial"/>
          <w:sz w:val="22"/>
          <w:szCs w:val="22"/>
        </w:rPr>
        <w:t xml:space="preserve">A </w:t>
      </w:r>
      <w:r w:rsidR="004F082E">
        <w:rPr>
          <w:rFonts w:ascii="Arial" w:hAnsi="Arial" w:cs="Arial"/>
          <w:sz w:val="22"/>
          <w:szCs w:val="22"/>
        </w:rPr>
        <w:t>p</w:t>
      </w:r>
      <w:r>
        <w:rPr>
          <w:rFonts w:ascii="Arial" w:hAnsi="Arial" w:cs="Arial"/>
          <w:sz w:val="22"/>
          <w:szCs w:val="22"/>
        </w:rPr>
        <w:t xml:space="preserve">ublic </w:t>
      </w:r>
      <w:r w:rsidR="004F082E">
        <w:rPr>
          <w:rFonts w:ascii="Arial" w:hAnsi="Arial" w:cs="Arial"/>
          <w:sz w:val="22"/>
          <w:szCs w:val="22"/>
        </w:rPr>
        <w:t>r</w:t>
      </w:r>
      <w:r>
        <w:rPr>
          <w:rFonts w:ascii="Arial" w:hAnsi="Arial" w:cs="Arial"/>
          <w:sz w:val="22"/>
          <w:szCs w:val="22"/>
        </w:rPr>
        <w:t xml:space="preserve">ight of </w:t>
      </w:r>
      <w:r w:rsidR="004F082E">
        <w:rPr>
          <w:rFonts w:ascii="Arial" w:hAnsi="Arial" w:cs="Arial"/>
          <w:sz w:val="22"/>
          <w:szCs w:val="22"/>
        </w:rPr>
        <w:t>w</w:t>
      </w:r>
      <w:r>
        <w:rPr>
          <w:rFonts w:ascii="Arial" w:hAnsi="Arial" w:cs="Arial"/>
          <w:sz w:val="22"/>
          <w:szCs w:val="22"/>
        </w:rPr>
        <w:t>ay</w:t>
      </w:r>
      <w:r w:rsidR="00B71C75">
        <w:rPr>
          <w:rFonts w:ascii="Arial" w:hAnsi="Arial" w:cs="Arial"/>
          <w:sz w:val="22"/>
          <w:szCs w:val="22"/>
        </w:rPr>
        <w:t xml:space="preserve"> (WIHU</w:t>
      </w:r>
      <w:r w:rsidR="00F43A4D">
        <w:rPr>
          <w:rFonts w:ascii="Arial" w:hAnsi="Arial" w:cs="Arial"/>
          <w:sz w:val="22"/>
          <w:szCs w:val="22"/>
        </w:rPr>
        <w:t>1</w:t>
      </w:r>
      <w:r w:rsidR="00B71C75">
        <w:rPr>
          <w:rFonts w:ascii="Arial" w:hAnsi="Arial" w:cs="Arial"/>
          <w:sz w:val="22"/>
          <w:szCs w:val="22"/>
        </w:rPr>
        <w:t>)</w:t>
      </w:r>
      <w:r>
        <w:rPr>
          <w:rFonts w:ascii="Arial" w:hAnsi="Arial" w:cs="Arial"/>
          <w:sz w:val="22"/>
          <w:szCs w:val="22"/>
        </w:rPr>
        <w:t xml:space="preserve"> is located immediately to the south of the site. </w:t>
      </w:r>
      <w:r w:rsidR="001D0586">
        <w:rPr>
          <w:rFonts w:ascii="Arial" w:hAnsi="Arial" w:cs="Arial"/>
          <w:sz w:val="22"/>
          <w:szCs w:val="22"/>
        </w:rPr>
        <w:t xml:space="preserve">The Right of way has been enclosed on both sides by hedges until recently when the applicant has removed the hedge and </w:t>
      </w:r>
      <w:r w:rsidR="00F23E89">
        <w:rPr>
          <w:rFonts w:ascii="Arial" w:hAnsi="Arial" w:cs="Arial"/>
          <w:sz w:val="22"/>
          <w:szCs w:val="22"/>
        </w:rPr>
        <w:t xml:space="preserve">replaced it with a post and rail fence. The retention of the fence has been applied for as part of the application and </w:t>
      </w:r>
      <w:r w:rsidR="00286D11">
        <w:rPr>
          <w:rFonts w:ascii="Arial" w:hAnsi="Arial" w:cs="Arial"/>
          <w:sz w:val="22"/>
          <w:szCs w:val="22"/>
        </w:rPr>
        <w:t xml:space="preserve">a new hedge is proposed to be planted north of this fence within the garden space of the host dwelling. </w:t>
      </w:r>
    </w:p>
    <w:p w14:paraId="0CA22BEB" w14:textId="77777777" w:rsidR="00286D11" w:rsidRDefault="00286D11" w:rsidP="7D84FC5F">
      <w:pPr>
        <w:spacing w:line="276" w:lineRule="auto"/>
        <w:jc w:val="both"/>
        <w:rPr>
          <w:rFonts w:ascii="Arial" w:hAnsi="Arial" w:cs="Arial"/>
          <w:sz w:val="22"/>
          <w:szCs w:val="22"/>
        </w:rPr>
      </w:pPr>
    </w:p>
    <w:p w14:paraId="5494A249" w14:textId="2CC650EF" w:rsidR="00286D11" w:rsidRPr="00ED567B" w:rsidRDefault="00286D11" w:rsidP="7D84FC5F">
      <w:pPr>
        <w:spacing w:line="276" w:lineRule="auto"/>
        <w:jc w:val="both"/>
        <w:rPr>
          <w:rFonts w:ascii="Arial" w:hAnsi="Arial" w:cs="Arial"/>
          <w:sz w:val="22"/>
          <w:szCs w:val="22"/>
        </w:rPr>
      </w:pPr>
      <w:r>
        <w:rPr>
          <w:rFonts w:ascii="Arial" w:hAnsi="Arial" w:cs="Arial"/>
          <w:sz w:val="22"/>
          <w:szCs w:val="22"/>
        </w:rPr>
        <w:t xml:space="preserve">Wiltshire Council’s Rights of Ways Department has been consulted on the application and have </w:t>
      </w:r>
      <w:r w:rsidR="007A0040">
        <w:rPr>
          <w:rFonts w:ascii="Arial" w:hAnsi="Arial" w:cs="Arial"/>
          <w:sz w:val="22"/>
          <w:szCs w:val="22"/>
        </w:rPr>
        <w:t xml:space="preserve">raised no objection to the </w:t>
      </w:r>
      <w:r w:rsidR="003C01A7">
        <w:rPr>
          <w:rFonts w:ascii="Arial" w:hAnsi="Arial" w:cs="Arial"/>
          <w:sz w:val="22"/>
          <w:szCs w:val="22"/>
        </w:rPr>
        <w:t>proposed</w:t>
      </w:r>
      <w:r w:rsidR="007A0040">
        <w:rPr>
          <w:rFonts w:ascii="Arial" w:hAnsi="Arial" w:cs="Arial"/>
          <w:sz w:val="22"/>
          <w:szCs w:val="22"/>
        </w:rPr>
        <w:t xml:space="preserve"> alterations to the boundary, but have noted that the hedge should be planted between 0.5 and 1 metre from the fence to reduce the likelihood of </w:t>
      </w:r>
      <w:r w:rsidR="003C01A7">
        <w:rPr>
          <w:rFonts w:ascii="Arial" w:hAnsi="Arial" w:cs="Arial"/>
          <w:sz w:val="22"/>
          <w:szCs w:val="22"/>
        </w:rPr>
        <w:t>overgrowth</w:t>
      </w:r>
      <w:r w:rsidR="007A0040">
        <w:rPr>
          <w:rFonts w:ascii="Arial" w:hAnsi="Arial" w:cs="Arial"/>
          <w:sz w:val="22"/>
          <w:szCs w:val="22"/>
        </w:rPr>
        <w:t xml:space="preserve"> onto the footpath</w:t>
      </w:r>
      <w:r w:rsidR="00F32DA8">
        <w:rPr>
          <w:rFonts w:ascii="Arial" w:hAnsi="Arial" w:cs="Arial"/>
          <w:sz w:val="22"/>
          <w:szCs w:val="22"/>
        </w:rPr>
        <w:t xml:space="preserve">, and </w:t>
      </w:r>
      <w:r w:rsidR="003C01A7">
        <w:rPr>
          <w:rFonts w:ascii="Arial" w:hAnsi="Arial" w:cs="Arial"/>
          <w:sz w:val="22"/>
          <w:szCs w:val="22"/>
        </w:rPr>
        <w:t>that it is the applicant’s responsibility to maintain the hedge alongside the footpath to ensure it does not encroach into the wider path</w:t>
      </w:r>
      <w:r w:rsidR="007A0040">
        <w:rPr>
          <w:rFonts w:ascii="Arial" w:hAnsi="Arial" w:cs="Arial"/>
          <w:sz w:val="22"/>
          <w:szCs w:val="22"/>
        </w:rPr>
        <w:t xml:space="preserve">. </w:t>
      </w:r>
      <w:r w:rsidR="00CC206B">
        <w:rPr>
          <w:rFonts w:ascii="Arial" w:hAnsi="Arial" w:cs="Arial"/>
          <w:sz w:val="22"/>
          <w:szCs w:val="22"/>
        </w:rPr>
        <w:t>Th</w:t>
      </w:r>
      <w:r w:rsidR="003C01A7">
        <w:rPr>
          <w:rFonts w:ascii="Arial" w:hAnsi="Arial" w:cs="Arial"/>
          <w:sz w:val="22"/>
          <w:szCs w:val="22"/>
        </w:rPr>
        <w:t xml:space="preserve">e Rights of Way Officer </w:t>
      </w:r>
      <w:r w:rsidR="00CC206B">
        <w:rPr>
          <w:rFonts w:ascii="Arial" w:hAnsi="Arial" w:cs="Arial"/>
          <w:sz w:val="22"/>
          <w:szCs w:val="22"/>
        </w:rPr>
        <w:t>ha</w:t>
      </w:r>
      <w:r w:rsidR="003C01A7">
        <w:rPr>
          <w:rFonts w:ascii="Arial" w:hAnsi="Arial" w:cs="Arial"/>
          <w:sz w:val="22"/>
          <w:szCs w:val="22"/>
        </w:rPr>
        <w:t>s</w:t>
      </w:r>
      <w:r w:rsidR="00CC206B">
        <w:rPr>
          <w:rFonts w:ascii="Arial" w:hAnsi="Arial" w:cs="Arial"/>
          <w:sz w:val="22"/>
          <w:szCs w:val="22"/>
        </w:rPr>
        <w:t xml:space="preserve"> also noted that the pedestrian gate should open in</w:t>
      </w:r>
      <w:r w:rsidR="00F32DA8">
        <w:rPr>
          <w:rFonts w:ascii="Arial" w:hAnsi="Arial" w:cs="Arial"/>
          <w:sz w:val="22"/>
          <w:szCs w:val="22"/>
        </w:rPr>
        <w:t xml:space="preserve">to the property rather than outward onto the path; revised plans have subsequently been provided showing the gate opening inward and a condition will be imposed to ensure the gate remains inward opening for the </w:t>
      </w:r>
      <w:r w:rsidR="003C01A7">
        <w:rPr>
          <w:rFonts w:ascii="Arial" w:hAnsi="Arial" w:cs="Arial"/>
          <w:sz w:val="22"/>
          <w:szCs w:val="22"/>
        </w:rPr>
        <w:t>lifetime</w:t>
      </w:r>
      <w:r w:rsidR="00F32DA8">
        <w:rPr>
          <w:rFonts w:ascii="Arial" w:hAnsi="Arial" w:cs="Arial"/>
          <w:sz w:val="22"/>
          <w:szCs w:val="22"/>
        </w:rPr>
        <w:t xml:space="preserve"> of the development in the interest of protecting the public right of way.</w:t>
      </w:r>
    </w:p>
    <w:p w14:paraId="277B8890" w14:textId="77777777" w:rsidR="00E03EDD" w:rsidRDefault="00E03EDD" w:rsidP="7D84FC5F">
      <w:pPr>
        <w:spacing w:line="276" w:lineRule="auto"/>
        <w:jc w:val="both"/>
        <w:rPr>
          <w:rFonts w:ascii="Arial" w:hAnsi="Arial" w:cs="Arial"/>
          <w:b/>
          <w:bCs/>
          <w:sz w:val="22"/>
          <w:szCs w:val="22"/>
        </w:rPr>
      </w:pPr>
    </w:p>
    <w:p w14:paraId="4932B69B"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39943E49" w14:textId="77777777" w:rsidR="00316C37" w:rsidRDefault="00316C37" w:rsidP="7D84FC5F">
      <w:pPr>
        <w:spacing w:line="276" w:lineRule="auto"/>
        <w:jc w:val="both"/>
        <w:rPr>
          <w:rFonts w:ascii="Arial" w:hAnsi="Arial" w:cs="Arial"/>
          <w:b/>
          <w:bCs/>
          <w:sz w:val="22"/>
          <w:szCs w:val="22"/>
        </w:rPr>
      </w:pPr>
    </w:p>
    <w:p w14:paraId="7F62884E" w14:textId="75BC29F0" w:rsidR="00045A8D" w:rsidRPr="00045A8D" w:rsidRDefault="0044637E" w:rsidP="00045A8D">
      <w:pPr>
        <w:spacing w:line="276" w:lineRule="auto"/>
        <w:jc w:val="both"/>
        <w:rPr>
          <w:rFonts w:ascii="Arial" w:hAnsi="Arial" w:cs="Arial"/>
          <w:sz w:val="22"/>
          <w:szCs w:val="22"/>
        </w:rPr>
      </w:pPr>
      <w:r>
        <w:rPr>
          <w:rFonts w:ascii="Arial" w:hAnsi="Arial" w:cs="Arial"/>
          <w:sz w:val="22"/>
          <w:szCs w:val="22"/>
        </w:rPr>
        <w:t>T</w:t>
      </w:r>
      <w:r w:rsidR="00045A8D" w:rsidRPr="00045A8D">
        <w:rPr>
          <w:rFonts w:ascii="Arial" w:hAnsi="Arial" w:cs="Arial"/>
          <w:sz w:val="22"/>
          <w:szCs w:val="22"/>
        </w:rPr>
        <w:t>he proposed development would not result in any adverse impact on highway safety</w:t>
      </w:r>
      <w:r w:rsidR="003C01A7">
        <w:rPr>
          <w:rFonts w:ascii="Arial" w:hAnsi="Arial" w:cs="Arial"/>
          <w:sz w:val="22"/>
          <w:szCs w:val="22"/>
        </w:rPr>
        <w:t xml:space="preserve"> or the public footpath</w:t>
      </w:r>
      <w:r w:rsidR="00045A8D" w:rsidRPr="00045A8D">
        <w:rPr>
          <w:rFonts w:ascii="Arial" w:hAnsi="Arial" w:cs="Arial"/>
          <w:sz w:val="22"/>
          <w:szCs w:val="22"/>
        </w:rPr>
        <w:t>. Adequate parking and turning provision would be provided in accordance with Wiltshire’s adopted parking standards, access arrangements are acceptable</w:t>
      </w:r>
      <w:r w:rsidR="003C01A7">
        <w:rPr>
          <w:rFonts w:ascii="Arial" w:hAnsi="Arial" w:cs="Arial"/>
          <w:sz w:val="22"/>
          <w:szCs w:val="22"/>
        </w:rPr>
        <w:t>, and access to the footpath would not be impeded by the proposed works to the boundary, subject to appropriate conditioning.</w:t>
      </w:r>
    </w:p>
    <w:p w14:paraId="021421E9" w14:textId="77777777" w:rsidR="00045A8D" w:rsidRPr="00045A8D" w:rsidRDefault="00045A8D" w:rsidP="00045A8D">
      <w:pPr>
        <w:spacing w:line="276" w:lineRule="auto"/>
        <w:jc w:val="both"/>
        <w:rPr>
          <w:rFonts w:ascii="Arial" w:hAnsi="Arial" w:cs="Arial"/>
          <w:sz w:val="22"/>
          <w:szCs w:val="22"/>
        </w:rPr>
      </w:pPr>
    </w:p>
    <w:p w14:paraId="0BF5BBE0" w14:textId="596587A3" w:rsidR="00057C48" w:rsidRPr="00045A8D" w:rsidRDefault="00045A8D" w:rsidP="00045A8D">
      <w:pPr>
        <w:spacing w:line="276" w:lineRule="auto"/>
        <w:jc w:val="both"/>
        <w:rPr>
          <w:rFonts w:ascii="Arial" w:hAnsi="Arial" w:cs="Arial"/>
          <w:sz w:val="22"/>
          <w:szCs w:val="22"/>
        </w:rPr>
      </w:pPr>
      <w:r w:rsidRPr="00045A8D">
        <w:rPr>
          <w:rFonts w:ascii="Arial" w:hAnsi="Arial" w:cs="Arial"/>
          <w:sz w:val="22"/>
          <w:szCs w:val="22"/>
        </w:rPr>
        <w:t>The proposal is therefore considered to comply with Core Policies 57 (xiv), 61 and 64 of the Wiltshire Core Strategy, the NPPF, and the Wiltshire Local Transport Plan.</w:t>
      </w:r>
    </w:p>
    <w:p w14:paraId="07265888" w14:textId="77777777" w:rsidR="00E03EDD" w:rsidRDefault="00E03EDD" w:rsidP="7D84FC5F">
      <w:pPr>
        <w:spacing w:line="276" w:lineRule="auto"/>
        <w:jc w:val="both"/>
        <w:rPr>
          <w:rFonts w:ascii="Arial" w:hAnsi="Arial" w:cs="Arial"/>
          <w:b/>
          <w:bCs/>
          <w:sz w:val="22"/>
          <w:szCs w:val="22"/>
        </w:rPr>
      </w:pPr>
    </w:p>
    <w:p w14:paraId="651EFCFF"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70DCA730"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5C06D37F"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0CECA11B" w14:textId="77777777" w:rsidR="003D5959" w:rsidRPr="000F2BDF" w:rsidRDefault="003D5959" w:rsidP="000F2BDF">
      <w:pPr>
        <w:spacing w:line="276" w:lineRule="auto"/>
        <w:jc w:val="both"/>
        <w:rPr>
          <w:rFonts w:ascii="Arial" w:hAnsi="Arial" w:cs="Arial"/>
          <w:sz w:val="22"/>
          <w:szCs w:val="22"/>
        </w:rPr>
      </w:pPr>
    </w:p>
    <w:p w14:paraId="6CED46D9" w14:textId="77777777" w:rsidR="000F2BDF" w:rsidRPr="000F2BDF" w:rsidRDefault="000F2BDF" w:rsidP="00E25B7C">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65C3DBF4" w14:textId="77777777" w:rsidR="000F2BDF" w:rsidRPr="000F2BDF" w:rsidRDefault="000F2BDF" w:rsidP="00E25B7C">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25DA19DA" w14:textId="77777777" w:rsidR="000F2BDF" w:rsidRPr="000F2BDF" w:rsidRDefault="000F2BDF" w:rsidP="00E25B7C">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3B1E7D7D" w14:textId="77777777" w:rsidR="000F2BDF" w:rsidRPr="000F2BDF" w:rsidRDefault="000F2BDF" w:rsidP="00E25B7C">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1BC0EE38" w14:textId="77777777" w:rsidR="003D5959" w:rsidRDefault="003D5959" w:rsidP="003D5959">
      <w:pPr>
        <w:spacing w:line="276" w:lineRule="auto"/>
        <w:ind w:left="720"/>
        <w:jc w:val="both"/>
        <w:rPr>
          <w:rFonts w:ascii="Arial" w:hAnsi="Arial" w:cs="Arial"/>
          <w:sz w:val="22"/>
          <w:szCs w:val="22"/>
        </w:rPr>
      </w:pPr>
    </w:p>
    <w:p w14:paraId="537F8A99"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5EF4E885" w14:textId="77777777" w:rsidR="00994116" w:rsidRPr="000F2BDF" w:rsidRDefault="00994116" w:rsidP="003D5959">
      <w:pPr>
        <w:spacing w:line="276" w:lineRule="auto"/>
        <w:jc w:val="both"/>
        <w:rPr>
          <w:rFonts w:ascii="Arial" w:hAnsi="Arial" w:cs="Arial"/>
          <w:sz w:val="22"/>
          <w:szCs w:val="22"/>
        </w:rPr>
      </w:pPr>
    </w:p>
    <w:p w14:paraId="74892775" w14:textId="77777777" w:rsidR="000F2BDF" w:rsidRPr="000F2BDF" w:rsidRDefault="000F2BDF" w:rsidP="00E25B7C">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4CBB97FB" w14:textId="77777777" w:rsidR="000F2BDF" w:rsidRPr="000F2BDF" w:rsidRDefault="000F2BDF" w:rsidP="00E25B7C">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53C2685A" w14:textId="77777777" w:rsidR="000F2BDF" w:rsidRPr="000F2BDF" w:rsidRDefault="000F2BDF" w:rsidP="00E25B7C">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642A1B4F" w14:textId="77777777" w:rsidR="000F2BDF" w:rsidRPr="000F2BDF" w:rsidRDefault="000F2BDF" w:rsidP="00E25B7C">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E66A501" w14:textId="77777777" w:rsidR="003D5959" w:rsidRDefault="003D5959" w:rsidP="003D5959">
      <w:pPr>
        <w:spacing w:line="276" w:lineRule="auto"/>
        <w:jc w:val="both"/>
        <w:rPr>
          <w:rFonts w:ascii="Arial" w:hAnsi="Arial" w:cs="Arial"/>
          <w:sz w:val="22"/>
          <w:szCs w:val="22"/>
        </w:rPr>
      </w:pPr>
    </w:p>
    <w:p w14:paraId="02D4E225"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lastRenderedPageBreak/>
        <w:t>The Green &amp; Blue Infrastructure Strategy (2022–2030) promotes nature recovery, ecosystem services, and habitat connectivity through development.</w:t>
      </w:r>
    </w:p>
    <w:p w14:paraId="3BF4638F" w14:textId="77777777" w:rsidR="003D5959" w:rsidRDefault="003D5959" w:rsidP="003D5959">
      <w:pPr>
        <w:spacing w:line="276" w:lineRule="auto"/>
        <w:jc w:val="both"/>
        <w:rPr>
          <w:rFonts w:ascii="Arial" w:hAnsi="Arial" w:cs="Arial"/>
          <w:sz w:val="22"/>
          <w:szCs w:val="22"/>
        </w:rPr>
      </w:pPr>
    </w:p>
    <w:p w14:paraId="299C2EAF" w14:textId="4AD6CF32"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D97680">
        <w:rPr>
          <w:rFonts w:ascii="Arial" w:hAnsi="Arial" w:cs="Arial"/>
          <w:sz w:val="22"/>
          <w:szCs w:val="22"/>
        </w:rPr>
        <w:t xml:space="preserve">most development to deliver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demonstrated via:</w:t>
      </w:r>
    </w:p>
    <w:p w14:paraId="67B7AFDC" w14:textId="77777777" w:rsidR="00994116" w:rsidRPr="000F2BDF" w:rsidRDefault="00994116" w:rsidP="003D5959">
      <w:pPr>
        <w:spacing w:line="276" w:lineRule="auto"/>
        <w:jc w:val="both"/>
        <w:rPr>
          <w:rFonts w:ascii="Arial" w:hAnsi="Arial" w:cs="Arial"/>
          <w:sz w:val="22"/>
          <w:szCs w:val="22"/>
        </w:rPr>
      </w:pPr>
    </w:p>
    <w:p w14:paraId="0CE28549" w14:textId="77777777" w:rsidR="000F2BDF" w:rsidRPr="000F2BDF" w:rsidRDefault="000F2BDF" w:rsidP="00E25B7C">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691FE662" w14:textId="77777777" w:rsidR="000F2BDF" w:rsidRPr="000F2BDF" w:rsidRDefault="000F2BDF" w:rsidP="00E25B7C">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07D62588" w14:textId="77777777" w:rsidR="00722BAC" w:rsidRDefault="00722BAC" w:rsidP="7D84FC5F">
      <w:pPr>
        <w:spacing w:line="276" w:lineRule="auto"/>
        <w:jc w:val="both"/>
        <w:rPr>
          <w:rFonts w:ascii="Arial" w:hAnsi="Arial" w:cs="Arial"/>
          <w:sz w:val="22"/>
          <w:szCs w:val="22"/>
        </w:rPr>
      </w:pPr>
    </w:p>
    <w:p w14:paraId="3D6A8369"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3A40250B" w14:textId="77777777" w:rsidR="00722BAC" w:rsidRPr="00B34587" w:rsidRDefault="00722BAC" w:rsidP="7D84FC5F">
      <w:pPr>
        <w:spacing w:line="276" w:lineRule="auto"/>
        <w:jc w:val="both"/>
        <w:rPr>
          <w:rFonts w:ascii="Arial" w:hAnsi="Arial" w:cs="Arial"/>
          <w:i/>
          <w:iCs/>
          <w:color w:val="000000" w:themeColor="text1"/>
          <w:sz w:val="22"/>
          <w:szCs w:val="22"/>
        </w:rPr>
      </w:pPr>
    </w:p>
    <w:p w14:paraId="30410D93" w14:textId="77777777" w:rsidR="00900F63" w:rsidRPr="00900F63" w:rsidRDefault="00900F63" w:rsidP="00900F63">
      <w:pPr>
        <w:spacing w:line="276" w:lineRule="auto"/>
        <w:jc w:val="both"/>
        <w:rPr>
          <w:rFonts w:ascii="Arial" w:hAnsi="Arial" w:cs="Arial"/>
          <w:color w:val="000000" w:themeColor="text1"/>
          <w:sz w:val="22"/>
          <w:szCs w:val="22"/>
        </w:rPr>
      </w:pPr>
      <w:r w:rsidRPr="00900F63">
        <w:rPr>
          <w:rFonts w:ascii="Arial" w:hAnsi="Arial" w:cs="Arial"/>
          <w:color w:val="000000" w:themeColor="text1"/>
          <w:sz w:val="22"/>
          <w:szCs w:val="22"/>
        </w:rPr>
        <w:t>The site is bounded by residential dwellings to the north and south, with areas of grassland, woodland and ponds located within 500m of the site. The development lies within the catchment of the River Avon SAC and therefore has the potential, in principle, to contribute to in</w:t>
      </w:r>
      <w:r w:rsidRPr="00900F63">
        <w:rPr>
          <w:rFonts w:ascii="Arial" w:hAnsi="Arial" w:cs="Arial"/>
          <w:color w:val="000000" w:themeColor="text1"/>
          <w:sz w:val="22"/>
          <w:szCs w:val="22"/>
        </w:rPr>
        <w:noBreakHyphen/>
        <w:t>combination effects through phosphorus discharge.</w:t>
      </w:r>
    </w:p>
    <w:p w14:paraId="07864589" w14:textId="77777777" w:rsidR="00DC2565" w:rsidRPr="00575BD2" w:rsidRDefault="00DC2565" w:rsidP="7D84FC5F">
      <w:pPr>
        <w:spacing w:line="276" w:lineRule="auto"/>
        <w:jc w:val="both"/>
        <w:rPr>
          <w:rFonts w:ascii="Arial" w:hAnsi="Arial" w:cs="Arial"/>
          <w:b/>
          <w:bCs/>
          <w:color w:val="000000" w:themeColor="text1"/>
          <w:sz w:val="22"/>
          <w:szCs w:val="22"/>
        </w:rPr>
      </w:pPr>
    </w:p>
    <w:p w14:paraId="45094AD6" w14:textId="6ED43B1B" w:rsidR="00575BD2" w:rsidRPr="00575BD2" w:rsidRDefault="00575BD2" w:rsidP="00575BD2">
      <w:pPr>
        <w:spacing w:line="276" w:lineRule="auto"/>
        <w:jc w:val="both"/>
        <w:rPr>
          <w:rFonts w:ascii="Arial" w:hAnsi="Arial" w:cs="Arial"/>
          <w:color w:val="000000" w:themeColor="text1"/>
          <w:sz w:val="22"/>
          <w:szCs w:val="22"/>
        </w:rPr>
      </w:pPr>
      <w:r w:rsidRPr="00575BD2">
        <w:rPr>
          <w:rFonts w:ascii="Arial" w:hAnsi="Arial" w:cs="Arial"/>
          <w:color w:val="000000" w:themeColor="text1"/>
          <w:sz w:val="22"/>
          <w:szCs w:val="22"/>
        </w:rPr>
        <w:t>Wiltshire Council’s Ecology Officer has been consulted</w:t>
      </w:r>
      <w:r w:rsidR="00B919D9">
        <w:rPr>
          <w:rFonts w:ascii="Arial" w:hAnsi="Arial" w:cs="Arial"/>
          <w:color w:val="000000" w:themeColor="text1"/>
          <w:sz w:val="22"/>
          <w:szCs w:val="22"/>
        </w:rPr>
        <w:t xml:space="preserve"> on the application</w:t>
      </w:r>
      <w:r w:rsidRPr="00575BD2">
        <w:rPr>
          <w:rFonts w:ascii="Arial" w:hAnsi="Arial" w:cs="Arial"/>
          <w:color w:val="000000" w:themeColor="text1"/>
          <w:sz w:val="22"/>
          <w:szCs w:val="22"/>
        </w:rPr>
        <w:t xml:space="preserve"> and, following the submission of additional information, has raised no objection to the proposal</w:t>
      </w:r>
      <w:r w:rsidR="00B919D9">
        <w:rPr>
          <w:rFonts w:ascii="Arial" w:hAnsi="Arial" w:cs="Arial"/>
          <w:color w:val="000000" w:themeColor="text1"/>
          <w:sz w:val="22"/>
          <w:szCs w:val="22"/>
        </w:rPr>
        <w:t xml:space="preserve"> subject to a compliance condition with the submitted details.</w:t>
      </w:r>
    </w:p>
    <w:p w14:paraId="71092FE7" w14:textId="77777777" w:rsidR="00C962F1" w:rsidRDefault="00C962F1" w:rsidP="7D84FC5F">
      <w:pPr>
        <w:spacing w:line="276" w:lineRule="auto"/>
        <w:jc w:val="both"/>
        <w:rPr>
          <w:rFonts w:ascii="Arial" w:hAnsi="Arial" w:cs="Arial"/>
          <w:color w:val="000000" w:themeColor="text1"/>
          <w:sz w:val="22"/>
          <w:szCs w:val="22"/>
        </w:rPr>
      </w:pPr>
    </w:p>
    <w:p w14:paraId="3F7A9A9F" w14:textId="77777777" w:rsidR="000D0467" w:rsidRPr="000D0467" w:rsidRDefault="000D0467" w:rsidP="000D0467">
      <w:pPr>
        <w:spacing w:line="276" w:lineRule="auto"/>
        <w:jc w:val="both"/>
        <w:rPr>
          <w:rFonts w:ascii="Arial" w:hAnsi="Arial" w:cs="Arial"/>
          <w:color w:val="000000" w:themeColor="text1"/>
          <w:sz w:val="22"/>
          <w:szCs w:val="22"/>
        </w:rPr>
      </w:pPr>
      <w:r w:rsidRPr="000D0467">
        <w:rPr>
          <w:rFonts w:ascii="Arial" w:hAnsi="Arial" w:cs="Arial"/>
          <w:color w:val="000000" w:themeColor="text1"/>
          <w:sz w:val="22"/>
          <w:szCs w:val="22"/>
        </w:rPr>
        <w:t>A Test of Likely Significance has been undertaken by the Competent Authority in accordance with Regulation 63 of the Conservation of Habitats and Species Regulations 2017 (as amended). As the proposal involves the replacement of an existing dwelling with a single dwelling, with no net increase in overnight accommodation, it has been concluded that there is no mechanism for likely significant effects on the River Avon SAC. The proposal has therefore been screened out of the need for Appropriate Assessment.</w:t>
      </w:r>
    </w:p>
    <w:p w14:paraId="6AF721E0" w14:textId="77777777" w:rsidR="00E7235C" w:rsidRDefault="00E7235C" w:rsidP="7D84FC5F">
      <w:pPr>
        <w:spacing w:line="276" w:lineRule="auto"/>
        <w:jc w:val="both"/>
        <w:rPr>
          <w:rFonts w:ascii="Arial" w:hAnsi="Arial" w:cs="Arial"/>
          <w:color w:val="000000" w:themeColor="text1"/>
          <w:sz w:val="22"/>
          <w:szCs w:val="22"/>
        </w:rPr>
      </w:pPr>
    </w:p>
    <w:p w14:paraId="13A46D4C" w14:textId="77777777" w:rsidR="005F5881" w:rsidRPr="005F5881" w:rsidRDefault="005F5881" w:rsidP="005F5881">
      <w:pPr>
        <w:spacing w:line="276" w:lineRule="auto"/>
        <w:jc w:val="both"/>
        <w:rPr>
          <w:rFonts w:ascii="Arial" w:hAnsi="Arial" w:cs="Arial"/>
          <w:color w:val="000000" w:themeColor="text1"/>
          <w:sz w:val="22"/>
          <w:szCs w:val="22"/>
        </w:rPr>
      </w:pPr>
      <w:r w:rsidRPr="005F5881">
        <w:rPr>
          <w:rFonts w:ascii="Arial" w:hAnsi="Arial" w:cs="Arial"/>
          <w:color w:val="000000" w:themeColor="text1"/>
          <w:sz w:val="22"/>
          <w:szCs w:val="22"/>
        </w:rPr>
        <w:t>A Preliminary Roost Assessment identified evidence of brown long</w:t>
      </w:r>
      <w:r w:rsidRPr="005F5881">
        <w:rPr>
          <w:rFonts w:ascii="Arial" w:hAnsi="Arial" w:cs="Arial"/>
          <w:color w:val="000000" w:themeColor="text1"/>
          <w:sz w:val="22"/>
          <w:szCs w:val="22"/>
        </w:rPr>
        <w:noBreakHyphen/>
        <w:t>eared bat activity within the bungalow and garage. Three emergence surveys undertaken between May and July 2025 recorded no bats emerging from the buildings, although bats were observed using the wider site for foraging and commuting. Notwithstanding this, the presence of bat droppings confirms that a bat roost is present. Under the Conservation of Habitats and Species Regulations 2017, bats and their roosts are legally protected, and a European Protected Species Mitigation Licence will be required prior to the commencement of works. This is a matter controlled under separate legislation and does not weigh against the grant of planning permission.</w:t>
      </w:r>
    </w:p>
    <w:p w14:paraId="76D7CCB5" w14:textId="77777777" w:rsidR="00522D56" w:rsidRDefault="00522D56" w:rsidP="7D84FC5F">
      <w:pPr>
        <w:spacing w:line="276" w:lineRule="auto"/>
        <w:jc w:val="both"/>
        <w:rPr>
          <w:rFonts w:ascii="Arial" w:hAnsi="Arial" w:cs="Arial"/>
          <w:color w:val="000000" w:themeColor="text1"/>
          <w:sz w:val="22"/>
          <w:szCs w:val="22"/>
        </w:rPr>
      </w:pPr>
    </w:p>
    <w:p w14:paraId="30429240" w14:textId="77777777" w:rsidR="00A71565" w:rsidRPr="00A71565" w:rsidRDefault="00A71565" w:rsidP="00A71565">
      <w:pPr>
        <w:spacing w:line="276" w:lineRule="auto"/>
        <w:jc w:val="both"/>
        <w:rPr>
          <w:rFonts w:ascii="Arial" w:hAnsi="Arial" w:cs="Arial"/>
          <w:color w:val="000000" w:themeColor="text1"/>
          <w:sz w:val="22"/>
          <w:szCs w:val="22"/>
        </w:rPr>
      </w:pPr>
      <w:r w:rsidRPr="00A71565">
        <w:rPr>
          <w:rFonts w:ascii="Arial" w:hAnsi="Arial" w:cs="Arial"/>
          <w:color w:val="000000" w:themeColor="text1"/>
          <w:sz w:val="22"/>
          <w:szCs w:val="22"/>
        </w:rPr>
        <w:t>The site contains small semi</w:t>
      </w:r>
      <w:r w:rsidRPr="00A71565">
        <w:rPr>
          <w:rFonts w:ascii="Arial" w:hAnsi="Arial" w:cs="Arial"/>
          <w:color w:val="000000" w:themeColor="text1"/>
          <w:sz w:val="22"/>
          <w:szCs w:val="22"/>
        </w:rPr>
        <w:noBreakHyphen/>
        <w:t>mature trees, none of which were found to have bat roosting potential.</w:t>
      </w:r>
    </w:p>
    <w:p w14:paraId="6E64F5B9" w14:textId="77777777" w:rsidR="00AB21E3" w:rsidRPr="009B4F86" w:rsidRDefault="00AB21E3" w:rsidP="7D84FC5F">
      <w:pPr>
        <w:spacing w:line="276" w:lineRule="auto"/>
        <w:jc w:val="both"/>
        <w:rPr>
          <w:rFonts w:ascii="Arial" w:hAnsi="Arial" w:cs="Arial"/>
          <w:color w:val="000000" w:themeColor="text1"/>
          <w:sz w:val="22"/>
          <w:szCs w:val="22"/>
        </w:rPr>
      </w:pPr>
    </w:p>
    <w:p w14:paraId="1D3497F4" w14:textId="61BDB882" w:rsidR="009B4F86" w:rsidRDefault="007600D9" w:rsidP="7D84FC5F">
      <w:pPr>
        <w:spacing w:line="276" w:lineRule="auto"/>
        <w:jc w:val="both"/>
        <w:rPr>
          <w:rFonts w:ascii="Arial" w:hAnsi="Arial" w:cs="Arial"/>
          <w:color w:val="000000" w:themeColor="text1"/>
          <w:sz w:val="22"/>
          <w:szCs w:val="22"/>
        </w:rPr>
      </w:pPr>
      <w:r w:rsidRPr="007600D9">
        <w:rPr>
          <w:rFonts w:ascii="Arial" w:hAnsi="Arial" w:cs="Arial"/>
          <w:color w:val="000000" w:themeColor="text1"/>
          <w:sz w:val="22"/>
          <w:szCs w:val="22"/>
        </w:rPr>
        <w:t>The submitted technical note proposes the installation of four integrated bat boxes on the eastern gable end of the building, and the proposed plans have been revised at the request of the case officer to also incorporate a Wienerberger Habitat Solitary Bee Brick within the eastern boundary wall at 1.6 metres above ground level, and an RSPB Silhouette hedgehog home, as shown in Appendix 1 and detailed on the approved elevation plans. These measures provide appropriate mitigation and enhancement and will be secured by a compliance condition, as requested by the Ecology Officer.</w:t>
      </w:r>
    </w:p>
    <w:p w14:paraId="316B3D3F" w14:textId="77777777" w:rsidR="007600D9" w:rsidRDefault="007600D9" w:rsidP="7D84FC5F">
      <w:pPr>
        <w:spacing w:line="276" w:lineRule="auto"/>
        <w:jc w:val="both"/>
        <w:rPr>
          <w:rFonts w:ascii="Arial" w:hAnsi="Arial" w:cs="Arial"/>
          <w:i/>
          <w:iCs/>
          <w:color w:val="FF0000"/>
          <w:sz w:val="22"/>
          <w:szCs w:val="22"/>
        </w:rPr>
      </w:pPr>
    </w:p>
    <w:p w14:paraId="477B8D59" w14:textId="77777777" w:rsidR="00F13095" w:rsidRPr="00F13095" w:rsidRDefault="00F13095" w:rsidP="00F13095">
      <w:pPr>
        <w:spacing w:line="276" w:lineRule="auto"/>
        <w:jc w:val="both"/>
        <w:rPr>
          <w:rFonts w:ascii="Arial" w:hAnsi="Arial" w:cs="Arial"/>
          <w:color w:val="000000" w:themeColor="text1"/>
          <w:sz w:val="22"/>
          <w:szCs w:val="22"/>
        </w:rPr>
      </w:pPr>
      <w:r w:rsidRPr="00F13095">
        <w:rPr>
          <w:rFonts w:ascii="Arial" w:hAnsi="Arial" w:cs="Arial"/>
          <w:color w:val="000000" w:themeColor="text1"/>
          <w:sz w:val="22"/>
          <w:szCs w:val="22"/>
        </w:rPr>
        <w:lastRenderedPageBreak/>
        <w:t>Three ponds are located within 500m of the site boundary. However, the site itself offers limited suitable habitat, comprising a regularly mown lawn and introduced planting. Natural England’s Rapid Risk Assessment tool indicates that an offence in relation to great crested newts is unlikely. On this basis, it is concluded that the proposal would not adversely affect great crested newts or reptiles.</w:t>
      </w:r>
    </w:p>
    <w:p w14:paraId="07DA4510" w14:textId="77777777" w:rsidR="00F2483C" w:rsidRDefault="00F2483C" w:rsidP="7D84FC5F">
      <w:pPr>
        <w:spacing w:line="276" w:lineRule="auto"/>
        <w:jc w:val="both"/>
        <w:rPr>
          <w:rFonts w:ascii="Arial" w:hAnsi="Arial" w:cs="Arial"/>
          <w:i/>
          <w:iCs/>
          <w:color w:val="FF0000"/>
          <w:sz w:val="22"/>
          <w:szCs w:val="22"/>
        </w:rPr>
      </w:pPr>
    </w:p>
    <w:p w14:paraId="22A4B0C6" w14:textId="2756AB8A" w:rsidR="00322EC0" w:rsidRDefault="00B43567" w:rsidP="7D84FC5F">
      <w:pPr>
        <w:spacing w:line="276" w:lineRule="auto"/>
        <w:jc w:val="both"/>
        <w:rPr>
          <w:rFonts w:ascii="Arial" w:hAnsi="Arial" w:cs="Arial"/>
          <w:color w:val="000000"/>
          <w:sz w:val="22"/>
          <w:szCs w:val="22"/>
        </w:rPr>
      </w:pPr>
      <w:r w:rsidRPr="00B43567">
        <w:rPr>
          <w:rFonts w:ascii="Arial" w:hAnsi="Arial" w:cs="Arial"/>
          <w:color w:val="000000"/>
          <w:sz w:val="22"/>
          <w:szCs w:val="22"/>
        </w:rPr>
        <w:t>The proposal constitutes non</w:t>
      </w:r>
      <w:r w:rsidRPr="00B43567">
        <w:rPr>
          <w:rFonts w:ascii="Cambria Math" w:hAnsi="Cambria Math" w:cs="Cambria Math"/>
          <w:color w:val="000000"/>
          <w:sz w:val="22"/>
          <w:szCs w:val="22"/>
        </w:rPr>
        <w:t>‑</w:t>
      </w:r>
      <w:r w:rsidRPr="00B43567">
        <w:rPr>
          <w:rFonts w:ascii="Arial" w:hAnsi="Arial" w:cs="Arial"/>
          <w:color w:val="000000"/>
          <w:sz w:val="22"/>
          <w:szCs w:val="22"/>
        </w:rPr>
        <w:t>major development which would otherwise fall within the scope of mandatory Biodiversity Net Gain requirements introduced by the Environment Act 2021. However, the development qualifies for the statutory self</w:t>
      </w:r>
      <w:r w:rsidRPr="00B43567">
        <w:rPr>
          <w:rFonts w:ascii="Cambria Math" w:hAnsi="Cambria Math" w:cs="Cambria Math"/>
          <w:color w:val="000000"/>
          <w:sz w:val="22"/>
          <w:szCs w:val="22"/>
        </w:rPr>
        <w:t>‑</w:t>
      </w:r>
      <w:r w:rsidRPr="00B43567">
        <w:rPr>
          <w:rFonts w:ascii="Arial" w:hAnsi="Arial" w:cs="Arial"/>
          <w:color w:val="000000"/>
          <w:sz w:val="22"/>
          <w:szCs w:val="22"/>
        </w:rPr>
        <w:t>build exemption. A Unilateral Undertaking has been submitted to formally secure this exemption and to ensure that the development is implemented in accordance with the relevant legislative criteria.</w:t>
      </w:r>
    </w:p>
    <w:p w14:paraId="533EB0F6" w14:textId="77777777" w:rsidR="00B43567" w:rsidRDefault="00B43567" w:rsidP="7D84FC5F">
      <w:pPr>
        <w:spacing w:line="276" w:lineRule="auto"/>
        <w:jc w:val="both"/>
        <w:rPr>
          <w:rFonts w:ascii="Arial" w:hAnsi="Arial" w:cs="Arial"/>
          <w:i/>
          <w:iCs/>
          <w:color w:val="FF0000"/>
          <w:sz w:val="22"/>
          <w:szCs w:val="22"/>
        </w:rPr>
      </w:pPr>
    </w:p>
    <w:p w14:paraId="464A1253"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22ADC708" w14:textId="77777777" w:rsidR="00316C37" w:rsidRDefault="00316C37" w:rsidP="7D84FC5F">
      <w:pPr>
        <w:spacing w:line="276" w:lineRule="auto"/>
        <w:jc w:val="both"/>
        <w:rPr>
          <w:rFonts w:ascii="Arial" w:hAnsi="Arial" w:cs="Arial"/>
          <w:i/>
          <w:iCs/>
          <w:color w:val="FF0000"/>
          <w:sz w:val="22"/>
          <w:szCs w:val="22"/>
        </w:rPr>
      </w:pPr>
    </w:p>
    <w:p w14:paraId="409D348E" w14:textId="77777777" w:rsidR="00313D14" w:rsidRPr="00313D14" w:rsidRDefault="00313D14" w:rsidP="00313D14">
      <w:pPr>
        <w:spacing w:line="276" w:lineRule="auto"/>
        <w:jc w:val="both"/>
        <w:rPr>
          <w:rFonts w:ascii="Arial" w:hAnsi="Arial" w:cs="Arial"/>
          <w:color w:val="000000" w:themeColor="text1"/>
          <w:sz w:val="22"/>
          <w:szCs w:val="22"/>
        </w:rPr>
      </w:pPr>
      <w:r w:rsidRPr="00313D14">
        <w:rPr>
          <w:rFonts w:ascii="Arial" w:hAnsi="Arial" w:cs="Arial"/>
          <w:color w:val="000000" w:themeColor="text1"/>
          <w:sz w:val="22"/>
          <w:szCs w:val="22"/>
        </w:rPr>
        <w:t>The ecological implications of the proposal have been fully considered. Subject to conditions, the development would not result in harm to protected species, priority habitats or ecological networks, and would not give rise to likely significant effects on the River Avon SAC.</w:t>
      </w:r>
    </w:p>
    <w:p w14:paraId="5454C91F" w14:textId="77777777" w:rsidR="00313D14" w:rsidRPr="00313D14" w:rsidRDefault="00313D14" w:rsidP="00313D14">
      <w:pPr>
        <w:spacing w:line="276" w:lineRule="auto"/>
        <w:jc w:val="both"/>
        <w:rPr>
          <w:rFonts w:ascii="Arial" w:hAnsi="Arial" w:cs="Arial"/>
          <w:color w:val="000000" w:themeColor="text1"/>
          <w:sz w:val="22"/>
          <w:szCs w:val="22"/>
        </w:rPr>
      </w:pPr>
    </w:p>
    <w:p w14:paraId="021E42FA" w14:textId="77777777" w:rsidR="000E677F" w:rsidRPr="000E677F" w:rsidRDefault="00313D14" w:rsidP="000E677F">
      <w:pPr>
        <w:spacing w:line="276" w:lineRule="auto"/>
        <w:jc w:val="both"/>
        <w:rPr>
          <w:rFonts w:ascii="Arial" w:hAnsi="Arial" w:cs="Arial"/>
          <w:color w:val="000000" w:themeColor="text1"/>
          <w:sz w:val="22"/>
          <w:szCs w:val="22"/>
        </w:rPr>
      </w:pPr>
      <w:r w:rsidRPr="00313D14">
        <w:rPr>
          <w:rFonts w:ascii="Arial" w:hAnsi="Arial" w:cs="Arial"/>
          <w:color w:val="000000" w:themeColor="text1"/>
          <w:sz w:val="22"/>
          <w:szCs w:val="22"/>
        </w:rPr>
        <w:t>Appropriate mitigation and enhancement measures for bats</w:t>
      </w:r>
      <w:r w:rsidR="009467F7">
        <w:rPr>
          <w:rFonts w:ascii="Arial" w:hAnsi="Arial" w:cs="Arial"/>
          <w:color w:val="000000" w:themeColor="text1"/>
          <w:sz w:val="22"/>
          <w:szCs w:val="22"/>
        </w:rPr>
        <w:t>, hedgehogs and bees</w:t>
      </w:r>
      <w:r w:rsidRPr="00313D14">
        <w:rPr>
          <w:rFonts w:ascii="Arial" w:hAnsi="Arial" w:cs="Arial"/>
          <w:color w:val="000000" w:themeColor="text1"/>
          <w:sz w:val="22"/>
          <w:szCs w:val="22"/>
        </w:rPr>
        <w:t xml:space="preserve"> are proposed and can be secured by condition, with licensing matters controlled under separate legislation. </w:t>
      </w:r>
      <w:r w:rsidR="000E677F" w:rsidRPr="000E677F">
        <w:rPr>
          <w:rFonts w:ascii="Arial" w:hAnsi="Arial" w:cs="Arial"/>
          <w:color w:val="000000" w:themeColor="text1"/>
          <w:sz w:val="22"/>
          <w:szCs w:val="22"/>
        </w:rPr>
        <w:t>The development benefits from the statutory self</w:t>
      </w:r>
      <w:r w:rsidR="000E677F" w:rsidRPr="000E677F">
        <w:rPr>
          <w:rFonts w:ascii="Arial" w:hAnsi="Arial" w:cs="Arial"/>
          <w:color w:val="000000" w:themeColor="text1"/>
          <w:sz w:val="22"/>
          <w:szCs w:val="22"/>
        </w:rPr>
        <w:noBreakHyphen/>
        <w:t>build exemption in relation to mandatory Biodiversity Net Gain, which is secured through a Unilateral Undertaking.</w:t>
      </w:r>
    </w:p>
    <w:p w14:paraId="463407C7" w14:textId="5DFC3095" w:rsidR="00313D14" w:rsidRPr="00313D14" w:rsidRDefault="00313D14" w:rsidP="00313D14">
      <w:pPr>
        <w:spacing w:line="276" w:lineRule="auto"/>
        <w:jc w:val="both"/>
        <w:rPr>
          <w:rFonts w:ascii="Arial" w:hAnsi="Arial" w:cs="Arial"/>
          <w:color w:val="000000" w:themeColor="text1"/>
          <w:sz w:val="22"/>
          <w:szCs w:val="22"/>
        </w:rPr>
      </w:pPr>
    </w:p>
    <w:p w14:paraId="1FBC3DF2" w14:textId="2B8FC98E" w:rsidR="00313D14" w:rsidRPr="00313D14" w:rsidRDefault="00313D14" w:rsidP="00313D14">
      <w:pPr>
        <w:spacing w:line="276" w:lineRule="auto"/>
        <w:jc w:val="both"/>
        <w:rPr>
          <w:rFonts w:ascii="Arial" w:hAnsi="Arial" w:cs="Arial"/>
          <w:color w:val="000000" w:themeColor="text1"/>
          <w:sz w:val="22"/>
          <w:szCs w:val="22"/>
        </w:rPr>
      </w:pPr>
      <w:r w:rsidRPr="00313D14">
        <w:rPr>
          <w:rFonts w:ascii="Arial" w:hAnsi="Arial" w:cs="Arial"/>
          <w:color w:val="000000" w:themeColor="text1"/>
          <w:sz w:val="22"/>
          <w:szCs w:val="22"/>
        </w:rPr>
        <w:t>The proposal is therefore considered to comply with Core Policy 50 of the Wiltshire Core Strategy, the Green and Blue Infrastructure Strategy (2022–2030), and relevant national policy. There are no ecological or biodiversity grounds to refuse planning permission.</w:t>
      </w:r>
    </w:p>
    <w:p w14:paraId="7FB93F51" w14:textId="77777777" w:rsidR="00E03EDD" w:rsidRDefault="00E03EDD" w:rsidP="7D84FC5F">
      <w:pPr>
        <w:spacing w:line="276" w:lineRule="auto"/>
        <w:jc w:val="both"/>
        <w:rPr>
          <w:rFonts w:ascii="Arial" w:hAnsi="Arial" w:cs="Arial"/>
          <w:i/>
          <w:iCs/>
          <w:color w:val="FF0000"/>
          <w:sz w:val="22"/>
          <w:szCs w:val="22"/>
        </w:rPr>
      </w:pPr>
    </w:p>
    <w:p w14:paraId="00BEF639" w14:textId="034C35B0"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Landscape and Visual Impact</w:t>
      </w:r>
    </w:p>
    <w:p w14:paraId="38F89C7C"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3498083B"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478093CD" w14:textId="77777777" w:rsidR="00DD1AF1" w:rsidRPr="00DD1AF1" w:rsidRDefault="00DD1AF1" w:rsidP="00E25B7C">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2AB30D8B" w14:textId="77777777" w:rsidR="00DD1AF1" w:rsidRPr="00DD1AF1" w:rsidRDefault="00DD1AF1" w:rsidP="00E25B7C">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321B60D1" w14:textId="752276B9" w:rsidR="00DD1AF1" w:rsidRPr="00DD1AF1" w:rsidRDefault="00DD1AF1" w:rsidP="00E25B7C">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w:t>
      </w:r>
      <w:r w:rsidR="004F082E">
        <w:rPr>
          <w:rFonts w:ascii="Arial" w:hAnsi="Arial" w:cs="Arial"/>
          <w:color w:val="000000" w:themeColor="text1"/>
          <w:sz w:val="22"/>
          <w:szCs w:val="22"/>
        </w:rPr>
        <w:t xml:space="preserve"> </w:t>
      </w:r>
      <w:r w:rsidRPr="00DD1AF1">
        <w:rPr>
          <w:rFonts w:ascii="Arial" w:hAnsi="Arial" w:cs="Arial"/>
          <w:color w:val="000000" w:themeColor="text1"/>
          <w:sz w:val="22"/>
          <w:szCs w:val="22"/>
        </w:rPr>
        <w:t>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5F5E0B2A" w14:textId="77777777" w:rsidR="00DD1AF1" w:rsidRPr="00DD1AF1" w:rsidRDefault="00DD1AF1" w:rsidP="00DD1AF1">
      <w:pPr>
        <w:spacing w:line="276" w:lineRule="auto"/>
        <w:jc w:val="both"/>
        <w:rPr>
          <w:rFonts w:ascii="Arial" w:hAnsi="Arial" w:cs="Arial"/>
          <w:color w:val="000000" w:themeColor="text1"/>
          <w:sz w:val="22"/>
          <w:szCs w:val="22"/>
        </w:rPr>
      </w:pPr>
    </w:p>
    <w:p w14:paraId="35DF30E9"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4E642EA3" w14:textId="77777777" w:rsidR="00DD1AF1" w:rsidRPr="00DD1AF1" w:rsidRDefault="00DD1AF1" w:rsidP="00DD1AF1">
      <w:pPr>
        <w:spacing w:line="276" w:lineRule="auto"/>
        <w:jc w:val="both"/>
        <w:rPr>
          <w:rFonts w:ascii="Arial" w:hAnsi="Arial" w:cs="Arial"/>
          <w:color w:val="000000" w:themeColor="text1"/>
          <w:sz w:val="22"/>
          <w:szCs w:val="22"/>
        </w:rPr>
      </w:pPr>
    </w:p>
    <w:p w14:paraId="745E14CE"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58510AC3" w14:textId="77777777" w:rsidR="00352A11" w:rsidRDefault="00352A11" w:rsidP="00DF3CCE">
      <w:pPr>
        <w:spacing w:line="276" w:lineRule="auto"/>
        <w:jc w:val="both"/>
        <w:rPr>
          <w:rFonts w:ascii="Arial" w:hAnsi="Arial" w:cs="Arial"/>
          <w:i/>
          <w:iCs/>
          <w:color w:val="FF0000"/>
          <w:sz w:val="22"/>
          <w:szCs w:val="22"/>
        </w:rPr>
      </w:pPr>
    </w:p>
    <w:p w14:paraId="3816B248"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59C24D05" w14:textId="77777777" w:rsidR="00352A11" w:rsidRPr="00DF3CCE" w:rsidRDefault="00352A11" w:rsidP="00DF3CCE">
      <w:pPr>
        <w:spacing w:line="276" w:lineRule="auto"/>
        <w:jc w:val="both"/>
        <w:rPr>
          <w:rFonts w:ascii="Arial" w:hAnsi="Arial" w:cs="Arial"/>
          <w:color w:val="000000" w:themeColor="text1"/>
          <w:sz w:val="22"/>
          <w:szCs w:val="22"/>
        </w:rPr>
      </w:pPr>
    </w:p>
    <w:p w14:paraId="0E11A2FE" w14:textId="77777777" w:rsidR="00DF3CCE" w:rsidRPr="00DF3CCE" w:rsidRDefault="00DF3CCE" w:rsidP="00E25B7C">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55A6AC82" w14:textId="77777777" w:rsidR="00DF3CCE" w:rsidRPr="00DF3CCE" w:rsidRDefault="00DF3CCE" w:rsidP="00E25B7C">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7634E6F1" w14:textId="77777777" w:rsidR="00DF3CCE" w:rsidRDefault="00DF3CCE" w:rsidP="00E25B7C">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668CA515"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CA60872"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79B7516B" w14:textId="77777777" w:rsidR="007131CC" w:rsidRDefault="007131CC" w:rsidP="00E24994">
      <w:pPr>
        <w:spacing w:line="276" w:lineRule="auto"/>
        <w:jc w:val="both"/>
        <w:rPr>
          <w:rFonts w:ascii="Arial" w:hAnsi="Arial" w:cs="Arial"/>
          <w:i/>
          <w:iCs/>
          <w:color w:val="FF0000"/>
          <w:sz w:val="22"/>
          <w:szCs w:val="22"/>
        </w:rPr>
      </w:pPr>
    </w:p>
    <w:p w14:paraId="1B94EED5" w14:textId="789EA89C"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3B9B1EBF" w14:textId="77777777" w:rsidR="00515B1F" w:rsidRDefault="00515B1F" w:rsidP="00E24994">
      <w:pPr>
        <w:spacing w:line="276" w:lineRule="auto"/>
        <w:jc w:val="both"/>
        <w:rPr>
          <w:rFonts w:ascii="Arial" w:hAnsi="Arial" w:cs="Arial"/>
          <w:color w:val="000000" w:themeColor="text1"/>
          <w:sz w:val="22"/>
          <w:szCs w:val="22"/>
        </w:rPr>
      </w:pPr>
    </w:p>
    <w:p w14:paraId="48F75629"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53B13564" w14:textId="77777777" w:rsidR="00B45C5F" w:rsidRPr="00E24994" w:rsidRDefault="00B45C5F" w:rsidP="00E24994">
      <w:pPr>
        <w:spacing w:line="276" w:lineRule="auto"/>
        <w:jc w:val="both"/>
        <w:rPr>
          <w:rFonts w:ascii="Arial" w:hAnsi="Arial" w:cs="Arial"/>
          <w:color w:val="000000" w:themeColor="text1"/>
          <w:sz w:val="22"/>
          <w:szCs w:val="22"/>
        </w:rPr>
      </w:pPr>
    </w:p>
    <w:p w14:paraId="505A16A4"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2B237F33" w14:textId="77777777" w:rsidR="009223E2" w:rsidRDefault="009223E2" w:rsidP="7D84FC5F">
      <w:pPr>
        <w:spacing w:line="276" w:lineRule="auto"/>
        <w:jc w:val="both"/>
        <w:rPr>
          <w:rFonts w:ascii="Arial" w:hAnsi="Arial" w:cs="Arial"/>
          <w:i/>
          <w:iCs/>
          <w:color w:val="FF0000"/>
          <w:sz w:val="22"/>
          <w:szCs w:val="22"/>
        </w:rPr>
      </w:pPr>
    </w:p>
    <w:p w14:paraId="0BD39768"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F641605" w14:textId="77777777" w:rsidR="00543309" w:rsidRDefault="00543309" w:rsidP="7D84FC5F">
      <w:pPr>
        <w:spacing w:line="276" w:lineRule="auto"/>
        <w:jc w:val="both"/>
        <w:rPr>
          <w:rFonts w:ascii="Arial" w:hAnsi="Arial" w:cs="Arial"/>
          <w:i/>
          <w:iCs/>
          <w:color w:val="000000" w:themeColor="text1"/>
          <w:sz w:val="22"/>
          <w:szCs w:val="22"/>
        </w:rPr>
      </w:pPr>
    </w:p>
    <w:p w14:paraId="2E7714FF" w14:textId="77777777" w:rsidR="00C82021" w:rsidRPr="00C82021" w:rsidRDefault="00F73324" w:rsidP="00C8202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While the site is situated within the North Wessex Downs National Landscape, the site is set within an urbanised area</w:t>
      </w:r>
      <w:r w:rsidR="00521CAE">
        <w:rPr>
          <w:rFonts w:ascii="Arial" w:hAnsi="Arial" w:cs="Arial"/>
          <w:color w:val="000000" w:themeColor="text1"/>
          <w:sz w:val="22"/>
          <w:szCs w:val="22"/>
        </w:rPr>
        <w:t xml:space="preserve"> and currently comprises developed land</w:t>
      </w:r>
      <w:r w:rsidR="001D3A83">
        <w:rPr>
          <w:rFonts w:ascii="Arial" w:hAnsi="Arial" w:cs="Arial"/>
          <w:color w:val="000000" w:themeColor="text1"/>
          <w:sz w:val="22"/>
          <w:szCs w:val="22"/>
        </w:rPr>
        <w:t xml:space="preserve">. As the proposed works would be limited to the established residential curtilage of an existing property, there would be no encroachment into the open </w:t>
      </w:r>
      <w:r w:rsidR="00852D11">
        <w:rPr>
          <w:rFonts w:ascii="Arial" w:hAnsi="Arial" w:cs="Arial"/>
          <w:color w:val="000000" w:themeColor="text1"/>
          <w:sz w:val="22"/>
          <w:szCs w:val="22"/>
        </w:rPr>
        <w:t>countryside,</w:t>
      </w:r>
      <w:r w:rsidR="001D3A83">
        <w:rPr>
          <w:rFonts w:ascii="Arial" w:hAnsi="Arial" w:cs="Arial"/>
          <w:color w:val="000000" w:themeColor="text1"/>
          <w:sz w:val="22"/>
          <w:szCs w:val="22"/>
        </w:rPr>
        <w:t xml:space="preserve"> </w:t>
      </w:r>
      <w:r w:rsidR="00C82021" w:rsidRPr="00C82021">
        <w:rPr>
          <w:rFonts w:ascii="Arial" w:hAnsi="Arial" w:cs="Arial"/>
          <w:color w:val="000000" w:themeColor="text1"/>
          <w:sz w:val="22"/>
          <w:szCs w:val="22"/>
        </w:rPr>
        <w:t>and the proposal would have a neutral impact upon the special qualities of the National Landscape.</w:t>
      </w:r>
    </w:p>
    <w:p w14:paraId="4DADA238" w14:textId="296D518E" w:rsidR="00E03EDD" w:rsidRDefault="00E03EDD" w:rsidP="7D84FC5F">
      <w:pPr>
        <w:spacing w:line="276" w:lineRule="auto"/>
        <w:jc w:val="both"/>
        <w:rPr>
          <w:rFonts w:ascii="Arial" w:hAnsi="Arial" w:cs="Arial"/>
          <w:i/>
          <w:iCs/>
          <w:color w:val="000000" w:themeColor="text1"/>
          <w:sz w:val="22"/>
          <w:szCs w:val="22"/>
        </w:rPr>
      </w:pPr>
    </w:p>
    <w:p w14:paraId="4EADABDE" w14:textId="56E7D4BC" w:rsidR="00316C37" w:rsidRPr="00C5630A" w:rsidRDefault="00E03EDD" w:rsidP="7D84FC5F">
      <w:pPr>
        <w:spacing w:line="276" w:lineRule="auto"/>
        <w:jc w:val="both"/>
        <w:rPr>
          <w:rFonts w:ascii="Arial" w:hAnsi="Arial" w:cs="Arial"/>
          <w:i/>
          <w:iCs/>
          <w:sz w:val="22"/>
          <w:szCs w:val="22"/>
        </w:rPr>
      </w:pPr>
      <w:r>
        <w:rPr>
          <w:rFonts w:ascii="Arial" w:hAnsi="Arial" w:cs="Arial"/>
          <w:i/>
          <w:iCs/>
          <w:sz w:val="22"/>
          <w:szCs w:val="22"/>
        </w:rPr>
        <w:t>Conclusion</w:t>
      </w:r>
    </w:p>
    <w:p w14:paraId="73420811" w14:textId="77777777" w:rsidR="0002128A" w:rsidRPr="008054A4" w:rsidRDefault="0002128A" w:rsidP="7D84FC5F">
      <w:pPr>
        <w:spacing w:line="276" w:lineRule="auto"/>
        <w:jc w:val="both"/>
        <w:rPr>
          <w:rFonts w:ascii="Arial" w:hAnsi="Arial" w:cs="Arial"/>
          <w:color w:val="000000" w:themeColor="text1"/>
          <w:sz w:val="22"/>
          <w:szCs w:val="22"/>
        </w:rPr>
      </w:pPr>
    </w:p>
    <w:p w14:paraId="4291D254" w14:textId="06719813" w:rsidR="008054A4" w:rsidRPr="008054A4" w:rsidRDefault="008054A4" w:rsidP="008054A4">
      <w:pPr>
        <w:spacing w:line="276" w:lineRule="auto"/>
        <w:jc w:val="both"/>
        <w:rPr>
          <w:rFonts w:ascii="Arial" w:hAnsi="Arial" w:cs="Arial"/>
          <w:color w:val="000000" w:themeColor="text1"/>
          <w:sz w:val="22"/>
          <w:szCs w:val="22"/>
        </w:rPr>
      </w:pPr>
      <w:r w:rsidRPr="008054A4">
        <w:rPr>
          <w:rFonts w:ascii="Arial" w:hAnsi="Arial" w:cs="Arial"/>
          <w:color w:val="000000" w:themeColor="text1"/>
          <w:sz w:val="22"/>
          <w:szCs w:val="22"/>
        </w:rPr>
        <w:t>The proposal, by virtue of its scale, siting, and design, would not harm the special qualities or scenic character of the North Wessex Downs National Landscape.</w:t>
      </w:r>
      <w:r w:rsidR="006A1FBA">
        <w:rPr>
          <w:rFonts w:ascii="Arial" w:hAnsi="Arial" w:cs="Arial"/>
          <w:color w:val="000000" w:themeColor="text1"/>
          <w:sz w:val="22"/>
          <w:szCs w:val="22"/>
        </w:rPr>
        <w:t xml:space="preserve"> </w:t>
      </w:r>
      <w:r w:rsidR="006A1FBA" w:rsidRPr="006A1FBA">
        <w:rPr>
          <w:rFonts w:ascii="Arial" w:hAnsi="Arial" w:cs="Arial"/>
          <w:color w:val="000000" w:themeColor="text1"/>
          <w:sz w:val="22"/>
          <w:szCs w:val="22"/>
        </w:rPr>
        <w:t>In doing so, the Local Planning Authority is satisfied that it has complied with its duty under Section 245 of the Levelling</w:t>
      </w:r>
      <w:r w:rsidR="006A1FBA" w:rsidRPr="006A1FBA">
        <w:rPr>
          <w:rFonts w:ascii="Arial" w:hAnsi="Arial" w:cs="Arial"/>
          <w:color w:val="000000" w:themeColor="text1"/>
          <w:sz w:val="22"/>
          <w:szCs w:val="22"/>
        </w:rPr>
        <w:noBreakHyphen/>
        <w:t>up and Regeneration Act 2023 by taking proportionate steps to conserve the special qualities of the North Wessex Downs National Landscape through the control of scale, siting and landscaping.</w:t>
      </w:r>
    </w:p>
    <w:p w14:paraId="6F3EB435" w14:textId="77777777" w:rsidR="008054A4" w:rsidRPr="008054A4" w:rsidRDefault="008054A4" w:rsidP="008054A4">
      <w:pPr>
        <w:spacing w:line="276" w:lineRule="auto"/>
        <w:jc w:val="both"/>
        <w:rPr>
          <w:rFonts w:ascii="Arial" w:hAnsi="Arial" w:cs="Arial"/>
          <w:color w:val="000000" w:themeColor="text1"/>
          <w:sz w:val="22"/>
          <w:szCs w:val="22"/>
        </w:rPr>
      </w:pPr>
    </w:p>
    <w:p w14:paraId="4EF32FD5" w14:textId="53945156" w:rsidR="008054A4" w:rsidRPr="008054A4" w:rsidRDefault="008054A4" w:rsidP="008054A4">
      <w:pPr>
        <w:spacing w:line="276" w:lineRule="auto"/>
        <w:jc w:val="both"/>
        <w:rPr>
          <w:rFonts w:ascii="Arial" w:hAnsi="Arial" w:cs="Arial"/>
          <w:color w:val="000000" w:themeColor="text1"/>
          <w:sz w:val="22"/>
          <w:szCs w:val="22"/>
        </w:rPr>
      </w:pPr>
      <w:r w:rsidRPr="008054A4">
        <w:rPr>
          <w:rFonts w:ascii="Arial" w:hAnsi="Arial" w:cs="Arial"/>
          <w:color w:val="000000" w:themeColor="text1"/>
          <w:sz w:val="22"/>
          <w:szCs w:val="22"/>
        </w:rPr>
        <w:t>The development therefore complies with Core Policy 51 of the Wiltshire Core Strategy and Paragraph 189 of the NPPF in having a broadly neutral impact upon the National Landscape.</w:t>
      </w:r>
    </w:p>
    <w:p w14:paraId="3A1C6CC8" w14:textId="77777777" w:rsidR="008054A4" w:rsidRDefault="008054A4" w:rsidP="7D84FC5F">
      <w:pPr>
        <w:spacing w:line="276" w:lineRule="auto"/>
        <w:jc w:val="both"/>
        <w:rPr>
          <w:rFonts w:ascii="Arial" w:hAnsi="Arial" w:cs="Arial"/>
          <w:i/>
          <w:iCs/>
          <w:color w:val="FF0000"/>
          <w:sz w:val="22"/>
          <w:szCs w:val="22"/>
        </w:rPr>
      </w:pPr>
    </w:p>
    <w:p w14:paraId="473C6E89"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74694912"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06252670"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5A404391" w14:textId="77777777" w:rsidR="009613A4" w:rsidRPr="009613A4" w:rsidRDefault="009613A4" w:rsidP="00E25B7C">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6E6D0A4F" w14:textId="77777777" w:rsidR="009613A4" w:rsidRPr="009613A4" w:rsidRDefault="009613A4" w:rsidP="00E25B7C">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68316378" w14:textId="77777777" w:rsidR="009613A4" w:rsidRPr="009613A4" w:rsidRDefault="009613A4" w:rsidP="00E25B7C">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49C1ECA7" w14:textId="77777777" w:rsidR="00883BF4" w:rsidRPr="00532780" w:rsidRDefault="00883BF4" w:rsidP="00883BF4">
      <w:pPr>
        <w:spacing w:line="276" w:lineRule="auto"/>
        <w:jc w:val="both"/>
        <w:rPr>
          <w:rFonts w:ascii="Arial" w:hAnsi="Arial" w:cs="Arial"/>
          <w:color w:val="000000" w:themeColor="text1"/>
          <w:sz w:val="22"/>
          <w:szCs w:val="22"/>
        </w:rPr>
      </w:pPr>
    </w:p>
    <w:p w14:paraId="2FA09863" w14:textId="77777777"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3F02E003" w14:textId="77777777" w:rsidR="009613A4" w:rsidRPr="009613A4" w:rsidRDefault="009613A4" w:rsidP="00E25B7C">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6C58A8F5" w14:textId="77777777" w:rsidR="009613A4" w:rsidRPr="009613A4" w:rsidRDefault="009613A4" w:rsidP="00E25B7C">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lastRenderedPageBreak/>
        <w:t>Improve water quality.</w:t>
      </w:r>
    </w:p>
    <w:p w14:paraId="20569EFD" w14:textId="77777777" w:rsidR="009613A4" w:rsidRPr="009613A4" w:rsidRDefault="009613A4" w:rsidP="00E25B7C">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361E1D9D" w14:textId="77777777" w:rsidR="009613A4" w:rsidRPr="009613A4" w:rsidRDefault="009613A4" w:rsidP="00E25B7C">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3C62D160" w14:textId="77777777" w:rsidR="009613A4" w:rsidRDefault="009613A4" w:rsidP="7D84FC5F">
      <w:pPr>
        <w:spacing w:line="276" w:lineRule="auto"/>
        <w:jc w:val="both"/>
        <w:rPr>
          <w:rFonts w:ascii="Arial" w:hAnsi="Arial" w:cs="Arial"/>
          <w:i/>
          <w:iCs/>
          <w:color w:val="FF0000"/>
          <w:sz w:val="22"/>
          <w:szCs w:val="22"/>
        </w:rPr>
      </w:pPr>
    </w:p>
    <w:p w14:paraId="36071256" w14:textId="77777777" w:rsid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06194FC4" w14:textId="77777777" w:rsidR="005644DE" w:rsidRDefault="005644DE" w:rsidP="7D84FC5F">
      <w:pPr>
        <w:spacing w:line="276" w:lineRule="auto"/>
        <w:jc w:val="both"/>
        <w:rPr>
          <w:rFonts w:ascii="Arial" w:hAnsi="Arial" w:cs="Arial"/>
          <w:i/>
          <w:iCs/>
          <w:color w:val="000000" w:themeColor="text1"/>
          <w:sz w:val="22"/>
          <w:szCs w:val="22"/>
        </w:rPr>
      </w:pPr>
    </w:p>
    <w:p w14:paraId="58825F82" w14:textId="77777777" w:rsidR="00283980" w:rsidRPr="00283980" w:rsidRDefault="00283980" w:rsidP="00283980">
      <w:pPr>
        <w:spacing w:line="276" w:lineRule="auto"/>
        <w:jc w:val="both"/>
        <w:rPr>
          <w:rFonts w:ascii="Arial" w:hAnsi="Arial" w:cs="Arial"/>
          <w:color w:val="000000" w:themeColor="text1"/>
          <w:sz w:val="22"/>
          <w:szCs w:val="22"/>
        </w:rPr>
      </w:pPr>
      <w:r w:rsidRPr="00283980">
        <w:rPr>
          <w:rFonts w:ascii="Arial" w:hAnsi="Arial" w:cs="Arial"/>
          <w:color w:val="000000" w:themeColor="text1"/>
          <w:sz w:val="22"/>
          <w:szCs w:val="22"/>
        </w:rPr>
        <w:t>Wiltshire Council’s Drainage Department has been consulted on the application and, following an initial holding objection, additional information has been submitted by the applicant in the form of a detailed Drainage Statement. Having reviewed this information, the Drainage Officer has confirmed that the previously identified concerns have been satisfactorily addressed and has raised no objection to the proposal, subject to conditions.</w:t>
      </w:r>
    </w:p>
    <w:p w14:paraId="48574B80" w14:textId="77777777" w:rsidR="00E03EDD" w:rsidRDefault="00E03EDD" w:rsidP="7D84FC5F">
      <w:pPr>
        <w:spacing w:line="276" w:lineRule="auto"/>
        <w:jc w:val="both"/>
        <w:rPr>
          <w:rFonts w:ascii="Arial" w:hAnsi="Arial" w:cs="Arial"/>
          <w:i/>
          <w:iCs/>
          <w:color w:val="FF0000"/>
          <w:sz w:val="22"/>
          <w:szCs w:val="22"/>
        </w:rPr>
      </w:pPr>
    </w:p>
    <w:p w14:paraId="57F85AAB" w14:textId="525AF41C" w:rsidR="00E03EDD" w:rsidRPr="00D41919" w:rsidRDefault="00D41919" w:rsidP="7D84FC5F">
      <w:pPr>
        <w:spacing w:line="276" w:lineRule="auto"/>
        <w:jc w:val="both"/>
        <w:rPr>
          <w:rFonts w:ascii="Arial" w:hAnsi="Arial" w:cs="Arial"/>
          <w:color w:val="000000" w:themeColor="text1"/>
          <w:sz w:val="22"/>
          <w:szCs w:val="22"/>
        </w:rPr>
      </w:pPr>
      <w:r w:rsidRPr="00D41919">
        <w:rPr>
          <w:rFonts w:ascii="Arial" w:hAnsi="Arial" w:cs="Arial"/>
          <w:color w:val="000000" w:themeColor="text1"/>
          <w:sz w:val="22"/>
          <w:szCs w:val="22"/>
        </w:rPr>
        <w:t xml:space="preserve">The submitted drainage strategy proposes a </w:t>
      </w:r>
      <w:proofErr w:type="spellStart"/>
      <w:r w:rsidRPr="00D41919">
        <w:rPr>
          <w:rFonts w:ascii="Arial" w:hAnsi="Arial" w:cs="Arial"/>
          <w:color w:val="000000" w:themeColor="text1"/>
          <w:sz w:val="22"/>
          <w:szCs w:val="22"/>
        </w:rPr>
        <w:t>SuDS</w:t>
      </w:r>
      <w:proofErr w:type="spellEnd"/>
      <w:r w:rsidRPr="00D41919">
        <w:rPr>
          <w:rFonts w:ascii="Cambria Math" w:hAnsi="Cambria Math" w:cs="Cambria Math"/>
          <w:color w:val="000000" w:themeColor="text1"/>
          <w:sz w:val="22"/>
          <w:szCs w:val="22"/>
        </w:rPr>
        <w:t>‑</w:t>
      </w:r>
      <w:r w:rsidRPr="00D41919">
        <w:rPr>
          <w:rFonts w:ascii="Arial" w:hAnsi="Arial" w:cs="Arial"/>
          <w:color w:val="000000" w:themeColor="text1"/>
          <w:sz w:val="22"/>
          <w:szCs w:val="22"/>
        </w:rPr>
        <w:t xml:space="preserve">led approach to surface water management, with runoff managed entirely on site via infiltration. Surface water from the roof and courtyard areas would be captured at source through water butts and a green roof, before being conveyed via filter drains providing attenuation and water quality treatment and discharged to a </w:t>
      </w:r>
      <w:proofErr w:type="spellStart"/>
      <w:r w:rsidRPr="00D41919">
        <w:rPr>
          <w:rFonts w:ascii="Arial" w:hAnsi="Arial" w:cs="Arial"/>
          <w:color w:val="000000" w:themeColor="text1"/>
          <w:sz w:val="22"/>
          <w:szCs w:val="22"/>
        </w:rPr>
        <w:t>geocellular</w:t>
      </w:r>
      <w:proofErr w:type="spellEnd"/>
      <w:r w:rsidRPr="00D41919">
        <w:rPr>
          <w:rFonts w:ascii="Arial" w:hAnsi="Arial" w:cs="Arial"/>
          <w:color w:val="000000" w:themeColor="text1"/>
          <w:sz w:val="22"/>
          <w:szCs w:val="22"/>
        </w:rPr>
        <w:t xml:space="preserve"> soakaway located within the rear garden.</w:t>
      </w:r>
    </w:p>
    <w:p w14:paraId="7041D1F8" w14:textId="77777777" w:rsidR="007B0D9B" w:rsidRDefault="007B0D9B" w:rsidP="7D84FC5F">
      <w:pPr>
        <w:spacing w:line="276" w:lineRule="auto"/>
        <w:jc w:val="both"/>
        <w:rPr>
          <w:rFonts w:ascii="Arial" w:hAnsi="Arial" w:cs="Arial"/>
          <w:i/>
          <w:iCs/>
          <w:color w:val="FF0000"/>
          <w:sz w:val="22"/>
          <w:szCs w:val="22"/>
        </w:rPr>
      </w:pPr>
    </w:p>
    <w:p w14:paraId="53DC1187" w14:textId="30B743CC" w:rsidR="00D41919" w:rsidRDefault="001737D8" w:rsidP="7D84FC5F">
      <w:pPr>
        <w:spacing w:line="276" w:lineRule="auto"/>
        <w:jc w:val="both"/>
        <w:rPr>
          <w:rFonts w:ascii="Arial" w:hAnsi="Arial" w:cs="Arial"/>
          <w:color w:val="000000" w:themeColor="text1"/>
          <w:sz w:val="22"/>
          <w:szCs w:val="22"/>
        </w:rPr>
      </w:pPr>
      <w:r w:rsidRPr="001737D8">
        <w:rPr>
          <w:rFonts w:ascii="Arial" w:hAnsi="Arial" w:cs="Arial"/>
          <w:color w:val="000000" w:themeColor="text1"/>
          <w:sz w:val="22"/>
          <w:szCs w:val="22"/>
        </w:rPr>
        <w:t xml:space="preserve">The soakaway has been designed in accordance with BRE Digest 365 infiltration testing and conservatively sized using </w:t>
      </w:r>
      <w:proofErr w:type="spellStart"/>
      <w:r w:rsidRPr="001737D8">
        <w:rPr>
          <w:rFonts w:ascii="Arial" w:hAnsi="Arial" w:cs="Arial"/>
          <w:color w:val="000000" w:themeColor="text1"/>
          <w:sz w:val="22"/>
          <w:szCs w:val="22"/>
        </w:rPr>
        <w:t>MicroDrainage</w:t>
      </w:r>
      <w:proofErr w:type="spellEnd"/>
      <w:r w:rsidRPr="001737D8">
        <w:rPr>
          <w:rFonts w:ascii="Arial" w:hAnsi="Arial" w:cs="Arial"/>
          <w:color w:val="000000" w:themeColor="text1"/>
          <w:sz w:val="22"/>
          <w:szCs w:val="22"/>
        </w:rPr>
        <w:t xml:space="preserve"> calculations to accommodate the 1 in </w:t>
      </w:r>
      <w:r w:rsidR="004F082E" w:rsidRPr="001737D8">
        <w:rPr>
          <w:rFonts w:ascii="Arial" w:hAnsi="Arial" w:cs="Arial"/>
          <w:color w:val="000000" w:themeColor="text1"/>
          <w:sz w:val="22"/>
          <w:szCs w:val="22"/>
        </w:rPr>
        <w:t>100-year</w:t>
      </w:r>
      <w:r w:rsidRPr="001737D8">
        <w:rPr>
          <w:rFonts w:ascii="Arial" w:hAnsi="Arial" w:cs="Arial"/>
          <w:color w:val="000000" w:themeColor="text1"/>
          <w:sz w:val="22"/>
          <w:szCs w:val="22"/>
        </w:rPr>
        <w:t xml:space="preserve"> storm event plus a 45% allowance for climate change. No discharge to the public sewer is proposed, and exceedance flows would be directed away from the dwelling, ensuring no increase in flood risk on</w:t>
      </w:r>
      <w:r w:rsidRPr="001737D8">
        <w:rPr>
          <w:rFonts w:ascii="Cambria Math" w:hAnsi="Cambria Math" w:cs="Cambria Math"/>
          <w:color w:val="000000" w:themeColor="text1"/>
          <w:sz w:val="22"/>
          <w:szCs w:val="22"/>
        </w:rPr>
        <w:t>‑</w:t>
      </w:r>
      <w:r w:rsidRPr="001737D8">
        <w:rPr>
          <w:rFonts w:ascii="Arial" w:hAnsi="Arial" w:cs="Arial"/>
          <w:color w:val="000000" w:themeColor="text1"/>
          <w:sz w:val="22"/>
          <w:szCs w:val="22"/>
        </w:rPr>
        <w:t>site or elsewhere.</w:t>
      </w:r>
    </w:p>
    <w:p w14:paraId="6F74A197" w14:textId="77777777" w:rsidR="001737D8" w:rsidRDefault="001737D8" w:rsidP="7D84FC5F">
      <w:pPr>
        <w:spacing w:line="276" w:lineRule="auto"/>
        <w:jc w:val="both"/>
        <w:rPr>
          <w:rFonts w:ascii="Arial" w:hAnsi="Arial" w:cs="Arial"/>
          <w:color w:val="000000" w:themeColor="text1"/>
          <w:sz w:val="22"/>
          <w:szCs w:val="22"/>
        </w:rPr>
      </w:pPr>
    </w:p>
    <w:p w14:paraId="7CA97EF4" w14:textId="5076DB6C" w:rsidR="001737D8" w:rsidRPr="00D41919" w:rsidRDefault="001737D8" w:rsidP="7D84FC5F">
      <w:pPr>
        <w:spacing w:line="276" w:lineRule="auto"/>
        <w:jc w:val="both"/>
        <w:rPr>
          <w:rFonts w:ascii="Arial" w:hAnsi="Arial" w:cs="Arial"/>
          <w:color w:val="000000" w:themeColor="text1"/>
          <w:sz w:val="22"/>
          <w:szCs w:val="22"/>
        </w:rPr>
      </w:pPr>
      <w:r w:rsidRPr="001737D8">
        <w:rPr>
          <w:rFonts w:ascii="Arial" w:hAnsi="Arial" w:cs="Arial"/>
          <w:color w:val="000000" w:themeColor="text1"/>
          <w:sz w:val="22"/>
          <w:szCs w:val="22"/>
        </w:rPr>
        <w:t xml:space="preserve">The Drainage Officer is satisfied that the proposed soakaway location accords with the National Standards for Sustainable Drainage Systems, being located a minimum of 5 metres from buildings and structures. </w:t>
      </w:r>
      <w:r w:rsidR="00B87C7D">
        <w:rPr>
          <w:rFonts w:ascii="Arial" w:hAnsi="Arial" w:cs="Arial"/>
          <w:color w:val="000000" w:themeColor="text1"/>
          <w:sz w:val="22"/>
          <w:szCs w:val="22"/>
        </w:rPr>
        <w:t>A condition requiring the submission and approval of f</w:t>
      </w:r>
      <w:r w:rsidRPr="001737D8">
        <w:rPr>
          <w:rFonts w:ascii="Arial" w:hAnsi="Arial" w:cs="Arial"/>
          <w:color w:val="000000" w:themeColor="text1"/>
          <w:sz w:val="22"/>
          <w:szCs w:val="22"/>
        </w:rPr>
        <w:t xml:space="preserve">urther details relating to final drainage design, levels and exceedance flow routing </w:t>
      </w:r>
      <w:r w:rsidR="00B87C7D">
        <w:rPr>
          <w:rFonts w:ascii="Arial" w:hAnsi="Arial" w:cs="Arial"/>
          <w:color w:val="000000" w:themeColor="text1"/>
          <w:sz w:val="22"/>
          <w:szCs w:val="22"/>
        </w:rPr>
        <w:t>will be included as part of the approval; this will be required prior to the commencement of works.</w:t>
      </w:r>
    </w:p>
    <w:p w14:paraId="603ED8BA" w14:textId="77777777" w:rsidR="00D41919" w:rsidRDefault="00D41919" w:rsidP="7D84FC5F">
      <w:pPr>
        <w:spacing w:line="276" w:lineRule="auto"/>
        <w:jc w:val="both"/>
        <w:rPr>
          <w:rFonts w:ascii="Arial" w:hAnsi="Arial" w:cs="Arial"/>
          <w:i/>
          <w:iCs/>
          <w:color w:val="FF0000"/>
          <w:sz w:val="22"/>
          <w:szCs w:val="22"/>
        </w:rPr>
      </w:pPr>
    </w:p>
    <w:p w14:paraId="6DBB44E9"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444F82F9" w14:textId="77777777" w:rsidR="00A55DA1" w:rsidRDefault="00A55DA1" w:rsidP="7D84FC5F">
      <w:pPr>
        <w:spacing w:line="276" w:lineRule="auto"/>
        <w:jc w:val="both"/>
        <w:rPr>
          <w:rFonts w:ascii="Arial" w:hAnsi="Arial" w:cs="Arial"/>
          <w:i/>
          <w:iCs/>
          <w:color w:val="FF0000"/>
          <w:sz w:val="22"/>
          <w:szCs w:val="22"/>
        </w:rPr>
      </w:pPr>
    </w:p>
    <w:p w14:paraId="23601C5A" w14:textId="7182AD66" w:rsidR="002B5E25" w:rsidRPr="002B5E25" w:rsidRDefault="002B5E25" w:rsidP="002B5E25">
      <w:pPr>
        <w:spacing w:line="276" w:lineRule="auto"/>
        <w:jc w:val="both"/>
        <w:rPr>
          <w:rFonts w:ascii="Arial" w:hAnsi="Arial" w:cs="Arial"/>
          <w:color w:val="000000" w:themeColor="text1"/>
          <w:sz w:val="22"/>
          <w:szCs w:val="22"/>
        </w:rPr>
      </w:pPr>
      <w:r w:rsidRPr="002B5E25">
        <w:rPr>
          <w:rFonts w:ascii="Arial" w:hAnsi="Arial" w:cs="Arial"/>
          <w:color w:val="000000" w:themeColor="text1"/>
          <w:sz w:val="22"/>
          <w:szCs w:val="22"/>
        </w:rPr>
        <w:t>The proposed development has been adequately assessed in respect of flood risk and surface water drainage matters. Subject to the imposition of conditions securing the final detailed drainage design, the proposal would not increase flood risk on</w:t>
      </w:r>
      <w:r w:rsidRPr="002B5E25">
        <w:rPr>
          <w:rFonts w:ascii="Arial" w:hAnsi="Arial" w:cs="Arial"/>
          <w:color w:val="000000" w:themeColor="text1"/>
          <w:sz w:val="22"/>
          <w:szCs w:val="22"/>
        </w:rPr>
        <w:noBreakHyphen/>
        <w:t xml:space="preserve">site or elsewhere and would provide an appropriate </w:t>
      </w:r>
      <w:proofErr w:type="spellStart"/>
      <w:r w:rsidRPr="002B5E25">
        <w:rPr>
          <w:rFonts w:ascii="Arial" w:hAnsi="Arial" w:cs="Arial"/>
          <w:color w:val="000000" w:themeColor="text1"/>
          <w:sz w:val="22"/>
          <w:szCs w:val="22"/>
        </w:rPr>
        <w:t>SuDS</w:t>
      </w:r>
      <w:proofErr w:type="spellEnd"/>
      <w:r w:rsidRPr="002B5E25">
        <w:rPr>
          <w:rFonts w:ascii="Arial" w:hAnsi="Arial" w:cs="Arial"/>
          <w:color w:val="000000" w:themeColor="text1"/>
          <w:sz w:val="22"/>
          <w:szCs w:val="22"/>
        </w:rPr>
        <w:noBreakHyphen/>
        <w:t>based solution in accordance with national standards.</w:t>
      </w:r>
    </w:p>
    <w:p w14:paraId="51C5A3E6" w14:textId="77777777" w:rsidR="002B5E25" w:rsidRPr="002B5E25" w:rsidRDefault="002B5E25" w:rsidP="002B5E25">
      <w:pPr>
        <w:spacing w:line="276" w:lineRule="auto"/>
        <w:jc w:val="both"/>
        <w:rPr>
          <w:rFonts w:ascii="Arial" w:hAnsi="Arial" w:cs="Arial"/>
          <w:color w:val="000000" w:themeColor="text1"/>
          <w:sz w:val="22"/>
          <w:szCs w:val="22"/>
        </w:rPr>
      </w:pPr>
    </w:p>
    <w:p w14:paraId="39606CB0" w14:textId="24BD4E7F" w:rsidR="00E03EDD" w:rsidRPr="00D259CA" w:rsidRDefault="002B5E25" w:rsidP="7D84FC5F">
      <w:pPr>
        <w:spacing w:line="276" w:lineRule="auto"/>
        <w:jc w:val="both"/>
        <w:rPr>
          <w:rFonts w:ascii="Arial" w:hAnsi="Arial" w:cs="Arial"/>
          <w:color w:val="000000" w:themeColor="text1"/>
          <w:sz w:val="22"/>
          <w:szCs w:val="22"/>
        </w:rPr>
      </w:pPr>
      <w:r w:rsidRPr="002B5E25">
        <w:rPr>
          <w:rFonts w:ascii="Arial" w:hAnsi="Arial" w:cs="Arial"/>
          <w:color w:val="000000" w:themeColor="text1"/>
          <w:sz w:val="22"/>
          <w:szCs w:val="22"/>
        </w:rPr>
        <w:t>The development is therefore considered to comply with Core Policy 67 of the Wiltshire Core Strategy and the relevant provisions of the NPPF, and there are no flood risk or drainage grounds to refuse planning permission.</w:t>
      </w:r>
    </w:p>
    <w:p w14:paraId="76782145" w14:textId="77777777" w:rsidR="002B5E25" w:rsidRDefault="002B5E25" w:rsidP="7D84FC5F">
      <w:pPr>
        <w:spacing w:line="276" w:lineRule="auto"/>
        <w:jc w:val="both"/>
        <w:rPr>
          <w:rFonts w:ascii="Arial" w:hAnsi="Arial" w:cs="Arial"/>
          <w:i/>
          <w:iCs/>
          <w:color w:val="FF0000"/>
          <w:sz w:val="22"/>
          <w:szCs w:val="22"/>
        </w:rPr>
      </w:pPr>
    </w:p>
    <w:p w14:paraId="459650A8" w14:textId="0B46453A" w:rsidR="00072B7F" w:rsidRPr="00072B7F" w:rsidRDefault="00072B7F" w:rsidP="7D84FC5F">
      <w:pPr>
        <w:spacing w:line="276" w:lineRule="auto"/>
        <w:jc w:val="both"/>
        <w:rPr>
          <w:rFonts w:ascii="Arial" w:hAnsi="Arial" w:cs="Arial"/>
          <w:b/>
          <w:bCs/>
          <w:color w:val="000000" w:themeColor="text1"/>
          <w:sz w:val="22"/>
          <w:szCs w:val="22"/>
        </w:rPr>
      </w:pPr>
      <w:r w:rsidRPr="00072B7F">
        <w:rPr>
          <w:rFonts w:ascii="Arial" w:hAnsi="Arial" w:cs="Arial"/>
          <w:b/>
          <w:bCs/>
          <w:color w:val="000000" w:themeColor="text1"/>
          <w:sz w:val="22"/>
          <w:szCs w:val="22"/>
        </w:rPr>
        <w:t>Other Matters</w:t>
      </w:r>
    </w:p>
    <w:p w14:paraId="5837C6DD" w14:textId="77777777" w:rsidR="00072B7F" w:rsidRDefault="00072B7F" w:rsidP="7D84FC5F">
      <w:pPr>
        <w:spacing w:line="276" w:lineRule="auto"/>
        <w:jc w:val="both"/>
        <w:rPr>
          <w:rFonts w:ascii="Arial" w:hAnsi="Arial" w:cs="Arial"/>
          <w:i/>
          <w:iCs/>
          <w:color w:val="FF0000"/>
          <w:sz w:val="22"/>
          <w:szCs w:val="22"/>
        </w:rPr>
      </w:pPr>
    </w:p>
    <w:p w14:paraId="280D9F03" w14:textId="77777777" w:rsidR="009378BC" w:rsidRPr="009378BC" w:rsidRDefault="009378BC" w:rsidP="009378BC">
      <w:pPr>
        <w:spacing w:line="276" w:lineRule="auto"/>
        <w:jc w:val="both"/>
        <w:rPr>
          <w:rFonts w:ascii="Arial" w:hAnsi="Arial" w:cs="Arial"/>
          <w:color w:val="000000" w:themeColor="text1"/>
          <w:sz w:val="22"/>
          <w:szCs w:val="22"/>
        </w:rPr>
      </w:pPr>
      <w:r w:rsidRPr="009378BC">
        <w:rPr>
          <w:rFonts w:ascii="Arial" w:hAnsi="Arial" w:cs="Arial"/>
          <w:color w:val="000000" w:themeColor="text1"/>
          <w:sz w:val="22"/>
          <w:szCs w:val="22"/>
        </w:rPr>
        <w:t>Concerns have been raised regarding the construction of the proposed boundary wall and whether Certificate B should have been served due to the potential need for foundations within neighbouring land. The applicant has confirmed that all proposed works are located within land under their ownership and control. There is no substantive evidence before the Local Planning Authority to indicate otherwise.</w:t>
      </w:r>
    </w:p>
    <w:p w14:paraId="49A1201B" w14:textId="77777777" w:rsidR="009378BC" w:rsidRDefault="009378BC" w:rsidP="009378BC">
      <w:pPr>
        <w:spacing w:line="276" w:lineRule="auto"/>
        <w:jc w:val="both"/>
        <w:rPr>
          <w:rFonts w:ascii="Arial" w:hAnsi="Arial" w:cs="Arial"/>
          <w:color w:val="000000" w:themeColor="text1"/>
          <w:sz w:val="22"/>
          <w:szCs w:val="22"/>
        </w:rPr>
      </w:pPr>
    </w:p>
    <w:p w14:paraId="77CC93F5" w14:textId="6DD47DB5" w:rsidR="00072B7F" w:rsidRPr="00072B7F" w:rsidRDefault="009378BC" w:rsidP="7D84FC5F">
      <w:pPr>
        <w:spacing w:line="276" w:lineRule="auto"/>
        <w:jc w:val="both"/>
        <w:rPr>
          <w:rFonts w:ascii="Arial" w:hAnsi="Arial" w:cs="Arial"/>
          <w:color w:val="000000" w:themeColor="text1"/>
          <w:sz w:val="22"/>
          <w:szCs w:val="22"/>
        </w:rPr>
      </w:pPr>
      <w:r w:rsidRPr="009378BC">
        <w:rPr>
          <w:rFonts w:ascii="Arial" w:hAnsi="Arial" w:cs="Arial"/>
          <w:color w:val="000000" w:themeColor="text1"/>
          <w:sz w:val="22"/>
          <w:szCs w:val="22"/>
        </w:rPr>
        <w:t>Matters relating to land ownership, boundary positions and the Party Wall etc. Act 1996 are civil matters between landowners and do not provide a basis to withhold or refuse planning permission.</w:t>
      </w:r>
      <w:r>
        <w:rPr>
          <w:rFonts w:ascii="Arial" w:hAnsi="Arial" w:cs="Arial"/>
          <w:color w:val="000000" w:themeColor="text1"/>
          <w:sz w:val="22"/>
          <w:szCs w:val="22"/>
        </w:rPr>
        <w:t xml:space="preserve"> A</w:t>
      </w:r>
      <w:r w:rsidR="00072B7F" w:rsidRPr="00072B7F">
        <w:rPr>
          <w:rFonts w:ascii="Arial" w:hAnsi="Arial" w:cs="Arial"/>
          <w:color w:val="000000" w:themeColor="text1"/>
          <w:sz w:val="22"/>
          <w:szCs w:val="22"/>
        </w:rPr>
        <w:t xml:space="preserve">n informative will be included alerting </w:t>
      </w:r>
      <w:r w:rsidR="00F0656B" w:rsidRPr="00F0656B">
        <w:rPr>
          <w:rFonts w:ascii="Arial" w:hAnsi="Arial" w:cs="Arial"/>
          <w:color w:val="000000" w:themeColor="text1"/>
          <w:sz w:val="22"/>
          <w:szCs w:val="22"/>
        </w:rPr>
        <w:t>the applicant’s attention to the Party Wall etc. Act 1996.</w:t>
      </w:r>
    </w:p>
    <w:p w14:paraId="676D6C66" w14:textId="77777777" w:rsidR="00072B7F" w:rsidRDefault="00072B7F" w:rsidP="7D84FC5F">
      <w:pPr>
        <w:spacing w:line="276" w:lineRule="auto"/>
        <w:jc w:val="both"/>
        <w:rPr>
          <w:rFonts w:ascii="Arial" w:hAnsi="Arial" w:cs="Arial"/>
          <w:i/>
          <w:iCs/>
          <w:color w:val="FF0000"/>
          <w:sz w:val="22"/>
          <w:szCs w:val="22"/>
        </w:rPr>
      </w:pPr>
    </w:p>
    <w:p w14:paraId="41A5DF8A" w14:textId="569E1D9F"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Pre-commencement Condition Agreement</w:t>
      </w:r>
    </w:p>
    <w:p w14:paraId="137D7685" w14:textId="77777777" w:rsidR="00D12140" w:rsidRPr="00D12140" w:rsidRDefault="00D12140" w:rsidP="00D12140">
      <w:pPr>
        <w:spacing w:line="276" w:lineRule="auto"/>
        <w:jc w:val="both"/>
        <w:rPr>
          <w:rFonts w:ascii="Arial" w:hAnsi="Arial" w:cs="Arial"/>
          <w:i/>
          <w:iCs/>
          <w:color w:val="FF0000"/>
          <w:sz w:val="22"/>
          <w:szCs w:val="22"/>
        </w:rPr>
      </w:pPr>
    </w:p>
    <w:p w14:paraId="4F38876F" w14:textId="730DFC66" w:rsidR="00D12140" w:rsidRPr="00D12140" w:rsidRDefault="00D12140" w:rsidP="00D12140">
      <w:pPr>
        <w:spacing w:line="276" w:lineRule="auto"/>
        <w:jc w:val="both"/>
        <w:rPr>
          <w:rFonts w:ascii="Arial" w:hAnsi="Arial" w:cs="Arial"/>
          <w:color w:val="000000"/>
          <w:sz w:val="22"/>
          <w:szCs w:val="22"/>
        </w:rPr>
      </w:pPr>
      <w:r w:rsidRPr="00D12140">
        <w:rPr>
          <w:rFonts w:ascii="Arial" w:hAnsi="Arial" w:cs="Arial"/>
          <w:color w:val="000000"/>
          <w:sz w:val="22"/>
          <w:szCs w:val="22"/>
        </w:rPr>
        <w:t>This recommendation includes pre-commencement planning condition(s) relating to</w:t>
      </w:r>
      <w:r w:rsidR="004E41F7">
        <w:rPr>
          <w:rFonts w:ascii="Arial" w:hAnsi="Arial" w:cs="Arial"/>
          <w:color w:val="000000"/>
          <w:sz w:val="22"/>
          <w:szCs w:val="22"/>
        </w:rPr>
        <w:t xml:space="preserve"> the </w:t>
      </w:r>
      <w:r w:rsidR="007D5BAB">
        <w:rPr>
          <w:rFonts w:ascii="Arial" w:hAnsi="Arial" w:cs="Arial"/>
          <w:color w:val="000000"/>
          <w:sz w:val="22"/>
          <w:szCs w:val="22"/>
        </w:rPr>
        <w:t xml:space="preserve">submission/approval of a surface water drainage strategy. </w:t>
      </w:r>
      <w:r w:rsidRPr="00D12140">
        <w:rPr>
          <w:rFonts w:ascii="Arial" w:hAnsi="Arial" w:cs="Arial"/>
          <w:color w:val="000000"/>
          <w:sz w:val="22"/>
          <w:szCs w:val="22"/>
        </w:rPr>
        <w:t>In accordance with Section 100ZA of the Town and Country Planning Act 1990 and the Town and Country Planning (Pre-commencement Conditions) Regulations 2018, the Local Planning Authority formally notified the applicant/agent of the proposed condition(s) and sought their agreement. Written confirmation of agreement was received from the applicant’s agent on</w:t>
      </w:r>
      <w:r w:rsidR="00D93C10">
        <w:rPr>
          <w:rFonts w:ascii="Arial" w:hAnsi="Arial" w:cs="Arial"/>
          <w:color w:val="000000"/>
          <w:sz w:val="22"/>
          <w:szCs w:val="22"/>
        </w:rPr>
        <w:t xml:space="preserve"> 11/05/2026</w:t>
      </w:r>
      <w:r w:rsidRPr="00D12140">
        <w:rPr>
          <w:rFonts w:ascii="Arial" w:hAnsi="Arial" w:cs="Arial"/>
          <w:color w:val="000000"/>
          <w:sz w:val="22"/>
          <w:szCs w:val="22"/>
        </w:rPr>
        <w:t>.</w:t>
      </w:r>
    </w:p>
    <w:p w14:paraId="024E7405" w14:textId="77777777" w:rsidR="00A55DA1" w:rsidRDefault="00A55DA1" w:rsidP="7D84FC5F">
      <w:pPr>
        <w:spacing w:line="276" w:lineRule="auto"/>
        <w:jc w:val="both"/>
        <w:rPr>
          <w:rFonts w:ascii="Arial" w:hAnsi="Arial" w:cs="Arial"/>
          <w:i/>
          <w:iCs/>
          <w:color w:val="FF0000"/>
          <w:sz w:val="22"/>
          <w:szCs w:val="22"/>
        </w:rPr>
      </w:pPr>
    </w:p>
    <w:p w14:paraId="16C59AE4" w14:textId="75D54AF3" w:rsidR="00A16EA1" w:rsidRDefault="00A16EA1" w:rsidP="00A16EA1">
      <w:pPr>
        <w:pStyle w:val="ListParagraph"/>
        <w:spacing w:line="276" w:lineRule="auto"/>
        <w:ind w:left="0"/>
        <w:jc w:val="both"/>
        <w:rPr>
          <w:rFonts w:ascii="Arial" w:hAnsi="Arial" w:cs="Arial"/>
          <w:b/>
          <w:bCs/>
          <w:color w:val="000000" w:themeColor="text1"/>
          <w:sz w:val="22"/>
          <w:szCs w:val="22"/>
        </w:rPr>
      </w:pPr>
      <w:r>
        <w:rPr>
          <w:rFonts w:ascii="Arial" w:hAnsi="Arial" w:cs="Arial"/>
          <w:b/>
          <w:bCs/>
          <w:color w:val="000000" w:themeColor="text1"/>
          <w:sz w:val="22"/>
          <w:szCs w:val="22"/>
        </w:rPr>
        <w:t>CIL</w:t>
      </w:r>
      <w:r w:rsidR="008D539E">
        <w:rPr>
          <w:rFonts w:ascii="Arial" w:hAnsi="Arial" w:cs="Arial"/>
          <w:b/>
          <w:bCs/>
          <w:color w:val="000000" w:themeColor="text1"/>
          <w:sz w:val="22"/>
          <w:szCs w:val="22"/>
        </w:rPr>
        <w:t xml:space="preserve"> &amp; Unilateral Undertaking</w:t>
      </w:r>
    </w:p>
    <w:p w14:paraId="35D3E3B7" w14:textId="77777777" w:rsidR="00A16EA1" w:rsidRDefault="00A16EA1" w:rsidP="00A16EA1">
      <w:pPr>
        <w:pStyle w:val="ListParagraph"/>
        <w:spacing w:line="276" w:lineRule="auto"/>
        <w:ind w:left="0"/>
        <w:jc w:val="both"/>
        <w:rPr>
          <w:rFonts w:ascii="Arial" w:hAnsi="Arial" w:cs="Arial"/>
          <w:b/>
          <w:bCs/>
          <w:color w:val="000000" w:themeColor="text1"/>
          <w:sz w:val="22"/>
          <w:szCs w:val="22"/>
        </w:rPr>
      </w:pPr>
    </w:p>
    <w:p w14:paraId="1CD3A785" w14:textId="77777777" w:rsidR="00A16EA1" w:rsidRPr="00EF1315" w:rsidRDefault="00A16EA1" w:rsidP="00A16EA1">
      <w:pPr>
        <w:pStyle w:val="ListParagraph"/>
        <w:spacing w:line="276" w:lineRule="auto"/>
        <w:ind w:left="0"/>
        <w:jc w:val="both"/>
        <w:rPr>
          <w:rFonts w:ascii="Arial" w:hAnsi="Arial" w:cs="Arial"/>
          <w:b/>
          <w:bCs/>
          <w:color w:val="000000" w:themeColor="text1"/>
          <w:sz w:val="22"/>
          <w:szCs w:val="22"/>
          <w:u w:val="single"/>
        </w:rPr>
      </w:pPr>
      <w:r w:rsidRPr="00EF1315">
        <w:rPr>
          <w:rFonts w:ascii="Arial" w:hAnsi="Arial" w:cs="Arial"/>
          <w:sz w:val="22"/>
          <w:szCs w:val="22"/>
          <w:u w:val="single"/>
        </w:rPr>
        <w:t>CIL</w:t>
      </w:r>
    </w:p>
    <w:p w14:paraId="7ECE4A17" w14:textId="4536F8BD" w:rsidR="00A16EA1" w:rsidRDefault="00A16EA1" w:rsidP="00A16EA1">
      <w:pPr>
        <w:spacing w:line="276" w:lineRule="auto"/>
        <w:jc w:val="both"/>
        <w:rPr>
          <w:rFonts w:ascii="Arial" w:hAnsi="Arial" w:cs="Arial"/>
          <w:sz w:val="22"/>
          <w:szCs w:val="22"/>
        </w:rPr>
      </w:pPr>
      <w:r w:rsidRPr="0007612B">
        <w:rPr>
          <w:rFonts w:ascii="Arial" w:hAnsi="Arial" w:cs="Arial"/>
          <w:sz w:val="22"/>
          <w:szCs w:val="22"/>
        </w:rPr>
        <w:t xml:space="preserve">The </w:t>
      </w:r>
      <w:r>
        <w:rPr>
          <w:rFonts w:ascii="Arial" w:hAnsi="Arial" w:cs="Arial"/>
          <w:sz w:val="22"/>
          <w:szCs w:val="22"/>
        </w:rPr>
        <w:t>proposed development</w:t>
      </w:r>
      <w:r w:rsidRPr="003E31AF">
        <w:rPr>
          <w:rFonts w:ascii="Arial" w:hAnsi="Arial" w:cs="Arial"/>
          <w:color w:val="ED0000"/>
          <w:sz w:val="22"/>
          <w:szCs w:val="22"/>
        </w:rPr>
        <w:t xml:space="preserve"> </w:t>
      </w:r>
      <w:r w:rsidRPr="0007612B">
        <w:rPr>
          <w:rFonts w:ascii="Arial" w:hAnsi="Arial" w:cs="Arial"/>
          <w:sz w:val="22"/>
          <w:szCs w:val="22"/>
        </w:rPr>
        <w:t>would be liable for CIL</w:t>
      </w:r>
      <w:r>
        <w:rPr>
          <w:rFonts w:ascii="Arial" w:hAnsi="Arial" w:cs="Arial"/>
          <w:sz w:val="22"/>
          <w:szCs w:val="22"/>
        </w:rPr>
        <w:t xml:space="preserve"> as set out in the Wiltshire CIL Charging Schedule dated May 2015. This is</w:t>
      </w:r>
      <w:r w:rsidRPr="00806D0F">
        <w:rPr>
          <w:rFonts w:ascii="Arial" w:hAnsi="Arial" w:cs="Arial"/>
          <w:sz w:val="22"/>
          <w:szCs w:val="22"/>
        </w:rPr>
        <w:t xml:space="preserve"> a charge that local authorities can impose on new developments in their area. The money generated through the levy will contribute towards the funding of infrastructure to support growth</w:t>
      </w:r>
      <w:r>
        <w:rPr>
          <w:rFonts w:ascii="Arial" w:hAnsi="Arial" w:cs="Arial"/>
          <w:sz w:val="22"/>
          <w:szCs w:val="22"/>
        </w:rPr>
        <w:t xml:space="preserve"> and is payable upon commencement of development</w:t>
      </w:r>
      <w:r w:rsidRPr="0007612B">
        <w:rPr>
          <w:rFonts w:ascii="Arial" w:hAnsi="Arial" w:cs="Arial"/>
          <w:sz w:val="22"/>
          <w:szCs w:val="22"/>
        </w:rPr>
        <w:t xml:space="preserve">. </w:t>
      </w:r>
    </w:p>
    <w:p w14:paraId="4AFD5E13" w14:textId="77777777" w:rsidR="00A16EA1" w:rsidRDefault="00A16EA1" w:rsidP="00A16EA1">
      <w:pPr>
        <w:spacing w:line="276" w:lineRule="auto"/>
        <w:jc w:val="both"/>
        <w:rPr>
          <w:rFonts w:ascii="Arial" w:hAnsi="Arial" w:cs="Arial"/>
          <w:b/>
          <w:bCs/>
          <w:sz w:val="22"/>
          <w:szCs w:val="22"/>
        </w:rPr>
      </w:pPr>
    </w:p>
    <w:p w14:paraId="750ED358" w14:textId="1FAF36E4" w:rsidR="00A16EA1" w:rsidRPr="007A3268" w:rsidRDefault="009879B3" w:rsidP="00A16EA1">
      <w:pPr>
        <w:spacing w:line="276" w:lineRule="auto"/>
        <w:jc w:val="both"/>
        <w:rPr>
          <w:rFonts w:ascii="Arial" w:hAnsi="Arial" w:cs="Arial"/>
          <w:sz w:val="22"/>
          <w:szCs w:val="22"/>
          <w:u w:val="single"/>
        </w:rPr>
      </w:pPr>
      <w:r>
        <w:rPr>
          <w:rFonts w:ascii="Arial" w:hAnsi="Arial" w:cs="Arial"/>
          <w:sz w:val="22"/>
          <w:szCs w:val="22"/>
          <w:u w:val="single"/>
        </w:rPr>
        <w:t>Unilateral Undertaking</w:t>
      </w:r>
    </w:p>
    <w:p w14:paraId="5276AAAC" w14:textId="77777777" w:rsidR="00362306" w:rsidRDefault="00362306" w:rsidP="00A16EA1">
      <w:pPr>
        <w:spacing w:line="276" w:lineRule="auto"/>
        <w:jc w:val="both"/>
        <w:rPr>
          <w:rFonts w:ascii="Arial" w:hAnsi="Arial" w:cs="Arial"/>
          <w:sz w:val="22"/>
          <w:szCs w:val="22"/>
        </w:rPr>
      </w:pPr>
    </w:p>
    <w:p w14:paraId="3626F494" w14:textId="77777777" w:rsidR="00A30320" w:rsidRDefault="00A30320" w:rsidP="00A30320">
      <w:pPr>
        <w:spacing w:line="276" w:lineRule="auto"/>
        <w:jc w:val="both"/>
        <w:rPr>
          <w:rFonts w:ascii="Arial" w:hAnsi="Arial" w:cs="Arial"/>
          <w:sz w:val="22"/>
          <w:szCs w:val="22"/>
        </w:rPr>
      </w:pPr>
      <w:r w:rsidRPr="00A30320">
        <w:rPr>
          <w:rFonts w:ascii="Arial" w:hAnsi="Arial" w:cs="Arial"/>
          <w:sz w:val="22"/>
          <w:szCs w:val="22"/>
        </w:rPr>
        <w:t>As of April 2024, development proposals are required to demonstrate a minimum of 10% Biodiversity Net Gain (BNG) in accordance with the Environment Act 2021, the National Planning Policy Framework, Planning Practice Guidance and Core Policy CP50 (Biodiversity and Geodiversity) of the Wiltshire Core Strategy.</w:t>
      </w:r>
    </w:p>
    <w:p w14:paraId="224124AC" w14:textId="77777777" w:rsidR="00A30320" w:rsidRPr="00A30320" w:rsidRDefault="00A30320" w:rsidP="00A30320">
      <w:pPr>
        <w:spacing w:line="276" w:lineRule="auto"/>
        <w:jc w:val="both"/>
        <w:rPr>
          <w:rFonts w:ascii="Arial" w:hAnsi="Arial" w:cs="Arial"/>
          <w:sz w:val="22"/>
          <w:szCs w:val="22"/>
        </w:rPr>
      </w:pPr>
    </w:p>
    <w:p w14:paraId="0BF6E434" w14:textId="16B5B1F0" w:rsidR="00A30320" w:rsidRDefault="00556A6C" w:rsidP="00A30320">
      <w:pPr>
        <w:spacing w:line="276" w:lineRule="auto"/>
        <w:jc w:val="both"/>
        <w:rPr>
          <w:rFonts w:ascii="Arial" w:hAnsi="Arial" w:cs="Arial"/>
          <w:sz w:val="22"/>
          <w:szCs w:val="22"/>
        </w:rPr>
      </w:pPr>
      <w:r w:rsidRPr="00556A6C">
        <w:rPr>
          <w:rFonts w:ascii="Arial" w:hAnsi="Arial" w:cs="Arial"/>
          <w:sz w:val="22"/>
          <w:szCs w:val="22"/>
        </w:rPr>
        <w:t>The proposal constitutes non</w:t>
      </w:r>
      <w:r w:rsidRPr="00556A6C">
        <w:rPr>
          <w:rFonts w:ascii="Cambria Math" w:hAnsi="Cambria Math" w:cs="Cambria Math"/>
          <w:sz w:val="22"/>
          <w:szCs w:val="22"/>
        </w:rPr>
        <w:t>‑</w:t>
      </w:r>
      <w:r w:rsidRPr="00556A6C">
        <w:rPr>
          <w:rFonts w:ascii="Arial" w:hAnsi="Arial" w:cs="Arial"/>
          <w:sz w:val="22"/>
          <w:szCs w:val="22"/>
        </w:rPr>
        <w:t>major development which would otherwise be subject to mandatory Biodiversity Net Gain requirements. However, no biodiversity metric calculation is required in this instance as the development qualifies for the statutory self</w:t>
      </w:r>
      <w:r w:rsidRPr="00556A6C">
        <w:rPr>
          <w:rFonts w:ascii="Cambria Math" w:hAnsi="Cambria Math" w:cs="Cambria Math"/>
          <w:sz w:val="22"/>
          <w:szCs w:val="22"/>
        </w:rPr>
        <w:t>‑</w:t>
      </w:r>
      <w:r w:rsidRPr="00556A6C">
        <w:rPr>
          <w:rFonts w:ascii="Arial" w:hAnsi="Arial" w:cs="Arial"/>
          <w:sz w:val="22"/>
          <w:szCs w:val="22"/>
        </w:rPr>
        <w:t>build exemption.</w:t>
      </w:r>
    </w:p>
    <w:p w14:paraId="7CA99842" w14:textId="77777777" w:rsidR="00556A6C" w:rsidRDefault="00556A6C" w:rsidP="00A30320">
      <w:pPr>
        <w:spacing w:line="276" w:lineRule="auto"/>
        <w:jc w:val="both"/>
        <w:rPr>
          <w:rFonts w:ascii="Arial" w:hAnsi="Arial" w:cs="Arial"/>
          <w:sz w:val="22"/>
          <w:szCs w:val="22"/>
        </w:rPr>
      </w:pPr>
    </w:p>
    <w:p w14:paraId="2E0E1B97" w14:textId="3828B00E" w:rsidR="00362306" w:rsidRDefault="00A30320" w:rsidP="00A30320">
      <w:pPr>
        <w:spacing w:line="276" w:lineRule="auto"/>
        <w:jc w:val="both"/>
        <w:rPr>
          <w:rFonts w:ascii="Arial" w:hAnsi="Arial" w:cs="Arial"/>
          <w:sz w:val="22"/>
          <w:szCs w:val="22"/>
        </w:rPr>
      </w:pPr>
      <w:r w:rsidRPr="00A30320">
        <w:rPr>
          <w:rFonts w:ascii="Arial" w:hAnsi="Arial" w:cs="Arial"/>
          <w:sz w:val="22"/>
          <w:szCs w:val="22"/>
        </w:rPr>
        <w:t>A Unilateral Undertaking has been submitted to formally secure the self</w:t>
      </w:r>
      <w:r w:rsidRPr="00A30320">
        <w:rPr>
          <w:rFonts w:ascii="Cambria Math" w:hAnsi="Cambria Math" w:cs="Cambria Math"/>
          <w:sz w:val="22"/>
          <w:szCs w:val="22"/>
        </w:rPr>
        <w:t>‑</w:t>
      </w:r>
      <w:r w:rsidRPr="00A30320">
        <w:rPr>
          <w:rFonts w:ascii="Arial" w:hAnsi="Arial" w:cs="Arial"/>
          <w:sz w:val="22"/>
          <w:szCs w:val="22"/>
        </w:rPr>
        <w:t>build exemption and to ensure that the development is implemented in accordance with the criteria set out in the legislation. Subject to the completion of this Unilateral Undertaking, the proposal is considered to comply with national and local biodiversity policy requirements.</w:t>
      </w:r>
    </w:p>
    <w:p w14:paraId="42B5BA19" w14:textId="77777777" w:rsidR="00A30320" w:rsidRPr="001F3B03" w:rsidRDefault="00A30320" w:rsidP="00A30320">
      <w:pPr>
        <w:spacing w:line="276" w:lineRule="auto"/>
        <w:jc w:val="both"/>
        <w:rPr>
          <w:rFonts w:ascii="Arial" w:hAnsi="Arial" w:cs="Arial"/>
          <w:sz w:val="22"/>
          <w:szCs w:val="22"/>
        </w:rPr>
      </w:pPr>
    </w:p>
    <w:p w14:paraId="35B749BA"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6CEAC9A" w14:textId="77777777" w:rsidR="00AB6EE3" w:rsidRDefault="00AB6EE3" w:rsidP="00053F09">
      <w:pPr>
        <w:spacing w:line="276" w:lineRule="auto"/>
        <w:jc w:val="both"/>
        <w:rPr>
          <w:rFonts w:ascii="Arial" w:hAnsi="Arial" w:cs="Arial"/>
          <w:sz w:val="22"/>
          <w:szCs w:val="22"/>
        </w:rPr>
      </w:pPr>
    </w:p>
    <w:p w14:paraId="7C6C9174" w14:textId="77777777" w:rsidR="00475718" w:rsidRDefault="00475718" w:rsidP="00475718">
      <w:pPr>
        <w:spacing w:line="276" w:lineRule="auto"/>
        <w:jc w:val="both"/>
        <w:rPr>
          <w:rFonts w:ascii="Arial" w:hAnsi="Arial" w:cs="Arial"/>
          <w:sz w:val="22"/>
          <w:szCs w:val="22"/>
        </w:rPr>
      </w:pPr>
      <w:r w:rsidRPr="00475718">
        <w:rPr>
          <w:rFonts w:ascii="Arial" w:hAnsi="Arial" w:cs="Arial"/>
          <w:sz w:val="22"/>
          <w:szCs w:val="22"/>
        </w:rPr>
        <w:t>In assessing the proposal, the Local Planning Authority has identified limited harm arising from the increase in scale and massing compared to the existing bungalow and the site’s location outside defined settlement boundaries. However, these impacts are moderated by the siting of the development within an established residential curtilage, the relationship with neighbouring properties, and the quality of the proposed design.</w:t>
      </w:r>
    </w:p>
    <w:p w14:paraId="2D4D9B9C" w14:textId="77777777" w:rsidR="00475718" w:rsidRPr="00475718" w:rsidRDefault="00475718" w:rsidP="00475718">
      <w:pPr>
        <w:spacing w:line="276" w:lineRule="auto"/>
        <w:jc w:val="both"/>
        <w:rPr>
          <w:rFonts w:ascii="Arial" w:hAnsi="Arial" w:cs="Arial"/>
          <w:sz w:val="22"/>
          <w:szCs w:val="22"/>
        </w:rPr>
      </w:pPr>
    </w:p>
    <w:p w14:paraId="6C15182F" w14:textId="1C19C69B" w:rsidR="00475718" w:rsidRDefault="00475718" w:rsidP="00475718">
      <w:pPr>
        <w:spacing w:line="276" w:lineRule="auto"/>
        <w:jc w:val="both"/>
        <w:rPr>
          <w:rFonts w:ascii="Arial" w:hAnsi="Arial" w:cs="Arial"/>
          <w:sz w:val="22"/>
          <w:szCs w:val="22"/>
        </w:rPr>
      </w:pPr>
      <w:r w:rsidRPr="00475718">
        <w:rPr>
          <w:rFonts w:ascii="Arial" w:hAnsi="Arial" w:cs="Arial"/>
          <w:sz w:val="22"/>
          <w:szCs w:val="22"/>
        </w:rPr>
        <w:lastRenderedPageBreak/>
        <w:t>The proposal is acceptable in principle as a replacement dwelling, would deliver a high standard of design, and would not result in unacceptable impacts in respect of residential amenity, landscape character, heritage assets, highway safety,</w:t>
      </w:r>
      <w:r w:rsidR="00103B8D">
        <w:rPr>
          <w:rFonts w:ascii="Arial" w:hAnsi="Arial" w:cs="Arial"/>
          <w:sz w:val="22"/>
          <w:szCs w:val="22"/>
        </w:rPr>
        <w:t xml:space="preserve"> rights of ways, </w:t>
      </w:r>
      <w:r w:rsidRPr="00475718">
        <w:rPr>
          <w:rFonts w:ascii="Arial" w:hAnsi="Arial" w:cs="Arial"/>
          <w:sz w:val="22"/>
          <w:szCs w:val="22"/>
        </w:rPr>
        <w:t>ecology or flood risk, subject to appropriate conditions.</w:t>
      </w:r>
    </w:p>
    <w:p w14:paraId="78B39190" w14:textId="77777777" w:rsidR="008B0B16" w:rsidRPr="0080760A" w:rsidRDefault="008B0B16" w:rsidP="008B0B16">
      <w:pPr>
        <w:spacing w:line="276" w:lineRule="auto"/>
        <w:jc w:val="both"/>
        <w:rPr>
          <w:rFonts w:ascii="Arial" w:hAnsi="Arial" w:cs="Arial"/>
          <w:sz w:val="22"/>
          <w:szCs w:val="22"/>
        </w:rPr>
      </w:pPr>
    </w:p>
    <w:p w14:paraId="1BE44018" w14:textId="5FB69D5A" w:rsidR="0080760A" w:rsidRPr="0080760A" w:rsidRDefault="00FD19AB" w:rsidP="008B0B16">
      <w:pPr>
        <w:spacing w:line="276" w:lineRule="auto"/>
        <w:jc w:val="both"/>
        <w:rPr>
          <w:rFonts w:ascii="Arial" w:hAnsi="Arial" w:cs="Arial"/>
          <w:sz w:val="22"/>
          <w:szCs w:val="22"/>
        </w:rPr>
      </w:pPr>
      <w:r w:rsidRPr="005825A3">
        <w:rPr>
          <w:rFonts w:ascii="Arial" w:hAnsi="Arial" w:cs="Arial"/>
          <w:sz w:val="22"/>
          <w:szCs w:val="22"/>
        </w:rPr>
        <w:t xml:space="preserve">When weighed in the planning balance, the limited harms identified do not significantly </w:t>
      </w:r>
      <w:r w:rsidR="00F60BEF" w:rsidRPr="00F60BEF">
        <w:rPr>
          <w:rFonts w:ascii="Arial" w:hAnsi="Arial" w:cs="Arial"/>
          <w:sz w:val="22"/>
          <w:szCs w:val="22"/>
        </w:rPr>
        <w:t>outweigh the benefits of the proposal</w:t>
      </w:r>
      <w:r w:rsidRPr="005825A3">
        <w:rPr>
          <w:rFonts w:ascii="Arial" w:hAnsi="Arial" w:cs="Arial"/>
          <w:sz w:val="22"/>
          <w:szCs w:val="22"/>
        </w:rPr>
        <w:t>, and there are no material considerations which indicate that planning permission should be refused.</w:t>
      </w:r>
      <w:r>
        <w:rPr>
          <w:rFonts w:ascii="Arial" w:hAnsi="Arial" w:cs="Arial"/>
          <w:sz w:val="22"/>
          <w:szCs w:val="22"/>
        </w:rPr>
        <w:t xml:space="preserve"> </w:t>
      </w:r>
      <w:r w:rsidR="0080760A"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r w:rsidR="00103B8D">
        <w:rPr>
          <w:rFonts w:ascii="Arial" w:hAnsi="Arial" w:cs="Arial"/>
          <w:sz w:val="22"/>
          <w:szCs w:val="22"/>
        </w:rPr>
        <w:t>, subject to conditions.</w:t>
      </w:r>
    </w:p>
    <w:p w14:paraId="0D639E46" w14:textId="77777777" w:rsidR="00942BFA" w:rsidRPr="00942BFA" w:rsidRDefault="00942BFA" w:rsidP="00942BFA">
      <w:pPr>
        <w:spacing w:line="276" w:lineRule="auto"/>
        <w:jc w:val="both"/>
        <w:rPr>
          <w:rFonts w:ascii="Arial" w:hAnsi="Arial" w:cs="Arial"/>
          <w:color w:val="000000" w:themeColor="text1"/>
          <w:sz w:val="22"/>
          <w:szCs w:val="22"/>
        </w:rPr>
      </w:pPr>
    </w:p>
    <w:p w14:paraId="26FE4C1C" w14:textId="7A470961" w:rsidR="00F7609E" w:rsidRPr="00AB6EE3" w:rsidRDefault="00942BFA" w:rsidP="00AB6EE3">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AB6EE3">
        <w:rPr>
          <w:rFonts w:ascii="Arial" w:hAnsi="Arial" w:cs="Arial"/>
          <w:color w:val="000000" w:themeColor="text1"/>
          <w:sz w:val="22"/>
          <w:szCs w:val="22"/>
        </w:rPr>
        <w:t xml:space="preserve"> </w:t>
      </w:r>
      <w:r w:rsidRPr="00AB6EE3">
        <w:rPr>
          <w:rFonts w:ascii="Arial" w:hAnsi="Arial" w:cs="Arial"/>
          <w:b/>
          <w:bCs/>
          <w:color w:val="000000" w:themeColor="text1"/>
          <w:sz w:val="22"/>
          <w:szCs w:val="22"/>
        </w:rPr>
        <w:t xml:space="preserve">That Planning Permission be GRANTED, subject </w:t>
      </w:r>
      <w:r w:rsidR="00FD4FDF" w:rsidRPr="00AB6EE3">
        <w:rPr>
          <w:rFonts w:ascii="Arial" w:hAnsi="Arial" w:cs="Arial"/>
          <w:b/>
          <w:bCs/>
          <w:color w:val="000000" w:themeColor="text1"/>
          <w:sz w:val="22"/>
          <w:szCs w:val="22"/>
        </w:rPr>
        <w:t xml:space="preserve">to </w:t>
      </w:r>
      <w:r w:rsidRPr="00AB6EE3">
        <w:rPr>
          <w:rFonts w:ascii="Arial" w:hAnsi="Arial" w:cs="Arial"/>
          <w:b/>
          <w:bCs/>
          <w:color w:val="000000" w:themeColor="text1"/>
          <w:sz w:val="22"/>
          <w:szCs w:val="22"/>
        </w:rPr>
        <w:t xml:space="preserve">conditions and the prior completion of a </w:t>
      </w:r>
      <w:r w:rsidR="00FD4FDF" w:rsidRPr="00AB6EE3">
        <w:rPr>
          <w:rFonts w:ascii="Arial" w:hAnsi="Arial" w:cs="Arial"/>
          <w:b/>
          <w:bCs/>
          <w:color w:val="000000" w:themeColor="text1"/>
          <w:sz w:val="22"/>
          <w:szCs w:val="22"/>
        </w:rPr>
        <w:t>Legal</w:t>
      </w:r>
      <w:r w:rsidRPr="00AB6EE3">
        <w:rPr>
          <w:rFonts w:ascii="Arial" w:hAnsi="Arial" w:cs="Arial"/>
          <w:b/>
          <w:bCs/>
          <w:color w:val="000000" w:themeColor="text1"/>
          <w:sz w:val="22"/>
          <w:szCs w:val="22"/>
        </w:rPr>
        <w:t xml:space="preserve"> Agreement</w:t>
      </w:r>
      <w:r w:rsidR="00AB6EE3" w:rsidRPr="00AB6EE3">
        <w:rPr>
          <w:rFonts w:ascii="Arial" w:hAnsi="Arial" w:cs="Arial"/>
          <w:b/>
          <w:bCs/>
          <w:color w:val="000000" w:themeColor="text1"/>
          <w:sz w:val="22"/>
          <w:szCs w:val="22"/>
        </w:rPr>
        <w:t>.</w:t>
      </w:r>
    </w:p>
    <w:sectPr w:rsidR="00F7609E" w:rsidRPr="00AB6E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501193"/>
    <w:multiLevelType w:val="hybridMultilevel"/>
    <w:tmpl w:val="60A05DC0"/>
    <w:lvl w:ilvl="0" w:tplc="5D502756">
      <w:start w:val="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D5696F"/>
    <w:multiLevelType w:val="hybridMultilevel"/>
    <w:tmpl w:val="5A80623C"/>
    <w:lvl w:ilvl="0" w:tplc="F0184AC2">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8"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304C68"/>
    <w:multiLevelType w:val="hybridMultilevel"/>
    <w:tmpl w:val="4FA617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7"/>
  </w:num>
  <w:num w:numId="2" w16cid:durableId="1542328013">
    <w:abstractNumId w:val="17"/>
  </w:num>
  <w:num w:numId="3" w16cid:durableId="2085175374">
    <w:abstractNumId w:val="3"/>
  </w:num>
  <w:num w:numId="4" w16cid:durableId="1488207918">
    <w:abstractNumId w:val="13"/>
  </w:num>
  <w:num w:numId="5" w16cid:durableId="134420376">
    <w:abstractNumId w:val="16"/>
  </w:num>
  <w:num w:numId="6" w16cid:durableId="182673538">
    <w:abstractNumId w:val="2"/>
  </w:num>
  <w:num w:numId="7" w16cid:durableId="1842088480">
    <w:abstractNumId w:val="0"/>
  </w:num>
  <w:num w:numId="8" w16cid:durableId="509877877">
    <w:abstractNumId w:val="1"/>
  </w:num>
  <w:num w:numId="9" w16cid:durableId="1700400412">
    <w:abstractNumId w:val="9"/>
  </w:num>
  <w:num w:numId="10" w16cid:durableId="1797262182">
    <w:abstractNumId w:val="10"/>
  </w:num>
  <w:num w:numId="11" w16cid:durableId="658310686">
    <w:abstractNumId w:val="15"/>
  </w:num>
  <w:num w:numId="12" w16cid:durableId="1551453310">
    <w:abstractNumId w:val="8"/>
  </w:num>
  <w:num w:numId="13" w16cid:durableId="1230995185">
    <w:abstractNumId w:val="6"/>
  </w:num>
  <w:num w:numId="14" w16cid:durableId="1475952472">
    <w:abstractNumId w:val="11"/>
  </w:num>
  <w:num w:numId="15" w16cid:durableId="1823306521">
    <w:abstractNumId w:val="12"/>
  </w:num>
  <w:num w:numId="16" w16cid:durableId="1382708007">
    <w:abstractNumId w:val="14"/>
  </w:num>
  <w:num w:numId="17" w16cid:durableId="1943224978">
    <w:abstractNumId w:val="4"/>
  </w:num>
  <w:num w:numId="18" w16cid:durableId="1206601545">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252A"/>
    <w:rsid w:val="00022717"/>
    <w:rsid w:val="00023BAF"/>
    <w:rsid w:val="00024030"/>
    <w:rsid w:val="0002490A"/>
    <w:rsid w:val="00035D59"/>
    <w:rsid w:val="000410B8"/>
    <w:rsid w:val="00043528"/>
    <w:rsid w:val="00045A8D"/>
    <w:rsid w:val="0004756B"/>
    <w:rsid w:val="00051208"/>
    <w:rsid w:val="00053F09"/>
    <w:rsid w:val="00055B41"/>
    <w:rsid w:val="00056E99"/>
    <w:rsid w:val="00057C48"/>
    <w:rsid w:val="000607DB"/>
    <w:rsid w:val="00061168"/>
    <w:rsid w:val="0006523B"/>
    <w:rsid w:val="00067BEE"/>
    <w:rsid w:val="00072B7F"/>
    <w:rsid w:val="0007377C"/>
    <w:rsid w:val="00077539"/>
    <w:rsid w:val="00084F8D"/>
    <w:rsid w:val="00097010"/>
    <w:rsid w:val="000A0D60"/>
    <w:rsid w:val="000A2411"/>
    <w:rsid w:val="000A6648"/>
    <w:rsid w:val="000A78E4"/>
    <w:rsid w:val="000B4E91"/>
    <w:rsid w:val="000C08E0"/>
    <w:rsid w:val="000C0D1A"/>
    <w:rsid w:val="000C773F"/>
    <w:rsid w:val="000D0467"/>
    <w:rsid w:val="000D0858"/>
    <w:rsid w:val="000E3FD8"/>
    <w:rsid w:val="000E59B7"/>
    <w:rsid w:val="000E62BA"/>
    <w:rsid w:val="000E677F"/>
    <w:rsid w:val="000F0B28"/>
    <w:rsid w:val="000F1D49"/>
    <w:rsid w:val="000F2BDF"/>
    <w:rsid w:val="000F5392"/>
    <w:rsid w:val="000F7273"/>
    <w:rsid w:val="0010032F"/>
    <w:rsid w:val="00103B8D"/>
    <w:rsid w:val="00107D4F"/>
    <w:rsid w:val="00110FE2"/>
    <w:rsid w:val="0011645C"/>
    <w:rsid w:val="00116B3F"/>
    <w:rsid w:val="001171CC"/>
    <w:rsid w:val="0011789E"/>
    <w:rsid w:val="00117B80"/>
    <w:rsid w:val="00117E98"/>
    <w:rsid w:val="00122623"/>
    <w:rsid w:val="00122944"/>
    <w:rsid w:val="00132743"/>
    <w:rsid w:val="001418E4"/>
    <w:rsid w:val="00147EC2"/>
    <w:rsid w:val="00150EC3"/>
    <w:rsid w:val="00151532"/>
    <w:rsid w:val="00157709"/>
    <w:rsid w:val="001737D8"/>
    <w:rsid w:val="001778D6"/>
    <w:rsid w:val="00194CC7"/>
    <w:rsid w:val="00196BF4"/>
    <w:rsid w:val="001A12BE"/>
    <w:rsid w:val="001A33F3"/>
    <w:rsid w:val="001B0D62"/>
    <w:rsid w:val="001C3D9F"/>
    <w:rsid w:val="001D0586"/>
    <w:rsid w:val="001D3A83"/>
    <w:rsid w:val="001F3B03"/>
    <w:rsid w:val="001F4FC1"/>
    <w:rsid w:val="00200743"/>
    <w:rsid w:val="00204E4E"/>
    <w:rsid w:val="002101C0"/>
    <w:rsid w:val="00211B6E"/>
    <w:rsid w:val="0021435E"/>
    <w:rsid w:val="0021750A"/>
    <w:rsid w:val="0021767C"/>
    <w:rsid w:val="00222BAA"/>
    <w:rsid w:val="00225FC2"/>
    <w:rsid w:val="00230405"/>
    <w:rsid w:val="002311F9"/>
    <w:rsid w:val="002319A7"/>
    <w:rsid w:val="002374B4"/>
    <w:rsid w:val="00237634"/>
    <w:rsid w:val="0024362D"/>
    <w:rsid w:val="00250212"/>
    <w:rsid w:val="00250AEE"/>
    <w:rsid w:val="00254A14"/>
    <w:rsid w:val="002552D4"/>
    <w:rsid w:val="00257F8D"/>
    <w:rsid w:val="00262CDC"/>
    <w:rsid w:val="002660C3"/>
    <w:rsid w:val="00271702"/>
    <w:rsid w:val="0027245D"/>
    <w:rsid w:val="00273164"/>
    <w:rsid w:val="00280388"/>
    <w:rsid w:val="002805C9"/>
    <w:rsid w:val="00283980"/>
    <w:rsid w:val="00286D11"/>
    <w:rsid w:val="0029187E"/>
    <w:rsid w:val="0029208D"/>
    <w:rsid w:val="002920BF"/>
    <w:rsid w:val="002927C8"/>
    <w:rsid w:val="002B03E8"/>
    <w:rsid w:val="002B0BE1"/>
    <w:rsid w:val="002B5E25"/>
    <w:rsid w:val="002B7C0D"/>
    <w:rsid w:val="002C62AC"/>
    <w:rsid w:val="002D4637"/>
    <w:rsid w:val="002D63A7"/>
    <w:rsid w:val="002E4B31"/>
    <w:rsid w:val="002F45BD"/>
    <w:rsid w:val="003007EC"/>
    <w:rsid w:val="003066D0"/>
    <w:rsid w:val="00307886"/>
    <w:rsid w:val="00312C7F"/>
    <w:rsid w:val="00313D14"/>
    <w:rsid w:val="00316C37"/>
    <w:rsid w:val="00322EC0"/>
    <w:rsid w:val="00327312"/>
    <w:rsid w:val="00336FA4"/>
    <w:rsid w:val="00341797"/>
    <w:rsid w:val="00341FA6"/>
    <w:rsid w:val="00342BEE"/>
    <w:rsid w:val="003440E3"/>
    <w:rsid w:val="00347ED4"/>
    <w:rsid w:val="00351C16"/>
    <w:rsid w:val="0035216D"/>
    <w:rsid w:val="00352A11"/>
    <w:rsid w:val="00355C32"/>
    <w:rsid w:val="00362306"/>
    <w:rsid w:val="0036242A"/>
    <w:rsid w:val="00363076"/>
    <w:rsid w:val="00365786"/>
    <w:rsid w:val="00371110"/>
    <w:rsid w:val="003805A8"/>
    <w:rsid w:val="0038648B"/>
    <w:rsid w:val="003905FB"/>
    <w:rsid w:val="003A34E2"/>
    <w:rsid w:val="003A6363"/>
    <w:rsid w:val="003B73DC"/>
    <w:rsid w:val="003C01A7"/>
    <w:rsid w:val="003C606B"/>
    <w:rsid w:val="003C74AA"/>
    <w:rsid w:val="003D07BF"/>
    <w:rsid w:val="003D5959"/>
    <w:rsid w:val="00410338"/>
    <w:rsid w:val="00410DAB"/>
    <w:rsid w:val="004255D7"/>
    <w:rsid w:val="00425888"/>
    <w:rsid w:val="0043023A"/>
    <w:rsid w:val="0043232C"/>
    <w:rsid w:val="004331F5"/>
    <w:rsid w:val="00435496"/>
    <w:rsid w:val="0043749E"/>
    <w:rsid w:val="00442F19"/>
    <w:rsid w:val="0044637E"/>
    <w:rsid w:val="0045798F"/>
    <w:rsid w:val="00457D13"/>
    <w:rsid w:val="00464A20"/>
    <w:rsid w:val="00475718"/>
    <w:rsid w:val="00477CC4"/>
    <w:rsid w:val="004817FB"/>
    <w:rsid w:val="00482421"/>
    <w:rsid w:val="00482DB3"/>
    <w:rsid w:val="00484576"/>
    <w:rsid w:val="00486F5D"/>
    <w:rsid w:val="004901C5"/>
    <w:rsid w:val="004903D4"/>
    <w:rsid w:val="00492773"/>
    <w:rsid w:val="004948C1"/>
    <w:rsid w:val="00494A63"/>
    <w:rsid w:val="004A2842"/>
    <w:rsid w:val="004A52DA"/>
    <w:rsid w:val="004B2778"/>
    <w:rsid w:val="004B28F6"/>
    <w:rsid w:val="004B3044"/>
    <w:rsid w:val="004B48E2"/>
    <w:rsid w:val="004B62C2"/>
    <w:rsid w:val="004C0337"/>
    <w:rsid w:val="004C1E9F"/>
    <w:rsid w:val="004C4FA0"/>
    <w:rsid w:val="004D14F3"/>
    <w:rsid w:val="004D4707"/>
    <w:rsid w:val="004D6BE2"/>
    <w:rsid w:val="004E41F7"/>
    <w:rsid w:val="004E679B"/>
    <w:rsid w:val="004F082E"/>
    <w:rsid w:val="004F4D3B"/>
    <w:rsid w:val="00507152"/>
    <w:rsid w:val="005138AB"/>
    <w:rsid w:val="00515B1F"/>
    <w:rsid w:val="00520340"/>
    <w:rsid w:val="00521CAE"/>
    <w:rsid w:val="00522D56"/>
    <w:rsid w:val="00532780"/>
    <w:rsid w:val="00533E0C"/>
    <w:rsid w:val="00534403"/>
    <w:rsid w:val="0054068B"/>
    <w:rsid w:val="00543309"/>
    <w:rsid w:val="0054351B"/>
    <w:rsid w:val="00545754"/>
    <w:rsid w:val="00547EFB"/>
    <w:rsid w:val="005509AC"/>
    <w:rsid w:val="00556A6C"/>
    <w:rsid w:val="00562C98"/>
    <w:rsid w:val="005644DE"/>
    <w:rsid w:val="0056547E"/>
    <w:rsid w:val="005729CC"/>
    <w:rsid w:val="00574827"/>
    <w:rsid w:val="00575BD2"/>
    <w:rsid w:val="005825A3"/>
    <w:rsid w:val="00583678"/>
    <w:rsid w:val="00587773"/>
    <w:rsid w:val="00591162"/>
    <w:rsid w:val="005A03A2"/>
    <w:rsid w:val="005B4571"/>
    <w:rsid w:val="005C43F1"/>
    <w:rsid w:val="005E1A6D"/>
    <w:rsid w:val="005E4EBD"/>
    <w:rsid w:val="005E5447"/>
    <w:rsid w:val="005F3C5A"/>
    <w:rsid w:val="005F43CA"/>
    <w:rsid w:val="005F49BE"/>
    <w:rsid w:val="005F4A4B"/>
    <w:rsid w:val="005F5881"/>
    <w:rsid w:val="0061252A"/>
    <w:rsid w:val="00616A35"/>
    <w:rsid w:val="006311EB"/>
    <w:rsid w:val="006411AB"/>
    <w:rsid w:val="00643C57"/>
    <w:rsid w:val="00646832"/>
    <w:rsid w:val="006477C7"/>
    <w:rsid w:val="006535BD"/>
    <w:rsid w:val="00657392"/>
    <w:rsid w:val="00671BC3"/>
    <w:rsid w:val="0067222F"/>
    <w:rsid w:val="00672952"/>
    <w:rsid w:val="00680DA9"/>
    <w:rsid w:val="00683C17"/>
    <w:rsid w:val="00684637"/>
    <w:rsid w:val="006848E6"/>
    <w:rsid w:val="006A1FBA"/>
    <w:rsid w:val="006A65F4"/>
    <w:rsid w:val="006B0308"/>
    <w:rsid w:val="006B1A72"/>
    <w:rsid w:val="006B2E50"/>
    <w:rsid w:val="006C1BE1"/>
    <w:rsid w:val="006C25E6"/>
    <w:rsid w:val="006C77FD"/>
    <w:rsid w:val="006C7831"/>
    <w:rsid w:val="006C7EB1"/>
    <w:rsid w:val="006D1CBB"/>
    <w:rsid w:val="006D2657"/>
    <w:rsid w:val="006E4118"/>
    <w:rsid w:val="006F0410"/>
    <w:rsid w:val="006F0799"/>
    <w:rsid w:val="006F1FF0"/>
    <w:rsid w:val="006F5FC1"/>
    <w:rsid w:val="006F77FF"/>
    <w:rsid w:val="00712F94"/>
    <w:rsid w:val="007131CC"/>
    <w:rsid w:val="00720A37"/>
    <w:rsid w:val="00722BAC"/>
    <w:rsid w:val="0072643F"/>
    <w:rsid w:val="0073177E"/>
    <w:rsid w:val="00733971"/>
    <w:rsid w:val="00736CC7"/>
    <w:rsid w:val="00751B5A"/>
    <w:rsid w:val="00751C4C"/>
    <w:rsid w:val="0075401C"/>
    <w:rsid w:val="0075504F"/>
    <w:rsid w:val="007600D9"/>
    <w:rsid w:val="00760B2F"/>
    <w:rsid w:val="0076592F"/>
    <w:rsid w:val="00765BC6"/>
    <w:rsid w:val="00765EEE"/>
    <w:rsid w:val="0076713E"/>
    <w:rsid w:val="00771CDF"/>
    <w:rsid w:val="007729B7"/>
    <w:rsid w:val="00774D47"/>
    <w:rsid w:val="00776F23"/>
    <w:rsid w:val="00777BB5"/>
    <w:rsid w:val="007842F1"/>
    <w:rsid w:val="007902AD"/>
    <w:rsid w:val="007A0040"/>
    <w:rsid w:val="007B0D9B"/>
    <w:rsid w:val="007C2C4B"/>
    <w:rsid w:val="007D2AA5"/>
    <w:rsid w:val="007D5BAB"/>
    <w:rsid w:val="007D7DC2"/>
    <w:rsid w:val="007E46DC"/>
    <w:rsid w:val="007E5F76"/>
    <w:rsid w:val="007E67D4"/>
    <w:rsid w:val="007E6A47"/>
    <w:rsid w:val="007E6DC5"/>
    <w:rsid w:val="007F0006"/>
    <w:rsid w:val="007F0F11"/>
    <w:rsid w:val="007F2407"/>
    <w:rsid w:val="007F548E"/>
    <w:rsid w:val="007F695C"/>
    <w:rsid w:val="008054A4"/>
    <w:rsid w:val="00805896"/>
    <w:rsid w:val="00807170"/>
    <w:rsid w:val="0080760A"/>
    <w:rsid w:val="00820D83"/>
    <w:rsid w:val="00831AC7"/>
    <w:rsid w:val="008344CE"/>
    <w:rsid w:val="008410F1"/>
    <w:rsid w:val="00850833"/>
    <w:rsid w:val="00852D11"/>
    <w:rsid w:val="008573C0"/>
    <w:rsid w:val="00860FB0"/>
    <w:rsid w:val="008651DA"/>
    <w:rsid w:val="00871852"/>
    <w:rsid w:val="00876EF9"/>
    <w:rsid w:val="00881A02"/>
    <w:rsid w:val="00883BF4"/>
    <w:rsid w:val="00895103"/>
    <w:rsid w:val="00895D43"/>
    <w:rsid w:val="00897FAD"/>
    <w:rsid w:val="008A6B33"/>
    <w:rsid w:val="008B0B16"/>
    <w:rsid w:val="008C450B"/>
    <w:rsid w:val="008D539E"/>
    <w:rsid w:val="008D780A"/>
    <w:rsid w:val="008E0002"/>
    <w:rsid w:val="008E0F86"/>
    <w:rsid w:val="008E59DE"/>
    <w:rsid w:val="008F0EC9"/>
    <w:rsid w:val="008F5BE4"/>
    <w:rsid w:val="008F60E8"/>
    <w:rsid w:val="00900F63"/>
    <w:rsid w:val="0091390F"/>
    <w:rsid w:val="00916070"/>
    <w:rsid w:val="0092191D"/>
    <w:rsid w:val="009223E2"/>
    <w:rsid w:val="0092586B"/>
    <w:rsid w:val="009378BC"/>
    <w:rsid w:val="00940706"/>
    <w:rsid w:val="00942894"/>
    <w:rsid w:val="00942BFA"/>
    <w:rsid w:val="00943755"/>
    <w:rsid w:val="0094562E"/>
    <w:rsid w:val="009467F7"/>
    <w:rsid w:val="0095074A"/>
    <w:rsid w:val="009613A4"/>
    <w:rsid w:val="0096436F"/>
    <w:rsid w:val="00967488"/>
    <w:rsid w:val="00970748"/>
    <w:rsid w:val="00970A8A"/>
    <w:rsid w:val="00977209"/>
    <w:rsid w:val="00985E84"/>
    <w:rsid w:val="009879B3"/>
    <w:rsid w:val="00992736"/>
    <w:rsid w:val="00994116"/>
    <w:rsid w:val="009A21E5"/>
    <w:rsid w:val="009B4A77"/>
    <w:rsid w:val="009B4F86"/>
    <w:rsid w:val="009B7EE7"/>
    <w:rsid w:val="009C3071"/>
    <w:rsid w:val="009D0560"/>
    <w:rsid w:val="009D7041"/>
    <w:rsid w:val="009E1642"/>
    <w:rsid w:val="009E6260"/>
    <w:rsid w:val="009F629C"/>
    <w:rsid w:val="009F782B"/>
    <w:rsid w:val="00A10B94"/>
    <w:rsid w:val="00A16824"/>
    <w:rsid w:val="00A169DD"/>
    <w:rsid w:val="00A16EA1"/>
    <w:rsid w:val="00A23A13"/>
    <w:rsid w:val="00A26FDC"/>
    <w:rsid w:val="00A30320"/>
    <w:rsid w:val="00A313CE"/>
    <w:rsid w:val="00A32D25"/>
    <w:rsid w:val="00A400CC"/>
    <w:rsid w:val="00A41153"/>
    <w:rsid w:val="00A45A61"/>
    <w:rsid w:val="00A55DA1"/>
    <w:rsid w:val="00A57783"/>
    <w:rsid w:val="00A64314"/>
    <w:rsid w:val="00A71295"/>
    <w:rsid w:val="00A71565"/>
    <w:rsid w:val="00A71C3E"/>
    <w:rsid w:val="00A7688A"/>
    <w:rsid w:val="00A82351"/>
    <w:rsid w:val="00A86812"/>
    <w:rsid w:val="00A873D6"/>
    <w:rsid w:val="00A95A96"/>
    <w:rsid w:val="00A97115"/>
    <w:rsid w:val="00AA499E"/>
    <w:rsid w:val="00AA799D"/>
    <w:rsid w:val="00AB21E3"/>
    <w:rsid w:val="00AB5F9F"/>
    <w:rsid w:val="00AB6EE3"/>
    <w:rsid w:val="00AC4357"/>
    <w:rsid w:val="00AD2704"/>
    <w:rsid w:val="00AD6A13"/>
    <w:rsid w:val="00AD7A37"/>
    <w:rsid w:val="00AE1C41"/>
    <w:rsid w:val="00AE370E"/>
    <w:rsid w:val="00AE79BA"/>
    <w:rsid w:val="00AF45AE"/>
    <w:rsid w:val="00B0100C"/>
    <w:rsid w:val="00B14F13"/>
    <w:rsid w:val="00B151B0"/>
    <w:rsid w:val="00B17F0F"/>
    <w:rsid w:val="00B32039"/>
    <w:rsid w:val="00B341CC"/>
    <w:rsid w:val="00B34587"/>
    <w:rsid w:val="00B352DE"/>
    <w:rsid w:val="00B42CB2"/>
    <w:rsid w:val="00B43567"/>
    <w:rsid w:val="00B45C5F"/>
    <w:rsid w:val="00B50CE1"/>
    <w:rsid w:val="00B56EE9"/>
    <w:rsid w:val="00B65B2D"/>
    <w:rsid w:val="00B71C75"/>
    <w:rsid w:val="00B75EF9"/>
    <w:rsid w:val="00B81A07"/>
    <w:rsid w:val="00B86583"/>
    <w:rsid w:val="00B87C7D"/>
    <w:rsid w:val="00B913B9"/>
    <w:rsid w:val="00B919D9"/>
    <w:rsid w:val="00B91F7C"/>
    <w:rsid w:val="00B955D4"/>
    <w:rsid w:val="00B95680"/>
    <w:rsid w:val="00BA1083"/>
    <w:rsid w:val="00BA5800"/>
    <w:rsid w:val="00BB182D"/>
    <w:rsid w:val="00BB696C"/>
    <w:rsid w:val="00BC3471"/>
    <w:rsid w:val="00BC3F9A"/>
    <w:rsid w:val="00BD52EF"/>
    <w:rsid w:val="00BE35B1"/>
    <w:rsid w:val="00BE3BFB"/>
    <w:rsid w:val="00BE6683"/>
    <w:rsid w:val="00BF2CE7"/>
    <w:rsid w:val="00C15984"/>
    <w:rsid w:val="00C32049"/>
    <w:rsid w:val="00C34DE4"/>
    <w:rsid w:val="00C3758F"/>
    <w:rsid w:val="00C466E9"/>
    <w:rsid w:val="00C47664"/>
    <w:rsid w:val="00C5630A"/>
    <w:rsid w:val="00C56492"/>
    <w:rsid w:val="00C60B9D"/>
    <w:rsid w:val="00C66464"/>
    <w:rsid w:val="00C735ED"/>
    <w:rsid w:val="00C760C4"/>
    <w:rsid w:val="00C76B07"/>
    <w:rsid w:val="00C82021"/>
    <w:rsid w:val="00C95BA4"/>
    <w:rsid w:val="00C962F1"/>
    <w:rsid w:val="00CA7629"/>
    <w:rsid w:val="00CB1A99"/>
    <w:rsid w:val="00CC1867"/>
    <w:rsid w:val="00CC206B"/>
    <w:rsid w:val="00CC209A"/>
    <w:rsid w:val="00CC51B9"/>
    <w:rsid w:val="00CC53FB"/>
    <w:rsid w:val="00CD78AE"/>
    <w:rsid w:val="00CE734F"/>
    <w:rsid w:val="00CE7FF1"/>
    <w:rsid w:val="00CF0870"/>
    <w:rsid w:val="00CF2835"/>
    <w:rsid w:val="00CF67E2"/>
    <w:rsid w:val="00D00D45"/>
    <w:rsid w:val="00D030B2"/>
    <w:rsid w:val="00D031F9"/>
    <w:rsid w:val="00D101B5"/>
    <w:rsid w:val="00D12140"/>
    <w:rsid w:val="00D14841"/>
    <w:rsid w:val="00D259CA"/>
    <w:rsid w:val="00D34F99"/>
    <w:rsid w:val="00D41919"/>
    <w:rsid w:val="00D428D4"/>
    <w:rsid w:val="00D45219"/>
    <w:rsid w:val="00D60FF7"/>
    <w:rsid w:val="00D644D2"/>
    <w:rsid w:val="00D662F9"/>
    <w:rsid w:val="00D845B1"/>
    <w:rsid w:val="00D859CC"/>
    <w:rsid w:val="00D902FA"/>
    <w:rsid w:val="00D905BD"/>
    <w:rsid w:val="00D93C10"/>
    <w:rsid w:val="00D97680"/>
    <w:rsid w:val="00DA3A4D"/>
    <w:rsid w:val="00DB2721"/>
    <w:rsid w:val="00DB3E5C"/>
    <w:rsid w:val="00DC0426"/>
    <w:rsid w:val="00DC2565"/>
    <w:rsid w:val="00DD1AF1"/>
    <w:rsid w:val="00DD3954"/>
    <w:rsid w:val="00DD47BD"/>
    <w:rsid w:val="00DD47F1"/>
    <w:rsid w:val="00DE7F15"/>
    <w:rsid w:val="00DF3CCE"/>
    <w:rsid w:val="00E016EF"/>
    <w:rsid w:val="00E03670"/>
    <w:rsid w:val="00E03EDD"/>
    <w:rsid w:val="00E058EC"/>
    <w:rsid w:val="00E15D98"/>
    <w:rsid w:val="00E239DD"/>
    <w:rsid w:val="00E24994"/>
    <w:rsid w:val="00E25B7C"/>
    <w:rsid w:val="00E27E58"/>
    <w:rsid w:val="00E27F95"/>
    <w:rsid w:val="00E339A4"/>
    <w:rsid w:val="00E35059"/>
    <w:rsid w:val="00E3526F"/>
    <w:rsid w:val="00E42E64"/>
    <w:rsid w:val="00E44B4E"/>
    <w:rsid w:val="00E54451"/>
    <w:rsid w:val="00E67D8D"/>
    <w:rsid w:val="00E70D98"/>
    <w:rsid w:val="00E7235C"/>
    <w:rsid w:val="00E87BE7"/>
    <w:rsid w:val="00EA19AA"/>
    <w:rsid w:val="00EA523D"/>
    <w:rsid w:val="00EB2B5E"/>
    <w:rsid w:val="00EC1515"/>
    <w:rsid w:val="00EC2E4E"/>
    <w:rsid w:val="00EC3964"/>
    <w:rsid w:val="00EC5090"/>
    <w:rsid w:val="00ED33CD"/>
    <w:rsid w:val="00ED567B"/>
    <w:rsid w:val="00ED79C7"/>
    <w:rsid w:val="00EE41D6"/>
    <w:rsid w:val="00EE5C03"/>
    <w:rsid w:val="00EE6040"/>
    <w:rsid w:val="00EE7C23"/>
    <w:rsid w:val="00EF18E1"/>
    <w:rsid w:val="00F005A4"/>
    <w:rsid w:val="00F01C72"/>
    <w:rsid w:val="00F02C87"/>
    <w:rsid w:val="00F02F80"/>
    <w:rsid w:val="00F0498A"/>
    <w:rsid w:val="00F049C8"/>
    <w:rsid w:val="00F0656B"/>
    <w:rsid w:val="00F124BA"/>
    <w:rsid w:val="00F1263F"/>
    <w:rsid w:val="00F13095"/>
    <w:rsid w:val="00F1450F"/>
    <w:rsid w:val="00F15963"/>
    <w:rsid w:val="00F2151B"/>
    <w:rsid w:val="00F23E89"/>
    <w:rsid w:val="00F2477F"/>
    <w:rsid w:val="00F2483C"/>
    <w:rsid w:val="00F30742"/>
    <w:rsid w:val="00F32DA8"/>
    <w:rsid w:val="00F37FAD"/>
    <w:rsid w:val="00F43A4D"/>
    <w:rsid w:val="00F43D46"/>
    <w:rsid w:val="00F445F3"/>
    <w:rsid w:val="00F514A2"/>
    <w:rsid w:val="00F53A22"/>
    <w:rsid w:val="00F60BEF"/>
    <w:rsid w:val="00F7017C"/>
    <w:rsid w:val="00F709A9"/>
    <w:rsid w:val="00F70DE3"/>
    <w:rsid w:val="00F73324"/>
    <w:rsid w:val="00F75933"/>
    <w:rsid w:val="00F7609E"/>
    <w:rsid w:val="00F7621A"/>
    <w:rsid w:val="00F801C2"/>
    <w:rsid w:val="00F81518"/>
    <w:rsid w:val="00F81970"/>
    <w:rsid w:val="00F8223A"/>
    <w:rsid w:val="00F850DD"/>
    <w:rsid w:val="00F86303"/>
    <w:rsid w:val="00FA647A"/>
    <w:rsid w:val="00FB6AD3"/>
    <w:rsid w:val="00FC7067"/>
    <w:rsid w:val="00FD05E3"/>
    <w:rsid w:val="00FD1994"/>
    <w:rsid w:val="00FD19AB"/>
    <w:rsid w:val="00FD3E4B"/>
    <w:rsid w:val="00FD3EF4"/>
    <w:rsid w:val="00FD4FDF"/>
    <w:rsid w:val="00FD64A0"/>
    <w:rsid w:val="00FE063C"/>
    <w:rsid w:val="00FF0BCB"/>
    <w:rsid w:val="00FF35F5"/>
    <w:rsid w:val="00FF5123"/>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5379"/>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2B5E25"/>
    <w:rPr>
      <w:color w:val="467886" w:themeColor="hyperlink"/>
      <w:u w:val="single"/>
    </w:rPr>
  </w:style>
  <w:style w:type="character" w:styleId="UnresolvedMention">
    <w:name w:val="Unresolved Mention"/>
    <w:basedOn w:val="DefaultParagraphFont"/>
    <w:uiPriority w:val="99"/>
    <w:semiHidden/>
    <w:unhideWhenUsed/>
    <w:rsid w:val="002B5E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7555</Words>
  <Characters>42541</Characters>
  <Application>Microsoft Office Word</Application>
  <DocSecurity>0</DocSecurity>
  <Lines>1063</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salesforceId:0a4b548d-fa0a-4325-8c30-edde1f3d469a</dc:subject>
  <dc:creator>O'Donoghue, Ruaridh</dc:creator>
  <cp:keywords/>
  <dc:description/>
  <cp:lastModifiedBy>Leesam, Joe</cp:lastModifiedBy>
  <cp:revision>28</cp:revision>
  <dcterms:created xsi:type="dcterms:W3CDTF">2026-05-26T09:28:00Z</dcterms:created>
  <dcterms:modified xsi:type="dcterms:W3CDTF">2026-05-26T10:02:00Z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069Q300000OOyoQIAT</vt:lpwstr>
  </property>
</Properties>
</file>