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6259" w:rsidRPr="00A96259" w:rsidRDefault="00A96259" w:rsidP="00A96259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  <w:r w:rsidRPr="00A96259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 xml:space="preserve">Design &amp; Access </w:t>
      </w:r>
      <w:r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S</w:t>
      </w:r>
      <w:r w:rsidRPr="00A96259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 xml:space="preserve">tatement for </w:t>
      </w:r>
      <w:r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 xml:space="preserve">the </w:t>
      </w:r>
      <w:r w:rsidRPr="00A96259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 xml:space="preserve">installation of </w:t>
      </w:r>
      <w:r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 xml:space="preserve">an </w:t>
      </w:r>
      <w:r w:rsidRPr="00A96259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EV charger</w:t>
      </w:r>
    </w:p>
    <w:p w:rsidR="00A96259" w:rsidRPr="00A96259" w:rsidRDefault="00A96259" w:rsidP="00A96259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The purpose of this statement is to explain the design and access considerations for the proposed EV charger installation at Ashmore House, Dean Lane, </w:t>
      </w:r>
      <w:proofErr w:type="spellStart"/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Whiteparish</w:t>
      </w:r>
      <w:proofErr w:type="spellEnd"/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, SP5 2RN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.</w:t>
      </w: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The proposed charger will be attached to a wall next to our driveway parking </w:t>
      </w:r>
      <w:r w:rsidR="00A644D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area</w:t>
      </w: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. The wall is part of the outhouses/old stables which is attached to the Grade II listed building.  </w:t>
      </w: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The proposed EV charging point will be placed around the side of the house, in a discreet position out of sight from the main frontage of the house and its location minimises cable requirements between the charging point (near the electricity circuit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board in the outhouse) and the car.  </w:t>
      </w:r>
      <w:r w:rsidR="00A644D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It will be close to and between the back doors of the house to minimise trip hazard from the cable.  </w:t>
      </w: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It will not be seen from the public road or by any neighbouring properties.</w:t>
      </w: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A96259" w:rsidRPr="00A96259" w:rsidRDefault="00A96259" w:rsidP="00A96259">
      <w:pPr>
        <w:spacing w:after="0" w:line="240" w:lineRule="auto"/>
        <w:jc w:val="both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We would like to have an electric vehicle to help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support climate change initiatives and </w:t>
      </w: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reduce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carbon </w:t>
      </w:r>
      <w:r w:rsidRPr="00A9625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emissions in our rural setting.</w:t>
      </w:r>
    </w:p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A96259" w:rsidRDefault="00A96259"/>
    <w:p w:rsidR="00076E4D" w:rsidRDefault="00076E4D"/>
    <w:p w:rsidR="00076E4D" w:rsidRDefault="00076E4D"/>
    <w:p w:rsidR="00076E4D" w:rsidRDefault="00076E4D"/>
    <w:p w:rsidR="00076E4D" w:rsidRDefault="00076E4D"/>
    <w:p w:rsidR="00076E4D" w:rsidRDefault="00076E4D"/>
    <w:p w:rsidR="00076E4D" w:rsidRDefault="00076E4D"/>
    <w:p w:rsidR="00076E4D" w:rsidRDefault="00076E4D"/>
    <w:p w:rsidR="00076E4D" w:rsidRDefault="00076E4D"/>
    <w:p w:rsidR="00A96259" w:rsidRDefault="00A96259"/>
    <w:p w:rsidR="00A96259" w:rsidRDefault="00A96259" w:rsidP="00A96259">
      <w:pPr>
        <w:jc w:val="right"/>
      </w:pPr>
      <w:r>
        <w:t>May 2026</w:t>
      </w:r>
    </w:p>
    <w:sectPr w:rsidR="00A96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59"/>
    <w:rsid w:val="00076E4D"/>
    <w:rsid w:val="00733E01"/>
    <w:rsid w:val="00A644DA"/>
    <w:rsid w:val="00A96259"/>
    <w:rsid w:val="00DC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C1E5C"/>
  <w15:chartTrackingRefBased/>
  <w15:docId w15:val="{E73EEE5C-B5FD-FB45-B2F1-405EAE45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2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Nicholson</dc:creator>
  <cp:keywords/>
  <dc:description/>
  <cp:lastModifiedBy>James Nicholson</cp:lastModifiedBy>
  <cp:revision>2</cp:revision>
  <dcterms:created xsi:type="dcterms:W3CDTF">2026-05-24T13:39:00Z</dcterms:created>
  <dcterms:modified xsi:type="dcterms:W3CDTF">2026-05-24T13:39:00Z</dcterms:modified>
</cp:coreProperties>
</file>