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F0E7C37" w14:textId="77777777" w:rsidTr="47A0F66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9D0EC84" w14:textId="1AA3AF61"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w:t>
            </w:r>
            <w:r w:rsidR="00D14C51">
              <w:rPr>
                <w:rFonts w:ascii="Arial" w:hAnsi="Arial" w:cs="Arial"/>
                <w:sz w:val="22"/>
                <w:szCs w:val="22"/>
              </w:rPr>
              <w:t>2383</w:t>
            </w:r>
          </w:p>
        </w:tc>
      </w:tr>
      <w:tr w:rsidR="00477CC4" w14:paraId="5813DAE3" w14:textId="77777777" w:rsidTr="47A0F66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7560C7" w14:paraId="31CEDFC8" w14:textId="77777777" w:rsidTr="47A0F66D">
        <w:tc>
          <w:tcPr>
            <w:tcW w:w="3681" w:type="dxa"/>
          </w:tcPr>
          <w:p w14:paraId="0CC11E3E" w14:textId="5B406023" w:rsidR="007560C7" w:rsidRDefault="007560C7" w:rsidP="007560C7">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7B1F9F3" w14:textId="79FFCB70" w:rsidR="007560C7" w:rsidRPr="00151532" w:rsidRDefault="007560C7" w:rsidP="007560C7">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5 </w:t>
            </w:r>
            <w:proofErr w:type="spellStart"/>
            <w:r w:rsidRPr="00151532">
              <w:rPr>
                <w:rFonts w:ascii="Arial" w:hAnsi="Arial" w:cs="Arial"/>
                <w:sz w:val="22"/>
                <w:szCs w:val="22"/>
              </w:rPr>
              <w:t>Bishopstrow</w:t>
            </w:r>
            <w:proofErr w:type="spellEnd"/>
            <w:r w:rsidRPr="00151532">
              <w:rPr>
                <w:rFonts w:ascii="Arial" w:hAnsi="Arial" w:cs="Arial"/>
                <w:sz w:val="22"/>
                <w:szCs w:val="22"/>
              </w:rPr>
              <w:t xml:space="preserve"> Road, Warminster, BA12 9HQ</w:t>
            </w:r>
          </w:p>
        </w:tc>
      </w:tr>
      <w:tr w:rsidR="007560C7" w14:paraId="7161F1D0" w14:textId="77777777" w:rsidTr="47A0F66D">
        <w:tc>
          <w:tcPr>
            <w:tcW w:w="3681" w:type="dxa"/>
          </w:tcPr>
          <w:p w14:paraId="686BC2D6" w14:textId="7F04BFDD" w:rsidR="007560C7" w:rsidRDefault="007560C7" w:rsidP="007560C7">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91E7B04" w14:textId="52E5F7A2" w:rsidR="007560C7" w:rsidRPr="00151532" w:rsidRDefault="007560C7" w:rsidP="007560C7">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from Class C2 (boarding school) to Class C3 dwelling house</w:t>
            </w:r>
          </w:p>
        </w:tc>
      </w:tr>
      <w:tr w:rsidR="007560C7" w14:paraId="29D7ABBF" w14:textId="77777777" w:rsidTr="47A0F66D">
        <w:tc>
          <w:tcPr>
            <w:tcW w:w="3681" w:type="dxa"/>
          </w:tcPr>
          <w:p w14:paraId="55869C97" w14:textId="144BD9AD" w:rsidR="007560C7" w:rsidRDefault="007560C7" w:rsidP="007560C7">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8323994" w14:textId="683B1174" w:rsidR="007560C7" w:rsidRPr="00151532" w:rsidRDefault="007560C7" w:rsidP="007560C7">
            <w:pPr>
              <w:spacing w:line="276" w:lineRule="auto"/>
              <w:rPr>
                <w:rFonts w:ascii="Arial" w:hAnsi="Arial" w:cs="Arial"/>
                <w:sz w:val="22"/>
                <w:szCs w:val="22"/>
              </w:rPr>
            </w:pPr>
            <w:r w:rsidRPr="00151532">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5D47F6EB" w:rsidR="00683C17" w:rsidRDefault="00D2346A" w:rsidP="00683C17">
      <w:pPr>
        <w:spacing w:line="276" w:lineRule="auto"/>
        <w:jc w:val="both"/>
        <w:rPr>
          <w:rFonts w:ascii="Arial" w:hAnsi="Arial" w:cs="Arial"/>
          <w:sz w:val="22"/>
          <w:szCs w:val="22"/>
        </w:rPr>
      </w:pPr>
      <w:r>
        <w:rPr>
          <w:rFonts w:ascii="Arial" w:hAnsi="Arial" w:cs="Arial"/>
          <w:sz w:val="22"/>
          <w:szCs w:val="22"/>
        </w:rPr>
        <w:t>The proposal site is a two storey building that</w:t>
      </w:r>
      <w:r w:rsidR="00336698">
        <w:rPr>
          <w:rFonts w:ascii="Arial" w:hAnsi="Arial" w:cs="Arial"/>
          <w:sz w:val="22"/>
          <w:szCs w:val="22"/>
        </w:rPr>
        <w:t xml:space="preserve"> </w:t>
      </w:r>
      <w:r>
        <w:rPr>
          <w:rFonts w:ascii="Arial" w:hAnsi="Arial" w:cs="Arial"/>
          <w:sz w:val="22"/>
          <w:szCs w:val="22"/>
        </w:rPr>
        <w:t>was formerly a dwelling</w:t>
      </w:r>
      <w:r w:rsidR="00336698">
        <w:rPr>
          <w:rFonts w:ascii="Arial" w:hAnsi="Arial" w:cs="Arial"/>
          <w:sz w:val="22"/>
          <w:szCs w:val="22"/>
        </w:rPr>
        <w:t xml:space="preserve"> that was subject of an application for change of use to a boarding house for a college (</w:t>
      </w:r>
      <w:r w:rsidR="004F6362" w:rsidRPr="00D6500C">
        <w:rPr>
          <w:rFonts w:ascii="Arial" w:hAnsi="Arial" w:cs="Arial"/>
          <w:sz w:val="22"/>
          <w:szCs w:val="22"/>
        </w:rPr>
        <w:t>PL/2024/01615</w:t>
      </w:r>
      <w:r w:rsidR="005B7D22">
        <w:rPr>
          <w:rFonts w:ascii="Arial" w:hAnsi="Arial" w:cs="Arial"/>
          <w:sz w:val="22"/>
          <w:szCs w:val="22"/>
        </w:rPr>
        <w:t>)</w:t>
      </w:r>
      <w:r w:rsidR="00EA1350">
        <w:rPr>
          <w:rFonts w:ascii="Arial" w:hAnsi="Arial" w:cs="Arial"/>
          <w:sz w:val="22"/>
          <w:szCs w:val="22"/>
        </w:rPr>
        <w:t>.</w:t>
      </w:r>
    </w:p>
    <w:p w14:paraId="6E37A1C2" w14:textId="77777777" w:rsidR="00EA1350" w:rsidRDefault="00EA1350" w:rsidP="00683C17">
      <w:pPr>
        <w:spacing w:line="276" w:lineRule="auto"/>
        <w:jc w:val="both"/>
        <w:rPr>
          <w:rFonts w:ascii="Arial" w:hAnsi="Arial" w:cs="Arial"/>
          <w:sz w:val="22"/>
          <w:szCs w:val="22"/>
        </w:rPr>
      </w:pPr>
    </w:p>
    <w:p w14:paraId="730D534D" w14:textId="19D0C961" w:rsidR="00EA1350" w:rsidRDefault="00EA1350" w:rsidP="00683C17">
      <w:pPr>
        <w:spacing w:line="276" w:lineRule="auto"/>
        <w:jc w:val="both"/>
        <w:rPr>
          <w:rFonts w:ascii="Arial" w:hAnsi="Arial" w:cs="Arial"/>
          <w:sz w:val="22"/>
          <w:szCs w:val="22"/>
        </w:rPr>
      </w:pPr>
      <w:r>
        <w:rPr>
          <w:rFonts w:ascii="Arial" w:hAnsi="Arial" w:cs="Arial"/>
          <w:sz w:val="22"/>
          <w:szCs w:val="22"/>
        </w:rPr>
        <w:t xml:space="preserve">The building stands on the north side of </w:t>
      </w:r>
      <w:proofErr w:type="spellStart"/>
      <w:r>
        <w:rPr>
          <w:rFonts w:ascii="Arial" w:hAnsi="Arial" w:cs="Arial"/>
          <w:sz w:val="22"/>
          <w:szCs w:val="22"/>
        </w:rPr>
        <w:t>Bishopstrow</w:t>
      </w:r>
      <w:proofErr w:type="spellEnd"/>
      <w:r>
        <w:rPr>
          <w:rFonts w:ascii="Arial" w:hAnsi="Arial" w:cs="Arial"/>
          <w:sz w:val="22"/>
          <w:szCs w:val="22"/>
        </w:rPr>
        <w:t xml:space="preserve"> Road</w:t>
      </w:r>
      <w:r w:rsidR="004A18D1">
        <w:rPr>
          <w:rFonts w:ascii="Arial" w:hAnsi="Arial" w:cs="Arial"/>
          <w:sz w:val="22"/>
          <w:szCs w:val="22"/>
        </w:rPr>
        <w:t xml:space="preserve"> with the River Wylye at the end of the garden.</w:t>
      </w:r>
      <w:r w:rsidR="00347A2D">
        <w:rPr>
          <w:rFonts w:ascii="Arial" w:hAnsi="Arial" w:cs="Arial"/>
          <w:sz w:val="22"/>
          <w:szCs w:val="22"/>
        </w:rPr>
        <w:t xml:space="preserve"> The property is the </w:t>
      </w:r>
      <w:r w:rsidR="0059284F">
        <w:rPr>
          <w:rFonts w:ascii="Arial" w:hAnsi="Arial" w:cs="Arial"/>
          <w:sz w:val="22"/>
          <w:szCs w:val="22"/>
        </w:rPr>
        <w:t xml:space="preserve">one </w:t>
      </w:r>
      <w:r w:rsidR="00347A2D">
        <w:rPr>
          <w:rFonts w:ascii="Arial" w:hAnsi="Arial" w:cs="Arial"/>
          <w:sz w:val="22"/>
          <w:szCs w:val="22"/>
        </w:rPr>
        <w:t>of 5 terraced</w:t>
      </w:r>
      <w:r w:rsidR="00B25DF9">
        <w:rPr>
          <w:rFonts w:ascii="Arial" w:hAnsi="Arial" w:cs="Arial"/>
          <w:sz w:val="22"/>
          <w:szCs w:val="22"/>
        </w:rPr>
        <w:t xml:space="preserve"> properties of varying styles</w:t>
      </w:r>
      <w:r w:rsidR="000B3888">
        <w:rPr>
          <w:rFonts w:ascii="Arial" w:hAnsi="Arial" w:cs="Arial"/>
          <w:sz w:val="22"/>
          <w:szCs w:val="22"/>
        </w:rPr>
        <w:t>.</w:t>
      </w:r>
      <w:r w:rsidR="004A18D1">
        <w:rPr>
          <w:rFonts w:ascii="Arial" w:hAnsi="Arial" w:cs="Arial"/>
          <w:sz w:val="22"/>
          <w:szCs w:val="22"/>
        </w:rPr>
        <w:t xml:space="preserve"> </w:t>
      </w:r>
      <w:r w:rsidR="000B7A1D">
        <w:rPr>
          <w:rFonts w:ascii="Arial" w:hAnsi="Arial" w:cs="Arial"/>
          <w:sz w:val="22"/>
          <w:szCs w:val="22"/>
        </w:rPr>
        <w:t xml:space="preserve">Further sporadic development </w:t>
      </w:r>
      <w:r w:rsidR="00387B8D">
        <w:rPr>
          <w:rFonts w:ascii="Arial" w:hAnsi="Arial" w:cs="Arial"/>
          <w:sz w:val="22"/>
          <w:szCs w:val="22"/>
        </w:rPr>
        <w:t>leads</w:t>
      </w:r>
      <w:r w:rsidR="000B7A1D">
        <w:rPr>
          <w:rFonts w:ascii="Arial" w:hAnsi="Arial" w:cs="Arial"/>
          <w:sz w:val="22"/>
          <w:szCs w:val="22"/>
        </w:rPr>
        <w:t xml:space="preserve"> toward the</w:t>
      </w:r>
      <w:r w:rsidR="00387B8D">
        <w:rPr>
          <w:rFonts w:ascii="Arial" w:hAnsi="Arial" w:cs="Arial"/>
          <w:sz w:val="22"/>
          <w:szCs w:val="22"/>
        </w:rPr>
        <w:t xml:space="preserve"> hamlet of </w:t>
      </w:r>
      <w:proofErr w:type="spellStart"/>
      <w:r w:rsidR="00387B8D">
        <w:rPr>
          <w:rFonts w:ascii="Arial" w:hAnsi="Arial" w:cs="Arial"/>
          <w:sz w:val="22"/>
          <w:szCs w:val="22"/>
        </w:rPr>
        <w:t>Bishopstrow</w:t>
      </w:r>
      <w:proofErr w:type="spellEnd"/>
      <w:r w:rsidR="00387B8D">
        <w:rPr>
          <w:rFonts w:ascii="Arial" w:hAnsi="Arial" w:cs="Arial"/>
          <w:sz w:val="22"/>
          <w:szCs w:val="22"/>
        </w:rPr>
        <w:t xml:space="preserve"> to the </w:t>
      </w:r>
      <w:r w:rsidR="005B7D22">
        <w:rPr>
          <w:rFonts w:ascii="Arial" w:hAnsi="Arial" w:cs="Arial"/>
          <w:sz w:val="22"/>
          <w:szCs w:val="22"/>
        </w:rPr>
        <w:t>southeast</w:t>
      </w:r>
      <w:r w:rsidR="00387B8D">
        <w:rPr>
          <w:rFonts w:ascii="Arial" w:hAnsi="Arial" w:cs="Arial"/>
          <w:sz w:val="22"/>
          <w:szCs w:val="22"/>
        </w:rPr>
        <w:t>.</w:t>
      </w:r>
      <w:r w:rsidR="00F3695A" w:rsidRPr="00F3695A">
        <w:rPr>
          <w:rFonts w:ascii="Arial" w:hAnsi="Arial" w:cs="Arial"/>
          <w:sz w:val="22"/>
          <w:szCs w:val="22"/>
        </w:rPr>
        <w:t xml:space="preserve"> </w:t>
      </w:r>
      <w:r w:rsidR="00F3695A">
        <w:rPr>
          <w:rFonts w:ascii="Arial" w:hAnsi="Arial" w:cs="Arial"/>
          <w:sz w:val="22"/>
          <w:szCs w:val="22"/>
        </w:rPr>
        <w:t xml:space="preserve">The area is within the </w:t>
      </w:r>
      <w:proofErr w:type="spellStart"/>
      <w:r w:rsidR="00F3695A">
        <w:rPr>
          <w:rFonts w:ascii="Arial" w:hAnsi="Arial" w:cs="Arial"/>
          <w:sz w:val="22"/>
          <w:szCs w:val="22"/>
        </w:rPr>
        <w:t>Bishopstrow</w:t>
      </w:r>
      <w:proofErr w:type="spellEnd"/>
      <w:r w:rsidR="00F3695A">
        <w:rPr>
          <w:rFonts w:ascii="Arial" w:hAnsi="Arial" w:cs="Arial"/>
          <w:sz w:val="22"/>
          <w:szCs w:val="22"/>
        </w:rPr>
        <w:t xml:space="preserve"> Conservation Area.</w:t>
      </w:r>
    </w:p>
    <w:p w14:paraId="3BC810AE" w14:textId="77777777" w:rsidR="000B3888" w:rsidRDefault="000B3888" w:rsidP="00683C17">
      <w:pPr>
        <w:spacing w:line="276" w:lineRule="auto"/>
        <w:jc w:val="both"/>
        <w:rPr>
          <w:rFonts w:ascii="Arial" w:hAnsi="Arial" w:cs="Arial"/>
          <w:sz w:val="22"/>
          <w:szCs w:val="22"/>
        </w:rPr>
      </w:pPr>
    </w:p>
    <w:p w14:paraId="53C9A772" w14:textId="57074F37" w:rsidR="000B3888" w:rsidRDefault="000B3888" w:rsidP="00683C17">
      <w:pPr>
        <w:spacing w:line="276" w:lineRule="auto"/>
        <w:jc w:val="both"/>
        <w:rPr>
          <w:rFonts w:ascii="Arial" w:hAnsi="Arial" w:cs="Arial"/>
          <w:sz w:val="22"/>
          <w:szCs w:val="22"/>
        </w:rPr>
      </w:pPr>
      <w:r>
        <w:rPr>
          <w:rFonts w:ascii="Arial" w:hAnsi="Arial" w:cs="Arial"/>
          <w:sz w:val="22"/>
          <w:szCs w:val="22"/>
        </w:rPr>
        <w:t>The site lies outside the Limits of Development of Warminster and is within open countryside.</w:t>
      </w:r>
    </w:p>
    <w:p w14:paraId="61EEDFB6" w14:textId="77777777" w:rsidR="000B3888" w:rsidRDefault="000B3888" w:rsidP="00683C17">
      <w:pPr>
        <w:spacing w:line="276" w:lineRule="auto"/>
        <w:jc w:val="both"/>
        <w:rPr>
          <w:rFonts w:ascii="Arial" w:hAnsi="Arial" w:cs="Arial"/>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28F4DCD2" w:rsidR="00683C17" w:rsidRPr="005F2200" w:rsidRDefault="005F2200" w:rsidP="00683C17">
      <w:pPr>
        <w:spacing w:line="276" w:lineRule="auto"/>
        <w:jc w:val="both"/>
        <w:rPr>
          <w:rFonts w:ascii="Arial" w:hAnsi="Arial" w:cs="Arial"/>
          <w:sz w:val="22"/>
          <w:szCs w:val="22"/>
        </w:rPr>
      </w:pPr>
      <w:r>
        <w:rPr>
          <w:rFonts w:ascii="Arial" w:hAnsi="Arial" w:cs="Arial"/>
          <w:sz w:val="22"/>
          <w:szCs w:val="22"/>
        </w:rPr>
        <w:t>The proposal is for change of use of the boarding house (C2 use) to a dwellinghouse (C3) use</w:t>
      </w:r>
      <w:r w:rsidR="00B46839">
        <w:rPr>
          <w:rFonts w:ascii="Arial" w:hAnsi="Arial" w:cs="Arial"/>
          <w:sz w:val="22"/>
          <w:szCs w:val="22"/>
        </w:rPr>
        <w:t>. The property was formerly a dwellinghouse prior to its change of use to a boarding house.</w:t>
      </w:r>
    </w:p>
    <w:p w14:paraId="0E03D2EB" w14:textId="77777777" w:rsidR="00683C17" w:rsidRDefault="00683C17" w:rsidP="00683C17">
      <w:pPr>
        <w:spacing w:line="276" w:lineRule="auto"/>
        <w:jc w:val="both"/>
        <w:outlineLvl w:val="2"/>
        <w:rPr>
          <w:rFonts w:ascii="Arial" w:hAnsi="Arial" w:cs="Arial"/>
          <w:b/>
          <w:bCs/>
          <w:sz w:val="22"/>
          <w:szCs w:val="22"/>
        </w:rPr>
      </w:pPr>
    </w:p>
    <w:p w14:paraId="033DB88D" w14:textId="35D11ADB" w:rsidR="00B46839" w:rsidRPr="00B46839" w:rsidRDefault="00B46839" w:rsidP="00683C17">
      <w:pPr>
        <w:spacing w:line="276" w:lineRule="auto"/>
        <w:jc w:val="both"/>
        <w:outlineLvl w:val="2"/>
        <w:rPr>
          <w:rFonts w:ascii="Arial" w:hAnsi="Arial" w:cs="Arial"/>
          <w:sz w:val="22"/>
          <w:szCs w:val="22"/>
        </w:rPr>
      </w:pPr>
      <w:r>
        <w:rPr>
          <w:rFonts w:ascii="Arial" w:hAnsi="Arial" w:cs="Arial"/>
          <w:sz w:val="22"/>
          <w:szCs w:val="22"/>
        </w:rPr>
        <w:t>There are no change</w:t>
      </w:r>
      <w:r w:rsidR="001E4135">
        <w:rPr>
          <w:rFonts w:ascii="Arial" w:hAnsi="Arial" w:cs="Arial"/>
          <w:sz w:val="22"/>
          <w:szCs w:val="22"/>
        </w:rPr>
        <w:t>s to the exterior of the property proposed.</w:t>
      </w:r>
    </w:p>
    <w:p w14:paraId="625F07DF" w14:textId="77777777" w:rsidR="00B46839" w:rsidRDefault="00B46839"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3CF181D" w14:textId="77777777" w:rsidTr="003A649D">
        <w:trPr>
          <w:trHeight w:hRule="exact" w:val="20"/>
        </w:trPr>
        <w:tc>
          <w:tcPr>
            <w:tcW w:w="8921" w:type="dxa"/>
            <w:tcBorders>
              <w:bottom w:val="single" w:sz="6" w:space="0" w:color="auto"/>
            </w:tcBorders>
            <w:vAlign w:val="center"/>
            <w:hideMark/>
          </w:tcPr>
          <w:p w14:paraId="0158B973"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A2C0A1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4053FD" w:rsidRPr="003E74F7" w14:paraId="0F5D443B" w14:textId="77777777" w:rsidTr="0073242A">
        <w:trPr>
          <w:trHeight w:val="364"/>
        </w:trPr>
        <w:tc>
          <w:tcPr>
            <w:tcW w:w="8921" w:type="dxa"/>
            <w:tcBorders>
              <w:top w:val="single" w:sz="6" w:space="0" w:color="auto"/>
              <w:left w:val="single" w:sz="12" w:space="0" w:color="auto"/>
              <w:bottom w:val="single" w:sz="12" w:space="0" w:color="auto"/>
              <w:right w:val="single" w:sz="12" w:space="0" w:color="auto"/>
            </w:tcBorders>
          </w:tcPr>
          <w:p w14:paraId="7B553849" w14:textId="4046D21E" w:rsidR="004053FD" w:rsidRPr="00326357" w:rsidRDefault="004053FD" w:rsidP="004053FD">
            <w:pPr>
              <w:rPr>
                <w:rFonts w:ascii="Arial" w:hAnsi="Arial" w:cs="Arial"/>
                <w:sz w:val="22"/>
                <w:szCs w:val="22"/>
              </w:rPr>
            </w:pPr>
            <w:r w:rsidRPr="008A34D6">
              <w:rPr>
                <w:rFonts w:ascii="Segoe UI" w:hAnsi="Segoe UI" w:cs="Segoe UI"/>
                <w:color w:val="181818"/>
                <w:sz w:val="21"/>
                <w:szCs w:val="21"/>
                <w:shd w:val="clear" w:color="auto" w:fill="FFFFFF"/>
              </w:rPr>
              <w:t>PL/2024/01615</w:t>
            </w:r>
            <w:r>
              <w:rPr>
                <w:rFonts w:ascii="Segoe UI" w:hAnsi="Segoe UI" w:cs="Segoe UI"/>
                <w:color w:val="181818"/>
                <w:sz w:val="21"/>
                <w:szCs w:val="21"/>
                <w:shd w:val="clear" w:color="auto" w:fill="FFFFFF"/>
              </w:rPr>
              <w:t xml:space="preserve"> - </w:t>
            </w:r>
            <w:r w:rsidRPr="004053FD">
              <w:rPr>
                <w:rFonts w:ascii="Segoe UI" w:hAnsi="Segoe UI" w:cs="Segoe UI"/>
                <w:color w:val="181818"/>
                <w:sz w:val="21"/>
                <w:szCs w:val="21"/>
                <w:shd w:val="clear" w:color="auto" w:fill="FFFFFF"/>
              </w:rPr>
              <w:t>Refurbishment and change of use from house to 'Use Class C2 Boarding School' - specifically, this will be a residential home for Boarding School staff.</w:t>
            </w:r>
            <w:r>
              <w:rPr>
                <w:rFonts w:ascii="Segoe UI" w:hAnsi="Segoe UI" w:cs="Segoe UI"/>
                <w:color w:val="181818"/>
                <w:sz w:val="21"/>
                <w:szCs w:val="21"/>
                <w:shd w:val="clear" w:color="auto" w:fill="FFFFFF"/>
              </w:rPr>
              <w:t xml:space="preserve"> Approved.</w:t>
            </w:r>
          </w:p>
        </w:tc>
      </w:tr>
      <w:bookmarkEnd w:id="0"/>
    </w:tbl>
    <w:p w14:paraId="5AC5B560" w14:textId="77777777" w:rsidR="006F5FC1" w:rsidRPr="00F7609E" w:rsidRDefault="006F5FC1" w:rsidP="00683C17">
      <w:pPr>
        <w:spacing w:line="276" w:lineRule="auto"/>
        <w:jc w:val="both"/>
        <w:outlineLvl w:val="2"/>
        <w:rPr>
          <w:rFonts w:ascii="Arial" w:hAnsi="Arial" w:cs="Arial"/>
          <w:b/>
          <w:bCs/>
          <w:sz w:val="22"/>
          <w:szCs w:val="22"/>
        </w:rPr>
      </w:pPr>
    </w:p>
    <w:p w14:paraId="79D0C653" w14:textId="77777777" w:rsidR="00683C17" w:rsidRDefault="00683C17" w:rsidP="00683C17">
      <w:pPr>
        <w:spacing w:line="276" w:lineRule="auto"/>
        <w:jc w:val="both"/>
        <w:rPr>
          <w:rFonts w:ascii="Arial" w:hAnsi="Arial" w:cs="Arial"/>
          <w:color w:val="FF0000"/>
          <w:sz w:val="22"/>
          <w:szCs w:val="22"/>
        </w:rPr>
      </w:pPr>
    </w:p>
    <w:p w14:paraId="605D06D0" w14:textId="3098631E"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F373F1C" w:rsidR="00237634" w:rsidRPr="001F7D8C" w:rsidRDefault="001F7D8C" w:rsidP="00237634">
      <w:pPr>
        <w:spacing w:line="276" w:lineRule="auto"/>
        <w:jc w:val="both"/>
        <w:rPr>
          <w:rFonts w:ascii="Arial" w:hAnsi="Arial" w:cs="Arial"/>
          <w:sz w:val="22"/>
          <w:szCs w:val="22"/>
        </w:rPr>
      </w:pPr>
      <w:r w:rsidRPr="005B7D22">
        <w:rPr>
          <w:rFonts w:ascii="Arial" w:hAnsi="Arial" w:cs="Arial"/>
          <w:sz w:val="22"/>
          <w:szCs w:val="22"/>
        </w:rPr>
        <w:t>The Town and Country Planning Act</w:t>
      </w:r>
      <w:r w:rsidR="005553DA" w:rsidRPr="005B7D22">
        <w:rPr>
          <w:rFonts w:ascii="Arial" w:hAnsi="Arial" w:cs="Arial"/>
          <w:sz w:val="22"/>
          <w:szCs w:val="22"/>
        </w:rPr>
        <w:t xml:space="preserve"> 1990</w:t>
      </w:r>
      <w:r w:rsidR="005B7D22" w:rsidRPr="005B7D22">
        <w:rPr>
          <w:rFonts w:ascii="Arial" w:hAnsi="Arial" w:cs="Arial"/>
          <w:sz w:val="22"/>
          <w:szCs w:val="22"/>
        </w:rPr>
        <w:t xml:space="preserve"> (as amended)</w:t>
      </w:r>
      <w:r w:rsidR="005B7D22">
        <w:rPr>
          <w:rFonts w:ascii="Arial" w:hAnsi="Arial" w:cs="Arial"/>
          <w:sz w:val="22"/>
          <w:szCs w:val="22"/>
        </w:rPr>
        <w:t xml:space="preserve"> </w:t>
      </w:r>
    </w:p>
    <w:p w14:paraId="42FD7598" w14:textId="77777777" w:rsidR="004211F3" w:rsidRDefault="004211F3"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D30D9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D30D9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D30D9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lastRenderedPageBreak/>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3E7D2697" w:rsidR="0029208D" w:rsidRPr="00564C90"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DF1844">
        <w:rPr>
          <w:rFonts w:ascii="Arial" w:hAnsi="Arial" w:cs="Arial"/>
          <w:sz w:val="22"/>
          <w:szCs w:val="22"/>
        </w:rPr>
        <w:t xml:space="preserve">31 </w:t>
      </w:r>
      <w:r w:rsidRPr="008A4293">
        <w:rPr>
          <w:rFonts w:ascii="Arial" w:hAnsi="Arial" w:cs="Arial"/>
          <w:sz w:val="22"/>
          <w:szCs w:val="22"/>
        </w:rPr>
        <w:t xml:space="preserve">Spatial Strategy </w:t>
      </w:r>
      <w:r w:rsidR="00DF1844" w:rsidRPr="008A4293">
        <w:rPr>
          <w:rFonts w:ascii="Arial" w:hAnsi="Arial" w:cs="Arial"/>
          <w:sz w:val="22"/>
          <w:szCs w:val="22"/>
        </w:rPr>
        <w:t>Warminster</w:t>
      </w:r>
      <w:r w:rsidRPr="008A4293">
        <w:rPr>
          <w:rFonts w:ascii="Arial" w:hAnsi="Arial" w:cs="Arial"/>
          <w:sz w:val="22"/>
          <w:szCs w:val="22"/>
        </w:rPr>
        <w:t xml:space="preserve"> Community Area</w:t>
      </w:r>
    </w:p>
    <w:p w14:paraId="69535706"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 Meeting Wiltshire’s Housing Needs;</w:t>
      </w:r>
    </w:p>
    <w:p w14:paraId="11582DB2"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rsidP="00D30D94">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2C70AF4"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8FBF4E1"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4EE2519"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8A38359" w14:textId="77777777" w:rsidR="0029208D" w:rsidRPr="00D902FA" w:rsidRDefault="0029208D" w:rsidP="00D30D94">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32AD61B8" w14:textId="10E3885C" w:rsidR="0029208D" w:rsidRPr="00D902FA" w:rsidRDefault="0029208D" w:rsidP="00E66AAC">
      <w:pPr>
        <w:pStyle w:val="ListParagraph"/>
        <w:spacing w:line="276" w:lineRule="auto"/>
        <w:jc w:val="both"/>
        <w:rPr>
          <w:rFonts w:ascii="Arial" w:hAnsi="Arial" w:cs="Arial"/>
          <w:sz w:val="22"/>
          <w:szCs w:val="22"/>
        </w:rPr>
      </w:pPr>
    </w:p>
    <w:p w14:paraId="1A5361CB" w14:textId="77777777" w:rsidR="00533E0C" w:rsidRDefault="00533E0C" w:rsidP="00533E0C">
      <w:pPr>
        <w:spacing w:line="276" w:lineRule="auto"/>
        <w:jc w:val="both"/>
        <w:rPr>
          <w:rFonts w:ascii="Arial" w:hAnsi="Arial" w:cs="Arial"/>
          <w:color w:val="FF0000"/>
          <w:sz w:val="22"/>
          <w:szCs w:val="22"/>
        </w:rPr>
      </w:pPr>
    </w:p>
    <w:p w14:paraId="35BBACCB" w14:textId="38C15A44"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022AE3EB" w14:textId="5DE6090B" w:rsidR="0065371D" w:rsidRPr="00C44D6C" w:rsidRDefault="0097712C" w:rsidP="0065371D">
      <w:pPr>
        <w:spacing w:line="276" w:lineRule="auto"/>
        <w:jc w:val="both"/>
        <w:rPr>
          <w:rFonts w:ascii="Arial" w:hAnsi="Arial" w:cs="Arial"/>
          <w:sz w:val="22"/>
          <w:szCs w:val="22"/>
        </w:rPr>
      </w:pPr>
      <w:r>
        <w:rPr>
          <w:rFonts w:ascii="Arial" w:hAnsi="Arial" w:cs="Arial"/>
          <w:sz w:val="22"/>
          <w:szCs w:val="22"/>
        </w:rPr>
        <w:t xml:space="preserve">At Full Council on 19 May, the elected members of Wiltshire Council agreed to withdraw the emerging WLP. It will now be subject to a legal process to finalise its </w:t>
      </w:r>
      <w:r w:rsidR="00223D0F">
        <w:rPr>
          <w:rFonts w:ascii="Arial" w:hAnsi="Arial" w:cs="Arial"/>
          <w:sz w:val="22"/>
          <w:szCs w:val="22"/>
        </w:rPr>
        <w:t>withdrawal</w:t>
      </w:r>
      <w:r>
        <w:rPr>
          <w:rFonts w:ascii="Arial" w:hAnsi="Arial" w:cs="Arial"/>
          <w:sz w:val="22"/>
          <w:szCs w:val="22"/>
        </w:rPr>
        <w:t xml:space="preserve"> – which is likely to happen in July or August (2026). The said Pla</w:t>
      </w:r>
      <w:r w:rsidR="00223D0F">
        <w:rPr>
          <w:rFonts w:ascii="Arial" w:hAnsi="Arial" w:cs="Arial"/>
          <w:sz w:val="22"/>
          <w:szCs w:val="22"/>
        </w:rPr>
        <w:t>n has no material weight for the purposes of the application.</w:t>
      </w:r>
    </w:p>
    <w:p w14:paraId="661D7A48" w14:textId="77777777" w:rsidR="00D101B5" w:rsidRDefault="00D101B5" w:rsidP="00D101B5">
      <w:pPr>
        <w:spacing w:line="276" w:lineRule="auto"/>
        <w:jc w:val="both"/>
        <w:rPr>
          <w:rFonts w:ascii="Arial" w:hAnsi="Arial" w:cs="Arial"/>
          <w:b/>
          <w:bCs/>
          <w:sz w:val="22"/>
          <w:szCs w:val="22"/>
        </w:rPr>
      </w:pPr>
    </w:p>
    <w:p w14:paraId="42A1450F" w14:textId="0747BCAA"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1690F690" w14:textId="26AD3533" w:rsidR="00B56EE9" w:rsidRDefault="008D017B" w:rsidP="001418E4">
      <w:pPr>
        <w:spacing w:line="276" w:lineRule="auto"/>
        <w:jc w:val="both"/>
        <w:rPr>
          <w:rFonts w:ascii="Arial" w:hAnsi="Arial" w:cs="Arial"/>
          <w:sz w:val="22"/>
          <w:szCs w:val="22"/>
        </w:rPr>
      </w:pPr>
      <w:r>
        <w:rPr>
          <w:rFonts w:ascii="Arial" w:hAnsi="Arial" w:cs="Arial"/>
          <w:sz w:val="22"/>
          <w:szCs w:val="22"/>
        </w:rPr>
        <w:t>Warminster Neighbourhood Plan 2015-2026</w:t>
      </w:r>
    </w:p>
    <w:p w14:paraId="1EB96BB7" w14:textId="77777777" w:rsidR="001418E4" w:rsidRDefault="001418E4" w:rsidP="00533E0C">
      <w:pPr>
        <w:spacing w:line="276" w:lineRule="auto"/>
        <w:jc w:val="both"/>
        <w:rPr>
          <w:rFonts w:ascii="Arial" w:hAnsi="Arial" w:cs="Arial"/>
          <w:b/>
          <w:bCs/>
          <w:sz w:val="22"/>
          <w:szCs w:val="22"/>
        </w:rPr>
      </w:pPr>
    </w:p>
    <w:p w14:paraId="4C4FB404" w14:textId="77777777" w:rsidR="004F599C" w:rsidRDefault="00533E0C" w:rsidP="008D017B">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B61888" w14:textId="01419722" w:rsidR="00533E0C" w:rsidRPr="004F599C" w:rsidRDefault="00533E0C" w:rsidP="004F599C">
      <w:pPr>
        <w:pStyle w:val="ListParagraph"/>
        <w:numPr>
          <w:ilvl w:val="0"/>
          <w:numId w:val="45"/>
        </w:numPr>
        <w:spacing w:line="276" w:lineRule="auto"/>
        <w:jc w:val="both"/>
        <w:rPr>
          <w:rFonts w:ascii="Arial" w:hAnsi="Arial" w:cs="Arial"/>
          <w:sz w:val="22"/>
          <w:szCs w:val="22"/>
        </w:rPr>
      </w:pPr>
      <w:r w:rsidRPr="004F599C">
        <w:rPr>
          <w:rFonts w:ascii="Arial" w:hAnsi="Arial" w:cs="Arial"/>
          <w:sz w:val="22"/>
          <w:szCs w:val="22"/>
        </w:rPr>
        <w:t>Wiltshire Design Guide (adopted April 2024)</w:t>
      </w:r>
    </w:p>
    <w:p w14:paraId="699E920D" w14:textId="77777777" w:rsidR="00A313CE" w:rsidRPr="005504E4" w:rsidRDefault="00A313CE" w:rsidP="00D30D94">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4F9F7D0" w14:textId="77777777" w:rsidR="004F599C" w:rsidRDefault="004F599C" w:rsidP="00067BEE">
      <w:pPr>
        <w:spacing w:line="276" w:lineRule="auto"/>
        <w:jc w:val="both"/>
        <w:rPr>
          <w:rFonts w:ascii="Arial" w:hAnsi="Arial" w:cs="Arial"/>
          <w:b/>
          <w:bCs/>
          <w:sz w:val="22"/>
          <w:szCs w:val="22"/>
        </w:rPr>
      </w:pPr>
    </w:p>
    <w:p w14:paraId="301B243F" w14:textId="54A4B2E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D30D94">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FC66552" w14:textId="7AE90C1F"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lastRenderedPageBreak/>
        <w:t>Whether the proposal would have a negative effect upon highway safety, including if there is sufficient parking for the proposed development (CP 61 and 64)</w:t>
      </w:r>
    </w:p>
    <w:p w14:paraId="2929F8D2" w14:textId="34822C77"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4A3B57D8" w14:textId="6A082D6B"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4B6A4C6" w14:textId="409C57D8" w:rsidR="00067BEE" w:rsidRPr="004817FB" w:rsidRDefault="00067BEE" w:rsidP="00D30D94">
      <w:pPr>
        <w:numPr>
          <w:ilvl w:val="0"/>
          <w:numId w:val="8"/>
        </w:numPr>
        <w:spacing w:line="276" w:lineRule="auto"/>
        <w:jc w:val="both"/>
        <w:rPr>
          <w:rFonts w:ascii="Arial" w:hAnsi="Arial" w:cs="Arial"/>
          <w:sz w:val="22"/>
          <w:szCs w:val="22"/>
        </w:rPr>
      </w:pPr>
      <w:r w:rsidRPr="004817FB">
        <w:rPr>
          <w:rFonts w:ascii="Arial" w:hAnsi="Arial" w:cs="Arial"/>
          <w:sz w:val="22"/>
          <w:szCs w:val="22"/>
        </w:rPr>
        <w:t>Are there any other planning issues raised by the development?</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47DCC82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28ACC54" w14:textId="05296EB4"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Pr="008011A8">
        <w:rPr>
          <w:rFonts w:ascii="Arial" w:hAnsi="Arial" w:cs="Arial"/>
          <w:sz w:val="22"/>
          <w:szCs w:val="22"/>
        </w:rPr>
        <w:t xml:space="preserve">No </w:t>
      </w:r>
      <w:r w:rsidR="00946E39">
        <w:rPr>
          <w:rFonts w:ascii="Arial" w:hAnsi="Arial" w:cs="Arial"/>
          <w:sz w:val="22"/>
          <w:szCs w:val="22"/>
        </w:rPr>
        <w:t>objection</w:t>
      </w:r>
    </w:p>
    <w:p w14:paraId="226CEA14" w14:textId="77777777" w:rsidR="000E62BA" w:rsidRDefault="000E62BA" w:rsidP="00765EEE">
      <w:pPr>
        <w:jc w:val="both"/>
        <w:rPr>
          <w:rFonts w:ascii="Arial" w:hAnsi="Arial" w:cs="Arial"/>
          <w:sz w:val="22"/>
          <w:szCs w:val="22"/>
        </w:rPr>
      </w:pPr>
    </w:p>
    <w:p w14:paraId="233D4C64" w14:textId="43DFFED8" w:rsidR="00765EEE" w:rsidRPr="00A16312" w:rsidRDefault="00765EEE" w:rsidP="00765EEE">
      <w:pPr>
        <w:jc w:val="both"/>
        <w:rPr>
          <w:rFonts w:ascii="Arial" w:hAnsi="Arial" w:cs="Arial"/>
          <w:color w:val="FF0000"/>
          <w:sz w:val="22"/>
          <w:szCs w:val="22"/>
        </w:rPr>
      </w:pPr>
      <w:r w:rsidRPr="002C320C">
        <w:rPr>
          <w:rFonts w:ascii="Arial" w:hAnsi="Arial" w:cs="Arial"/>
          <w:sz w:val="22"/>
          <w:szCs w:val="22"/>
        </w:rPr>
        <w:t>WC Conservatio</w:t>
      </w:r>
      <w:r w:rsidRPr="005B7D22">
        <w:rPr>
          <w:rFonts w:ascii="Arial" w:hAnsi="Arial" w:cs="Arial"/>
          <w:sz w:val="22"/>
          <w:szCs w:val="22"/>
        </w:rPr>
        <w:t xml:space="preserve">n: </w:t>
      </w:r>
      <w:bookmarkEnd w:id="1"/>
      <w:r w:rsidR="00BE6683" w:rsidRPr="008011A8">
        <w:rPr>
          <w:rFonts w:ascii="Arial" w:hAnsi="Arial" w:cs="Arial"/>
          <w:sz w:val="22"/>
          <w:szCs w:val="22"/>
        </w:rPr>
        <w:t>No comment</w:t>
      </w:r>
    </w:p>
    <w:p w14:paraId="12067F4B" w14:textId="77777777" w:rsidR="000E62BA" w:rsidRDefault="000E62BA" w:rsidP="00765EEE">
      <w:pPr>
        <w:jc w:val="both"/>
        <w:rPr>
          <w:rFonts w:ascii="Arial" w:hAnsi="Arial" w:cs="Arial"/>
          <w:sz w:val="22"/>
          <w:szCs w:val="22"/>
        </w:rPr>
      </w:pPr>
    </w:p>
    <w:p w14:paraId="7630B71E" w14:textId="0CA4AC69" w:rsidR="00D902FA" w:rsidRPr="000E62BA" w:rsidRDefault="005B7D22" w:rsidP="00D902FA">
      <w:pPr>
        <w:spacing w:line="276" w:lineRule="auto"/>
        <w:jc w:val="both"/>
        <w:rPr>
          <w:rFonts w:ascii="Arial" w:hAnsi="Arial" w:cs="Arial"/>
          <w:color w:val="FF0000"/>
          <w:sz w:val="22"/>
          <w:szCs w:val="22"/>
        </w:rPr>
      </w:pPr>
      <w:proofErr w:type="spellStart"/>
      <w:r>
        <w:rPr>
          <w:rFonts w:ascii="Arial" w:hAnsi="Arial" w:cs="Arial"/>
          <w:sz w:val="22"/>
          <w:szCs w:val="22"/>
        </w:rPr>
        <w:t>Bishopstrow</w:t>
      </w:r>
      <w:proofErr w:type="spellEnd"/>
      <w:r>
        <w:rPr>
          <w:rFonts w:ascii="Arial" w:hAnsi="Arial" w:cs="Arial"/>
          <w:sz w:val="22"/>
          <w:szCs w:val="22"/>
        </w:rPr>
        <w:t xml:space="preserve"> </w:t>
      </w:r>
      <w:r w:rsidR="00F7609E" w:rsidRPr="000E62BA">
        <w:rPr>
          <w:rFonts w:ascii="Arial" w:hAnsi="Arial" w:cs="Arial"/>
          <w:sz w:val="22"/>
          <w:szCs w:val="22"/>
        </w:rPr>
        <w:t>Parish Council:</w:t>
      </w:r>
      <w:r w:rsidR="002927C8">
        <w:rPr>
          <w:rFonts w:ascii="Arial" w:hAnsi="Arial" w:cs="Arial"/>
          <w:sz w:val="22"/>
          <w:szCs w:val="22"/>
        </w:rPr>
        <w:t xml:space="preserve"> </w:t>
      </w:r>
      <w:r w:rsidR="002927C8" w:rsidRPr="005C40D9">
        <w:rPr>
          <w:rFonts w:ascii="Arial" w:hAnsi="Arial" w:cs="Arial"/>
          <w:sz w:val="22"/>
          <w:szCs w:val="22"/>
        </w:rPr>
        <w:t>No comment</w:t>
      </w:r>
      <w:r>
        <w:rPr>
          <w:rFonts w:ascii="Arial" w:hAnsi="Arial" w:cs="Arial"/>
          <w:sz w:val="22"/>
          <w:szCs w:val="22"/>
        </w:rPr>
        <w:t>s</w:t>
      </w:r>
      <w:r w:rsidR="005C40D9" w:rsidRPr="005C40D9">
        <w:rPr>
          <w:rFonts w:ascii="Arial" w:hAnsi="Arial" w:cs="Arial"/>
          <w:sz w:val="22"/>
          <w:szCs w:val="22"/>
        </w:rPr>
        <w:t xml:space="preserve"> at time of report composition</w:t>
      </w:r>
      <w:r>
        <w:rPr>
          <w:rFonts w:ascii="Arial" w:hAnsi="Arial" w:cs="Arial"/>
          <w:sz w:val="22"/>
          <w:szCs w:val="22"/>
        </w:rPr>
        <w:t>.</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69808F78"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r w:rsidR="00783A42">
        <w:rPr>
          <w:rFonts w:ascii="Arial" w:eastAsia="Arial" w:hAnsi="Arial" w:cs="Arial"/>
          <w:sz w:val="22"/>
          <w:szCs w:val="22"/>
        </w:rPr>
        <w:t xml:space="preserve"> and</w:t>
      </w:r>
    </w:p>
    <w:p w14:paraId="2A7EE285" w14:textId="21044DF4"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71276A47" w14:textId="5535771C" w:rsidR="00D902FA" w:rsidRDefault="00D902FA" w:rsidP="3656A09E">
      <w:pPr>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42C86B8E" w14:textId="77777777" w:rsidR="00EF6DDB" w:rsidRDefault="00EF6DDB" w:rsidP="3656A09E">
      <w:pPr>
        <w:spacing w:line="276" w:lineRule="auto"/>
        <w:jc w:val="both"/>
        <w:rPr>
          <w:rFonts w:ascii="Arial" w:eastAsia="Arial" w:hAnsi="Arial" w:cs="Arial"/>
          <w:sz w:val="22"/>
          <w:szCs w:val="22"/>
        </w:rPr>
      </w:pPr>
    </w:p>
    <w:p w14:paraId="4145D878" w14:textId="14257F2D" w:rsidR="00EF6DDB" w:rsidRDefault="00B03E18" w:rsidP="3656A09E">
      <w:pPr>
        <w:spacing w:line="276" w:lineRule="auto"/>
        <w:jc w:val="both"/>
        <w:rPr>
          <w:rFonts w:ascii="Arial" w:eastAsia="Arial" w:hAnsi="Arial" w:cs="Arial"/>
          <w:sz w:val="22"/>
          <w:szCs w:val="22"/>
        </w:rPr>
      </w:pPr>
      <w:r>
        <w:rPr>
          <w:rFonts w:ascii="Arial" w:eastAsia="Arial" w:hAnsi="Arial" w:cs="Arial"/>
          <w:sz w:val="22"/>
          <w:szCs w:val="22"/>
        </w:rPr>
        <w:t>2 repres</w:t>
      </w:r>
      <w:r w:rsidR="00CE61BB">
        <w:rPr>
          <w:rFonts w:ascii="Arial" w:eastAsia="Arial" w:hAnsi="Arial" w:cs="Arial"/>
          <w:sz w:val="22"/>
          <w:szCs w:val="22"/>
        </w:rPr>
        <w:t>entation have been received.</w:t>
      </w:r>
    </w:p>
    <w:p w14:paraId="194105C5" w14:textId="77777777" w:rsidR="00CE61BB" w:rsidRDefault="00CE61BB" w:rsidP="3656A09E">
      <w:pPr>
        <w:spacing w:line="276" w:lineRule="auto"/>
        <w:jc w:val="both"/>
        <w:rPr>
          <w:rFonts w:ascii="Arial" w:eastAsia="Arial" w:hAnsi="Arial" w:cs="Arial"/>
          <w:sz w:val="22"/>
          <w:szCs w:val="22"/>
        </w:rPr>
      </w:pPr>
    </w:p>
    <w:p w14:paraId="4F708475" w14:textId="1FDDE220" w:rsidR="00CE61BB" w:rsidRDefault="00CE61BB" w:rsidP="3656A09E">
      <w:pPr>
        <w:spacing w:line="276" w:lineRule="auto"/>
        <w:jc w:val="both"/>
        <w:rPr>
          <w:rFonts w:ascii="Arial" w:eastAsia="Arial" w:hAnsi="Arial" w:cs="Arial"/>
          <w:sz w:val="22"/>
          <w:szCs w:val="22"/>
        </w:rPr>
      </w:pPr>
      <w:r>
        <w:rPr>
          <w:rFonts w:ascii="Arial" w:eastAsia="Arial" w:hAnsi="Arial" w:cs="Arial"/>
          <w:sz w:val="22"/>
          <w:szCs w:val="22"/>
        </w:rPr>
        <w:t>1 states no comments.</w:t>
      </w:r>
    </w:p>
    <w:p w14:paraId="7F306B44" w14:textId="5FA59F71" w:rsidR="00CE61BB" w:rsidRPr="004817FB" w:rsidRDefault="00CE61BB" w:rsidP="3656A09E">
      <w:pPr>
        <w:spacing w:line="276" w:lineRule="auto"/>
        <w:jc w:val="both"/>
      </w:pPr>
      <w:r>
        <w:rPr>
          <w:rFonts w:ascii="Arial" w:eastAsia="Arial" w:hAnsi="Arial" w:cs="Arial"/>
          <w:sz w:val="22"/>
          <w:szCs w:val="22"/>
        </w:rPr>
        <w:t>1 refers to an application</w:t>
      </w:r>
      <w:r w:rsidR="0019182E">
        <w:rPr>
          <w:rFonts w:ascii="Arial" w:eastAsia="Arial" w:hAnsi="Arial" w:cs="Arial"/>
          <w:sz w:val="22"/>
          <w:szCs w:val="22"/>
        </w:rPr>
        <w:t xml:space="preserve"> at Eastleigh Court which is a separate application and therefore not relevant to this proposal.</w:t>
      </w: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5D5A63A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t>
      </w:r>
      <w:r w:rsidRPr="0092586B">
        <w:rPr>
          <w:rFonts w:ascii="Arial" w:hAnsi="Arial" w:cs="Arial"/>
          <w:color w:val="000000" w:themeColor="text1"/>
          <w:sz w:val="22"/>
          <w:szCs w:val="22"/>
        </w:rPr>
        <w:lastRenderedPageBreak/>
        <w:t>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D30D94">
      <w:pPr>
        <w:numPr>
          <w:ilvl w:val="0"/>
          <w:numId w:val="17"/>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D30D94">
      <w:pPr>
        <w:numPr>
          <w:ilvl w:val="0"/>
          <w:numId w:val="18"/>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57485A"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C78F125" w14:textId="77777777" w:rsidR="005D12EB" w:rsidRDefault="005D12EB" w:rsidP="00482DB3">
      <w:pPr>
        <w:spacing w:line="276" w:lineRule="auto"/>
        <w:jc w:val="both"/>
        <w:rPr>
          <w:rFonts w:ascii="Arial" w:hAnsi="Arial" w:cs="Arial"/>
          <w:sz w:val="22"/>
          <w:szCs w:val="22"/>
        </w:rPr>
      </w:pPr>
    </w:p>
    <w:p w14:paraId="512A945E" w14:textId="06D0BD9F" w:rsidR="005D12EB" w:rsidRPr="00482DB3" w:rsidRDefault="00180637" w:rsidP="00482DB3">
      <w:pPr>
        <w:spacing w:line="276" w:lineRule="auto"/>
        <w:jc w:val="both"/>
        <w:rPr>
          <w:rFonts w:ascii="Arial" w:hAnsi="Arial" w:cs="Arial"/>
          <w:sz w:val="22"/>
          <w:szCs w:val="22"/>
        </w:rPr>
      </w:pPr>
      <w:r>
        <w:rPr>
          <w:rFonts w:ascii="Arial" w:hAnsi="Arial" w:cs="Arial"/>
          <w:sz w:val="22"/>
          <w:szCs w:val="22"/>
        </w:rPr>
        <w:t>Warmins</w:t>
      </w:r>
      <w:r w:rsidR="003039D1">
        <w:rPr>
          <w:rFonts w:ascii="Arial" w:hAnsi="Arial" w:cs="Arial"/>
          <w:sz w:val="22"/>
          <w:szCs w:val="22"/>
        </w:rPr>
        <w:t>ter</w:t>
      </w:r>
      <w:r w:rsidR="003024F3">
        <w:rPr>
          <w:rFonts w:ascii="Arial" w:hAnsi="Arial" w:cs="Arial"/>
          <w:sz w:val="22"/>
          <w:szCs w:val="22"/>
        </w:rPr>
        <w:t xml:space="preserve"> is designated as a Market Town in Core Policy 31</w:t>
      </w:r>
      <w:r w:rsidR="00892094">
        <w:rPr>
          <w:rFonts w:ascii="Arial" w:hAnsi="Arial" w:cs="Arial"/>
          <w:sz w:val="22"/>
          <w:szCs w:val="22"/>
        </w:rPr>
        <w:t>.</w:t>
      </w:r>
    </w:p>
    <w:p w14:paraId="7F11245B" w14:textId="77777777" w:rsidR="00F124BA" w:rsidRDefault="00F124BA" w:rsidP="00F81970">
      <w:pPr>
        <w:spacing w:line="276" w:lineRule="auto"/>
        <w:jc w:val="both"/>
        <w:rPr>
          <w:rFonts w:ascii="Arial" w:hAnsi="Arial" w:cs="Arial"/>
          <w:b/>
          <w:bCs/>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50B77F3" w14:textId="3BC27140" w:rsidR="00E03EDD" w:rsidRDefault="000739FE" w:rsidP="00F81970">
      <w:pPr>
        <w:spacing w:line="276" w:lineRule="auto"/>
        <w:jc w:val="both"/>
        <w:rPr>
          <w:rFonts w:ascii="Arial" w:hAnsi="Arial" w:cs="Arial"/>
          <w:sz w:val="22"/>
          <w:szCs w:val="22"/>
        </w:rPr>
      </w:pPr>
      <w:r>
        <w:rPr>
          <w:rFonts w:ascii="Arial" w:hAnsi="Arial" w:cs="Arial"/>
          <w:sz w:val="22"/>
          <w:szCs w:val="22"/>
        </w:rPr>
        <w:t>The site lies outside the lim</w:t>
      </w:r>
      <w:r w:rsidR="003D2558">
        <w:rPr>
          <w:rFonts w:ascii="Arial" w:hAnsi="Arial" w:cs="Arial"/>
          <w:sz w:val="22"/>
          <w:szCs w:val="22"/>
        </w:rPr>
        <w:t>i</w:t>
      </w:r>
      <w:r>
        <w:rPr>
          <w:rFonts w:ascii="Arial" w:hAnsi="Arial" w:cs="Arial"/>
          <w:sz w:val="22"/>
          <w:szCs w:val="22"/>
        </w:rPr>
        <w:t>ts of development of the</w:t>
      </w:r>
      <w:r w:rsidR="003D2558">
        <w:rPr>
          <w:rFonts w:ascii="Arial" w:hAnsi="Arial" w:cs="Arial"/>
          <w:sz w:val="22"/>
          <w:szCs w:val="22"/>
        </w:rPr>
        <w:t xml:space="preserve"> market town of Warminster</w:t>
      </w:r>
      <w:r w:rsidR="00892094">
        <w:rPr>
          <w:rFonts w:ascii="Arial" w:hAnsi="Arial" w:cs="Arial"/>
          <w:sz w:val="22"/>
          <w:szCs w:val="22"/>
        </w:rPr>
        <w:t>, in the open countrys</w:t>
      </w:r>
      <w:r w:rsidR="004F1F7B">
        <w:rPr>
          <w:rFonts w:ascii="Arial" w:hAnsi="Arial" w:cs="Arial"/>
          <w:sz w:val="22"/>
          <w:szCs w:val="22"/>
        </w:rPr>
        <w:t>ide, where development is strictly controlled</w:t>
      </w:r>
      <w:r w:rsidR="008821A9">
        <w:rPr>
          <w:rFonts w:ascii="Arial" w:hAnsi="Arial" w:cs="Arial"/>
          <w:sz w:val="22"/>
          <w:szCs w:val="22"/>
        </w:rPr>
        <w:t xml:space="preserve"> and generally not supported unless exceptional circumstances apply.</w:t>
      </w:r>
      <w:r w:rsidR="0037543F">
        <w:rPr>
          <w:rFonts w:ascii="Arial" w:hAnsi="Arial" w:cs="Arial"/>
          <w:sz w:val="22"/>
          <w:szCs w:val="22"/>
        </w:rPr>
        <w:t xml:space="preserve"> </w:t>
      </w:r>
    </w:p>
    <w:p w14:paraId="0F48C7B4" w14:textId="77777777" w:rsidR="0037543F" w:rsidRDefault="0037543F" w:rsidP="00F81970">
      <w:pPr>
        <w:spacing w:line="276" w:lineRule="auto"/>
        <w:jc w:val="both"/>
        <w:rPr>
          <w:rFonts w:ascii="Arial" w:hAnsi="Arial" w:cs="Arial"/>
          <w:sz w:val="22"/>
          <w:szCs w:val="22"/>
        </w:rPr>
      </w:pPr>
    </w:p>
    <w:p w14:paraId="107F4DB4" w14:textId="16CC6E42" w:rsidR="0037543F" w:rsidRPr="000739FE" w:rsidRDefault="005B7D22" w:rsidP="00F81970">
      <w:pPr>
        <w:spacing w:line="276" w:lineRule="auto"/>
        <w:jc w:val="both"/>
        <w:rPr>
          <w:rFonts w:ascii="Arial" w:hAnsi="Arial" w:cs="Arial"/>
          <w:sz w:val="22"/>
          <w:szCs w:val="22"/>
        </w:rPr>
      </w:pPr>
      <w:r>
        <w:rPr>
          <w:rFonts w:ascii="Arial" w:hAnsi="Arial" w:cs="Arial"/>
          <w:sz w:val="22"/>
          <w:szCs w:val="22"/>
        </w:rPr>
        <w:t>In</w:t>
      </w:r>
      <w:r w:rsidR="0037543F">
        <w:rPr>
          <w:rFonts w:ascii="Arial" w:hAnsi="Arial" w:cs="Arial"/>
          <w:sz w:val="22"/>
          <w:szCs w:val="22"/>
        </w:rPr>
        <w:t xml:space="preserve"> this case the development is a change of use of</w:t>
      </w:r>
      <w:r w:rsidR="007C65E9">
        <w:rPr>
          <w:rFonts w:ascii="Arial" w:hAnsi="Arial" w:cs="Arial"/>
          <w:sz w:val="22"/>
          <w:szCs w:val="22"/>
        </w:rPr>
        <w:t xml:space="preserve"> a college boarding house, that was formerly a dwellinghouse, back to its former use</w:t>
      </w:r>
      <w:r w:rsidR="0079326C" w:rsidRPr="005B7D22">
        <w:rPr>
          <w:rFonts w:ascii="Arial" w:hAnsi="Arial" w:cs="Arial"/>
          <w:sz w:val="22"/>
          <w:szCs w:val="22"/>
        </w:rPr>
        <w:t>.</w:t>
      </w:r>
      <w:r w:rsidR="00063E13" w:rsidRPr="005B7D22">
        <w:rPr>
          <w:rFonts w:ascii="Arial" w:hAnsi="Arial" w:cs="Arial"/>
          <w:sz w:val="22"/>
          <w:szCs w:val="22"/>
        </w:rPr>
        <w:t xml:space="preserve"> </w:t>
      </w:r>
      <w:r w:rsidRPr="005B7D22">
        <w:rPr>
          <w:rFonts w:ascii="Arial" w:hAnsi="Arial" w:cs="Arial"/>
          <w:sz w:val="22"/>
          <w:szCs w:val="22"/>
        </w:rPr>
        <w:t>Therefore,</w:t>
      </w:r>
      <w:r w:rsidR="00B01B03" w:rsidRPr="005B7D22">
        <w:rPr>
          <w:rFonts w:ascii="Arial" w:hAnsi="Arial" w:cs="Arial"/>
          <w:sz w:val="22"/>
          <w:szCs w:val="22"/>
        </w:rPr>
        <w:t xml:space="preserve"> t</w:t>
      </w:r>
      <w:r w:rsidR="00DD59A6" w:rsidRPr="005B7D22">
        <w:rPr>
          <w:rFonts w:ascii="Arial" w:hAnsi="Arial" w:cs="Arial"/>
          <w:sz w:val="22"/>
          <w:szCs w:val="22"/>
        </w:rPr>
        <w:t>his is not a new residential incursion into the countryside, but a reversion from C2 back to the former lawful C3 use, with no physical works or intensification</w:t>
      </w:r>
      <w:r w:rsidR="00B35757" w:rsidRPr="005B7D22">
        <w:rPr>
          <w:rFonts w:ascii="Arial" w:hAnsi="Arial" w:cs="Arial"/>
          <w:sz w:val="22"/>
          <w:szCs w:val="22"/>
        </w:rPr>
        <w:t>.</w:t>
      </w:r>
    </w:p>
    <w:p w14:paraId="3F5B110F" w14:textId="77777777" w:rsidR="00E03EDD" w:rsidRDefault="00E03EDD" w:rsidP="00F81970">
      <w:pPr>
        <w:spacing w:line="276" w:lineRule="auto"/>
        <w:jc w:val="both"/>
        <w:rPr>
          <w:rFonts w:ascii="Arial" w:hAnsi="Arial" w:cs="Arial"/>
          <w:i/>
          <w:iCs/>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C7BD565" w14:textId="2FE3DCA5" w:rsidR="00AC78AE" w:rsidRPr="000739FE" w:rsidRDefault="005B7D22" w:rsidP="00AC78AE">
      <w:pPr>
        <w:spacing w:line="276" w:lineRule="auto"/>
        <w:jc w:val="both"/>
        <w:rPr>
          <w:rFonts w:ascii="Arial" w:hAnsi="Arial" w:cs="Arial"/>
          <w:sz w:val="22"/>
          <w:szCs w:val="22"/>
        </w:rPr>
      </w:pPr>
      <w:r>
        <w:rPr>
          <w:rFonts w:ascii="Arial" w:hAnsi="Arial" w:cs="Arial"/>
          <w:sz w:val="22"/>
          <w:szCs w:val="22"/>
        </w:rPr>
        <w:t>As</w:t>
      </w:r>
      <w:r w:rsidR="00AC78AE">
        <w:rPr>
          <w:rFonts w:ascii="Arial" w:hAnsi="Arial" w:cs="Arial"/>
          <w:sz w:val="22"/>
          <w:szCs w:val="22"/>
        </w:rPr>
        <w:t xml:space="preserve"> the property is currently within residential use under C2, within a small run of residential properties between Warminster and the hamlet of </w:t>
      </w:r>
      <w:proofErr w:type="spellStart"/>
      <w:r w:rsidR="00AC78AE">
        <w:rPr>
          <w:rFonts w:ascii="Arial" w:hAnsi="Arial" w:cs="Arial"/>
          <w:sz w:val="22"/>
          <w:szCs w:val="22"/>
        </w:rPr>
        <w:t>Bishopstrow</w:t>
      </w:r>
      <w:proofErr w:type="spellEnd"/>
      <w:r w:rsidR="00AC78AE">
        <w:rPr>
          <w:rFonts w:ascii="Arial" w:hAnsi="Arial" w:cs="Arial"/>
          <w:sz w:val="22"/>
          <w:szCs w:val="22"/>
        </w:rPr>
        <w:t xml:space="preserve"> it is considered acceptable in </w:t>
      </w:r>
      <w:r w:rsidR="00AC78AE">
        <w:rPr>
          <w:rFonts w:ascii="Arial" w:hAnsi="Arial" w:cs="Arial"/>
          <w:sz w:val="22"/>
          <w:szCs w:val="22"/>
        </w:rPr>
        <w:lastRenderedPageBreak/>
        <w:t>principle to change the use within residential categories</w:t>
      </w:r>
      <w:r w:rsidR="00216845">
        <w:rPr>
          <w:rFonts w:ascii="Arial" w:hAnsi="Arial" w:cs="Arial"/>
          <w:sz w:val="22"/>
          <w:szCs w:val="22"/>
        </w:rPr>
        <w:t xml:space="preserve">, </w:t>
      </w:r>
      <w:r w:rsidR="00216845" w:rsidRPr="00CF0DF8">
        <w:rPr>
          <w:rFonts w:ascii="Arial" w:hAnsi="Arial" w:cs="Arial"/>
          <w:sz w:val="22"/>
          <w:szCs w:val="22"/>
        </w:rPr>
        <w:t>back to the former lawful use,</w:t>
      </w:r>
      <w:r w:rsidR="00AC78AE">
        <w:rPr>
          <w:rFonts w:ascii="Arial" w:hAnsi="Arial" w:cs="Arial"/>
          <w:sz w:val="22"/>
          <w:szCs w:val="22"/>
        </w:rPr>
        <w:t xml:space="preserve"> dependant on other material considerations discussed below.</w:t>
      </w:r>
    </w:p>
    <w:p w14:paraId="4E36D055" w14:textId="77777777" w:rsidR="00316C37" w:rsidRDefault="00316C37"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D30D94">
      <w:pPr>
        <w:numPr>
          <w:ilvl w:val="0"/>
          <w:numId w:val="15"/>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656A60F" w14:textId="0A03A827" w:rsidR="008E59DE" w:rsidRPr="00AF3FE6" w:rsidRDefault="00E8668E" w:rsidP="00B341CC">
      <w:pPr>
        <w:spacing w:line="276" w:lineRule="auto"/>
        <w:jc w:val="both"/>
        <w:rPr>
          <w:rFonts w:ascii="Arial" w:hAnsi="Arial" w:cs="Arial"/>
          <w:sz w:val="22"/>
          <w:szCs w:val="22"/>
        </w:rPr>
      </w:pPr>
      <w:r>
        <w:rPr>
          <w:rFonts w:ascii="Arial" w:hAnsi="Arial" w:cs="Arial"/>
          <w:sz w:val="22"/>
          <w:szCs w:val="22"/>
        </w:rPr>
        <w:t>The property was designed as a dwelling and was first used as a dwelling. No external alterations have taken place during its time as a boarding house and no such alterations are proposed within this application that would require</w:t>
      </w:r>
      <w:r w:rsidR="00A05CC6">
        <w:rPr>
          <w:rFonts w:ascii="Arial" w:hAnsi="Arial" w:cs="Arial"/>
          <w:sz w:val="22"/>
          <w:szCs w:val="22"/>
        </w:rPr>
        <w:t xml:space="preserve"> planning consent</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69F4C8D7" w14:textId="5622111C" w:rsidR="00316C37" w:rsidRPr="00A05CC6" w:rsidRDefault="00A05CC6" w:rsidP="00B341CC">
      <w:pPr>
        <w:spacing w:line="276" w:lineRule="auto"/>
        <w:jc w:val="both"/>
        <w:rPr>
          <w:rFonts w:ascii="Arial" w:hAnsi="Arial" w:cs="Arial"/>
          <w:sz w:val="22"/>
          <w:szCs w:val="22"/>
        </w:rPr>
      </w:pPr>
      <w:r>
        <w:rPr>
          <w:rFonts w:ascii="Arial" w:hAnsi="Arial" w:cs="Arial"/>
          <w:sz w:val="22"/>
          <w:szCs w:val="22"/>
        </w:rPr>
        <w:t>A</w:t>
      </w:r>
      <w:r w:rsidR="00CF0DF8">
        <w:rPr>
          <w:rFonts w:ascii="Arial" w:hAnsi="Arial" w:cs="Arial"/>
          <w:sz w:val="22"/>
          <w:szCs w:val="22"/>
        </w:rPr>
        <w:t>s</w:t>
      </w:r>
      <w:r>
        <w:rPr>
          <w:rFonts w:ascii="Arial" w:hAnsi="Arial" w:cs="Arial"/>
          <w:sz w:val="22"/>
          <w:szCs w:val="22"/>
        </w:rPr>
        <w:t xml:space="preserve"> the proposal is for a change of use from boarding house back to the former use as a dwellinghouse</w:t>
      </w:r>
      <w:r w:rsidR="00BF29AF">
        <w:rPr>
          <w:rFonts w:ascii="Arial" w:hAnsi="Arial" w:cs="Arial"/>
          <w:sz w:val="22"/>
          <w:szCs w:val="22"/>
        </w:rPr>
        <w:t>, a use that was considered acceptable at that time</w:t>
      </w:r>
      <w:r w:rsidR="00CF0DF8">
        <w:rPr>
          <w:rFonts w:ascii="Arial" w:hAnsi="Arial" w:cs="Arial"/>
          <w:sz w:val="22"/>
          <w:szCs w:val="22"/>
        </w:rPr>
        <w:t>,</w:t>
      </w:r>
      <w:r w:rsidR="00BF29AF">
        <w:rPr>
          <w:rFonts w:ascii="Arial" w:hAnsi="Arial" w:cs="Arial"/>
          <w:sz w:val="22"/>
          <w:szCs w:val="22"/>
        </w:rPr>
        <w:t xml:space="preserve"> and as there are no external alterations proposed it is considered that the proposal</w:t>
      </w:r>
      <w:r w:rsidR="00755C2C">
        <w:rPr>
          <w:rFonts w:ascii="Arial" w:hAnsi="Arial" w:cs="Arial"/>
          <w:sz w:val="22"/>
          <w:szCs w:val="22"/>
        </w:rPr>
        <w:t xml:space="preserve"> is acceptable in design terms and there are only neutral impacts on the </w:t>
      </w:r>
      <w:r w:rsidR="001169A4">
        <w:rPr>
          <w:rFonts w:ascii="Arial" w:hAnsi="Arial" w:cs="Arial"/>
          <w:sz w:val="22"/>
          <w:szCs w:val="22"/>
        </w:rPr>
        <w:t xml:space="preserve">character and appearance of the area. </w:t>
      </w:r>
      <w:r w:rsidR="00CF0DF8">
        <w:rPr>
          <w:rFonts w:ascii="Arial" w:hAnsi="Arial" w:cs="Arial"/>
          <w:sz w:val="22"/>
          <w:szCs w:val="22"/>
        </w:rPr>
        <w:t>Therefore,</w:t>
      </w:r>
      <w:r w:rsidR="001169A4">
        <w:rPr>
          <w:rFonts w:ascii="Arial" w:hAnsi="Arial" w:cs="Arial"/>
          <w:sz w:val="22"/>
          <w:szCs w:val="22"/>
        </w:rPr>
        <w:t xml:space="preserve"> the proposal accords with Core Policy 57.</w:t>
      </w: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6059A" w:rsidRDefault="008E59DE" w:rsidP="008E59DE">
      <w:pPr>
        <w:spacing w:line="276" w:lineRule="auto"/>
        <w:jc w:val="both"/>
        <w:rPr>
          <w:rFonts w:ascii="Arial" w:hAnsi="Arial" w:cs="Arial"/>
          <w:sz w:val="22"/>
          <w:szCs w:val="22"/>
        </w:rPr>
      </w:pPr>
    </w:p>
    <w:p w14:paraId="3E8B2F36" w14:textId="77777777"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6FA90A5F" w14:textId="77777777" w:rsidR="00CF0DF8" w:rsidRPr="00F6059A" w:rsidRDefault="00CF0DF8" w:rsidP="008E59DE">
      <w:pPr>
        <w:spacing w:line="276" w:lineRule="auto"/>
        <w:jc w:val="both"/>
        <w:rPr>
          <w:rFonts w:ascii="Arial" w:hAnsi="Arial" w:cs="Arial"/>
          <w:sz w:val="22"/>
          <w:szCs w:val="22"/>
        </w:rPr>
      </w:pP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8E59DE">
      <w:pPr>
        <w:spacing w:line="276" w:lineRule="auto"/>
        <w:jc w:val="both"/>
        <w:rPr>
          <w:rFonts w:ascii="Arial" w:hAnsi="Arial" w:cs="Arial"/>
          <w:color w:val="000000"/>
          <w:sz w:val="22"/>
          <w:szCs w:val="22"/>
        </w:rPr>
      </w:pPr>
    </w:p>
    <w:p w14:paraId="228F0D7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6059A" w:rsidRDefault="008E59DE" w:rsidP="008E59DE">
      <w:pPr>
        <w:spacing w:line="276" w:lineRule="auto"/>
        <w:jc w:val="both"/>
        <w:rPr>
          <w:rFonts w:ascii="Arial" w:hAnsi="Arial" w:cs="Arial"/>
          <w:color w:val="000000"/>
          <w:sz w:val="22"/>
          <w:szCs w:val="22"/>
        </w:rPr>
      </w:pPr>
    </w:p>
    <w:p w14:paraId="1F62A52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26674D3F" w14:textId="77777777" w:rsidR="008E59DE" w:rsidRPr="00F6059A" w:rsidRDefault="008E59DE" w:rsidP="008E59DE">
      <w:pPr>
        <w:spacing w:line="276" w:lineRule="auto"/>
        <w:jc w:val="both"/>
        <w:rPr>
          <w:rFonts w:ascii="Arial" w:hAnsi="Arial" w:cs="Arial"/>
          <w:color w:val="000000"/>
          <w:sz w:val="22"/>
          <w:szCs w:val="22"/>
        </w:rPr>
      </w:pPr>
    </w:p>
    <w:p w14:paraId="640B2F9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6880D8BB" w14:textId="77777777" w:rsidR="00CF0DF8" w:rsidRPr="00F6059A" w:rsidRDefault="00CF0DF8" w:rsidP="008E59DE">
      <w:pPr>
        <w:spacing w:line="276" w:lineRule="auto"/>
        <w:jc w:val="both"/>
        <w:rPr>
          <w:rFonts w:ascii="Arial" w:hAnsi="Arial" w:cs="Arial"/>
          <w:bCs/>
          <w:iCs/>
          <w:color w:val="000000" w:themeColor="text1"/>
          <w:sz w:val="22"/>
          <w:szCs w:val="22"/>
        </w:rPr>
      </w:pP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32DACBFF" w14:textId="4AAB0FF6" w:rsidR="00B341CC" w:rsidRDefault="00F8614C" w:rsidP="7D84FC5F">
      <w:pPr>
        <w:spacing w:line="276" w:lineRule="auto"/>
        <w:jc w:val="both"/>
        <w:rPr>
          <w:rFonts w:ascii="Arial" w:hAnsi="Arial" w:cs="Arial"/>
          <w:sz w:val="22"/>
          <w:szCs w:val="22"/>
        </w:rPr>
      </w:pPr>
      <w:r>
        <w:rPr>
          <w:rFonts w:ascii="Arial" w:hAnsi="Arial" w:cs="Arial"/>
          <w:sz w:val="22"/>
          <w:szCs w:val="22"/>
        </w:rPr>
        <w:t xml:space="preserve">The site stands within the </w:t>
      </w:r>
      <w:proofErr w:type="spellStart"/>
      <w:r>
        <w:rPr>
          <w:rFonts w:ascii="Arial" w:hAnsi="Arial" w:cs="Arial"/>
          <w:sz w:val="22"/>
          <w:szCs w:val="22"/>
        </w:rPr>
        <w:t>Bishopstrow</w:t>
      </w:r>
      <w:proofErr w:type="spellEnd"/>
      <w:r w:rsidR="007826A1">
        <w:rPr>
          <w:rFonts w:ascii="Arial" w:hAnsi="Arial" w:cs="Arial"/>
          <w:sz w:val="22"/>
          <w:szCs w:val="22"/>
        </w:rPr>
        <w:t xml:space="preserve"> Conservation Area a good distance from the nearest listed building</w:t>
      </w:r>
      <w:r w:rsidR="0021534C">
        <w:rPr>
          <w:rFonts w:ascii="Arial" w:hAnsi="Arial" w:cs="Arial"/>
          <w:sz w:val="22"/>
          <w:szCs w:val="22"/>
        </w:rPr>
        <w:t>.</w:t>
      </w:r>
    </w:p>
    <w:p w14:paraId="791A6023" w14:textId="77777777" w:rsidR="0021534C" w:rsidRDefault="0021534C" w:rsidP="7D84FC5F">
      <w:pPr>
        <w:spacing w:line="276" w:lineRule="auto"/>
        <w:jc w:val="both"/>
        <w:rPr>
          <w:rFonts w:ascii="Arial" w:hAnsi="Arial" w:cs="Arial"/>
          <w:sz w:val="22"/>
          <w:szCs w:val="22"/>
        </w:rPr>
      </w:pPr>
    </w:p>
    <w:p w14:paraId="54AE0E49" w14:textId="6D06D086" w:rsidR="0021534C" w:rsidRPr="00F8614C" w:rsidRDefault="0021534C" w:rsidP="7D84FC5F">
      <w:pPr>
        <w:spacing w:line="276" w:lineRule="auto"/>
        <w:jc w:val="both"/>
        <w:rPr>
          <w:rFonts w:ascii="Arial" w:hAnsi="Arial" w:cs="Arial"/>
          <w:sz w:val="22"/>
          <w:szCs w:val="22"/>
        </w:rPr>
      </w:pPr>
      <w:r>
        <w:rPr>
          <w:rFonts w:ascii="Arial" w:hAnsi="Arial" w:cs="Arial"/>
          <w:sz w:val="22"/>
          <w:szCs w:val="22"/>
        </w:rPr>
        <w:t>There will no external</w:t>
      </w:r>
      <w:r w:rsidR="00841F81">
        <w:rPr>
          <w:rFonts w:ascii="Arial" w:hAnsi="Arial" w:cs="Arial"/>
          <w:sz w:val="22"/>
          <w:szCs w:val="22"/>
        </w:rPr>
        <w:t xml:space="preserve"> alterations to the building and its grounds that would adversely affect the character</w:t>
      </w:r>
      <w:r w:rsidR="008A3CFB">
        <w:rPr>
          <w:rFonts w:ascii="Arial" w:hAnsi="Arial" w:cs="Arial"/>
          <w:sz w:val="22"/>
          <w:szCs w:val="22"/>
        </w:rPr>
        <w:t xml:space="preserve"> or appearance of the Conservation Area. The only change will </w:t>
      </w:r>
      <w:r w:rsidR="002E56A5">
        <w:rPr>
          <w:rFonts w:ascii="Arial" w:hAnsi="Arial" w:cs="Arial"/>
          <w:sz w:val="22"/>
          <w:szCs w:val="22"/>
        </w:rPr>
        <w:t xml:space="preserve">be </w:t>
      </w:r>
      <w:r w:rsidR="008A3CFB">
        <w:rPr>
          <w:rFonts w:ascii="Arial" w:hAnsi="Arial" w:cs="Arial"/>
          <w:sz w:val="22"/>
          <w:szCs w:val="22"/>
        </w:rPr>
        <w:t>that of use from institutional residential to a private dwellinghouse.</w:t>
      </w:r>
    </w:p>
    <w:p w14:paraId="51B4E7DE" w14:textId="77777777" w:rsidR="00E03EDD" w:rsidRDefault="00E03EDD" w:rsidP="7D84FC5F">
      <w:pPr>
        <w:spacing w:line="276" w:lineRule="auto"/>
        <w:jc w:val="both"/>
        <w:rPr>
          <w:rFonts w:ascii="Arial" w:hAnsi="Arial" w:cs="Arial"/>
          <w:b/>
          <w:b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DD1DF17" w14:textId="465D0E52" w:rsidR="00316C37" w:rsidRPr="008A3CFB" w:rsidRDefault="008A3CFB" w:rsidP="7D84FC5F">
      <w:pPr>
        <w:spacing w:line="276" w:lineRule="auto"/>
        <w:jc w:val="both"/>
        <w:rPr>
          <w:rFonts w:ascii="Arial" w:hAnsi="Arial" w:cs="Arial"/>
          <w:sz w:val="22"/>
          <w:szCs w:val="22"/>
        </w:rPr>
      </w:pPr>
      <w:r>
        <w:rPr>
          <w:rFonts w:ascii="Arial" w:hAnsi="Arial" w:cs="Arial"/>
          <w:sz w:val="22"/>
          <w:szCs w:val="22"/>
        </w:rPr>
        <w:lastRenderedPageBreak/>
        <w:t>The</w:t>
      </w:r>
      <w:r w:rsidR="00176774">
        <w:rPr>
          <w:rFonts w:ascii="Arial" w:hAnsi="Arial" w:cs="Arial"/>
          <w:sz w:val="22"/>
          <w:szCs w:val="22"/>
        </w:rPr>
        <w:t xml:space="preserve"> proposal will </w:t>
      </w:r>
      <w:r w:rsidR="00BB719C">
        <w:rPr>
          <w:rFonts w:ascii="Arial" w:hAnsi="Arial" w:cs="Arial"/>
          <w:sz w:val="22"/>
          <w:szCs w:val="22"/>
        </w:rPr>
        <w:t>preserve</w:t>
      </w:r>
      <w:r w:rsidR="00BB719C" w:rsidRPr="00BB719C">
        <w:rPr>
          <w:rFonts w:ascii="Arial" w:hAnsi="Arial" w:cs="Arial"/>
          <w:sz w:val="22"/>
          <w:szCs w:val="22"/>
        </w:rPr>
        <w:t xml:space="preserve"> </w:t>
      </w:r>
      <w:r w:rsidR="00BB719C">
        <w:rPr>
          <w:rFonts w:ascii="Arial" w:hAnsi="Arial" w:cs="Arial"/>
          <w:sz w:val="22"/>
          <w:szCs w:val="22"/>
        </w:rPr>
        <w:t>the existing character and appearance of the conservation area</w:t>
      </w:r>
      <w:r>
        <w:rPr>
          <w:rFonts w:ascii="Arial" w:hAnsi="Arial" w:cs="Arial"/>
          <w:sz w:val="22"/>
          <w:szCs w:val="22"/>
        </w:rPr>
        <w:t xml:space="preserve"> </w:t>
      </w:r>
      <w:r w:rsidR="00BB719C">
        <w:rPr>
          <w:rFonts w:ascii="Arial" w:hAnsi="Arial" w:cs="Arial"/>
          <w:sz w:val="22"/>
          <w:szCs w:val="22"/>
        </w:rPr>
        <w:t>as</w:t>
      </w:r>
      <w:r w:rsidR="009E5E6A">
        <w:rPr>
          <w:rFonts w:ascii="Arial" w:hAnsi="Arial" w:cs="Arial"/>
          <w:sz w:val="22"/>
          <w:szCs w:val="22"/>
        </w:rPr>
        <w:t xml:space="preserve"> a result of this change of </w:t>
      </w:r>
      <w:r w:rsidR="00CD2F38">
        <w:rPr>
          <w:rFonts w:ascii="Arial" w:hAnsi="Arial" w:cs="Arial"/>
          <w:sz w:val="22"/>
          <w:szCs w:val="22"/>
        </w:rPr>
        <w:t xml:space="preserve">use. </w:t>
      </w:r>
      <w:r w:rsidR="00A9784C">
        <w:rPr>
          <w:rFonts w:ascii="Arial" w:hAnsi="Arial" w:cs="Arial"/>
          <w:sz w:val="22"/>
          <w:szCs w:val="22"/>
        </w:rPr>
        <w:t>The proposal therefore accords with Core Policy 57 and Core Policy 58 of the WCS.</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22F0D162" w14:textId="77777777" w:rsidR="002F7EEB" w:rsidRDefault="002F7EEB" w:rsidP="00336FA4">
      <w:pPr>
        <w:spacing w:line="276" w:lineRule="auto"/>
        <w:jc w:val="both"/>
        <w:rPr>
          <w:rFonts w:ascii="Arial" w:hAnsi="Arial" w:cs="Arial"/>
          <w:color w:val="000000" w:themeColor="text1"/>
          <w:sz w:val="22"/>
          <w:szCs w:val="22"/>
        </w:rPr>
      </w:pPr>
    </w:p>
    <w:p w14:paraId="1978F9BF" w14:textId="29E2AB16" w:rsidR="002F7EEB" w:rsidRPr="002F7EEB" w:rsidRDefault="002F7EEB" w:rsidP="00336FA4">
      <w:pPr>
        <w:spacing w:line="276" w:lineRule="auto"/>
        <w:jc w:val="both"/>
        <w:rPr>
          <w:rFonts w:ascii="Arial" w:hAnsi="Arial" w:cs="Arial"/>
          <w:i/>
          <w:iCs/>
          <w:color w:val="000000" w:themeColor="text1"/>
          <w:sz w:val="22"/>
          <w:szCs w:val="22"/>
        </w:rPr>
      </w:pPr>
      <w:r w:rsidRPr="002F7EEB">
        <w:rPr>
          <w:rFonts w:ascii="Arial" w:hAnsi="Arial" w:cs="Arial"/>
          <w:i/>
          <w:iCs/>
          <w:color w:val="000000" w:themeColor="text1"/>
          <w:sz w:val="22"/>
          <w:szCs w:val="22"/>
        </w:rPr>
        <w:t>Assessment</w:t>
      </w:r>
    </w:p>
    <w:p w14:paraId="313BC5D2" w14:textId="78C48679" w:rsidR="002F7EEB" w:rsidRDefault="002F7EEB" w:rsidP="00336FA4">
      <w:pPr>
        <w:spacing w:line="276" w:lineRule="auto"/>
        <w:jc w:val="both"/>
        <w:rPr>
          <w:rFonts w:ascii="Arial" w:hAnsi="Arial" w:cs="Arial"/>
          <w:sz w:val="22"/>
          <w:szCs w:val="22"/>
        </w:rPr>
      </w:pPr>
      <w:r w:rsidRPr="00C44D6C">
        <w:rPr>
          <w:rFonts w:ascii="Arial" w:hAnsi="Arial" w:cs="Arial"/>
          <w:sz w:val="22"/>
          <w:szCs w:val="22"/>
        </w:rPr>
        <w:t>There are no external alterations or extensions proposed as part of the application, and the use as a private residential dwelling is wholly compatible with neighbouring properties within this established residential</w:t>
      </w:r>
      <w:r w:rsidR="000E4C89">
        <w:rPr>
          <w:rFonts w:ascii="Arial" w:hAnsi="Arial" w:cs="Arial"/>
          <w:sz w:val="22"/>
          <w:szCs w:val="22"/>
        </w:rPr>
        <w:t xml:space="preserve"> hamlet</w:t>
      </w:r>
      <w:r w:rsidR="00971BAA">
        <w:rPr>
          <w:rFonts w:ascii="Arial" w:hAnsi="Arial" w:cs="Arial"/>
          <w:sz w:val="22"/>
          <w:szCs w:val="22"/>
        </w:rPr>
        <w:t>.</w:t>
      </w:r>
    </w:p>
    <w:p w14:paraId="77BDA5CF" w14:textId="77777777" w:rsidR="00971BAA" w:rsidRDefault="00971BAA" w:rsidP="00336FA4">
      <w:pPr>
        <w:spacing w:line="276" w:lineRule="auto"/>
        <w:jc w:val="both"/>
        <w:rPr>
          <w:rFonts w:ascii="Arial" w:hAnsi="Arial" w:cs="Arial"/>
          <w:sz w:val="22"/>
          <w:szCs w:val="22"/>
        </w:rPr>
      </w:pPr>
    </w:p>
    <w:p w14:paraId="667A02E6" w14:textId="77777777" w:rsidR="00971BAA" w:rsidRPr="00C44D6C" w:rsidRDefault="00971BAA" w:rsidP="00971BAA">
      <w:pPr>
        <w:spacing w:line="276" w:lineRule="auto"/>
        <w:jc w:val="both"/>
        <w:rPr>
          <w:rFonts w:ascii="Arial" w:hAnsi="Arial" w:cs="Arial"/>
          <w:sz w:val="22"/>
          <w:szCs w:val="22"/>
        </w:rPr>
      </w:pPr>
      <w:r w:rsidRPr="00C44D6C">
        <w:rPr>
          <w:rFonts w:ascii="Arial" w:hAnsi="Arial" w:cs="Arial"/>
          <w:sz w:val="22"/>
          <w:szCs w:val="22"/>
        </w:rPr>
        <w:t xml:space="preserve">Therefore, the proposal will have a neutral impact upon the occupiers of neighbouring properties and accords with Core Policy 57 of the adopted Wiltshire Core Strategy. </w:t>
      </w:r>
    </w:p>
    <w:p w14:paraId="5B6D7AFC" w14:textId="77777777" w:rsidR="000C0D1A" w:rsidRPr="00C86CAF" w:rsidRDefault="000C0D1A" w:rsidP="000C0D1A">
      <w:pPr>
        <w:spacing w:line="276" w:lineRule="auto"/>
        <w:jc w:val="both"/>
        <w:rPr>
          <w:rFonts w:ascii="Arial" w:hAnsi="Arial" w:cs="Arial"/>
          <w:i/>
          <w:iCs/>
          <w:color w:val="000000" w:themeColor="text1"/>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D30D94">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68C9201D"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 xml:space="preserve">Relevant policies include Core Policies 60–64 of the Wiltshire Core Strategy, supported by the Wiltshire Local Transport Plan, Car Parking Strategy, and Cycling Strategy. </w:t>
      </w:r>
    </w:p>
    <w:p w14:paraId="424148D5" w14:textId="77777777" w:rsidR="00E3526F" w:rsidRPr="00520340" w:rsidRDefault="00E3526F" w:rsidP="00520340">
      <w:pPr>
        <w:spacing w:line="276" w:lineRule="auto"/>
        <w:jc w:val="both"/>
        <w:rPr>
          <w:rFonts w:ascii="Arial" w:hAnsi="Arial" w:cs="Arial"/>
          <w:sz w:val="22"/>
          <w:szCs w:val="22"/>
        </w:rPr>
      </w:pPr>
    </w:p>
    <w:p w14:paraId="5D99350A" w14:textId="7418024A"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3D470421" w14:textId="3538F8FD" w:rsidR="00B5554C" w:rsidRPr="00C44D6C" w:rsidRDefault="00B5554C" w:rsidP="00B5554C">
      <w:pPr>
        <w:spacing w:line="276" w:lineRule="auto"/>
        <w:jc w:val="both"/>
        <w:rPr>
          <w:rFonts w:ascii="Arial" w:hAnsi="Arial" w:cs="Arial"/>
          <w:sz w:val="22"/>
          <w:szCs w:val="22"/>
        </w:rPr>
      </w:pPr>
      <w:r w:rsidRPr="00C44D6C">
        <w:rPr>
          <w:rFonts w:ascii="Arial" w:hAnsi="Arial" w:cs="Arial"/>
          <w:sz w:val="22"/>
          <w:szCs w:val="22"/>
        </w:rPr>
        <w:t xml:space="preserve">The proposal seeks planning permission for the change of use of the building from </w:t>
      </w:r>
      <w:r w:rsidR="002033B9" w:rsidRPr="00CF0DF8">
        <w:rPr>
          <w:rFonts w:ascii="Arial" w:hAnsi="Arial" w:cs="Arial"/>
          <w:sz w:val="22"/>
          <w:szCs w:val="22"/>
        </w:rPr>
        <w:t>institutional</w:t>
      </w:r>
      <w:r w:rsidRPr="00CF0DF8">
        <w:rPr>
          <w:rFonts w:ascii="Arial" w:hAnsi="Arial" w:cs="Arial"/>
          <w:sz w:val="22"/>
          <w:szCs w:val="22"/>
        </w:rPr>
        <w:t xml:space="preserve"> residential</w:t>
      </w:r>
      <w:r w:rsidR="002033B9" w:rsidRPr="00CF0DF8">
        <w:rPr>
          <w:rFonts w:ascii="Arial" w:hAnsi="Arial" w:cs="Arial"/>
          <w:sz w:val="22"/>
          <w:szCs w:val="22"/>
        </w:rPr>
        <w:t xml:space="preserve"> boarding house</w:t>
      </w:r>
      <w:r w:rsidRPr="00C44D6C">
        <w:rPr>
          <w:rFonts w:ascii="Arial" w:hAnsi="Arial" w:cs="Arial"/>
          <w:sz w:val="22"/>
          <w:szCs w:val="22"/>
        </w:rPr>
        <w:t xml:space="preserve"> back to its former use as a private residential dwelling. There are no external alterations or extensions proposed as part of the application. In addition, the existing access, parking and amenity areas will be unaltered. </w:t>
      </w:r>
    </w:p>
    <w:p w14:paraId="68764A9D" w14:textId="77777777" w:rsidR="00B5554C" w:rsidRPr="00C44D6C" w:rsidRDefault="00B5554C" w:rsidP="00B5554C">
      <w:pPr>
        <w:spacing w:line="276" w:lineRule="auto"/>
        <w:jc w:val="both"/>
        <w:rPr>
          <w:rFonts w:ascii="Arial" w:hAnsi="Arial" w:cs="Arial"/>
          <w:b/>
          <w:bCs/>
          <w:sz w:val="22"/>
          <w:szCs w:val="22"/>
        </w:rPr>
      </w:pPr>
    </w:p>
    <w:p w14:paraId="1D196711" w14:textId="3B86F6A8" w:rsidR="00B5554C" w:rsidRDefault="00B5554C" w:rsidP="00B5554C">
      <w:pPr>
        <w:spacing w:line="276" w:lineRule="auto"/>
        <w:jc w:val="both"/>
        <w:rPr>
          <w:rFonts w:ascii="Arial" w:hAnsi="Arial" w:cs="Arial"/>
          <w:b/>
          <w:bCs/>
          <w:sz w:val="22"/>
          <w:szCs w:val="22"/>
        </w:rPr>
      </w:pPr>
      <w:r w:rsidRPr="00C44D6C">
        <w:rPr>
          <w:rFonts w:ascii="Arial" w:hAnsi="Arial" w:cs="Arial"/>
          <w:sz w:val="22"/>
          <w:szCs w:val="22"/>
        </w:rPr>
        <w:t>In consideration of the proposals, the council’s Highways Officer has raised no objection, commenting</w:t>
      </w:r>
      <w:r w:rsidR="00992A23">
        <w:rPr>
          <w:rFonts w:ascii="Arial" w:hAnsi="Arial" w:cs="Arial"/>
          <w:sz w:val="22"/>
          <w:szCs w:val="22"/>
        </w:rPr>
        <w:t>:</w:t>
      </w:r>
      <w:r w:rsidRPr="00C44D6C">
        <w:rPr>
          <w:rFonts w:ascii="Arial" w:hAnsi="Arial" w:cs="Arial"/>
          <w:b/>
          <w:bCs/>
          <w:sz w:val="22"/>
          <w:szCs w:val="22"/>
        </w:rPr>
        <w:t xml:space="preserve"> </w:t>
      </w:r>
    </w:p>
    <w:p w14:paraId="528C4926" w14:textId="77777777" w:rsidR="008F73AE" w:rsidRDefault="008F73AE" w:rsidP="00B5554C">
      <w:pPr>
        <w:spacing w:line="276" w:lineRule="auto"/>
        <w:jc w:val="both"/>
        <w:rPr>
          <w:rFonts w:ascii="Arial" w:hAnsi="Arial" w:cs="Arial"/>
          <w:b/>
          <w:bCs/>
          <w:sz w:val="22"/>
          <w:szCs w:val="22"/>
        </w:rPr>
      </w:pPr>
    </w:p>
    <w:p w14:paraId="0C51A750" w14:textId="652E58CF" w:rsidR="008F73AE" w:rsidRPr="008F73AE" w:rsidRDefault="00CF0DF8" w:rsidP="00B5554C">
      <w:pPr>
        <w:spacing w:line="276" w:lineRule="auto"/>
        <w:jc w:val="both"/>
        <w:rPr>
          <w:rFonts w:ascii="Arial" w:hAnsi="Arial" w:cs="Arial"/>
          <w:i/>
          <w:iCs/>
          <w:sz w:val="22"/>
          <w:szCs w:val="22"/>
        </w:rPr>
      </w:pPr>
      <w:r>
        <w:rPr>
          <w:rFonts w:ascii="Arial" w:hAnsi="Arial" w:cs="Arial"/>
          <w:i/>
          <w:iCs/>
          <w:sz w:val="22"/>
          <w:szCs w:val="22"/>
        </w:rPr>
        <w:lastRenderedPageBreak/>
        <w:t>“P</w:t>
      </w:r>
      <w:r w:rsidR="008F73AE" w:rsidRPr="008F73AE">
        <w:rPr>
          <w:rFonts w:ascii="Arial" w:hAnsi="Arial" w:cs="Arial"/>
          <w:i/>
          <w:iCs/>
          <w:sz w:val="22"/>
          <w:szCs w:val="22"/>
        </w:rPr>
        <w:t>roposal seeks to change the use of the property from a boarding house for education, back to its original residential use. On the basis that this property was previously a residential property, I recommend that no Highway objection is raised.</w:t>
      </w:r>
      <w:r>
        <w:rPr>
          <w:rFonts w:ascii="Arial" w:hAnsi="Arial" w:cs="Arial"/>
          <w:i/>
          <w:iCs/>
          <w:sz w:val="22"/>
          <w:szCs w:val="22"/>
        </w:rPr>
        <w:t>”</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310A9A7" w14:textId="77777777" w:rsidR="0014688A" w:rsidRPr="00C44D6C" w:rsidRDefault="0014688A" w:rsidP="0014688A">
      <w:pPr>
        <w:spacing w:line="276" w:lineRule="auto"/>
        <w:jc w:val="both"/>
        <w:rPr>
          <w:rFonts w:ascii="Arial" w:hAnsi="Arial" w:cs="Arial"/>
          <w:sz w:val="22"/>
          <w:szCs w:val="22"/>
        </w:rPr>
      </w:pPr>
      <w:r w:rsidRPr="00C44D6C">
        <w:rPr>
          <w:rFonts w:ascii="Arial" w:hAnsi="Arial" w:cs="Arial"/>
          <w:sz w:val="22"/>
          <w:szCs w:val="22"/>
        </w:rPr>
        <w:t>It is therefore concluded that the proposal is acceptable in terms of highway safety and parking provision and accords with Core Policies 60, 61 and 64 of the adopted Wiltshire Core Strategy.</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D30D94">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D30D94">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0A853BBF" w14:textId="77777777" w:rsidR="0029355C" w:rsidRPr="00C44D6C" w:rsidRDefault="0029355C" w:rsidP="0029355C">
      <w:pPr>
        <w:spacing w:line="276" w:lineRule="auto"/>
        <w:jc w:val="both"/>
        <w:rPr>
          <w:rFonts w:ascii="Arial" w:hAnsi="Arial" w:cs="Arial"/>
          <w:sz w:val="22"/>
          <w:szCs w:val="22"/>
        </w:rPr>
      </w:pPr>
      <w:r w:rsidRPr="00C44D6C">
        <w:rPr>
          <w:rFonts w:ascii="Arial" w:hAnsi="Arial" w:cs="Arial"/>
          <w:sz w:val="22"/>
          <w:szCs w:val="22"/>
        </w:rPr>
        <w:t>There are statutory exemptions and transitional arrangements which mean that the biodiversity gain condition does not always apply. In this instance, officers are satisfied that the proposed development is exempt from providing 10% BNG as the proposed development would be subject to the ‘de minimis’ exemption (development that does not impact a priority habitat and impacts less than 25 square metres (e.g. 5m by 5m) of onsite habitat, and 5 metres of linear habitats such as hedgerows).</w:t>
      </w:r>
    </w:p>
    <w:p w14:paraId="376A77DD" w14:textId="77777777" w:rsidR="0029355C" w:rsidRDefault="0029355C" w:rsidP="7D84FC5F">
      <w:pPr>
        <w:spacing w:line="276" w:lineRule="auto"/>
        <w:jc w:val="both"/>
        <w:rPr>
          <w:rFonts w:ascii="Arial" w:hAnsi="Arial" w:cs="Arial"/>
          <w:sz w:val="22"/>
          <w:szCs w:val="22"/>
        </w:rPr>
      </w:pPr>
    </w:p>
    <w:p w14:paraId="6D29E203" w14:textId="77777777" w:rsidR="00E51EB2" w:rsidRPr="00CF0DF8"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The application site lies within the Hampshire Avon (River Avon) catchment, which feeds into the River Avon Special Area of Conservation (SAC). The SAC is designated for its internationally important riverine habitats and associated species, and development within the catchment must be considered in the context of the Conservation of Habitats and Species Regulations 2017 (as amended).</w:t>
      </w:r>
    </w:p>
    <w:p w14:paraId="7AD06CEB" w14:textId="77777777" w:rsidR="00E51EB2" w:rsidRPr="00CF0DF8" w:rsidRDefault="00E51EB2" w:rsidP="00E51EB2">
      <w:pPr>
        <w:spacing w:line="276" w:lineRule="auto"/>
        <w:jc w:val="both"/>
        <w:rPr>
          <w:rFonts w:ascii="Arial" w:hAnsi="Arial" w:cs="Arial"/>
          <w:color w:val="000000" w:themeColor="text1"/>
          <w:sz w:val="22"/>
          <w:szCs w:val="22"/>
        </w:rPr>
      </w:pPr>
    </w:p>
    <w:p w14:paraId="28EF7FDD" w14:textId="77777777" w:rsidR="00E51EB2" w:rsidRPr="00CF0DF8"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The proposal comprises a reversion of a C2 use back to a lawful C3 use. Importantly, the development does not introduce any additional residential units or overnight accommodation, and would not result in any increase in population, wastewater generation, or nutrient loading within the catchment.</w:t>
      </w:r>
    </w:p>
    <w:p w14:paraId="07090AF2" w14:textId="77777777" w:rsidR="00E51EB2" w:rsidRPr="00CF0DF8" w:rsidRDefault="00E51EB2" w:rsidP="00E51EB2">
      <w:pPr>
        <w:spacing w:line="276" w:lineRule="auto"/>
        <w:jc w:val="both"/>
        <w:rPr>
          <w:rFonts w:ascii="Arial" w:hAnsi="Arial" w:cs="Arial"/>
          <w:color w:val="000000" w:themeColor="text1"/>
          <w:sz w:val="22"/>
          <w:szCs w:val="22"/>
        </w:rPr>
      </w:pPr>
    </w:p>
    <w:p w14:paraId="00F5883C" w14:textId="77777777" w:rsidR="00E51EB2" w:rsidRPr="00CF0DF8"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On this basis, in line with established screening practice, the proposal is screened out of Appropriate Assessment as it would not have a likely significant effect, either alone or in combination with other projects, on the River Avon SAC. No mitigation or nutrient neutrality measures are required.</w:t>
      </w:r>
    </w:p>
    <w:p w14:paraId="6678209D" w14:textId="77777777" w:rsidR="00E51EB2" w:rsidRPr="00CF0DF8" w:rsidRDefault="00E51EB2" w:rsidP="00E51EB2">
      <w:pPr>
        <w:spacing w:line="276" w:lineRule="auto"/>
        <w:jc w:val="both"/>
        <w:rPr>
          <w:rFonts w:ascii="Arial" w:hAnsi="Arial" w:cs="Arial"/>
          <w:color w:val="000000" w:themeColor="text1"/>
          <w:sz w:val="22"/>
          <w:szCs w:val="22"/>
        </w:rPr>
      </w:pPr>
    </w:p>
    <w:p w14:paraId="2988176E" w14:textId="791E45EC" w:rsidR="00E51EB2" w:rsidRPr="00E51EB2" w:rsidRDefault="00E51EB2" w:rsidP="00E51EB2">
      <w:pPr>
        <w:spacing w:line="276" w:lineRule="auto"/>
        <w:jc w:val="both"/>
        <w:rPr>
          <w:rFonts w:ascii="Arial" w:hAnsi="Arial" w:cs="Arial"/>
          <w:color w:val="000000" w:themeColor="text1"/>
          <w:sz w:val="22"/>
          <w:szCs w:val="22"/>
        </w:rPr>
      </w:pPr>
      <w:r w:rsidRPr="00CF0DF8">
        <w:rPr>
          <w:rFonts w:ascii="Arial" w:hAnsi="Arial" w:cs="Arial"/>
          <w:color w:val="000000" w:themeColor="text1"/>
          <w:sz w:val="22"/>
          <w:szCs w:val="22"/>
        </w:rPr>
        <w:t>Subject to implementation as proposed, the development is therefore considered to be acceptable in ecological terms and compliant with relevant habitat protection legislation and policy.</w:t>
      </w:r>
    </w:p>
    <w:p w14:paraId="0F7E942E" w14:textId="77777777" w:rsidR="00E03EDD" w:rsidRDefault="00E03EDD" w:rsidP="7D84FC5F">
      <w:pPr>
        <w:spacing w:line="276" w:lineRule="auto"/>
        <w:jc w:val="both"/>
        <w:rPr>
          <w:rFonts w:ascii="Arial" w:hAnsi="Arial" w:cs="Arial"/>
          <w:i/>
          <w:iCs/>
          <w:color w:val="FF0000"/>
          <w:sz w:val="22"/>
          <w:szCs w:val="22"/>
        </w:rPr>
      </w:pPr>
    </w:p>
    <w:p w14:paraId="54DABD3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853E57B" w14:textId="35D0B595" w:rsidR="00316C37" w:rsidRPr="00F207B5" w:rsidRDefault="00F207B5" w:rsidP="7D84FC5F">
      <w:pPr>
        <w:spacing w:line="276" w:lineRule="auto"/>
        <w:jc w:val="both"/>
        <w:rPr>
          <w:rFonts w:ascii="Arial" w:hAnsi="Arial" w:cs="Arial"/>
          <w:sz w:val="22"/>
          <w:szCs w:val="22"/>
        </w:rPr>
      </w:pPr>
      <w:r>
        <w:rPr>
          <w:rFonts w:ascii="Arial" w:hAnsi="Arial" w:cs="Arial"/>
          <w:sz w:val="22"/>
          <w:szCs w:val="22"/>
        </w:rPr>
        <w:t>It is considered that there are no harmful impacts on</w:t>
      </w:r>
      <w:r w:rsidR="00F51D52">
        <w:rPr>
          <w:rFonts w:ascii="Arial" w:hAnsi="Arial" w:cs="Arial"/>
          <w:sz w:val="22"/>
          <w:szCs w:val="22"/>
        </w:rPr>
        <w:t xml:space="preserve"> biodiversity as a result of this proposal.</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0B92D951"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D30D94">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D30D94">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D30D94">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D30D94">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D30D94">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D30D94">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55429AA" w14:textId="77777777" w:rsidR="00DD1AF1" w:rsidRDefault="00DD1AF1"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9F5AEC" w14:textId="0E197251" w:rsidR="00543309" w:rsidRPr="005F5F1C" w:rsidRDefault="005F5F1C"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is purely for a change of use</w:t>
      </w:r>
      <w:r w:rsidR="00F51D52">
        <w:rPr>
          <w:rFonts w:ascii="Arial" w:hAnsi="Arial" w:cs="Arial"/>
          <w:color w:val="000000" w:themeColor="text1"/>
          <w:sz w:val="22"/>
          <w:szCs w:val="22"/>
        </w:rPr>
        <w:t xml:space="preserve"> with no external</w:t>
      </w:r>
      <w:r w:rsidR="008275E5">
        <w:rPr>
          <w:rFonts w:ascii="Arial" w:hAnsi="Arial" w:cs="Arial"/>
          <w:color w:val="000000" w:themeColor="text1"/>
          <w:sz w:val="22"/>
          <w:szCs w:val="22"/>
        </w:rPr>
        <w:t xml:space="preserve"> alterations</w:t>
      </w:r>
      <w:r>
        <w:rPr>
          <w:rFonts w:ascii="Arial" w:hAnsi="Arial" w:cs="Arial"/>
          <w:color w:val="000000" w:themeColor="text1"/>
          <w:sz w:val="22"/>
          <w:szCs w:val="22"/>
        </w:rPr>
        <w:t xml:space="preserve">. </w:t>
      </w:r>
      <w:r w:rsidR="006B552F">
        <w:rPr>
          <w:rFonts w:ascii="Arial" w:hAnsi="Arial" w:cs="Arial"/>
          <w:color w:val="000000" w:themeColor="text1"/>
          <w:sz w:val="22"/>
          <w:szCs w:val="22"/>
        </w:rPr>
        <w:t>The current use is institutional residential. It is considered that there will be no</w:t>
      </w:r>
      <w:r w:rsidR="00ED7A58">
        <w:rPr>
          <w:rFonts w:ascii="Arial" w:hAnsi="Arial" w:cs="Arial"/>
          <w:color w:val="000000" w:themeColor="text1"/>
          <w:sz w:val="22"/>
          <w:szCs w:val="22"/>
        </w:rPr>
        <w:t xml:space="preserve"> difference in appearance of the property from the proposed use.</w:t>
      </w:r>
    </w:p>
    <w:p w14:paraId="6314B7F9" w14:textId="77777777" w:rsidR="00E03EDD" w:rsidRDefault="00E03EDD"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F012287" w14:textId="68F5A882" w:rsidR="008275E5" w:rsidRPr="005F5F1C" w:rsidRDefault="00CF0DF8" w:rsidP="008275E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Consequently,</w:t>
      </w:r>
      <w:r w:rsidR="008275E5">
        <w:rPr>
          <w:rFonts w:ascii="Arial" w:hAnsi="Arial" w:cs="Arial"/>
          <w:color w:val="000000" w:themeColor="text1"/>
          <w:sz w:val="22"/>
          <w:szCs w:val="22"/>
        </w:rPr>
        <w:t xml:space="preserve"> there are no Landscape or Visual Impacts as a result of the proposed change of use.</w:t>
      </w:r>
    </w:p>
    <w:p w14:paraId="2BD3A7BE" w14:textId="77777777" w:rsidR="008275E5" w:rsidRPr="008275E5" w:rsidRDefault="008275E5" w:rsidP="7D84FC5F">
      <w:pPr>
        <w:spacing w:line="276" w:lineRule="auto"/>
        <w:jc w:val="both"/>
        <w:rPr>
          <w:rFonts w:ascii="Arial" w:hAnsi="Arial" w:cs="Arial"/>
          <w:color w:val="FF0000"/>
          <w:sz w:val="22"/>
          <w:szCs w:val="22"/>
        </w:rPr>
      </w:pPr>
    </w:p>
    <w:p w14:paraId="485EE8B9" w14:textId="0DC64844"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43A6891" w14:textId="28ACFC06"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3BE327B9"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477B967"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0106C0C"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10DFB14"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E3884C0" w14:textId="77777777" w:rsidR="00883BF4" w:rsidRPr="00532780" w:rsidRDefault="00883BF4" w:rsidP="00883BF4">
      <w:pPr>
        <w:spacing w:line="276" w:lineRule="auto"/>
        <w:jc w:val="both"/>
        <w:rPr>
          <w:rFonts w:ascii="Arial" w:hAnsi="Arial" w:cs="Arial"/>
          <w:color w:val="000000" w:themeColor="text1"/>
          <w:sz w:val="22"/>
          <w:szCs w:val="22"/>
        </w:rPr>
      </w:pPr>
    </w:p>
    <w:p w14:paraId="6F2B81EA" w14:textId="6B716DA9"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w:t>
      </w:r>
      <w:proofErr w:type="spellStart"/>
      <w:r w:rsidRPr="009613A4">
        <w:rPr>
          <w:rFonts w:ascii="Arial" w:hAnsi="Arial" w:cs="Arial"/>
          <w:color w:val="000000" w:themeColor="text1"/>
          <w:sz w:val="22"/>
          <w:szCs w:val="22"/>
        </w:rPr>
        <w:t>SuDS</w:t>
      </w:r>
      <w:proofErr w:type="spellEnd"/>
      <w:r w:rsidRPr="009613A4">
        <w:rPr>
          <w:rFonts w:ascii="Arial" w:hAnsi="Arial" w:cs="Arial"/>
          <w:color w:val="000000" w:themeColor="text1"/>
          <w:sz w:val="22"/>
          <w:szCs w:val="22"/>
        </w:rPr>
        <w:t>)</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323CDD7"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F9C973C"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7562A273"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3FF04D2" w14:textId="77777777" w:rsidR="009613A4" w:rsidRPr="009613A4" w:rsidRDefault="009613A4" w:rsidP="00D30D94">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4A2CBEB" w14:textId="77777777" w:rsidR="009613A4" w:rsidRDefault="009613A4" w:rsidP="7D84FC5F">
      <w:pPr>
        <w:spacing w:line="276" w:lineRule="auto"/>
        <w:jc w:val="both"/>
        <w:rPr>
          <w:rFonts w:ascii="Arial" w:hAnsi="Arial" w:cs="Arial"/>
          <w:i/>
          <w:iCs/>
          <w:color w:val="FF0000"/>
          <w:sz w:val="22"/>
          <w:szCs w:val="22"/>
        </w:rPr>
      </w:pPr>
    </w:p>
    <w:p w14:paraId="3C878E26" w14:textId="5CCB9029"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3DAB2DE7" w14:textId="0C74815D" w:rsidR="00E03EDD" w:rsidRPr="008275E5" w:rsidRDefault="00F55251" w:rsidP="7D84FC5F">
      <w:pPr>
        <w:spacing w:line="276" w:lineRule="auto"/>
        <w:jc w:val="both"/>
        <w:rPr>
          <w:rFonts w:ascii="Arial" w:hAnsi="Arial" w:cs="Arial"/>
          <w:sz w:val="22"/>
          <w:szCs w:val="22"/>
        </w:rPr>
      </w:pPr>
      <w:r>
        <w:rPr>
          <w:rFonts w:ascii="Arial" w:hAnsi="Arial" w:cs="Arial"/>
          <w:sz w:val="22"/>
          <w:szCs w:val="22"/>
        </w:rPr>
        <w:t>The proposed dwelling lies within Flood Zone 1. The far extent of the garden lies within flood Zone 2</w:t>
      </w:r>
      <w:r w:rsidR="00B36B97">
        <w:rPr>
          <w:rFonts w:ascii="Arial" w:hAnsi="Arial" w:cs="Arial"/>
          <w:sz w:val="22"/>
          <w:szCs w:val="22"/>
        </w:rPr>
        <w:t>, however, t</w:t>
      </w:r>
      <w:r w:rsidR="008275E5">
        <w:rPr>
          <w:rFonts w:ascii="Arial" w:hAnsi="Arial" w:cs="Arial"/>
          <w:sz w:val="22"/>
          <w:szCs w:val="22"/>
        </w:rPr>
        <w:t xml:space="preserve">here are no </w:t>
      </w:r>
      <w:r w:rsidR="00964755">
        <w:rPr>
          <w:rFonts w:ascii="Arial" w:hAnsi="Arial" w:cs="Arial"/>
          <w:sz w:val="22"/>
          <w:szCs w:val="22"/>
        </w:rPr>
        <w:t xml:space="preserve">external changes as a result of this proposal and drainage </w:t>
      </w:r>
      <w:r w:rsidR="00CF0DF8">
        <w:rPr>
          <w:rFonts w:ascii="Arial" w:hAnsi="Arial" w:cs="Arial"/>
          <w:sz w:val="22"/>
          <w:szCs w:val="22"/>
        </w:rPr>
        <w:t>(</w:t>
      </w:r>
      <w:r w:rsidR="00964755">
        <w:rPr>
          <w:rFonts w:ascii="Arial" w:hAnsi="Arial" w:cs="Arial"/>
          <w:sz w:val="22"/>
          <w:szCs w:val="22"/>
        </w:rPr>
        <w:t>both surface water and foul</w:t>
      </w:r>
      <w:r w:rsidR="00CF0DF8">
        <w:rPr>
          <w:rFonts w:ascii="Arial" w:hAnsi="Arial" w:cs="Arial"/>
          <w:sz w:val="22"/>
          <w:szCs w:val="22"/>
        </w:rPr>
        <w:t>)</w:t>
      </w:r>
      <w:r w:rsidR="00964755">
        <w:rPr>
          <w:rFonts w:ascii="Arial" w:hAnsi="Arial" w:cs="Arial"/>
          <w:sz w:val="22"/>
          <w:szCs w:val="22"/>
        </w:rPr>
        <w:t xml:space="preserve"> will be dealt with as existing.</w:t>
      </w:r>
    </w:p>
    <w:p w14:paraId="6919E76F" w14:textId="77777777" w:rsidR="00E03EDD" w:rsidRDefault="00E03EDD" w:rsidP="7D84FC5F">
      <w:pPr>
        <w:spacing w:line="276" w:lineRule="auto"/>
        <w:jc w:val="both"/>
        <w:rPr>
          <w:rFonts w:ascii="Arial" w:hAnsi="Arial" w:cs="Arial"/>
          <w:i/>
          <w:iCs/>
          <w:color w:val="FF0000"/>
          <w:sz w:val="22"/>
          <w:szCs w:val="22"/>
        </w:rPr>
      </w:pPr>
    </w:p>
    <w:p w14:paraId="48E7998A"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95E90C2" w14:textId="282362D4" w:rsidR="00A55DA1" w:rsidRPr="000D57B2" w:rsidRDefault="000D57B2" w:rsidP="7D84FC5F">
      <w:pPr>
        <w:spacing w:line="276" w:lineRule="auto"/>
        <w:jc w:val="both"/>
        <w:rPr>
          <w:rFonts w:ascii="Arial" w:hAnsi="Arial" w:cs="Arial"/>
          <w:sz w:val="22"/>
          <w:szCs w:val="22"/>
        </w:rPr>
      </w:pPr>
      <w:r>
        <w:rPr>
          <w:rFonts w:ascii="Arial" w:hAnsi="Arial" w:cs="Arial"/>
          <w:sz w:val="22"/>
          <w:szCs w:val="22"/>
        </w:rPr>
        <w:t>It is considered that there will be no increase in flood risk to the building</w:t>
      </w:r>
      <w:r w:rsidR="00B36B97">
        <w:rPr>
          <w:rFonts w:ascii="Arial" w:hAnsi="Arial" w:cs="Arial"/>
          <w:sz w:val="22"/>
          <w:szCs w:val="22"/>
        </w:rPr>
        <w:t xml:space="preserve"> or occupants</w:t>
      </w:r>
      <w:r>
        <w:rPr>
          <w:rFonts w:ascii="Arial" w:hAnsi="Arial" w:cs="Arial"/>
          <w:sz w:val="22"/>
          <w:szCs w:val="22"/>
        </w:rPr>
        <w:t xml:space="preserve"> or to neighbouring properties as a result of this proposal.</w:t>
      </w: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86CE64F" w14:textId="3124790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w:t>
      </w:r>
      <w:r w:rsidR="002F37B0">
        <w:rPr>
          <w:rFonts w:ascii="Arial" w:hAnsi="Arial" w:cs="Arial"/>
          <w:sz w:val="22"/>
          <w:szCs w:val="22"/>
        </w:rPr>
        <w:t>y</w:t>
      </w:r>
      <w:r w:rsidRPr="0080760A">
        <w:rPr>
          <w:rFonts w:ascii="Arial" w:hAnsi="Arial" w:cs="Arial"/>
          <w:sz w:val="22"/>
          <w:szCs w:val="22"/>
        </w:rPr>
        <w:t>.</w:t>
      </w:r>
    </w:p>
    <w:p w14:paraId="74956BC0" w14:textId="77777777" w:rsidR="008B0B16" w:rsidRPr="0080760A" w:rsidRDefault="008B0B16" w:rsidP="008B0B16">
      <w:pPr>
        <w:spacing w:line="276" w:lineRule="auto"/>
        <w:jc w:val="both"/>
        <w:rPr>
          <w:rFonts w:ascii="Arial" w:hAnsi="Arial" w:cs="Arial"/>
          <w:sz w:val="22"/>
          <w:szCs w:val="22"/>
        </w:rPr>
      </w:pPr>
    </w:p>
    <w:p w14:paraId="65DCAECD" w14:textId="47678114" w:rsidR="0080760A" w:rsidRDefault="0080760A" w:rsidP="008B0B16">
      <w:pPr>
        <w:spacing w:line="276" w:lineRule="auto"/>
        <w:jc w:val="both"/>
        <w:rPr>
          <w:rFonts w:ascii="Arial" w:hAnsi="Arial" w:cs="Arial"/>
          <w:sz w:val="22"/>
          <w:szCs w:val="22"/>
        </w:rPr>
      </w:pPr>
      <w:r w:rsidRPr="00CF0DF8">
        <w:rPr>
          <w:rFonts w:ascii="Arial" w:hAnsi="Arial" w:cs="Arial"/>
          <w:sz w:val="22"/>
          <w:szCs w:val="22"/>
        </w:rPr>
        <w:t xml:space="preserve">No material </w:t>
      </w:r>
      <w:r w:rsidR="00037E1B" w:rsidRPr="00CF0DF8">
        <w:rPr>
          <w:rFonts w:ascii="Arial" w:hAnsi="Arial" w:cs="Arial"/>
          <w:sz w:val="22"/>
          <w:szCs w:val="22"/>
        </w:rPr>
        <w:t>harms</w:t>
      </w:r>
      <w:r w:rsidRPr="00CF0DF8">
        <w:rPr>
          <w:rFonts w:ascii="Arial" w:hAnsi="Arial" w:cs="Arial"/>
          <w:sz w:val="22"/>
          <w:szCs w:val="22"/>
        </w:rPr>
        <w:t xml:space="preserve"> have been identified that would indicate that permission should be refused, having regard to the assessment above</w:t>
      </w:r>
      <w:r w:rsidR="00A65254" w:rsidRPr="00CF0DF8">
        <w:rPr>
          <w:rFonts w:ascii="Arial" w:hAnsi="Arial" w:cs="Arial"/>
          <w:sz w:val="22"/>
          <w:szCs w:val="22"/>
        </w:rPr>
        <w:t>.</w:t>
      </w:r>
      <w:r w:rsidR="00F33101" w:rsidRPr="00CF0DF8">
        <w:rPr>
          <w:rFonts w:ascii="Arial" w:hAnsi="Arial" w:cs="Arial"/>
          <w:sz w:val="22"/>
          <w:szCs w:val="22"/>
        </w:rPr>
        <w:t xml:space="preserve"> The proposal preserves the conservation area, has neutral amenity, biodiversity and highways impacts and is therefore acceptable overall</w:t>
      </w:r>
      <w:r w:rsidR="002B0BE1">
        <w:rPr>
          <w:rFonts w:ascii="Arial" w:hAnsi="Arial" w:cs="Arial"/>
          <w:sz w:val="22"/>
          <w:szCs w:val="22"/>
        </w:rPr>
        <w:t xml:space="preserve"> </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5D0F1F52" w14:textId="2A000C69" w:rsidR="0035216D" w:rsidRP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0EA92684" w14:textId="77777777" w:rsidR="00942BFA" w:rsidRPr="00942BFA" w:rsidRDefault="0057485A"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4"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933B9A"/>
    <w:multiLevelType w:val="hybridMultilevel"/>
    <w:tmpl w:val="9288D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5"/>
  </w:num>
  <w:num w:numId="2" w16cid:durableId="1542328013">
    <w:abstractNumId w:val="38"/>
  </w:num>
  <w:num w:numId="3" w16cid:durableId="1037051835">
    <w:abstractNumId w:val="34"/>
  </w:num>
  <w:num w:numId="4" w16cid:durableId="2085175374">
    <w:abstractNumId w:val="12"/>
  </w:num>
  <w:num w:numId="5" w16cid:durableId="1488207918">
    <w:abstractNumId w:val="30"/>
  </w:num>
  <w:num w:numId="6" w16cid:durableId="1793137108">
    <w:abstractNumId w:val="20"/>
  </w:num>
  <w:num w:numId="7" w16cid:durableId="509217491">
    <w:abstractNumId w:val="31"/>
  </w:num>
  <w:num w:numId="8" w16cid:durableId="134420376">
    <w:abstractNumId w:val="37"/>
  </w:num>
  <w:num w:numId="9" w16cid:durableId="182673538">
    <w:abstractNumId w:val="7"/>
  </w:num>
  <w:num w:numId="10" w16cid:durableId="1842088480">
    <w:abstractNumId w:val="0"/>
  </w:num>
  <w:num w:numId="11" w16cid:durableId="509877877">
    <w:abstractNumId w:val="4"/>
  </w:num>
  <w:num w:numId="12" w16cid:durableId="1700400412">
    <w:abstractNumId w:val="18"/>
  </w:num>
  <w:num w:numId="13" w16cid:durableId="1797262182">
    <w:abstractNumId w:val="19"/>
  </w:num>
  <w:num w:numId="14" w16cid:durableId="658310686">
    <w:abstractNumId w:val="35"/>
  </w:num>
  <w:num w:numId="15" w16cid:durableId="1551453310">
    <w:abstractNumId w:val="17"/>
  </w:num>
  <w:num w:numId="16" w16cid:durableId="988752181">
    <w:abstractNumId w:val="2"/>
  </w:num>
  <w:num w:numId="17" w16cid:durableId="1230995185">
    <w:abstractNumId w:val="14"/>
  </w:num>
  <w:num w:numId="18" w16cid:durableId="1475952472">
    <w:abstractNumId w:val="22"/>
  </w:num>
  <w:num w:numId="19" w16cid:durableId="393045125">
    <w:abstractNumId w:val="11"/>
  </w:num>
  <w:num w:numId="20" w16cid:durableId="187529976">
    <w:abstractNumId w:val="33"/>
  </w:num>
  <w:num w:numId="21" w16cid:durableId="1823306521">
    <w:abstractNumId w:val="23"/>
  </w:num>
  <w:num w:numId="22" w16cid:durableId="1663895656">
    <w:abstractNumId w:val="9"/>
  </w:num>
  <w:num w:numId="23" w16cid:durableId="1750425246">
    <w:abstractNumId w:val="36"/>
  </w:num>
  <w:num w:numId="24" w16cid:durableId="1619068546">
    <w:abstractNumId w:val="13"/>
  </w:num>
  <w:num w:numId="25" w16cid:durableId="1460490708">
    <w:abstractNumId w:val="25"/>
  </w:num>
  <w:num w:numId="26" w16cid:durableId="6713544">
    <w:abstractNumId w:val="44"/>
  </w:num>
  <w:num w:numId="27" w16cid:durableId="526915288">
    <w:abstractNumId w:val="1"/>
  </w:num>
  <w:num w:numId="28" w16cid:durableId="1486235846">
    <w:abstractNumId w:val="5"/>
  </w:num>
  <w:num w:numId="29" w16cid:durableId="415513684">
    <w:abstractNumId w:val="10"/>
  </w:num>
  <w:num w:numId="30" w16cid:durableId="388576858">
    <w:abstractNumId w:val="8"/>
  </w:num>
  <w:num w:numId="31" w16cid:durableId="1975601811">
    <w:abstractNumId w:val="29"/>
  </w:num>
  <w:num w:numId="32" w16cid:durableId="2039310770">
    <w:abstractNumId w:val="40"/>
  </w:num>
  <w:num w:numId="33" w16cid:durableId="1034232417">
    <w:abstractNumId w:val="6"/>
  </w:num>
  <w:num w:numId="34" w16cid:durableId="2062092020">
    <w:abstractNumId w:val="41"/>
  </w:num>
  <w:num w:numId="35" w16cid:durableId="1933783146">
    <w:abstractNumId w:val="3"/>
  </w:num>
  <w:num w:numId="36" w16cid:durableId="1669286882">
    <w:abstractNumId w:val="27"/>
  </w:num>
  <w:num w:numId="37" w16cid:durableId="1237977669">
    <w:abstractNumId w:val="16"/>
  </w:num>
  <w:num w:numId="38" w16cid:durableId="827013789">
    <w:abstractNumId w:val="26"/>
  </w:num>
  <w:num w:numId="39" w16cid:durableId="1451242110">
    <w:abstractNumId w:val="21"/>
  </w:num>
  <w:num w:numId="40" w16cid:durableId="2004117202">
    <w:abstractNumId w:val="32"/>
  </w:num>
  <w:num w:numId="41" w16cid:durableId="2020037795">
    <w:abstractNumId w:val="43"/>
  </w:num>
  <w:num w:numId="42" w16cid:durableId="2053261774">
    <w:abstractNumId w:val="39"/>
  </w:num>
  <w:num w:numId="43" w16cid:durableId="788477969">
    <w:abstractNumId w:val="42"/>
  </w:num>
  <w:num w:numId="44" w16cid:durableId="2053916891">
    <w:abstractNumId w:val="24"/>
  </w:num>
  <w:num w:numId="45" w16cid:durableId="107091176">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9FF"/>
    <w:rsid w:val="0002128A"/>
    <w:rsid w:val="00024030"/>
    <w:rsid w:val="0002490A"/>
    <w:rsid w:val="00027CB6"/>
    <w:rsid w:val="00035D59"/>
    <w:rsid w:val="00037E1B"/>
    <w:rsid w:val="00043528"/>
    <w:rsid w:val="0004756B"/>
    <w:rsid w:val="00051208"/>
    <w:rsid w:val="00053F09"/>
    <w:rsid w:val="00061168"/>
    <w:rsid w:val="00063E13"/>
    <w:rsid w:val="0006523B"/>
    <w:rsid w:val="00067BEE"/>
    <w:rsid w:val="000704B5"/>
    <w:rsid w:val="0007377C"/>
    <w:rsid w:val="000739FE"/>
    <w:rsid w:val="00097010"/>
    <w:rsid w:val="000A78E4"/>
    <w:rsid w:val="000B0C8E"/>
    <w:rsid w:val="000B3888"/>
    <w:rsid w:val="000B4E91"/>
    <w:rsid w:val="000B7A1D"/>
    <w:rsid w:val="000C0D1A"/>
    <w:rsid w:val="000C773F"/>
    <w:rsid w:val="000D0858"/>
    <w:rsid w:val="000D48B0"/>
    <w:rsid w:val="000D57B2"/>
    <w:rsid w:val="000E3FD8"/>
    <w:rsid w:val="000E4C89"/>
    <w:rsid w:val="000E59B7"/>
    <w:rsid w:val="000E62BA"/>
    <w:rsid w:val="000E705C"/>
    <w:rsid w:val="000F1D49"/>
    <w:rsid w:val="000F2BDF"/>
    <w:rsid w:val="00107D4F"/>
    <w:rsid w:val="001169A4"/>
    <w:rsid w:val="001171CC"/>
    <w:rsid w:val="001418E4"/>
    <w:rsid w:val="0014688A"/>
    <w:rsid w:val="00151532"/>
    <w:rsid w:val="00157709"/>
    <w:rsid w:val="001628DD"/>
    <w:rsid w:val="00176774"/>
    <w:rsid w:val="001778D6"/>
    <w:rsid w:val="00180637"/>
    <w:rsid w:val="00183608"/>
    <w:rsid w:val="0019182E"/>
    <w:rsid w:val="001A12BE"/>
    <w:rsid w:val="001A33F3"/>
    <w:rsid w:val="001C497E"/>
    <w:rsid w:val="001E13C9"/>
    <w:rsid w:val="001E22EF"/>
    <w:rsid w:val="001E4135"/>
    <w:rsid w:val="001F195C"/>
    <w:rsid w:val="001F3B03"/>
    <w:rsid w:val="001F7D8C"/>
    <w:rsid w:val="00200743"/>
    <w:rsid w:val="002033B9"/>
    <w:rsid w:val="00204E4E"/>
    <w:rsid w:val="00211B6E"/>
    <w:rsid w:val="0021435E"/>
    <w:rsid w:val="0021534C"/>
    <w:rsid w:val="00216845"/>
    <w:rsid w:val="0021750A"/>
    <w:rsid w:val="00217EB8"/>
    <w:rsid w:val="00222BAA"/>
    <w:rsid w:val="00223D0F"/>
    <w:rsid w:val="00230405"/>
    <w:rsid w:val="002319A7"/>
    <w:rsid w:val="00237634"/>
    <w:rsid w:val="00250212"/>
    <w:rsid w:val="002552D4"/>
    <w:rsid w:val="00262CDC"/>
    <w:rsid w:val="00270982"/>
    <w:rsid w:val="0029187E"/>
    <w:rsid w:val="0029208D"/>
    <w:rsid w:val="002920BF"/>
    <w:rsid w:val="002927C8"/>
    <w:rsid w:val="0029355C"/>
    <w:rsid w:val="002B0BE1"/>
    <w:rsid w:val="002D63A7"/>
    <w:rsid w:val="002E4B31"/>
    <w:rsid w:val="002E56A5"/>
    <w:rsid w:val="002F204A"/>
    <w:rsid w:val="002F37B0"/>
    <w:rsid w:val="002F5FD4"/>
    <w:rsid w:val="002F7EEB"/>
    <w:rsid w:val="003007EC"/>
    <w:rsid w:val="003024F3"/>
    <w:rsid w:val="0030314C"/>
    <w:rsid w:val="003039D1"/>
    <w:rsid w:val="003066D0"/>
    <w:rsid w:val="00307886"/>
    <w:rsid w:val="00312C7F"/>
    <w:rsid w:val="00316C37"/>
    <w:rsid w:val="00326357"/>
    <w:rsid w:val="00327312"/>
    <w:rsid w:val="00336698"/>
    <w:rsid w:val="00336FA4"/>
    <w:rsid w:val="003440E3"/>
    <w:rsid w:val="00347A2D"/>
    <w:rsid w:val="0035216D"/>
    <w:rsid w:val="00352A11"/>
    <w:rsid w:val="00352D4A"/>
    <w:rsid w:val="00355C32"/>
    <w:rsid w:val="00364583"/>
    <w:rsid w:val="0037543F"/>
    <w:rsid w:val="00387B8D"/>
    <w:rsid w:val="003905FB"/>
    <w:rsid w:val="00392D07"/>
    <w:rsid w:val="003C338B"/>
    <w:rsid w:val="003C606B"/>
    <w:rsid w:val="003D01BD"/>
    <w:rsid w:val="003D2558"/>
    <w:rsid w:val="003D5959"/>
    <w:rsid w:val="003E2A71"/>
    <w:rsid w:val="003E33C3"/>
    <w:rsid w:val="00401576"/>
    <w:rsid w:val="004053FD"/>
    <w:rsid w:val="004211F3"/>
    <w:rsid w:val="0043749E"/>
    <w:rsid w:val="004405A5"/>
    <w:rsid w:val="00442F21"/>
    <w:rsid w:val="00477CC4"/>
    <w:rsid w:val="004817FB"/>
    <w:rsid w:val="00482421"/>
    <w:rsid w:val="00482DB3"/>
    <w:rsid w:val="004901C5"/>
    <w:rsid w:val="004A18D1"/>
    <w:rsid w:val="004C0337"/>
    <w:rsid w:val="004C4FA0"/>
    <w:rsid w:val="004F1F7B"/>
    <w:rsid w:val="004F4AE3"/>
    <w:rsid w:val="004F599C"/>
    <w:rsid w:val="004F6362"/>
    <w:rsid w:val="00511D82"/>
    <w:rsid w:val="005138AB"/>
    <w:rsid w:val="00515B1F"/>
    <w:rsid w:val="00520340"/>
    <w:rsid w:val="00532780"/>
    <w:rsid w:val="00533E0C"/>
    <w:rsid w:val="0054068B"/>
    <w:rsid w:val="00543309"/>
    <w:rsid w:val="005509AC"/>
    <w:rsid w:val="005553DA"/>
    <w:rsid w:val="00562C98"/>
    <w:rsid w:val="005729CC"/>
    <w:rsid w:val="00581F8B"/>
    <w:rsid w:val="00587773"/>
    <w:rsid w:val="0059284F"/>
    <w:rsid w:val="005A03A2"/>
    <w:rsid w:val="005A5BA3"/>
    <w:rsid w:val="005B7D22"/>
    <w:rsid w:val="005C40D9"/>
    <w:rsid w:val="005D12EB"/>
    <w:rsid w:val="005F2200"/>
    <w:rsid w:val="005F3C5A"/>
    <w:rsid w:val="005F4A4B"/>
    <w:rsid w:val="005F5F1C"/>
    <w:rsid w:val="0061252A"/>
    <w:rsid w:val="006411AB"/>
    <w:rsid w:val="00643C57"/>
    <w:rsid w:val="00646832"/>
    <w:rsid w:val="00647381"/>
    <w:rsid w:val="006477C7"/>
    <w:rsid w:val="0065371D"/>
    <w:rsid w:val="00671BC3"/>
    <w:rsid w:val="00680DA9"/>
    <w:rsid w:val="00683C17"/>
    <w:rsid w:val="00684637"/>
    <w:rsid w:val="00687500"/>
    <w:rsid w:val="006A2349"/>
    <w:rsid w:val="006A65F4"/>
    <w:rsid w:val="006B0308"/>
    <w:rsid w:val="006B2C30"/>
    <w:rsid w:val="006B2E50"/>
    <w:rsid w:val="006B552F"/>
    <w:rsid w:val="006C77FD"/>
    <w:rsid w:val="006C7831"/>
    <w:rsid w:val="006C7EB1"/>
    <w:rsid w:val="006D0DB8"/>
    <w:rsid w:val="006F0799"/>
    <w:rsid w:val="006F1FF0"/>
    <w:rsid w:val="006F3043"/>
    <w:rsid w:val="006F3FFA"/>
    <w:rsid w:val="006F5FC1"/>
    <w:rsid w:val="00722BAC"/>
    <w:rsid w:val="00723148"/>
    <w:rsid w:val="0073177E"/>
    <w:rsid w:val="00755C2C"/>
    <w:rsid w:val="007560C7"/>
    <w:rsid w:val="0076592F"/>
    <w:rsid w:val="00765BC6"/>
    <w:rsid w:val="00765EEE"/>
    <w:rsid w:val="007767C6"/>
    <w:rsid w:val="00776F23"/>
    <w:rsid w:val="007826A1"/>
    <w:rsid w:val="00783A42"/>
    <w:rsid w:val="007842F1"/>
    <w:rsid w:val="00791496"/>
    <w:rsid w:val="0079326C"/>
    <w:rsid w:val="007C65E9"/>
    <w:rsid w:val="007D6B5C"/>
    <w:rsid w:val="007E67D4"/>
    <w:rsid w:val="007E6A47"/>
    <w:rsid w:val="007E6DC5"/>
    <w:rsid w:val="007F0006"/>
    <w:rsid w:val="007F548E"/>
    <w:rsid w:val="007F695C"/>
    <w:rsid w:val="008011A8"/>
    <w:rsid w:val="00805896"/>
    <w:rsid w:val="00807170"/>
    <w:rsid w:val="0080760A"/>
    <w:rsid w:val="00813280"/>
    <w:rsid w:val="00820D83"/>
    <w:rsid w:val="008275E5"/>
    <w:rsid w:val="00831AC7"/>
    <w:rsid w:val="008410F1"/>
    <w:rsid w:val="00841F81"/>
    <w:rsid w:val="00850833"/>
    <w:rsid w:val="00860FB0"/>
    <w:rsid w:val="008651DA"/>
    <w:rsid w:val="008821A9"/>
    <w:rsid w:val="00883BF4"/>
    <w:rsid w:val="00892094"/>
    <w:rsid w:val="008A3CFB"/>
    <w:rsid w:val="008A4293"/>
    <w:rsid w:val="008A6B33"/>
    <w:rsid w:val="008B0B16"/>
    <w:rsid w:val="008B71B3"/>
    <w:rsid w:val="008D017B"/>
    <w:rsid w:val="008E0002"/>
    <w:rsid w:val="008E59DE"/>
    <w:rsid w:val="008F5BE4"/>
    <w:rsid w:val="008F73AE"/>
    <w:rsid w:val="00916070"/>
    <w:rsid w:val="009223E2"/>
    <w:rsid w:val="00923509"/>
    <w:rsid w:val="0092586B"/>
    <w:rsid w:val="00934193"/>
    <w:rsid w:val="00940706"/>
    <w:rsid w:val="00942BFA"/>
    <w:rsid w:val="00943755"/>
    <w:rsid w:val="00946E39"/>
    <w:rsid w:val="00956D15"/>
    <w:rsid w:val="009613A4"/>
    <w:rsid w:val="00964755"/>
    <w:rsid w:val="00970A8A"/>
    <w:rsid w:val="00971BAA"/>
    <w:rsid w:val="00973AC1"/>
    <w:rsid w:val="0097712C"/>
    <w:rsid w:val="00977209"/>
    <w:rsid w:val="00985E84"/>
    <w:rsid w:val="00992A23"/>
    <w:rsid w:val="00994116"/>
    <w:rsid w:val="009B3AA7"/>
    <w:rsid w:val="009C3071"/>
    <w:rsid w:val="009D0560"/>
    <w:rsid w:val="009D2380"/>
    <w:rsid w:val="009D5C50"/>
    <w:rsid w:val="009E1642"/>
    <w:rsid w:val="009E1793"/>
    <w:rsid w:val="009E5E6A"/>
    <w:rsid w:val="00A05CC6"/>
    <w:rsid w:val="00A16EA1"/>
    <w:rsid w:val="00A26FDC"/>
    <w:rsid w:val="00A313CE"/>
    <w:rsid w:val="00A41153"/>
    <w:rsid w:val="00A55DA1"/>
    <w:rsid w:val="00A57783"/>
    <w:rsid w:val="00A64314"/>
    <w:rsid w:val="00A65254"/>
    <w:rsid w:val="00A71295"/>
    <w:rsid w:val="00A71C3E"/>
    <w:rsid w:val="00A82351"/>
    <w:rsid w:val="00A87037"/>
    <w:rsid w:val="00A95A96"/>
    <w:rsid w:val="00A9784C"/>
    <w:rsid w:val="00AA499E"/>
    <w:rsid w:val="00AC78AE"/>
    <w:rsid w:val="00AE1C41"/>
    <w:rsid w:val="00AF3FE6"/>
    <w:rsid w:val="00AF45AE"/>
    <w:rsid w:val="00AF5D14"/>
    <w:rsid w:val="00AF7D7D"/>
    <w:rsid w:val="00B0100C"/>
    <w:rsid w:val="00B01B03"/>
    <w:rsid w:val="00B03E18"/>
    <w:rsid w:val="00B25DF9"/>
    <w:rsid w:val="00B32039"/>
    <w:rsid w:val="00B341CC"/>
    <w:rsid w:val="00B35757"/>
    <w:rsid w:val="00B36B97"/>
    <w:rsid w:val="00B411EF"/>
    <w:rsid w:val="00B45C5F"/>
    <w:rsid w:val="00B46839"/>
    <w:rsid w:val="00B5554C"/>
    <w:rsid w:val="00B56EE9"/>
    <w:rsid w:val="00B62A8E"/>
    <w:rsid w:val="00B65B2D"/>
    <w:rsid w:val="00B75EF9"/>
    <w:rsid w:val="00B81A07"/>
    <w:rsid w:val="00B913B9"/>
    <w:rsid w:val="00B91F7C"/>
    <w:rsid w:val="00B92E2D"/>
    <w:rsid w:val="00BB182D"/>
    <w:rsid w:val="00BB696C"/>
    <w:rsid w:val="00BB719C"/>
    <w:rsid w:val="00BC3471"/>
    <w:rsid w:val="00BC3F9A"/>
    <w:rsid w:val="00BD52EF"/>
    <w:rsid w:val="00BD63EB"/>
    <w:rsid w:val="00BE6683"/>
    <w:rsid w:val="00BF29AF"/>
    <w:rsid w:val="00BF7733"/>
    <w:rsid w:val="00C073E8"/>
    <w:rsid w:val="00C15984"/>
    <w:rsid w:val="00C34DE4"/>
    <w:rsid w:val="00C760C4"/>
    <w:rsid w:val="00CA2764"/>
    <w:rsid w:val="00CC51B9"/>
    <w:rsid w:val="00CC751A"/>
    <w:rsid w:val="00CD2F38"/>
    <w:rsid w:val="00CE4630"/>
    <w:rsid w:val="00CE61BB"/>
    <w:rsid w:val="00CF0DF8"/>
    <w:rsid w:val="00CF2835"/>
    <w:rsid w:val="00CF67E2"/>
    <w:rsid w:val="00D030B2"/>
    <w:rsid w:val="00D101B5"/>
    <w:rsid w:val="00D120E4"/>
    <w:rsid w:val="00D12140"/>
    <w:rsid w:val="00D14841"/>
    <w:rsid w:val="00D14C51"/>
    <w:rsid w:val="00D2346A"/>
    <w:rsid w:val="00D30D94"/>
    <w:rsid w:val="00D4272D"/>
    <w:rsid w:val="00D428D4"/>
    <w:rsid w:val="00D45219"/>
    <w:rsid w:val="00D60FF7"/>
    <w:rsid w:val="00D662F9"/>
    <w:rsid w:val="00D83883"/>
    <w:rsid w:val="00D859CC"/>
    <w:rsid w:val="00D902FA"/>
    <w:rsid w:val="00DA3A4D"/>
    <w:rsid w:val="00DB2721"/>
    <w:rsid w:val="00DB4A81"/>
    <w:rsid w:val="00DC2C4B"/>
    <w:rsid w:val="00DD1AF1"/>
    <w:rsid w:val="00DD59A6"/>
    <w:rsid w:val="00DF1844"/>
    <w:rsid w:val="00DF3CCE"/>
    <w:rsid w:val="00E016EF"/>
    <w:rsid w:val="00E03670"/>
    <w:rsid w:val="00E03EDD"/>
    <w:rsid w:val="00E058EC"/>
    <w:rsid w:val="00E15D98"/>
    <w:rsid w:val="00E24994"/>
    <w:rsid w:val="00E35059"/>
    <w:rsid w:val="00E3526F"/>
    <w:rsid w:val="00E42E64"/>
    <w:rsid w:val="00E51EB2"/>
    <w:rsid w:val="00E533A7"/>
    <w:rsid w:val="00E66AAC"/>
    <w:rsid w:val="00E70D98"/>
    <w:rsid w:val="00E73320"/>
    <w:rsid w:val="00E8668E"/>
    <w:rsid w:val="00E87BE7"/>
    <w:rsid w:val="00EA1350"/>
    <w:rsid w:val="00EA19AA"/>
    <w:rsid w:val="00EA523D"/>
    <w:rsid w:val="00EC2E4E"/>
    <w:rsid w:val="00EC3964"/>
    <w:rsid w:val="00EC5090"/>
    <w:rsid w:val="00EC7FA3"/>
    <w:rsid w:val="00ED33CD"/>
    <w:rsid w:val="00ED708C"/>
    <w:rsid w:val="00ED79C7"/>
    <w:rsid w:val="00ED7A58"/>
    <w:rsid w:val="00EE1490"/>
    <w:rsid w:val="00EE41D6"/>
    <w:rsid w:val="00EE5C03"/>
    <w:rsid w:val="00EE6040"/>
    <w:rsid w:val="00EE7C23"/>
    <w:rsid w:val="00EF6DDB"/>
    <w:rsid w:val="00F005A4"/>
    <w:rsid w:val="00F01BF7"/>
    <w:rsid w:val="00F02C87"/>
    <w:rsid w:val="00F124BA"/>
    <w:rsid w:val="00F1263F"/>
    <w:rsid w:val="00F207B5"/>
    <w:rsid w:val="00F2151B"/>
    <w:rsid w:val="00F2477F"/>
    <w:rsid w:val="00F257A0"/>
    <w:rsid w:val="00F33101"/>
    <w:rsid w:val="00F3695A"/>
    <w:rsid w:val="00F37FAD"/>
    <w:rsid w:val="00F514A2"/>
    <w:rsid w:val="00F51D52"/>
    <w:rsid w:val="00F55251"/>
    <w:rsid w:val="00F7017C"/>
    <w:rsid w:val="00F75933"/>
    <w:rsid w:val="00F7609E"/>
    <w:rsid w:val="00F801C2"/>
    <w:rsid w:val="00F81518"/>
    <w:rsid w:val="00F81970"/>
    <w:rsid w:val="00F850DD"/>
    <w:rsid w:val="00F8614C"/>
    <w:rsid w:val="00F86303"/>
    <w:rsid w:val="00F940B3"/>
    <w:rsid w:val="00F95D4E"/>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3308</Words>
  <Characters>18859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salesforceId:fdd6672a-850f-46c8-932e-6dd457f2bfa7</dc:subject>
  <dc:creator>O'Donoghue, Ruaridh</dc:creator>
  <cp:keywords/>
  <dc:description/>
  <cp:lastModifiedBy>Carney, Helena</cp:lastModifiedBy>
  <cp:revision>2</cp:revision>
  <dcterms:created xsi:type="dcterms:W3CDTF">2026-05-22T09:35:00Z</dcterms:created>
  <dcterms:modified xsi:type="dcterms:W3CDTF">2026-05-22T09:35:00Z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069Q300000P2DaiIAF</vt:lpwstr>
  </property>
</Properties>
</file>