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E3903" w14:textId="77777777" w:rsidR="005E602B" w:rsidRDefault="005E602B" w:rsidP="005E602B">
      <w:pPr>
        <w:spacing w:line="276" w:lineRule="auto"/>
        <w:jc w:val="center"/>
        <w:rPr>
          <w:rFonts w:ascii="Arial" w:hAnsi="Arial" w:cs="Arial"/>
          <w:b/>
          <w:bCs/>
          <w:sz w:val="28"/>
          <w:szCs w:val="28"/>
        </w:rPr>
      </w:pPr>
      <w:r>
        <w:rPr>
          <w:rFonts w:ascii="Arial" w:hAnsi="Arial" w:cs="Arial"/>
          <w:b/>
          <w:bCs/>
          <w:sz w:val="28"/>
          <w:szCs w:val="28"/>
        </w:rPr>
        <w:t>APPLICATION FOR FULL-PLANNING PERMISSION</w:t>
      </w:r>
    </w:p>
    <w:p w14:paraId="3BFE20BA" w14:textId="77777777" w:rsidR="005E602B" w:rsidRDefault="005E602B" w:rsidP="005E602B">
      <w:pPr>
        <w:spacing w:line="276" w:lineRule="auto"/>
        <w:jc w:val="center"/>
        <w:rPr>
          <w:rFonts w:ascii="Arial" w:hAnsi="Arial" w:cs="Arial"/>
          <w:b/>
          <w:bCs/>
          <w:sz w:val="28"/>
          <w:szCs w:val="28"/>
        </w:rPr>
      </w:pPr>
      <w:r>
        <w:rPr>
          <w:rFonts w:ascii="Arial" w:hAnsi="Arial" w:cs="Arial"/>
          <w:b/>
          <w:bCs/>
          <w:sz w:val="28"/>
          <w:szCs w:val="28"/>
        </w:rPr>
        <w:t>CASE OFFICER REPORT</w:t>
      </w:r>
    </w:p>
    <w:tbl>
      <w:tblPr>
        <w:tblStyle w:val="TableGrid"/>
        <w:tblW w:w="0" w:type="auto"/>
        <w:tblInd w:w="0" w:type="dxa"/>
        <w:tblLook w:val="04A0" w:firstRow="1" w:lastRow="0" w:firstColumn="1" w:lastColumn="0" w:noHBand="0" w:noVBand="1"/>
      </w:tblPr>
      <w:tblGrid>
        <w:gridCol w:w="3681"/>
        <w:gridCol w:w="5335"/>
      </w:tblGrid>
      <w:tr w:rsidR="005E602B" w14:paraId="767468A8" w14:textId="77777777">
        <w:tc>
          <w:tcPr>
            <w:tcW w:w="3681" w:type="dxa"/>
            <w:tcBorders>
              <w:top w:val="single" w:sz="4" w:space="0" w:color="auto"/>
              <w:left w:val="single" w:sz="4" w:space="0" w:color="auto"/>
              <w:bottom w:val="single" w:sz="4" w:space="0" w:color="auto"/>
              <w:right w:val="single" w:sz="4" w:space="0" w:color="auto"/>
            </w:tcBorders>
            <w:hideMark/>
          </w:tcPr>
          <w:p w14:paraId="194EC7CE" w14:textId="77777777" w:rsidR="005E602B" w:rsidRDefault="005E602B">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APPLICATION REFERENCE:</w:t>
            </w:r>
          </w:p>
        </w:tc>
        <w:tc>
          <w:tcPr>
            <w:tcW w:w="5335" w:type="dxa"/>
            <w:tcBorders>
              <w:top w:val="single" w:sz="4" w:space="0" w:color="auto"/>
              <w:left w:val="single" w:sz="4" w:space="0" w:color="auto"/>
              <w:bottom w:val="single" w:sz="4" w:space="0" w:color="auto"/>
              <w:right w:val="single" w:sz="4" w:space="0" w:color="auto"/>
            </w:tcBorders>
            <w:hideMark/>
          </w:tcPr>
          <w:p w14:paraId="7E53F895" w14:textId="77777777" w:rsidR="005E602B" w:rsidRDefault="005E602B">
            <w:pPr>
              <w:spacing w:before="100" w:beforeAutospacing="1" w:after="100" w:afterAutospacing="1" w:line="276" w:lineRule="auto"/>
              <w:rPr>
                <w:rFonts w:ascii="Arial" w:hAnsi="Arial" w:cs="Arial"/>
                <w:sz w:val="22"/>
                <w:szCs w:val="22"/>
              </w:rPr>
            </w:pPr>
            <w:r>
              <w:rPr>
                <w:rFonts w:ascii="Arial" w:hAnsi="Arial" w:cs="Arial"/>
                <w:sz w:val="22"/>
                <w:szCs w:val="22"/>
              </w:rPr>
              <w:t>PL/2025/08648</w:t>
            </w:r>
          </w:p>
        </w:tc>
      </w:tr>
      <w:tr w:rsidR="005E602B" w14:paraId="1C191B0E" w14:textId="77777777">
        <w:tc>
          <w:tcPr>
            <w:tcW w:w="3681" w:type="dxa"/>
            <w:tcBorders>
              <w:top w:val="single" w:sz="4" w:space="0" w:color="auto"/>
              <w:left w:val="single" w:sz="4" w:space="0" w:color="auto"/>
              <w:bottom w:val="single" w:sz="4" w:space="0" w:color="auto"/>
              <w:right w:val="single" w:sz="4" w:space="0" w:color="auto"/>
            </w:tcBorders>
            <w:hideMark/>
          </w:tcPr>
          <w:p w14:paraId="6ADFF109" w14:textId="77777777" w:rsidR="005E602B" w:rsidRDefault="005E602B">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APPLICATION TYPE:</w:t>
            </w:r>
          </w:p>
        </w:tc>
        <w:tc>
          <w:tcPr>
            <w:tcW w:w="5335" w:type="dxa"/>
            <w:tcBorders>
              <w:top w:val="single" w:sz="4" w:space="0" w:color="auto"/>
              <w:left w:val="single" w:sz="4" w:space="0" w:color="auto"/>
              <w:bottom w:val="single" w:sz="4" w:space="0" w:color="auto"/>
              <w:right w:val="single" w:sz="4" w:space="0" w:color="auto"/>
            </w:tcBorders>
            <w:hideMark/>
          </w:tcPr>
          <w:p w14:paraId="2C2ED7CA" w14:textId="77777777" w:rsidR="005E602B" w:rsidRDefault="005E602B">
            <w:pPr>
              <w:spacing w:before="100" w:beforeAutospacing="1" w:after="100" w:afterAutospacing="1" w:line="276" w:lineRule="auto"/>
              <w:rPr>
                <w:rFonts w:ascii="Arial" w:hAnsi="Arial" w:cs="Arial"/>
                <w:sz w:val="22"/>
                <w:szCs w:val="22"/>
              </w:rPr>
            </w:pPr>
            <w:r>
              <w:rPr>
                <w:rFonts w:ascii="Arial" w:hAnsi="Arial" w:cs="Arial"/>
                <w:sz w:val="22"/>
                <w:szCs w:val="22"/>
              </w:rPr>
              <w:t>Approval of reserved matters</w:t>
            </w:r>
          </w:p>
        </w:tc>
      </w:tr>
      <w:tr w:rsidR="005E602B" w14:paraId="6520925C" w14:textId="77777777">
        <w:tc>
          <w:tcPr>
            <w:tcW w:w="3681" w:type="dxa"/>
            <w:tcBorders>
              <w:top w:val="single" w:sz="4" w:space="0" w:color="auto"/>
              <w:left w:val="single" w:sz="4" w:space="0" w:color="auto"/>
              <w:bottom w:val="single" w:sz="4" w:space="0" w:color="auto"/>
              <w:right w:val="single" w:sz="4" w:space="0" w:color="auto"/>
            </w:tcBorders>
            <w:hideMark/>
          </w:tcPr>
          <w:p w14:paraId="0A2FA42F" w14:textId="77777777" w:rsidR="005E602B" w:rsidRDefault="005E602B">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SITE ADDRESS:</w:t>
            </w:r>
          </w:p>
        </w:tc>
        <w:tc>
          <w:tcPr>
            <w:tcW w:w="5335" w:type="dxa"/>
            <w:tcBorders>
              <w:top w:val="single" w:sz="4" w:space="0" w:color="auto"/>
              <w:left w:val="single" w:sz="4" w:space="0" w:color="auto"/>
              <w:bottom w:val="single" w:sz="4" w:space="0" w:color="auto"/>
              <w:right w:val="single" w:sz="4" w:space="0" w:color="auto"/>
            </w:tcBorders>
            <w:hideMark/>
          </w:tcPr>
          <w:p w14:paraId="60BA461C" w14:textId="77777777" w:rsidR="005E602B" w:rsidRDefault="005E602B">
            <w:pPr>
              <w:spacing w:before="100" w:beforeAutospacing="1" w:after="100" w:afterAutospacing="1" w:line="276" w:lineRule="auto"/>
              <w:rPr>
                <w:rFonts w:ascii="Arial" w:hAnsi="Arial" w:cs="Arial"/>
                <w:sz w:val="22"/>
                <w:szCs w:val="22"/>
              </w:rPr>
            </w:pPr>
            <w:r>
              <w:rPr>
                <w:rFonts w:ascii="Arial" w:hAnsi="Arial" w:cs="Arial"/>
                <w:sz w:val="22"/>
                <w:szCs w:val="22"/>
              </w:rPr>
              <w:t>Land North of Melksham Road, Holt</w:t>
            </w:r>
          </w:p>
        </w:tc>
      </w:tr>
      <w:tr w:rsidR="005E602B" w14:paraId="137CC790" w14:textId="77777777">
        <w:tc>
          <w:tcPr>
            <w:tcW w:w="3681" w:type="dxa"/>
            <w:tcBorders>
              <w:top w:val="single" w:sz="4" w:space="0" w:color="auto"/>
              <w:left w:val="single" w:sz="4" w:space="0" w:color="auto"/>
              <w:bottom w:val="single" w:sz="4" w:space="0" w:color="auto"/>
              <w:right w:val="single" w:sz="4" w:space="0" w:color="auto"/>
            </w:tcBorders>
            <w:hideMark/>
          </w:tcPr>
          <w:p w14:paraId="2D9BCCBB" w14:textId="77777777" w:rsidR="005E602B" w:rsidRDefault="005E602B">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p>
        </w:tc>
        <w:tc>
          <w:tcPr>
            <w:tcW w:w="5335" w:type="dxa"/>
            <w:tcBorders>
              <w:top w:val="single" w:sz="4" w:space="0" w:color="auto"/>
              <w:left w:val="single" w:sz="4" w:space="0" w:color="auto"/>
              <w:bottom w:val="single" w:sz="4" w:space="0" w:color="auto"/>
              <w:right w:val="single" w:sz="4" w:space="0" w:color="auto"/>
            </w:tcBorders>
            <w:hideMark/>
          </w:tcPr>
          <w:p w14:paraId="4D09FEB2" w14:textId="77777777" w:rsidR="005E602B" w:rsidRDefault="005E602B">
            <w:pPr>
              <w:spacing w:before="100" w:beforeAutospacing="1" w:after="100" w:afterAutospacing="1" w:line="276" w:lineRule="auto"/>
              <w:rPr>
                <w:rFonts w:ascii="Arial" w:hAnsi="Arial" w:cs="Arial"/>
                <w:sz w:val="22"/>
                <w:szCs w:val="22"/>
              </w:rPr>
            </w:pPr>
            <w:r>
              <w:rPr>
                <w:rFonts w:ascii="Arial" w:hAnsi="Arial" w:cs="Arial"/>
                <w:sz w:val="22"/>
                <w:szCs w:val="22"/>
              </w:rPr>
              <w:t>Reserved Matters Application for appearance, landscaping, layout and scale for 55 Residential Dwellings following Outline Planning permission ref PL/2024/05435</w:t>
            </w:r>
          </w:p>
        </w:tc>
      </w:tr>
      <w:tr w:rsidR="005E602B" w14:paraId="780854BC" w14:textId="77777777">
        <w:tc>
          <w:tcPr>
            <w:tcW w:w="3681" w:type="dxa"/>
            <w:tcBorders>
              <w:top w:val="single" w:sz="4" w:space="0" w:color="auto"/>
              <w:left w:val="single" w:sz="4" w:space="0" w:color="auto"/>
              <w:bottom w:val="single" w:sz="4" w:space="0" w:color="auto"/>
              <w:right w:val="single" w:sz="4" w:space="0" w:color="auto"/>
            </w:tcBorders>
            <w:hideMark/>
          </w:tcPr>
          <w:p w14:paraId="35008B12" w14:textId="77777777" w:rsidR="005E602B" w:rsidRDefault="005E602B">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RECOMMENDATION:</w:t>
            </w:r>
          </w:p>
        </w:tc>
        <w:tc>
          <w:tcPr>
            <w:tcW w:w="5335" w:type="dxa"/>
            <w:tcBorders>
              <w:top w:val="single" w:sz="4" w:space="0" w:color="auto"/>
              <w:left w:val="single" w:sz="4" w:space="0" w:color="auto"/>
              <w:bottom w:val="single" w:sz="4" w:space="0" w:color="auto"/>
              <w:right w:val="single" w:sz="4" w:space="0" w:color="auto"/>
            </w:tcBorders>
          </w:tcPr>
          <w:p w14:paraId="70E40E5F" w14:textId="36FEABE0" w:rsidR="005E602B" w:rsidRDefault="005E602B">
            <w:pPr>
              <w:spacing w:line="276" w:lineRule="auto"/>
              <w:rPr>
                <w:rFonts w:ascii="Arial" w:hAnsi="Arial" w:cs="Arial"/>
                <w:sz w:val="22"/>
                <w:szCs w:val="22"/>
              </w:rPr>
            </w:pPr>
            <w:r>
              <w:rPr>
                <w:rFonts w:ascii="Arial" w:hAnsi="Arial" w:cs="Arial"/>
                <w:sz w:val="22"/>
                <w:szCs w:val="22"/>
              </w:rPr>
              <w:t>Approve with Conditions</w:t>
            </w:r>
          </w:p>
        </w:tc>
      </w:tr>
    </w:tbl>
    <w:p w14:paraId="72A7A4CF" w14:textId="77777777" w:rsidR="005E602B" w:rsidRDefault="005E602B" w:rsidP="005E602B">
      <w:pPr>
        <w:spacing w:line="276" w:lineRule="auto"/>
        <w:jc w:val="both"/>
        <w:rPr>
          <w:rFonts w:ascii="Arial" w:eastAsia="Times New Roman" w:hAnsi="Arial" w:cs="Arial"/>
          <w:lang w:eastAsia="en-GB"/>
        </w:rPr>
      </w:pPr>
    </w:p>
    <w:p w14:paraId="21390DAE" w14:textId="77777777" w:rsidR="00CA58A5" w:rsidRDefault="00CA58A5" w:rsidP="00276F92">
      <w:pPr>
        <w:spacing w:after="0" w:line="240" w:lineRule="auto"/>
        <w:rPr>
          <w:rFonts w:ascii="Arial" w:eastAsia="Times New Roman" w:hAnsi="Arial" w:cs="Arial"/>
          <w:color w:val="000000"/>
          <w:lang w:eastAsia="en-GB"/>
        </w:rPr>
      </w:pPr>
    </w:p>
    <w:p w14:paraId="22D9C583" w14:textId="77777777" w:rsidR="0092105E" w:rsidRPr="006C381F" w:rsidRDefault="0092105E" w:rsidP="0092105E">
      <w:pPr>
        <w:spacing w:after="0" w:line="276" w:lineRule="auto"/>
        <w:jc w:val="both"/>
        <w:rPr>
          <w:rFonts w:ascii="Arial" w:eastAsia="Times New Roman" w:hAnsi="Arial" w:cs="Arial"/>
          <w:b/>
          <w:bCs/>
          <w:u w:val="single"/>
          <w:lang w:eastAsia="en-GB"/>
        </w:rPr>
      </w:pPr>
      <w:r w:rsidRPr="006C381F">
        <w:rPr>
          <w:rFonts w:ascii="Arial" w:eastAsia="Times New Roman" w:hAnsi="Arial" w:cs="Arial"/>
          <w:b/>
          <w:bCs/>
          <w:u w:val="single"/>
          <w:lang w:eastAsia="en-GB"/>
        </w:rPr>
        <w:t>Proposed development site and surroundings</w:t>
      </w:r>
    </w:p>
    <w:p w14:paraId="654578E4" w14:textId="77777777" w:rsidR="0092105E" w:rsidRPr="006C381F" w:rsidRDefault="0092105E" w:rsidP="0092105E">
      <w:pPr>
        <w:spacing w:after="0" w:line="276" w:lineRule="auto"/>
        <w:jc w:val="both"/>
        <w:rPr>
          <w:rFonts w:ascii="Arial" w:eastAsia="Times New Roman" w:hAnsi="Arial" w:cs="Arial"/>
          <w:u w:val="single"/>
          <w:lang w:eastAsia="en-GB"/>
        </w:rPr>
      </w:pPr>
      <w:r w:rsidRPr="006C381F">
        <w:rPr>
          <w:rFonts w:ascii="Arial" w:eastAsia="Times New Roman" w:hAnsi="Arial" w:cs="Arial"/>
          <w:u w:val="single"/>
          <w:lang w:eastAsia="en-GB"/>
        </w:rPr>
        <w:t>Site location</w:t>
      </w:r>
    </w:p>
    <w:p w14:paraId="149D1338" w14:textId="592FFC2F" w:rsidR="00C90D45" w:rsidRPr="00075EA7" w:rsidRDefault="00C90D45" w:rsidP="00C90D45">
      <w:pPr>
        <w:spacing w:after="0" w:line="240" w:lineRule="auto"/>
        <w:jc w:val="both"/>
        <w:rPr>
          <w:rFonts w:ascii="Arial" w:eastAsia="Times New Roman" w:hAnsi="Arial" w:cs="Arial"/>
          <w:lang w:eastAsia="en-GB"/>
        </w:rPr>
      </w:pPr>
      <w:r w:rsidRPr="00075EA7">
        <w:rPr>
          <w:rFonts w:ascii="Arial" w:eastAsia="Times New Roman" w:hAnsi="Arial" w:cs="Arial"/>
          <w:lang w:eastAsia="en-GB"/>
        </w:rPr>
        <w:t xml:space="preserve">The site </w:t>
      </w:r>
      <w:r w:rsidR="00801FE0" w:rsidRPr="00075EA7">
        <w:rPr>
          <w:rFonts w:ascii="Arial" w:eastAsia="Times New Roman" w:hAnsi="Arial" w:cs="Arial"/>
          <w:lang w:eastAsia="en-GB"/>
        </w:rPr>
        <w:t xml:space="preserve">measures approximately </w:t>
      </w:r>
      <w:r w:rsidR="00E71142" w:rsidRPr="00075EA7">
        <w:rPr>
          <w:rFonts w:ascii="Arial" w:eastAsia="Times New Roman" w:hAnsi="Arial" w:cs="Arial"/>
          <w:lang w:eastAsia="en-GB"/>
        </w:rPr>
        <w:t xml:space="preserve">3 hectares, </w:t>
      </w:r>
      <w:r w:rsidRPr="00075EA7">
        <w:rPr>
          <w:rFonts w:ascii="Arial" w:eastAsia="Times New Roman" w:hAnsi="Arial" w:cs="Arial"/>
          <w:lang w:eastAsia="en-GB"/>
        </w:rPr>
        <w:t xml:space="preserve">sits to the East of Holt and encompasses an existing agricultural field which is roughly rectangular in shape. The site is approximately 3.01 hectares and has mature hedgerow and tree boundaries. The land is accessed via an existing field gate from the B3107 Melksham Road. </w:t>
      </w:r>
    </w:p>
    <w:p w14:paraId="68F7143F" w14:textId="77777777" w:rsidR="00C90D45" w:rsidRPr="00075EA7" w:rsidRDefault="00C90D45" w:rsidP="00C90D45">
      <w:pPr>
        <w:spacing w:after="0" w:line="240" w:lineRule="auto"/>
        <w:jc w:val="both"/>
        <w:rPr>
          <w:rFonts w:ascii="Arial" w:eastAsia="Times New Roman" w:hAnsi="Arial" w:cs="Arial"/>
          <w:lang w:eastAsia="en-GB"/>
        </w:rPr>
      </w:pPr>
    </w:p>
    <w:p w14:paraId="69D0AAF9" w14:textId="77777777" w:rsidR="00C90D45" w:rsidRPr="00075EA7" w:rsidRDefault="00C90D45" w:rsidP="00C90D45">
      <w:pPr>
        <w:spacing w:after="0" w:line="240" w:lineRule="auto"/>
        <w:jc w:val="both"/>
        <w:rPr>
          <w:rFonts w:ascii="Arial" w:eastAsia="Times New Roman" w:hAnsi="Arial" w:cs="Arial"/>
          <w:lang w:eastAsia="en-GB"/>
        </w:rPr>
      </w:pPr>
      <w:r w:rsidRPr="00075EA7">
        <w:rPr>
          <w:rFonts w:ascii="Arial" w:eastAsia="Times New Roman" w:hAnsi="Arial" w:cs="Arial"/>
          <w:lang w:eastAsia="en-GB"/>
        </w:rPr>
        <w:t xml:space="preserve">The site abuts existing residential properties to the West. To the East is an existing water pumping station operated by Wessex Water. The site sits on a slope with the Northern end being the highest. The southern part of the site borders the B34107 Melksham Road which links the large village of Holt with the Town of Melksham. To the South of the site is the recently approved housing development of 90 dwellings which was approved at an appeal.  </w:t>
      </w:r>
    </w:p>
    <w:p w14:paraId="053BF67D" w14:textId="77777777" w:rsidR="00C90D45" w:rsidRPr="00075EA7" w:rsidRDefault="00C90D45" w:rsidP="00C90D45">
      <w:pPr>
        <w:spacing w:after="0" w:line="240" w:lineRule="auto"/>
        <w:jc w:val="both"/>
        <w:rPr>
          <w:rFonts w:ascii="Arial" w:eastAsia="Times New Roman" w:hAnsi="Arial" w:cs="Arial"/>
          <w:lang w:eastAsia="en-GB"/>
        </w:rPr>
      </w:pPr>
    </w:p>
    <w:p w14:paraId="686BDFB1" w14:textId="77777777" w:rsidR="00C90D45" w:rsidRPr="00075EA7" w:rsidRDefault="00C90D45" w:rsidP="00C90D45">
      <w:pPr>
        <w:spacing w:after="0" w:line="240" w:lineRule="auto"/>
        <w:jc w:val="both"/>
        <w:rPr>
          <w:rFonts w:ascii="Arial" w:eastAsia="Times New Roman" w:hAnsi="Arial" w:cs="Arial"/>
          <w:lang w:eastAsia="en-GB"/>
        </w:rPr>
      </w:pPr>
      <w:r w:rsidRPr="00075EA7">
        <w:rPr>
          <w:rFonts w:ascii="Arial" w:eastAsia="Times New Roman" w:hAnsi="Arial" w:cs="Arial"/>
          <w:noProof/>
          <w:lang w:eastAsia="en-GB"/>
        </w:rPr>
        <w:drawing>
          <wp:inline distT="0" distB="0" distL="0" distR="0" wp14:anchorId="13E094BB" wp14:editId="535BE9BC">
            <wp:extent cx="2048330" cy="2587625"/>
            <wp:effectExtent l="0" t="0" r="9525" b="3175"/>
            <wp:docPr id="1729362926" name="Picture 1" descr="An aerial view of a green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10420" name="Picture 1" descr="An aerial view of a green field&#10;&#10;AI-generated content may be incorrect."/>
                    <pic:cNvPicPr/>
                  </pic:nvPicPr>
                  <pic:blipFill>
                    <a:blip r:embed="rId6"/>
                    <a:stretch>
                      <a:fillRect/>
                    </a:stretch>
                  </pic:blipFill>
                  <pic:spPr>
                    <a:xfrm>
                      <a:off x="0" y="0"/>
                      <a:ext cx="2053779" cy="2594509"/>
                    </a:xfrm>
                    <a:prstGeom prst="rect">
                      <a:avLst/>
                    </a:prstGeom>
                  </pic:spPr>
                </pic:pic>
              </a:graphicData>
            </a:graphic>
          </wp:inline>
        </w:drawing>
      </w:r>
      <w:r w:rsidRPr="00075EA7">
        <w:rPr>
          <w:rFonts w:ascii="Arial" w:eastAsia="Times New Roman" w:hAnsi="Arial" w:cs="Arial"/>
          <w:lang w:eastAsia="en-GB"/>
        </w:rPr>
        <w:tab/>
      </w:r>
      <w:r w:rsidRPr="00075EA7">
        <w:rPr>
          <w:rFonts w:ascii="Arial" w:eastAsia="Times New Roman" w:hAnsi="Arial" w:cs="Arial"/>
          <w:noProof/>
          <w:lang w:eastAsia="en-GB"/>
        </w:rPr>
        <w:drawing>
          <wp:inline distT="0" distB="0" distL="0" distR="0" wp14:anchorId="57ED82B7" wp14:editId="4DBC7B60">
            <wp:extent cx="2806700" cy="1996603"/>
            <wp:effectExtent l="0" t="0" r="0" b="3810"/>
            <wp:docPr id="1754986875"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26750" name="Picture 1" descr="A map of a neighborhood&#10;&#10;AI-generated content may be incorrect."/>
                    <pic:cNvPicPr/>
                  </pic:nvPicPr>
                  <pic:blipFill>
                    <a:blip r:embed="rId7"/>
                    <a:stretch>
                      <a:fillRect/>
                    </a:stretch>
                  </pic:blipFill>
                  <pic:spPr>
                    <a:xfrm>
                      <a:off x="0" y="0"/>
                      <a:ext cx="2827826" cy="2011631"/>
                    </a:xfrm>
                    <a:prstGeom prst="rect">
                      <a:avLst/>
                    </a:prstGeom>
                  </pic:spPr>
                </pic:pic>
              </a:graphicData>
            </a:graphic>
          </wp:inline>
        </w:drawing>
      </w:r>
    </w:p>
    <w:p w14:paraId="0D7171AE" w14:textId="77777777" w:rsidR="00C90D45" w:rsidRPr="00075EA7" w:rsidRDefault="00C90D45" w:rsidP="00C90D45">
      <w:pPr>
        <w:spacing w:after="0" w:line="240" w:lineRule="auto"/>
        <w:jc w:val="both"/>
        <w:rPr>
          <w:rFonts w:ascii="Arial" w:eastAsia="Times New Roman" w:hAnsi="Arial" w:cs="Arial"/>
          <w:lang w:eastAsia="en-GB"/>
        </w:rPr>
      </w:pPr>
    </w:p>
    <w:p w14:paraId="5422D4A9" w14:textId="77777777" w:rsidR="00C90D45" w:rsidRPr="00075EA7" w:rsidRDefault="00C90D45" w:rsidP="00C90D45">
      <w:pPr>
        <w:spacing w:after="0" w:line="240" w:lineRule="auto"/>
        <w:jc w:val="both"/>
        <w:rPr>
          <w:rFonts w:ascii="Arial" w:eastAsia="Times New Roman" w:hAnsi="Arial" w:cs="Arial"/>
          <w:lang w:eastAsia="en-GB"/>
        </w:rPr>
      </w:pPr>
      <w:r w:rsidRPr="00075EA7">
        <w:rPr>
          <w:rFonts w:ascii="Arial" w:eastAsia="Times New Roman" w:hAnsi="Arial" w:cs="Arial"/>
          <w:lang w:eastAsia="en-GB"/>
        </w:rPr>
        <w:t xml:space="preserve">There are several underground pipes linked to the pumping station to the East which are predominantly located along the eastern boundary although there is one that cuts through the site from East to West. </w:t>
      </w:r>
    </w:p>
    <w:p w14:paraId="574536ED" w14:textId="77777777" w:rsidR="00C90D45" w:rsidRPr="00C90D45" w:rsidRDefault="00C90D45" w:rsidP="00C90D45">
      <w:pPr>
        <w:spacing w:after="0" w:line="240" w:lineRule="auto"/>
        <w:jc w:val="both"/>
        <w:rPr>
          <w:rFonts w:ascii="Arial" w:eastAsia="Times New Roman" w:hAnsi="Arial" w:cs="Arial"/>
          <w:color w:val="3E3E3C"/>
          <w:lang w:eastAsia="en-GB"/>
        </w:rPr>
      </w:pPr>
    </w:p>
    <w:p w14:paraId="155912A5" w14:textId="77777777" w:rsidR="00C90D45" w:rsidRPr="00C90D45" w:rsidRDefault="00C90D45" w:rsidP="00C90D45">
      <w:pPr>
        <w:spacing w:after="0" w:line="240" w:lineRule="auto"/>
        <w:jc w:val="center"/>
        <w:rPr>
          <w:rFonts w:ascii="Arial" w:eastAsia="Times New Roman" w:hAnsi="Arial" w:cs="Arial"/>
          <w:color w:val="3E3E3C"/>
          <w:lang w:eastAsia="en-GB"/>
        </w:rPr>
      </w:pPr>
      <w:r w:rsidRPr="00C90D45">
        <w:rPr>
          <w:rFonts w:ascii="Arial" w:eastAsia="Times New Roman" w:hAnsi="Arial" w:cs="Arial"/>
          <w:noProof/>
          <w:color w:val="3E3E3C"/>
          <w:lang w:eastAsia="en-GB"/>
        </w:rPr>
        <w:lastRenderedPageBreak/>
        <w:drawing>
          <wp:inline distT="0" distB="0" distL="0" distR="0" wp14:anchorId="52D5E3FF" wp14:editId="49C53B4C">
            <wp:extent cx="4162425" cy="2936718"/>
            <wp:effectExtent l="0" t="0" r="0" b="0"/>
            <wp:docPr id="584026907" name="Picture 1" descr="An aerial view of a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34435" name="Picture 1" descr="An aerial view of a land&#10;&#10;AI-generated content may be incorrect."/>
                    <pic:cNvPicPr/>
                  </pic:nvPicPr>
                  <pic:blipFill>
                    <a:blip r:embed="rId8"/>
                    <a:stretch>
                      <a:fillRect/>
                    </a:stretch>
                  </pic:blipFill>
                  <pic:spPr>
                    <a:xfrm>
                      <a:off x="0" y="0"/>
                      <a:ext cx="4182259" cy="2950711"/>
                    </a:xfrm>
                    <a:prstGeom prst="rect">
                      <a:avLst/>
                    </a:prstGeom>
                  </pic:spPr>
                </pic:pic>
              </a:graphicData>
            </a:graphic>
          </wp:inline>
        </w:drawing>
      </w:r>
    </w:p>
    <w:p w14:paraId="152CF0AD" w14:textId="77777777" w:rsidR="00C90D45" w:rsidRPr="00C90D45" w:rsidRDefault="00C90D45" w:rsidP="00C90D45">
      <w:pPr>
        <w:spacing w:after="0" w:line="240" w:lineRule="auto"/>
        <w:jc w:val="both"/>
        <w:rPr>
          <w:rFonts w:ascii="Arial" w:eastAsia="Times New Roman" w:hAnsi="Arial" w:cs="Arial"/>
          <w:color w:val="3E3E3C"/>
          <w:lang w:eastAsia="en-GB"/>
        </w:rPr>
      </w:pPr>
    </w:p>
    <w:p w14:paraId="7819E12E" w14:textId="77777777" w:rsidR="00C90D45" w:rsidRPr="00075EA7" w:rsidRDefault="00C90D45" w:rsidP="00C90D45">
      <w:pPr>
        <w:spacing w:after="0" w:line="240" w:lineRule="auto"/>
        <w:jc w:val="both"/>
        <w:rPr>
          <w:rFonts w:ascii="Arial" w:eastAsia="Times New Roman" w:hAnsi="Arial" w:cs="Arial"/>
          <w:lang w:eastAsia="en-GB"/>
        </w:rPr>
      </w:pPr>
      <w:r w:rsidRPr="00075EA7">
        <w:rPr>
          <w:rFonts w:ascii="Arial" w:eastAsia="Times New Roman" w:hAnsi="Arial" w:cs="Arial"/>
          <w:lang w:eastAsia="en-GB"/>
        </w:rPr>
        <w:t xml:space="preserve">The Holt Conservation Area is located approximately 450 metres southwest of the site at its closest point which has a Grade II* listed Church and several Grade II listed buildings within it. The Broughton Gifford Conservation Area lies approximately 775 metres northeast of the site. A grade II Registered Park and Garden, Great </w:t>
      </w:r>
      <w:proofErr w:type="spellStart"/>
      <w:r w:rsidRPr="00075EA7">
        <w:rPr>
          <w:rFonts w:ascii="Arial" w:eastAsia="Times New Roman" w:hAnsi="Arial" w:cs="Arial"/>
          <w:lang w:eastAsia="en-GB"/>
        </w:rPr>
        <w:t>Chalfield</w:t>
      </w:r>
      <w:proofErr w:type="spellEnd"/>
      <w:r w:rsidRPr="00075EA7">
        <w:rPr>
          <w:rFonts w:ascii="Arial" w:eastAsia="Times New Roman" w:hAnsi="Arial" w:cs="Arial"/>
          <w:lang w:eastAsia="en-GB"/>
        </w:rPr>
        <w:t xml:space="preserve"> Manor lies approximately 850 metres to the Northwest of the site. </w:t>
      </w:r>
    </w:p>
    <w:p w14:paraId="546670F6" w14:textId="77777777" w:rsidR="0092105E" w:rsidRPr="00075EA7" w:rsidRDefault="0092105E" w:rsidP="0092105E">
      <w:pPr>
        <w:spacing w:after="0" w:line="276" w:lineRule="auto"/>
        <w:jc w:val="both"/>
        <w:rPr>
          <w:rFonts w:ascii="Arial" w:eastAsia="Times New Roman" w:hAnsi="Arial" w:cs="Arial"/>
          <w:lang w:eastAsia="en-GB"/>
        </w:rPr>
      </w:pPr>
    </w:p>
    <w:p w14:paraId="790867E1" w14:textId="77777777" w:rsidR="0092105E" w:rsidRPr="00075EA7" w:rsidRDefault="0092105E" w:rsidP="0092105E">
      <w:pPr>
        <w:spacing w:after="0" w:line="276" w:lineRule="auto"/>
        <w:jc w:val="both"/>
        <w:outlineLvl w:val="2"/>
        <w:rPr>
          <w:rFonts w:ascii="Arial" w:eastAsia="Times New Roman" w:hAnsi="Arial" w:cs="Arial"/>
          <w:u w:val="single"/>
          <w:lang w:eastAsia="en-GB"/>
        </w:rPr>
      </w:pPr>
      <w:r w:rsidRPr="00075EA7">
        <w:rPr>
          <w:rFonts w:ascii="Arial" w:eastAsia="Times New Roman" w:hAnsi="Arial" w:cs="Arial"/>
          <w:u w:val="single"/>
          <w:lang w:eastAsia="en-GB"/>
        </w:rPr>
        <w:t>Proposal</w:t>
      </w:r>
    </w:p>
    <w:p w14:paraId="6E595954" w14:textId="321B0CD2" w:rsidR="0092105E" w:rsidRDefault="00125E7A" w:rsidP="0092105E">
      <w:pPr>
        <w:spacing w:after="0" w:line="276" w:lineRule="auto"/>
        <w:jc w:val="both"/>
        <w:outlineLvl w:val="2"/>
        <w:rPr>
          <w:rFonts w:ascii="Arial" w:eastAsia="Times New Roman" w:hAnsi="Arial" w:cs="Arial"/>
          <w:bCs/>
        </w:rPr>
      </w:pPr>
      <w:r w:rsidRPr="00075EA7">
        <w:rPr>
          <w:rFonts w:ascii="Arial" w:eastAsia="Times New Roman" w:hAnsi="Arial" w:cs="Arial"/>
          <w:bCs/>
        </w:rPr>
        <w:t>This is a reserved matters application for appearance, landscaping, layout and scale for 55 Residential Dwellings</w:t>
      </w:r>
      <w:r w:rsidR="00E71142" w:rsidRPr="00075EA7">
        <w:rPr>
          <w:rFonts w:ascii="Arial" w:eastAsia="Times New Roman" w:hAnsi="Arial" w:cs="Arial"/>
          <w:bCs/>
        </w:rPr>
        <w:t xml:space="preserve"> (approximately 18 dwellings per hectare) </w:t>
      </w:r>
      <w:r w:rsidRPr="00075EA7">
        <w:rPr>
          <w:rFonts w:ascii="Arial" w:eastAsia="Times New Roman" w:hAnsi="Arial" w:cs="Arial"/>
          <w:bCs/>
        </w:rPr>
        <w:t>following</w:t>
      </w:r>
      <w:r w:rsidR="00E71142" w:rsidRPr="00075EA7">
        <w:rPr>
          <w:rFonts w:ascii="Arial" w:eastAsia="Times New Roman" w:hAnsi="Arial" w:cs="Arial"/>
          <w:bCs/>
        </w:rPr>
        <w:t xml:space="preserve"> an approved</w:t>
      </w:r>
      <w:r w:rsidRPr="00075EA7">
        <w:rPr>
          <w:rFonts w:ascii="Arial" w:eastAsia="Times New Roman" w:hAnsi="Arial" w:cs="Arial"/>
          <w:bCs/>
        </w:rPr>
        <w:t xml:space="preserve"> Outline Planning permission ref PL/2024/05435</w:t>
      </w:r>
      <w:r w:rsidR="00990382">
        <w:rPr>
          <w:rFonts w:ascii="Arial" w:eastAsia="Times New Roman" w:hAnsi="Arial" w:cs="Arial"/>
          <w:bCs/>
        </w:rPr>
        <w:t xml:space="preserve"> consisting of </w:t>
      </w:r>
      <w:r w:rsidR="00CC7F75">
        <w:rPr>
          <w:rFonts w:ascii="Arial" w:eastAsia="Times New Roman" w:hAnsi="Arial" w:cs="Arial"/>
          <w:bCs/>
        </w:rPr>
        <w:t xml:space="preserve">2, 3, 4 bedrooms and single and two storey buildings. </w:t>
      </w:r>
    </w:p>
    <w:p w14:paraId="437A4022" w14:textId="77777777" w:rsidR="00C84F1A" w:rsidRDefault="00C84F1A" w:rsidP="0092105E">
      <w:pPr>
        <w:spacing w:after="0" w:line="276" w:lineRule="auto"/>
        <w:jc w:val="both"/>
        <w:outlineLvl w:val="2"/>
        <w:rPr>
          <w:rFonts w:ascii="Arial" w:eastAsia="Times New Roman" w:hAnsi="Arial" w:cs="Arial"/>
          <w:bCs/>
        </w:rPr>
      </w:pPr>
    </w:p>
    <w:p w14:paraId="07B6D108" w14:textId="464CD9EC" w:rsidR="00C84F1A" w:rsidRDefault="00C84F1A" w:rsidP="0092105E">
      <w:pPr>
        <w:spacing w:after="0" w:line="276" w:lineRule="auto"/>
        <w:jc w:val="both"/>
        <w:outlineLvl w:val="2"/>
        <w:rPr>
          <w:rFonts w:ascii="Arial" w:eastAsia="Times New Roman" w:hAnsi="Arial" w:cs="Arial"/>
          <w:bCs/>
        </w:rPr>
      </w:pPr>
      <w:r>
        <w:rPr>
          <w:rFonts w:ascii="Arial" w:eastAsia="Times New Roman" w:hAnsi="Arial" w:cs="Arial"/>
          <w:bCs/>
        </w:rPr>
        <w:t>The summary of accommodation is as follows:</w:t>
      </w:r>
    </w:p>
    <w:p w14:paraId="5B1574A7" w14:textId="5F482D0A" w:rsidR="00C84F1A" w:rsidRDefault="00C84F1A" w:rsidP="0092105E">
      <w:pPr>
        <w:spacing w:after="0" w:line="276" w:lineRule="auto"/>
        <w:jc w:val="both"/>
        <w:outlineLvl w:val="2"/>
        <w:rPr>
          <w:rFonts w:ascii="Arial" w:eastAsia="Times New Roman" w:hAnsi="Arial" w:cs="Arial"/>
          <w:bCs/>
        </w:rPr>
      </w:pPr>
      <w:r>
        <w:rPr>
          <w:rFonts w:ascii="Arial" w:eastAsia="Times New Roman" w:hAnsi="Arial" w:cs="Arial"/>
          <w:bCs/>
        </w:rPr>
        <w:t>Market Housing</w:t>
      </w:r>
      <w:r w:rsidR="004C05E8">
        <w:rPr>
          <w:rFonts w:ascii="Arial" w:eastAsia="Times New Roman" w:hAnsi="Arial" w:cs="Arial"/>
          <w:bCs/>
        </w:rPr>
        <w:t>: 2 x 2 bed, 19 x 3 bed, 12 x 4 bed</w:t>
      </w:r>
    </w:p>
    <w:p w14:paraId="3DE26CF2" w14:textId="74DBC074" w:rsidR="004C05E8" w:rsidRDefault="004C05E8" w:rsidP="0092105E">
      <w:pPr>
        <w:spacing w:after="0" w:line="276" w:lineRule="auto"/>
        <w:jc w:val="both"/>
        <w:outlineLvl w:val="2"/>
        <w:rPr>
          <w:rFonts w:ascii="Arial" w:eastAsia="Times New Roman" w:hAnsi="Arial" w:cs="Arial"/>
          <w:bCs/>
        </w:rPr>
      </w:pPr>
      <w:r>
        <w:rPr>
          <w:rFonts w:ascii="Arial" w:eastAsia="Times New Roman" w:hAnsi="Arial" w:cs="Arial"/>
          <w:bCs/>
        </w:rPr>
        <w:t>Affordable Housing</w:t>
      </w:r>
      <w:r w:rsidR="003610DD">
        <w:rPr>
          <w:rFonts w:ascii="Arial" w:eastAsia="Times New Roman" w:hAnsi="Arial" w:cs="Arial"/>
          <w:bCs/>
        </w:rPr>
        <w:t xml:space="preserve">: 4 x </w:t>
      </w:r>
      <w:proofErr w:type="gramStart"/>
      <w:r w:rsidR="003610DD">
        <w:rPr>
          <w:rFonts w:ascii="Arial" w:eastAsia="Times New Roman" w:hAnsi="Arial" w:cs="Arial"/>
          <w:bCs/>
        </w:rPr>
        <w:t>1  bed</w:t>
      </w:r>
      <w:proofErr w:type="gramEnd"/>
      <w:r w:rsidR="003610DD">
        <w:rPr>
          <w:rFonts w:ascii="Arial" w:eastAsia="Times New Roman" w:hAnsi="Arial" w:cs="Arial"/>
          <w:bCs/>
        </w:rPr>
        <w:t>, 11 x 2 bed, 6 x 3 bed and 1 x 4 bed</w:t>
      </w:r>
    </w:p>
    <w:p w14:paraId="04FF77B9" w14:textId="77777777" w:rsidR="003B3F4A" w:rsidRDefault="003B3F4A" w:rsidP="0092105E">
      <w:pPr>
        <w:spacing w:after="0" w:line="276" w:lineRule="auto"/>
        <w:jc w:val="both"/>
        <w:outlineLvl w:val="2"/>
        <w:rPr>
          <w:rFonts w:ascii="Arial" w:eastAsia="Times New Roman" w:hAnsi="Arial" w:cs="Arial"/>
          <w:bCs/>
        </w:rPr>
      </w:pPr>
    </w:p>
    <w:p w14:paraId="48C0DC95" w14:textId="598FCFDD" w:rsidR="003B3F4A" w:rsidRDefault="003B3F4A" w:rsidP="0092105E">
      <w:pPr>
        <w:spacing w:after="0" w:line="276" w:lineRule="auto"/>
        <w:jc w:val="both"/>
        <w:outlineLvl w:val="2"/>
        <w:rPr>
          <w:rFonts w:ascii="Arial" w:eastAsia="Times New Roman" w:hAnsi="Arial" w:cs="Arial"/>
          <w:bCs/>
        </w:rPr>
      </w:pPr>
      <w:r>
        <w:rPr>
          <w:rFonts w:ascii="Arial" w:eastAsia="Times New Roman" w:hAnsi="Arial" w:cs="Arial"/>
          <w:bCs/>
        </w:rPr>
        <w:t>The proposed layout is as follows:</w:t>
      </w:r>
    </w:p>
    <w:p w14:paraId="67C1D74A" w14:textId="77777777" w:rsidR="003B3F4A" w:rsidRDefault="003B3F4A" w:rsidP="0092105E">
      <w:pPr>
        <w:spacing w:after="0" w:line="276" w:lineRule="auto"/>
        <w:jc w:val="both"/>
        <w:outlineLvl w:val="2"/>
        <w:rPr>
          <w:rFonts w:ascii="Arial" w:eastAsia="Times New Roman" w:hAnsi="Arial" w:cs="Arial"/>
          <w:bCs/>
        </w:rPr>
      </w:pPr>
    </w:p>
    <w:p w14:paraId="0127732E" w14:textId="7794A968" w:rsidR="003B3F4A" w:rsidRPr="00075EA7" w:rsidRDefault="003B3F4A" w:rsidP="003B3F4A">
      <w:pPr>
        <w:spacing w:after="0" w:line="276" w:lineRule="auto"/>
        <w:jc w:val="center"/>
        <w:outlineLvl w:val="2"/>
        <w:rPr>
          <w:rFonts w:ascii="Arial" w:eastAsia="Times New Roman" w:hAnsi="Arial" w:cs="Arial"/>
          <w:bCs/>
        </w:rPr>
      </w:pPr>
      <w:r w:rsidRPr="003B3F4A">
        <w:rPr>
          <w:rFonts w:ascii="Arial" w:eastAsia="Times New Roman" w:hAnsi="Arial" w:cs="Arial"/>
          <w:bCs/>
          <w:noProof/>
        </w:rPr>
        <w:drawing>
          <wp:inline distT="0" distB="0" distL="0" distR="0" wp14:anchorId="1D33F2E5" wp14:editId="118EDCBD">
            <wp:extent cx="3075081" cy="2486025"/>
            <wp:effectExtent l="0" t="0" r="0" b="0"/>
            <wp:docPr id="1904886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86898" name=""/>
                    <pic:cNvPicPr/>
                  </pic:nvPicPr>
                  <pic:blipFill>
                    <a:blip r:embed="rId9"/>
                    <a:stretch>
                      <a:fillRect/>
                    </a:stretch>
                  </pic:blipFill>
                  <pic:spPr>
                    <a:xfrm>
                      <a:off x="0" y="0"/>
                      <a:ext cx="3112167" cy="2516007"/>
                    </a:xfrm>
                    <a:prstGeom prst="rect">
                      <a:avLst/>
                    </a:prstGeom>
                  </pic:spPr>
                </pic:pic>
              </a:graphicData>
            </a:graphic>
          </wp:inline>
        </w:drawing>
      </w:r>
    </w:p>
    <w:p w14:paraId="42BD79D5" w14:textId="77777777" w:rsidR="00336279" w:rsidRPr="00F7609E" w:rsidRDefault="00336279" w:rsidP="0092105E">
      <w:pPr>
        <w:spacing w:after="0" w:line="276" w:lineRule="auto"/>
        <w:jc w:val="both"/>
        <w:outlineLvl w:val="2"/>
        <w:rPr>
          <w:rFonts w:ascii="Arial" w:eastAsia="Times New Roman" w:hAnsi="Arial" w:cs="Arial"/>
          <w:b/>
          <w:bCs/>
          <w:lang w:eastAsia="en-GB"/>
        </w:rPr>
      </w:pPr>
    </w:p>
    <w:p w14:paraId="04EBB549" w14:textId="77777777" w:rsidR="00293FB2" w:rsidRPr="006C381F" w:rsidRDefault="00293FB2" w:rsidP="00293FB2">
      <w:pPr>
        <w:pStyle w:val="ListParagraph"/>
        <w:spacing w:after="0" w:line="276" w:lineRule="auto"/>
        <w:ind w:left="0"/>
        <w:jc w:val="both"/>
        <w:outlineLvl w:val="2"/>
        <w:rPr>
          <w:rFonts w:ascii="Arial" w:eastAsia="Times New Roman" w:hAnsi="Arial" w:cs="Arial"/>
          <w:b/>
          <w:bCs/>
          <w:u w:val="single"/>
          <w:lang w:eastAsia="en-GB"/>
        </w:rPr>
      </w:pPr>
      <w:r w:rsidRPr="006C381F">
        <w:rPr>
          <w:rFonts w:ascii="Arial" w:eastAsia="Times New Roman" w:hAnsi="Arial" w:cs="Arial"/>
          <w:b/>
          <w:bCs/>
          <w:u w:val="single"/>
          <w:lang w:eastAsia="en-GB"/>
        </w:rPr>
        <w:lastRenderedPageBreak/>
        <w:t>Relevant planning history</w:t>
      </w:r>
    </w:p>
    <w:p w14:paraId="21C5EBF2" w14:textId="77777777" w:rsidR="00CA58A5" w:rsidRDefault="00CA58A5" w:rsidP="00276F92">
      <w:pPr>
        <w:spacing w:after="0" w:line="240" w:lineRule="auto"/>
        <w:rPr>
          <w:rFonts w:ascii="Arial" w:eastAsia="Times New Roman" w:hAnsi="Arial" w:cs="Arial"/>
          <w:color w:val="000000"/>
          <w:lang w:eastAsia="en-GB"/>
        </w:rPr>
      </w:pPr>
    </w:p>
    <w:p w14:paraId="5CED3B1A" w14:textId="77777777" w:rsidR="000F0FE3" w:rsidRDefault="000F0FE3" w:rsidP="00276F92">
      <w:pPr>
        <w:spacing w:after="0" w:line="240" w:lineRule="auto"/>
        <w:rPr>
          <w:rFonts w:ascii="Arial" w:eastAsia="Times New Roman" w:hAnsi="Arial" w:cs="Arial"/>
          <w:color w:val="000000"/>
          <w:lang w:eastAsia="en-GB"/>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F0FE3" w14:paraId="7F7F2E57" w14:textId="77777777" w:rsidTr="00ED1940">
        <w:tc>
          <w:tcPr>
            <w:tcW w:w="8921" w:type="dxa"/>
            <w:tcBorders>
              <w:left w:val="single" w:sz="12" w:space="0" w:color="auto"/>
              <w:bottom w:val="single" w:sz="12" w:space="0" w:color="auto"/>
              <w:right w:val="single" w:sz="12" w:space="0" w:color="auto"/>
            </w:tcBorders>
            <w:vAlign w:val="center"/>
          </w:tcPr>
          <w:p w14:paraId="62B61CE3" w14:textId="77777777" w:rsidR="000F0FE3" w:rsidRDefault="000F0FE3" w:rsidP="00ED1940">
            <w:pPr>
              <w:rPr>
                <w:rFonts w:ascii="Arial" w:hAnsi="Arial" w:cs="Arial"/>
                <w:b/>
                <w:bCs/>
                <w:color w:val="000000"/>
              </w:rPr>
            </w:pPr>
            <w:r w:rsidRPr="00984945">
              <w:rPr>
                <w:rFonts w:ascii="Arial" w:hAnsi="Arial" w:cs="Arial"/>
                <w:color w:val="000000"/>
              </w:rPr>
              <w:t>PL/2024/05435 - Outline planning permission: Some matters reserved Decision - Approve with Conditions Date: 17/10/2025</w:t>
            </w:r>
            <w:r>
              <w:rPr>
                <w:rFonts w:ascii="Arial" w:hAnsi="Arial" w:cs="Arial"/>
                <w:color w:val="000000"/>
              </w:rPr>
              <w:t xml:space="preserve"> – </w:t>
            </w:r>
            <w:r w:rsidRPr="00984945">
              <w:rPr>
                <w:rFonts w:ascii="Arial" w:hAnsi="Arial" w:cs="Arial"/>
                <w:color w:val="000000"/>
              </w:rPr>
              <w:t>Outline planning permission to provide up to 55 residential (Use Class C3) units with all matters reserved except for access</w:t>
            </w:r>
          </w:p>
        </w:tc>
      </w:tr>
    </w:tbl>
    <w:p w14:paraId="1013CD42" w14:textId="77777777" w:rsidR="000F0FE3" w:rsidRDefault="000F0FE3" w:rsidP="00276F92">
      <w:pPr>
        <w:spacing w:after="0" w:line="240" w:lineRule="auto"/>
        <w:rPr>
          <w:rFonts w:ascii="Arial" w:eastAsia="Times New Roman" w:hAnsi="Arial" w:cs="Arial"/>
          <w:color w:val="000000"/>
          <w:lang w:eastAsia="en-GB"/>
        </w:rPr>
      </w:pPr>
    </w:p>
    <w:p w14:paraId="64162607" w14:textId="77777777" w:rsidR="007A690A" w:rsidRPr="00F600DD" w:rsidRDefault="007A690A" w:rsidP="007A690A">
      <w:pPr>
        <w:pStyle w:val="NoSpacing"/>
        <w:spacing w:line="276" w:lineRule="auto"/>
        <w:jc w:val="both"/>
        <w:rPr>
          <w:rFonts w:ascii="Arial" w:hAnsi="Arial" w:cs="Arial"/>
          <w:b/>
          <w:bCs/>
          <w:u w:val="single"/>
          <w:lang w:eastAsia="en-GB"/>
        </w:rPr>
      </w:pPr>
      <w:r w:rsidRPr="00F600DD">
        <w:rPr>
          <w:rFonts w:ascii="Arial" w:hAnsi="Arial" w:cs="Arial"/>
          <w:b/>
          <w:bCs/>
          <w:u w:val="single"/>
          <w:lang w:eastAsia="en-GB"/>
        </w:rPr>
        <w:t>Relevant planning legislation, policies and guidance</w:t>
      </w:r>
    </w:p>
    <w:p w14:paraId="4ABD8E41" w14:textId="77777777" w:rsidR="007A690A" w:rsidRDefault="007A690A" w:rsidP="007A690A">
      <w:pPr>
        <w:spacing w:after="0" w:line="276" w:lineRule="auto"/>
        <w:jc w:val="both"/>
        <w:rPr>
          <w:rFonts w:ascii="Arial" w:hAnsi="Arial" w:cs="Arial"/>
          <w:b/>
          <w:bCs/>
        </w:rPr>
      </w:pPr>
    </w:p>
    <w:p w14:paraId="6507285B" w14:textId="77777777" w:rsidR="007A690A" w:rsidRDefault="007A690A" w:rsidP="007A690A">
      <w:pPr>
        <w:spacing w:after="0" w:line="276" w:lineRule="auto"/>
        <w:jc w:val="both"/>
        <w:rPr>
          <w:rFonts w:ascii="Arial" w:hAnsi="Arial" w:cs="Arial"/>
          <w:b/>
          <w:bCs/>
        </w:rPr>
      </w:pPr>
      <w:r w:rsidRPr="008C5404">
        <w:rPr>
          <w:rFonts w:ascii="Arial" w:hAnsi="Arial" w:cs="Arial"/>
          <w:b/>
          <w:bCs/>
        </w:rPr>
        <w:t>National Planning Policy</w:t>
      </w:r>
      <w:r>
        <w:rPr>
          <w:rFonts w:ascii="Arial" w:hAnsi="Arial" w:cs="Arial"/>
          <w:b/>
          <w:bCs/>
        </w:rPr>
        <w:t>:</w:t>
      </w:r>
      <w:r w:rsidRPr="008C5404">
        <w:rPr>
          <w:rFonts w:ascii="Arial" w:hAnsi="Arial" w:cs="Arial"/>
          <w:b/>
          <w:bCs/>
        </w:rPr>
        <w:t xml:space="preserve"> </w:t>
      </w:r>
    </w:p>
    <w:p w14:paraId="5EA4159B" w14:textId="77777777" w:rsidR="007A690A" w:rsidRPr="008C5404" w:rsidRDefault="007A690A" w:rsidP="007A690A">
      <w:pPr>
        <w:pStyle w:val="ListParagraph"/>
        <w:numPr>
          <w:ilvl w:val="0"/>
          <w:numId w:val="17"/>
        </w:numPr>
        <w:spacing w:before="20" w:after="0" w:line="276" w:lineRule="auto"/>
        <w:rPr>
          <w:rFonts w:ascii="Arial" w:hAnsi="Arial" w:cs="Arial"/>
        </w:rPr>
      </w:pPr>
      <w:r w:rsidRPr="008C5404">
        <w:rPr>
          <w:rFonts w:ascii="Arial" w:hAnsi="Arial" w:cs="Arial"/>
        </w:rPr>
        <w:t xml:space="preserve">National Planning Policy Framework (NPPF) </w:t>
      </w:r>
    </w:p>
    <w:p w14:paraId="57DDC063" w14:textId="77777777" w:rsidR="007A690A" w:rsidRPr="008C5404" w:rsidRDefault="007A690A" w:rsidP="007A690A">
      <w:pPr>
        <w:pStyle w:val="ListParagraph"/>
        <w:numPr>
          <w:ilvl w:val="0"/>
          <w:numId w:val="17"/>
        </w:numPr>
        <w:spacing w:before="20" w:after="240" w:line="276" w:lineRule="auto"/>
        <w:rPr>
          <w:rFonts w:ascii="Arial" w:hAnsi="Arial" w:cs="Arial"/>
        </w:rPr>
      </w:pPr>
      <w:r w:rsidRPr="008C5404">
        <w:rPr>
          <w:rFonts w:ascii="Arial" w:hAnsi="Arial" w:cs="Arial"/>
        </w:rPr>
        <w:t>Planning Practice Guidance (PPG)</w:t>
      </w:r>
    </w:p>
    <w:p w14:paraId="712A7113" w14:textId="77777777" w:rsidR="007A690A" w:rsidRDefault="007A690A" w:rsidP="007A690A">
      <w:pPr>
        <w:pStyle w:val="ListParagraph"/>
        <w:numPr>
          <w:ilvl w:val="0"/>
          <w:numId w:val="17"/>
        </w:numPr>
        <w:spacing w:before="20" w:after="240" w:line="276" w:lineRule="auto"/>
        <w:rPr>
          <w:rFonts w:ascii="Arial" w:hAnsi="Arial" w:cs="Arial"/>
        </w:rPr>
      </w:pPr>
      <w:r w:rsidRPr="008C5404">
        <w:rPr>
          <w:rFonts w:ascii="Arial" w:hAnsi="Arial" w:cs="Arial"/>
        </w:rPr>
        <w:t>National Design Guide</w:t>
      </w:r>
    </w:p>
    <w:p w14:paraId="26AA2F0B" w14:textId="77777777" w:rsidR="007A690A" w:rsidRPr="004B1608" w:rsidRDefault="007A690A" w:rsidP="007A690A">
      <w:pPr>
        <w:spacing w:after="0" w:line="276" w:lineRule="auto"/>
        <w:jc w:val="both"/>
        <w:rPr>
          <w:rFonts w:ascii="Arial" w:eastAsia="Times New Roman" w:hAnsi="Arial" w:cs="Arial"/>
          <w:b/>
          <w:bCs/>
          <w:lang w:eastAsia="en-GB"/>
        </w:rPr>
      </w:pPr>
      <w:r w:rsidRPr="004B1608">
        <w:rPr>
          <w:rFonts w:ascii="Arial" w:eastAsia="Times New Roman" w:hAnsi="Arial" w:cs="Arial"/>
          <w:b/>
          <w:bCs/>
          <w:lang w:eastAsia="en-GB"/>
        </w:rPr>
        <w:t>Development Plan</w:t>
      </w:r>
      <w:r>
        <w:rPr>
          <w:rFonts w:ascii="Arial" w:eastAsia="Times New Roman" w:hAnsi="Arial" w:cs="Arial"/>
          <w:b/>
          <w:bCs/>
          <w:lang w:eastAsia="en-GB"/>
        </w:rPr>
        <w:t>:</w:t>
      </w:r>
    </w:p>
    <w:p w14:paraId="69DB8053" w14:textId="77777777" w:rsidR="007A690A" w:rsidRDefault="007A690A" w:rsidP="007A690A">
      <w:pPr>
        <w:spacing w:after="0" w:line="276" w:lineRule="auto"/>
        <w:jc w:val="both"/>
        <w:rPr>
          <w:rFonts w:ascii="Arial" w:eastAsia="Times New Roman" w:hAnsi="Arial" w:cs="Arial"/>
          <w:lang w:eastAsia="en-GB"/>
        </w:rPr>
      </w:pPr>
      <w:r>
        <w:rPr>
          <w:rFonts w:ascii="Arial" w:eastAsia="Times New Roman" w:hAnsi="Arial" w:cs="Arial"/>
          <w:lang w:eastAsia="en-GB"/>
        </w:rPr>
        <w:t>For the purposes of housing development, t</w:t>
      </w:r>
      <w:r w:rsidRPr="00F937C2">
        <w:rPr>
          <w:rFonts w:ascii="Arial" w:eastAsia="Times New Roman" w:hAnsi="Arial" w:cs="Arial"/>
          <w:lang w:eastAsia="en-GB"/>
        </w:rPr>
        <w:t>he development plan for Wiltshire comprises the Wiltshire Core Strategy (WCS) (adopted January 2015)</w:t>
      </w:r>
      <w:r>
        <w:rPr>
          <w:rFonts w:ascii="Arial" w:eastAsia="Times New Roman" w:hAnsi="Arial" w:cs="Arial"/>
          <w:lang w:eastAsia="en-GB"/>
        </w:rPr>
        <w:t xml:space="preserve">, </w:t>
      </w:r>
      <w:r w:rsidRPr="00F937C2">
        <w:rPr>
          <w:rFonts w:ascii="Arial" w:eastAsia="Times New Roman" w:hAnsi="Arial" w:cs="Arial"/>
          <w:lang w:eastAsia="en-GB"/>
        </w:rPr>
        <w:t xml:space="preserve">any made neighbourhood plans, </w:t>
      </w:r>
      <w:r>
        <w:rPr>
          <w:rFonts w:ascii="Arial" w:eastAsia="Times New Roman" w:hAnsi="Arial" w:cs="Arial"/>
          <w:lang w:eastAsia="en-GB"/>
        </w:rPr>
        <w:t>together with the Wiltshire Housing Site Allocations Plan, the Chippenham Site Allocations Plan. These</w:t>
      </w:r>
      <w:r w:rsidRPr="00F937C2">
        <w:rPr>
          <w:rFonts w:ascii="Arial" w:eastAsia="Times New Roman" w:hAnsi="Arial" w:cs="Arial"/>
          <w:lang w:eastAsia="en-GB"/>
        </w:rPr>
        <w:t xml:space="preserve"> remain the principal statutory planning document guiding development across the county.</w:t>
      </w:r>
    </w:p>
    <w:p w14:paraId="24D6ED5C" w14:textId="77777777" w:rsidR="007A690A" w:rsidRDefault="007A690A" w:rsidP="007A690A">
      <w:pPr>
        <w:spacing w:after="0" w:line="276" w:lineRule="auto"/>
        <w:jc w:val="both"/>
        <w:rPr>
          <w:rFonts w:ascii="Arial" w:eastAsia="Times New Roman" w:hAnsi="Arial" w:cs="Arial"/>
          <w:lang w:eastAsia="en-GB"/>
        </w:rPr>
      </w:pPr>
    </w:p>
    <w:p w14:paraId="645CA9E7" w14:textId="77777777" w:rsidR="007A690A" w:rsidRPr="004B1608" w:rsidRDefault="007A690A" w:rsidP="007A690A">
      <w:pPr>
        <w:spacing w:after="0" w:line="276" w:lineRule="auto"/>
        <w:jc w:val="both"/>
        <w:rPr>
          <w:rFonts w:ascii="Arial" w:eastAsia="Times New Roman" w:hAnsi="Arial" w:cs="Arial"/>
          <w:lang w:eastAsia="en-GB"/>
        </w:rPr>
      </w:pPr>
      <w:r w:rsidRPr="00F937C2">
        <w:rPr>
          <w:rFonts w:ascii="Arial" w:eastAsia="Times New Roman" w:hAnsi="Arial" w:cs="Arial"/>
          <w:lang w:eastAsia="en-GB"/>
        </w:rPr>
        <w:t>In line with Section 38(6) of the Planning and Compulsory Purchase Act 2004, planning decisions must be made in accordance with the development plan unless material considerations indicate otherwise.</w:t>
      </w:r>
      <w:r>
        <w:rPr>
          <w:rFonts w:ascii="Arial" w:eastAsia="Times New Roman" w:hAnsi="Arial" w:cs="Arial"/>
          <w:lang w:eastAsia="en-GB"/>
        </w:rPr>
        <w:t xml:space="preserve"> </w:t>
      </w:r>
      <w:r w:rsidRPr="004B1608">
        <w:rPr>
          <w:rFonts w:ascii="Arial" w:eastAsia="Times New Roman" w:hAnsi="Arial" w:cs="Arial"/>
          <w:lang w:eastAsia="en-GB"/>
        </w:rPr>
        <w:t>Though the development plan is considered as a whole, those parts deemed to be particularly relevant to this application are listed below:</w:t>
      </w:r>
    </w:p>
    <w:p w14:paraId="51EEE7B2" w14:textId="77777777" w:rsidR="007A690A" w:rsidRDefault="007A690A" w:rsidP="007A690A">
      <w:pPr>
        <w:spacing w:after="0" w:line="276" w:lineRule="auto"/>
        <w:jc w:val="both"/>
        <w:rPr>
          <w:rFonts w:ascii="Arial" w:eastAsia="Times New Roman" w:hAnsi="Arial" w:cs="Arial"/>
          <w:b/>
          <w:bCs/>
          <w:lang w:eastAsia="en-GB"/>
        </w:rPr>
      </w:pPr>
    </w:p>
    <w:p w14:paraId="553B7D44" w14:textId="12A9A3FA" w:rsidR="007A690A" w:rsidRPr="001E7125" w:rsidRDefault="007A690A" w:rsidP="007A690A">
      <w:pPr>
        <w:autoSpaceDE w:val="0"/>
        <w:autoSpaceDN w:val="0"/>
        <w:adjustRightInd w:val="0"/>
        <w:spacing w:line="276" w:lineRule="auto"/>
        <w:rPr>
          <w:rFonts w:ascii="Arial" w:hAnsi="Arial" w:cs="Arial"/>
          <w:color w:val="ED0000"/>
        </w:rPr>
      </w:pPr>
      <w:r w:rsidRPr="00D902FA">
        <w:rPr>
          <w:rFonts w:ascii="Arial" w:eastAsia="Times New Roman" w:hAnsi="Arial" w:cs="Arial"/>
          <w:lang w:eastAsia="en-GB"/>
        </w:rPr>
        <w:t>The adopted</w:t>
      </w:r>
      <w:r w:rsidRPr="00683C17">
        <w:rPr>
          <w:rFonts w:ascii="Arial" w:eastAsia="Times New Roman" w:hAnsi="Arial" w:cs="Arial"/>
          <w:b/>
          <w:bCs/>
          <w:lang w:eastAsia="en-GB"/>
        </w:rPr>
        <w:t xml:space="preserve"> Wiltshire Core Strategy (WCS), </w:t>
      </w:r>
      <w:r w:rsidRPr="00D902FA">
        <w:rPr>
          <w:rFonts w:ascii="Arial" w:eastAsia="Times New Roman" w:hAnsi="Arial" w:cs="Arial"/>
          <w:lang w:eastAsia="en-GB"/>
        </w:rPr>
        <w:t xml:space="preserve">with </w:t>
      </w:r>
      <w:proofErr w:type="gramStart"/>
      <w:r w:rsidRPr="00D902FA">
        <w:rPr>
          <w:rFonts w:ascii="Arial" w:eastAsia="Times New Roman" w:hAnsi="Arial" w:cs="Arial"/>
          <w:lang w:eastAsia="en-GB"/>
        </w:rPr>
        <w:t>particular regard</w:t>
      </w:r>
      <w:proofErr w:type="gramEnd"/>
      <w:r w:rsidRPr="00D902FA">
        <w:rPr>
          <w:rFonts w:ascii="Arial" w:eastAsia="Times New Roman" w:hAnsi="Arial" w:cs="Arial"/>
          <w:lang w:eastAsia="en-GB"/>
        </w:rPr>
        <w:t xml:space="preserve"> </w:t>
      </w:r>
      <w:proofErr w:type="gramStart"/>
      <w:r w:rsidRPr="00D902FA">
        <w:rPr>
          <w:rFonts w:ascii="Arial" w:eastAsia="Times New Roman" w:hAnsi="Arial" w:cs="Arial"/>
          <w:lang w:eastAsia="en-GB"/>
        </w:rPr>
        <w:t>to</w:t>
      </w:r>
      <w:r>
        <w:rPr>
          <w:rFonts w:ascii="Arial" w:eastAsia="Times New Roman" w:hAnsi="Arial" w:cs="Arial"/>
          <w:lang w:eastAsia="en-GB"/>
        </w:rPr>
        <w:t xml:space="preserve"> :</w:t>
      </w:r>
      <w:proofErr w:type="gramEnd"/>
      <w:r>
        <w:rPr>
          <w:rFonts w:ascii="Arial" w:eastAsia="Times New Roman" w:hAnsi="Arial" w:cs="Arial"/>
          <w:lang w:eastAsia="en-GB"/>
        </w:rPr>
        <w:t xml:space="preserve"> </w:t>
      </w:r>
      <w:r w:rsidRPr="00282857">
        <w:rPr>
          <w:rFonts w:ascii="Arial" w:hAnsi="Arial" w:cs="Arial"/>
          <w:color w:val="ED0000"/>
        </w:rPr>
        <w:t xml:space="preserve"> </w:t>
      </w:r>
    </w:p>
    <w:p w14:paraId="66417F3B"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1 Settlement Strategy;</w:t>
      </w:r>
    </w:p>
    <w:p w14:paraId="79BAD8FD"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2 Delivery Strategy;</w:t>
      </w:r>
    </w:p>
    <w:p w14:paraId="10236AF5"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3 Infrastructure Requirements;</w:t>
      </w:r>
    </w:p>
    <w:p w14:paraId="39CAF506" w14:textId="60E858BE" w:rsidR="007A690A" w:rsidRPr="00076073" w:rsidRDefault="007A690A" w:rsidP="007A690A">
      <w:pPr>
        <w:pStyle w:val="ListParagraph"/>
        <w:numPr>
          <w:ilvl w:val="0"/>
          <w:numId w:val="15"/>
        </w:numPr>
        <w:spacing w:after="0" w:line="276" w:lineRule="auto"/>
        <w:jc w:val="both"/>
        <w:rPr>
          <w:rFonts w:ascii="Arial" w:eastAsia="Times New Roman" w:hAnsi="Arial" w:cs="Arial"/>
          <w:lang w:eastAsia="en-GB"/>
        </w:rPr>
      </w:pPr>
      <w:r w:rsidRPr="00076073">
        <w:rPr>
          <w:rFonts w:ascii="Arial" w:eastAsia="Times New Roman" w:hAnsi="Arial" w:cs="Arial"/>
          <w:lang w:eastAsia="en-GB"/>
        </w:rPr>
        <w:t xml:space="preserve">Core Policy </w:t>
      </w:r>
      <w:r w:rsidR="00DC0EB6" w:rsidRPr="00076073">
        <w:rPr>
          <w:rFonts w:ascii="Arial" w:eastAsia="Times New Roman" w:hAnsi="Arial" w:cs="Arial"/>
          <w:lang w:eastAsia="en-GB"/>
        </w:rPr>
        <w:t>7</w:t>
      </w:r>
      <w:r w:rsidRPr="00076073">
        <w:rPr>
          <w:rFonts w:ascii="Arial" w:eastAsia="Times New Roman" w:hAnsi="Arial" w:cs="Arial"/>
          <w:lang w:eastAsia="en-GB"/>
        </w:rPr>
        <w:t xml:space="preserve"> Spatial Strategy </w:t>
      </w:r>
      <w:r w:rsidR="00DC0EB6" w:rsidRPr="00076073">
        <w:rPr>
          <w:rFonts w:ascii="Arial" w:eastAsia="Times New Roman" w:hAnsi="Arial" w:cs="Arial"/>
          <w:lang w:eastAsia="en-GB"/>
        </w:rPr>
        <w:t>Bradford On Avon</w:t>
      </w:r>
    </w:p>
    <w:p w14:paraId="2540A91F" w14:textId="77777777" w:rsidR="007A690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41</w:t>
      </w:r>
      <w:r>
        <w:rPr>
          <w:rFonts w:ascii="Arial" w:eastAsia="Times New Roman" w:hAnsi="Arial" w:cs="Arial"/>
          <w:lang w:eastAsia="en-GB"/>
        </w:rPr>
        <w:t>/42</w:t>
      </w:r>
      <w:r w:rsidRPr="00D902FA">
        <w:rPr>
          <w:rFonts w:ascii="Arial" w:eastAsia="Times New Roman" w:hAnsi="Arial" w:cs="Arial"/>
          <w:lang w:eastAsia="en-GB"/>
        </w:rPr>
        <w:t xml:space="preserve"> Sustainable Construction and Low-Carbon Energy;</w:t>
      </w:r>
    </w:p>
    <w:p w14:paraId="3CA4C455"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Pr>
          <w:rFonts w:ascii="Arial" w:eastAsia="Times New Roman" w:hAnsi="Arial" w:cs="Arial"/>
          <w:lang w:eastAsia="en-GB"/>
        </w:rPr>
        <w:t xml:space="preserve">Core Policy 43 Providing Affordable Homes </w:t>
      </w:r>
    </w:p>
    <w:p w14:paraId="180CC1F4"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45 Meeting Wiltshire’s Housing Needs;</w:t>
      </w:r>
    </w:p>
    <w:p w14:paraId="3C7975A6" w14:textId="77777777" w:rsidR="007A690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46 Meeting the Needs of Wiltshire’s Vulnerable and Older People;</w:t>
      </w:r>
    </w:p>
    <w:p w14:paraId="53D368BE"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50 Biodiversity and Geodiversity;</w:t>
      </w:r>
    </w:p>
    <w:p w14:paraId="70662D4B" w14:textId="77777777" w:rsidR="007A690A" w:rsidRDefault="007A690A" w:rsidP="007A690A">
      <w:pPr>
        <w:pStyle w:val="ListParagraph"/>
        <w:numPr>
          <w:ilvl w:val="0"/>
          <w:numId w:val="15"/>
        </w:numPr>
        <w:spacing w:after="0" w:line="276" w:lineRule="auto"/>
        <w:jc w:val="both"/>
        <w:rPr>
          <w:rFonts w:ascii="Arial" w:eastAsia="Times New Roman" w:hAnsi="Arial" w:cs="Arial"/>
          <w:lang w:eastAsia="en-GB"/>
        </w:rPr>
      </w:pPr>
      <w:r w:rsidRPr="47A0F66D">
        <w:rPr>
          <w:rFonts w:ascii="Arial" w:eastAsia="Times New Roman" w:hAnsi="Arial" w:cs="Arial"/>
          <w:lang w:eastAsia="en-GB"/>
        </w:rPr>
        <w:t>Core Policy 51 Landscape</w:t>
      </w:r>
    </w:p>
    <w:p w14:paraId="1AE48D9C" w14:textId="77777777" w:rsidR="007A690A" w:rsidRDefault="007A690A" w:rsidP="007A690A">
      <w:pPr>
        <w:pStyle w:val="ListParagraph"/>
        <w:numPr>
          <w:ilvl w:val="0"/>
          <w:numId w:val="15"/>
        </w:numPr>
        <w:spacing w:after="0" w:line="276" w:lineRule="auto"/>
        <w:jc w:val="both"/>
        <w:rPr>
          <w:rFonts w:ascii="Arial" w:eastAsia="Times New Roman" w:hAnsi="Arial" w:cs="Arial"/>
          <w:lang w:eastAsia="en-GB"/>
        </w:rPr>
      </w:pPr>
      <w:r>
        <w:rPr>
          <w:rFonts w:ascii="Arial" w:eastAsia="Times New Roman" w:hAnsi="Arial" w:cs="Arial"/>
          <w:lang w:eastAsia="en-GB"/>
        </w:rPr>
        <w:t xml:space="preserve">Core Policy 52 Green Infrastructure </w:t>
      </w:r>
    </w:p>
    <w:p w14:paraId="60BCA4F0"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56 Contaminated Land;</w:t>
      </w:r>
    </w:p>
    <w:p w14:paraId="401075D0"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57 Ensuring High Quality Design and Place Shaping;</w:t>
      </w:r>
    </w:p>
    <w:p w14:paraId="5284723F" w14:textId="77777777" w:rsidR="007A690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58 Ensuring the Conservation of the Historic Environment;</w:t>
      </w:r>
    </w:p>
    <w:p w14:paraId="60F7DA28"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60 Sustainable Transport;</w:t>
      </w:r>
    </w:p>
    <w:p w14:paraId="1F790D12"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 xml:space="preserve">Core Policy 61 Transport &amp; Development; </w:t>
      </w:r>
    </w:p>
    <w:p w14:paraId="7AACEEC1"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Pr>
          <w:rFonts w:ascii="Arial" w:eastAsia="Times New Roman" w:hAnsi="Arial" w:cs="Arial"/>
          <w:lang w:eastAsia="en-GB"/>
        </w:rPr>
        <w:t>Core Policy 64 Demand Management</w:t>
      </w:r>
    </w:p>
    <w:p w14:paraId="57505F8A" w14:textId="77777777" w:rsidR="007A690A" w:rsidRPr="00D902FA" w:rsidRDefault="007A690A" w:rsidP="007A690A">
      <w:pPr>
        <w:pStyle w:val="ListParagraph"/>
        <w:numPr>
          <w:ilvl w:val="0"/>
          <w:numId w:val="15"/>
        </w:numPr>
        <w:spacing w:after="0" w:line="276" w:lineRule="auto"/>
        <w:jc w:val="both"/>
        <w:rPr>
          <w:rFonts w:ascii="Arial" w:eastAsia="Times New Roman" w:hAnsi="Arial" w:cs="Arial"/>
          <w:lang w:eastAsia="en-GB"/>
        </w:rPr>
      </w:pPr>
      <w:r w:rsidRPr="00D902FA">
        <w:rPr>
          <w:rFonts w:ascii="Arial" w:eastAsia="Times New Roman" w:hAnsi="Arial" w:cs="Arial"/>
          <w:lang w:eastAsia="en-GB"/>
        </w:rPr>
        <w:t>Core Policy 67 Flood Risk;</w:t>
      </w:r>
    </w:p>
    <w:p w14:paraId="11F4B299" w14:textId="77777777" w:rsidR="007A690A" w:rsidRDefault="007A690A" w:rsidP="007A690A">
      <w:pPr>
        <w:spacing w:after="0" w:line="276" w:lineRule="auto"/>
        <w:jc w:val="both"/>
        <w:rPr>
          <w:rFonts w:ascii="Arial" w:eastAsia="Times New Roman" w:hAnsi="Arial" w:cs="Arial"/>
          <w:lang w:eastAsia="en-GB"/>
        </w:rPr>
      </w:pPr>
    </w:p>
    <w:p w14:paraId="5C82C03D" w14:textId="229C9503" w:rsidR="007A690A" w:rsidRDefault="007A690A" w:rsidP="002925E9">
      <w:pPr>
        <w:autoSpaceDE w:val="0"/>
        <w:autoSpaceDN w:val="0"/>
        <w:adjustRightInd w:val="0"/>
        <w:spacing w:line="276" w:lineRule="auto"/>
        <w:rPr>
          <w:rFonts w:ascii="Arial" w:hAnsi="Arial" w:cs="Arial"/>
        </w:rPr>
      </w:pPr>
      <w:r w:rsidRPr="00553305">
        <w:rPr>
          <w:rFonts w:ascii="Arial" w:hAnsi="Arial" w:cs="Arial"/>
        </w:rPr>
        <w:t>Appendix D</w:t>
      </w:r>
      <w:r>
        <w:rPr>
          <w:rFonts w:ascii="Arial" w:hAnsi="Arial" w:cs="Arial"/>
        </w:rPr>
        <w:t xml:space="preserve"> of WCS</w:t>
      </w:r>
      <w:r w:rsidRPr="00553305">
        <w:rPr>
          <w:rFonts w:ascii="Arial" w:hAnsi="Arial" w:cs="Arial"/>
        </w:rPr>
        <w:t xml:space="preserve"> </w:t>
      </w:r>
      <w:r>
        <w:rPr>
          <w:rFonts w:ascii="Arial" w:hAnsi="Arial" w:cs="Arial"/>
        </w:rPr>
        <w:t>–</w:t>
      </w:r>
      <w:r w:rsidRPr="00553305">
        <w:rPr>
          <w:rFonts w:ascii="Arial" w:hAnsi="Arial" w:cs="Arial"/>
        </w:rPr>
        <w:t xml:space="preserve"> </w:t>
      </w:r>
      <w:r>
        <w:rPr>
          <w:rFonts w:ascii="Arial" w:hAnsi="Arial" w:cs="Arial"/>
        </w:rPr>
        <w:t xml:space="preserve">Relevant </w:t>
      </w:r>
      <w:r w:rsidRPr="00553305">
        <w:rPr>
          <w:rFonts w:ascii="Arial" w:hAnsi="Arial" w:cs="Arial"/>
        </w:rPr>
        <w:t xml:space="preserve">Saved Policies </w:t>
      </w:r>
    </w:p>
    <w:p w14:paraId="0D8053AA" w14:textId="77777777" w:rsidR="00DC0EB6" w:rsidRPr="009571A8" w:rsidRDefault="00DC0EB6" w:rsidP="00DC0EB6">
      <w:pPr>
        <w:pStyle w:val="NormalWeb"/>
        <w:spacing w:before="0" w:beforeAutospacing="0" w:after="0" w:afterAutospacing="0"/>
        <w:jc w:val="both"/>
        <w:rPr>
          <w:rFonts w:ascii="Arial" w:hAnsi="Arial" w:cs="Arial"/>
          <w:sz w:val="22"/>
          <w:szCs w:val="22"/>
        </w:rPr>
      </w:pPr>
      <w:r w:rsidRPr="009571A8">
        <w:rPr>
          <w:rFonts w:ascii="Arial" w:hAnsi="Arial" w:cs="Arial"/>
          <w:sz w:val="22"/>
          <w:szCs w:val="22"/>
        </w:rPr>
        <w:lastRenderedPageBreak/>
        <w:t>Saved Policies from the West Wiltshire District Local Plan (1</w:t>
      </w:r>
      <w:r w:rsidRPr="009571A8">
        <w:rPr>
          <w:rFonts w:ascii="Arial" w:hAnsi="Arial" w:cs="Arial"/>
          <w:sz w:val="22"/>
          <w:szCs w:val="22"/>
          <w:vertAlign w:val="superscript"/>
        </w:rPr>
        <w:t>st</w:t>
      </w:r>
      <w:r w:rsidRPr="009571A8">
        <w:rPr>
          <w:rFonts w:ascii="Arial" w:hAnsi="Arial" w:cs="Arial"/>
          <w:sz w:val="22"/>
          <w:szCs w:val="22"/>
        </w:rPr>
        <w:t xml:space="preserve"> Alteration):</w:t>
      </w:r>
    </w:p>
    <w:p w14:paraId="0F16489F" w14:textId="77777777" w:rsidR="00DC0EB6" w:rsidRPr="0034385F" w:rsidRDefault="00DC0EB6" w:rsidP="00DC0EB6">
      <w:pPr>
        <w:pStyle w:val="PlainText"/>
        <w:jc w:val="both"/>
        <w:rPr>
          <w:rFonts w:ascii="Arial" w:hAnsi="Arial" w:cs="Arial"/>
          <w:sz w:val="22"/>
          <w:szCs w:val="22"/>
        </w:rPr>
      </w:pPr>
      <w:r w:rsidRPr="0034385F">
        <w:rPr>
          <w:rFonts w:ascii="Arial" w:hAnsi="Arial" w:cs="Arial"/>
          <w:sz w:val="22"/>
          <w:szCs w:val="22"/>
        </w:rPr>
        <w:t>U1a - Foul Water Disposal, U2 - Surface Water Disposal, I1 – Implementation</w:t>
      </w:r>
    </w:p>
    <w:p w14:paraId="29BCCD93" w14:textId="77777777" w:rsidR="007A690A" w:rsidRDefault="007A690A" w:rsidP="007A690A">
      <w:pPr>
        <w:spacing w:after="0" w:line="276" w:lineRule="auto"/>
        <w:jc w:val="both"/>
        <w:rPr>
          <w:rFonts w:ascii="Arial" w:eastAsia="Times New Roman" w:hAnsi="Arial" w:cs="Arial"/>
          <w:color w:val="FF0000"/>
          <w:lang w:eastAsia="en-GB"/>
        </w:rPr>
      </w:pPr>
    </w:p>
    <w:p w14:paraId="4B53046C" w14:textId="35E69FC5" w:rsidR="007A690A" w:rsidRDefault="007A690A" w:rsidP="007A690A">
      <w:pPr>
        <w:spacing w:after="0" w:line="276" w:lineRule="auto"/>
        <w:jc w:val="both"/>
        <w:rPr>
          <w:rFonts w:ascii="Arial" w:hAnsi="Arial" w:cs="Arial"/>
        </w:rPr>
      </w:pPr>
      <w:r w:rsidRPr="00F166A5">
        <w:rPr>
          <w:rFonts w:ascii="Arial" w:hAnsi="Arial" w:cs="Arial"/>
          <w:b/>
          <w:bCs/>
        </w:rPr>
        <w:t>Neighbourhood Plan:</w:t>
      </w:r>
      <w:r w:rsidR="00F166A5" w:rsidRPr="00F166A5">
        <w:rPr>
          <w:rFonts w:ascii="Arial" w:hAnsi="Arial" w:cs="Arial"/>
          <w:b/>
          <w:bCs/>
        </w:rPr>
        <w:t xml:space="preserve"> </w:t>
      </w:r>
      <w:r w:rsidR="00F166A5" w:rsidRPr="00F166A5">
        <w:rPr>
          <w:rFonts w:ascii="Arial" w:hAnsi="Arial" w:cs="Arial"/>
        </w:rPr>
        <w:t>Holt Neighbourhood Plan Adopted 2017</w:t>
      </w:r>
      <w:r w:rsidRPr="00F166A5">
        <w:rPr>
          <w:rFonts w:ascii="Arial" w:hAnsi="Arial" w:cs="Arial"/>
        </w:rPr>
        <w:t xml:space="preserve"> </w:t>
      </w:r>
    </w:p>
    <w:p w14:paraId="1A60844A" w14:textId="77777777" w:rsidR="009571A8" w:rsidRDefault="009571A8" w:rsidP="007A690A">
      <w:pPr>
        <w:spacing w:after="0" w:line="276" w:lineRule="auto"/>
        <w:jc w:val="both"/>
        <w:rPr>
          <w:rFonts w:ascii="Arial" w:hAnsi="Arial" w:cs="Arial"/>
        </w:rPr>
      </w:pPr>
    </w:p>
    <w:p w14:paraId="114BCC06" w14:textId="77777777" w:rsidR="00E5670C" w:rsidRPr="00E5670C" w:rsidRDefault="00E5670C" w:rsidP="00E5670C">
      <w:pPr>
        <w:spacing w:after="0" w:line="276" w:lineRule="auto"/>
        <w:jc w:val="both"/>
        <w:rPr>
          <w:rFonts w:ascii="Arial" w:eastAsia="Times New Roman" w:hAnsi="Arial" w:cs="Arial"/>
          <w:color w:val="000000"/>
          <w:lang w:eastAsia="en-GB"/>
        </w:rPr>
      </w:pPr>
      <w:r w:rsidRPr="00E5670C">
        <w:rPr>
          <w:rFonts w:ascii="Arial" w:eastAsia="Times New Roman" w:hAnsi="Arial" w:cs="Arial"/>
          <w:color w:val="000000"/>
          <w:lang w:eastAsia="en-GB"/>
        </w:rPr>
        <w:t>Given that the principle of residential development on the site has been established by the outline permission, the Holt Neighbourhood Plan is applied insofar as its policies are relevant to the assessment of reserved matters such as design, landscaping, amenity and infrastructure. These matters are considered in detail below.</w:t>
      </w:r>
    </w:p>
    <w:p w14:paraId="4807810A" w14:textId="77777777" w:rsidR="00B20EC1" w:rsidRPr="00F166A5" w:rsidRDefault="00B20EC1" w:rsidP="007A690A">
      <w:pPr>
        <w:spacing w:after="0" w:line="276" w:lineRule="auto"/>
        <w:jc w:val="both"/>
        <w:rPr>
          <w:rFonts w:ascii="Arial" w:hAnsi="Arial" w:cs="Arial"/>
        </w:rPr>
      </w:pPr>
    </w:p>
    <w:p w14:paraId="1D645697" w14:textId="4BD27FA6" w:rsidR="007A690A" w:rsidRDefault="007A690A" w:rsidP="007A690A">
      <w:pPr>
        <w:spacing w:after="0" w:line="276" w:lineRule="auto"/>
        <w:jc w:val="both"/>
        <w:rPr>
          <w:rFonts w:ascii="Arial" w:hAnsi="Arial" w:cs="Arial"/>
          <w:color w:val="FF0000"/>
        </w:rPr>
      </w:pPr>
      <w:r w:rsidRPr="008C5404">
        <w:rPr>
          <w:rFonts w:ascii="Arial" w:hAnsi="Arial" w:cs="Arial"/>
          <w:b/>
          <w:bCs/>
        </w:rPr>
        <w:t>Supplementary Planning Documents</w:t>
      </w:r>
      <w:r>
        <w:rPr>
          <w:rFonts w:ascii="Arial" w:hAnsi="Arial" w:cs="Arial"/>
          <w:b/>
          <w:bCs/>
        </w:rPr>
        <w:t xml:space="preserve">/Guidance: </w:t>
      </w:r>
    </w:p>
    <w:p w14:paraId="2D5AAA4F" w14:textId="77777777" w:rsidR="007A690A" w:rsidRDefault="007A690A" w:rsidP="007A690A">
      <w:pPr>
        <w:spacing w:after="0" w:line="276" w:lineRule="auto"/>
        <w:jc w:val="both"/>
        <w:rPr>
          <w:rFonts w:ascii="Arial" w:hAnsi="Arial" w:cs="Arial"/>
          <w:color w:val="FF0000"/>
        </w:rPr>
      </w:pPr>
    </w:p>
    <w:p w14:paraId="0A446F2C" w14:textId="77777777" w:rsidR="007A690A" w:rsidRDefault="007A690A" w:rsidP="007A690A">
      <w:pPr>
        <w:pStyle w:val="ListParagraph"/>
        <w:numPr>
          <w:ilvl w:val="0"/>
          <w:numId w:val="18"/>
        </w:numPr>
        <w:spacing w:before="20" w:after="0" w:line="276" w:lineRule="auto"/>
        <w:rPr>
          <w:rFonts w:ascii="Arial" w:hAnsi="Arial" w:cs="Arial"/>
        </w:rPr>
      </w:pPr>
      <w:r w:rsidRPr="008C5404">
        <w:rPr>
          <w:rFonts w:ascii="Arial" w:hAnsi="Arial" w:cs="Arial"/>
        </w:rPr>
        <w:t>Wiltshire Design Guide (adopted April 2024)</w:t>
      </w:r>
    </w:p>
    <w:p w14:paraId="32B7C026" w14:textId="77777777" w:rsidR="007A690A" w:rsidRDefault="007A690A" w:rsidP="007A690A">
      <w:pPr>
        <w:pStyle w:val="ListParagraph"/>
        <w:numPr>
          <w:ilvl w:val="0"/>
          <w:numId w:val="18"/>
        </w:numPr>
        <w:spacing w:before="20" w:after="0" w:line="276" w:lineRule="auto"/>
        <w:rPr>
          <w:rFonts w:ascii="Arial" w:hAnsi="Arial" w:cs="Arial"/>
        </w:rPr>
      </w:pPr>
      <w:r w:rsidRPr="006406AC">
        <w:rPr>
          <w:rFonts w:ascii="Arial" w:hAnsi="Arial" w:cs="Arial"/>
        </w:rPr>
        <w:t>LTN1/20 – Cycle Infrastructure Design (July 2020)</w:t>
      </w:r>
    </w:p>
    <w:p w14:paraId="65E3D36C" w14:textId="77777777" w:rsidR="003B6676" w:rsidRPr="003B6676" w:rsidRDefault="003B6676" w:rsidP="003B6676">
      <w:pPr>
        <w:pStyle w:val="ListParagraph"/>
        <w:numPr>
          <w:ilvl w:val="0"/>
          <w:numId w:val="18"/>
        </w:numPr>
        <w:autoSpaceDE w:val="0"/>
        <w:autoSpaceDN w:val="0"/>
        <w:adjustRightInd w:val="0"/>
        <w:jc w:val="both"/>
        <w:rPr>
          <w:rFonts w:ascii="Arial" w:hAnsi="Arial" w:cs="Arial"/>
          <w:bCs/>
          <w:sz w:val="24"/>
          <w:szCs w:val="24"/>
        </w:rPr>
      </w:pPr>
      <w:r w:rsidRPr="003B6676">
        <w:rPr>
          <w:rFonts w:ascii="Arial" w:hAnsi="Arial" w:cs="Arial"/>
          <w:bCs/>
          <w:sz w:val="24"/>
          <w:szCs w:val="24"/>
        </w:rPr>
        <w:t>Wiltshire Council Waste Collection Guidance for New Development</w:t>
      </w:r>
    </w:p>
    <w:p w14:paraId="4430B379" w14:textId="77777777" w:rsidR="00723B73" w:rsidRDefault="00723B73" w:rsidP="00723B73">
      <w:pPr>
        <w:pStyle w:val="ListParagraph"/>
        <w:numPr>
          <w:ilvl w:val="0"/>
          <w:numId w:val="18"/>
        </w:numPr>
        <w:autoSpaceDE w:val="0"/>
        <w:autoSpaceDN w:val="0"/>
        <w:adjustRightInd w:val="0"/>
        <w:jc w:val="both"/>
        <w:rPr>
          <w:rFonts w:ascii="Arial" w:hAnsi="Arial" w:cs="Arial"/>
          <w:bCs/>
          <w:sz w:val="24"/>
          <w:szCs w:val="24"/>
        </w:rPr>
      </w:pPr>
      <w:r w:rsidRPr="00723B73">
        <w:rPr>
          <w:rFonts w:ascii="Arial" w:hAnsi="Arial" w:cs="Arial"/>
          <w:bCs/>
          <w:sz w:val="24"/>
          <w:szCs w:val="24"/>
        </w:rPr>
        <w:t xml:space="preserve">Wiltshire Landscape Character Assessment </w:t>
      </w:r>
    </w:p>
    <w:p w14:paraId="123F83F0" w14:textId="77777777" w:rsidR="00723B73" w:rsidRDefault="00723B73" w:rsidP="00723B73">
      <w:pPr>
        <w:pStyle w:val="ListParagraph"/>
        <w:numPr>
          <w:ilvl w:val="0"/>
          <w:numId w:val="18"/>
        </w:numPr>
        <w:spacing w:before="20" w:after="0" w:line="276" w:lineRule="auto"/>
        <w:rPr>
          <w:rFonts w:ascii="Arial" w:hAnsi="Arial" w:cs="Arial"/>
        </w:rPr>
      </w:pPr>
      <w:r w:rsidRPr="005504E4">
        <w:rPr>
          <w:rFonts w:ascii="Arial" w:hAnsi="Arial" w:cs="Arial"/>
        </w:rPr>
        <w:t>Wiltshire Local Transport Plan 2011-2026, adopted 2015 - including the Car Parking Strategy and Cycling Strategy, adopted 2015</w:t>
      </w:r>
    </w:p>
    <w:p w14:paraId="35B6E88B" w14:textId="77777777" w:rsidR="007A690A" w:rsidRDefault="007A690A" w:rsidP="007A690A">
      <w:pPr>
        <w:pStyle w:val="NoSpacing"/>
        <w:spacing w:line="276" w:lineRule="auto"/>
        <w:jc w:val="both"/>
        <w:rPr>
          <w:rFonts w:ascii="Arial" w:hAnsi="Arial" w:cs="Arial"/>
          <w:b/>
          <w:lang w:eastAsia="en-GB"/>
        </w:rPr>
      </w:pPr>
    </w:p>
    <w:p w14:paraId="4503FA02" w14:textId="77777777" w:rsidR="007A690A" w:rsidRDefault="007A690A" w:rsidP="007A690A">
      <w:pPr>
        <w:pStyle w:val="ListParagraph"/>
        <w:spacing w:after="0" w:line="276" w:lineRule="auto"/>
        <w:ind w:left="0"/>
        <w:jc w:val="both"/>
        <w:rPr>
          <w:rFonts w:ascii="Arial" w:eastAsia="Times New Roman" w:hAnsi="Arial" w:cs="Arial"/>
          <w:b/>
          <w:bCs/>
          <w:u w:val="single"/>
          <w:lang w:eastAsia="en-GB"/>
        </w:rPr>
      </w:pPr>
      <w:r w:rsidRPr="00F600DD">
        <w:rPr>
          <w:rFonts w:ascii="Arial" w:eastAsia="Times New Roman" w:hAnsi="Arial" w:cs="Arial"/>
          <w:b/>
          <w:bCs/>
          <w:u w:val="single"/>
          <w:lang w:eastAsia="en-GB"/>
        </w:rPr>
        <w:t>Summary of consultation responses</w:t>
      </w:r>
    </w:p>
    <w:p w14:paraId="0672B90B" w14:textId="77777777" w:rsidR="007A690A" w:rsidRDefault="007A690A" w:rsidP="007A690A">
      <w:pPr>
        <w:pStyle w:val="ListParagraph"/>
        <w:spacing w:after="0" w:line="276" w:lineRule="auto"/>
        <w:ind w:left="0"/>
        <w:jc w:val="both"/>
        <w:rPr>
          <w:rFonts w:ascii="Arial" w:eastAsia="Times New Roman" w:hAnsi="Arial" w:cs="Arial"/>
          <w:b/>
          <w:bCs/>
          <w:lang w:eastAsia="en-GB"/>
        </w:rPr>
      </w:pPr>
    </w:p>
    <w:p w14:paraId="4D9F60CB" w14:textId="3EEBA4F1" w:rsidR="00521C6F" w:rsidRDefault="00521C6F" w:rsidP="007A690A">
      <w:pPr>
        <w:spacing w:after="0" w:line="240" w:lineRule="auto"/>
        <w:jc w:val="both"/>
        <w:rPr>
          <w:rFonts w:ascii="Arial" w:hAnsi="Arial" w:cs="Arial"/>
        </w:rPr>
      </w:pPr>
      <w:r>
        <w:rPr>
          <w:rFonts w:ascii="Arial" w:hAnsi="Arial" w:cs="Arial"/>
        </w:rPr>
        <w:t>WC Arboricultural Officer: No objection subject to conditions</w:t>
      </w:r>
    </w:p>
    <w:p w14:paraId="20A60DFB" w14:textId="77777777" w:rsidR="00521C6F" w:rsidRDefault="00521C6F" w:rsidP="007A690A">
      <w:pPr>
        <w:spacing w:after="0" w:line="240" w:lineRule="auto"/>
        <w:jc w:val="both"/>
        <w:rPr>
          <w:rFonts w:ascii="Arial" w:hAnsi="Arial" w:cs="Arial"/>
        </w:rPr>
      </w:pPr>
    </w:p>
    <w:p w14:paraId="200AE1CC" w14:textId="7F4C7314" w:rsidR="00815FB9" w:rsidRDefault="00815FB9" w:rsidP="007A690A">
      <w:pPr>
        <w:spacing w:after="0" w:line="240" w:lineRule="auto"/>
        <w:jc w:val="both"/>
        <w:rPr>
          <w:rFonts w:ascii="Arial" w:hAnsi="Arial" w:cs="Arial"/>
        </w:rPr>
      </w:pPr>
      <w:r>
        <w:rPr>
          <w:rFonts w:ascii="Arial" w:hAnsi="Arial" w:cs="Arial"/>
        </w:rPr>
        <w:t>WC Archaeology: No objection</w:t>
      </w:r>
    </w:p>
    <w:p w14:paraId="7719F6A4" w14:textId="77777777" w:rsidR="00815FB9" w:rsidRDefault="00815FB9" w:rsidP="007A690A">
      <w:pPr>
        <w:spacing w:after="0" w:line="240" w:lineRule="auto"/>
        <w:jc w:val="both"/>
        <w:rPr>
          <w:rFonts w:ascii="Arial" w:hAnsi="Arial" w:cs="Arial"/>
        </w:rPr>
      </w:pPr>
    </w:p>
    <w:p w14:paraId="778EE9D9" w14:textId="7C3BB577" w:rsidR="00005679" w:rsidRDefault="007A690A" w:rsidP="007A690A">
      <w:pPr>
        <w:spacing w:after="0" w:line="240" w:lineRule="auto"/>
        <w:jc w:val="both"/>
        <w:rPr>
          <w:rFonts w:ascii="Arial" w:hAnsi="Arial" w:cs="Arial"/>
        </w:rPr>
      </w:pPr>
      <w:r w:rsidRPr="002C320C">
        <w:rPr>
          <w:rFonts w:ascii="Arial" w:hAnsi="Arial" w:cs="Arial"/>
        </w:rPr>
        <w:t xml:space="preserve">WC </w:t>
      </w:r>
      <w:r w:rsidRPr="00005679">
        <w:rPr>
          <w:rFonts w:ascii="Arial" w:hAnsi="Arial" w:cs="Arial"/>
        </w:rPr>
        <w:t xml:space="preserve">Highways: </w:t>
      </w:r>
      <w:bookmarkStart w:id="0" w:name="_Hlk206417654"/>
      <w:r w:rsidR="00C838B4">
        <w:rPr>
          <w:rFonts w:ascii="Arial" w:hAnsi="Arial" w:cs="Arial"/>
        </w:rPr>
        <w:t>No objection</w:t>
      </w:r>
    </w:p>
    <w:p w14:paraId="32D5B90E" w14:textId="77777777" w:rsidR="00C838B4" w:rsidRPr="002C320C" w:rsidRDefault="00C838B4" w:rsidP="007A690A">
      <w:pPr>
        <w:spacing w:after="0" w:line="240" w:lineRule="auto"/>
        <w:jc w:val="both"/>
        <w:rPr>
          <w:rFonts w:ascii="Arial" w:hAnsi="Arial" w:cs="Arial"/>
          <w:color w:val="FF0000"/>
        </w:rPr>
      </w:pPr>
    </w:p>
    <w:p w14:paraId="4AF4F909" w14:textId="74E4D896" w:rsidR="007A690A" w:rsidRDefault="007A690A" w:rsidP="007A690A">
      <w:pPr>
        <w:spacing w:after="0" w:line="240" w:lineRule="auto"/>
        <w:jc w:val="both"/>
        <w:rPr>
          <w:rFonts w:ascii="Arial" w:hAnsi="Arial" w:cs="Arial"/>
          <w:color w:val="FF0000"/>
        </w:rPr>
      </w:pPr>
      <w:r w:rsidRPr="002C320C">
        <w:rPr>
          <w:rFonts w:ascii="Arial" w:hAnsi="Arial" w:cs="Arial"/>
        </w:rPr>
        <w:t xml:space="preserve">WC Open Space: </w:t>
      </w:r>
      <w:r w:rsidRPr="006D60DB">
        <w:rPr>
          <w:rFonts w:ascii="Arial" w:hAnsi="Arial" w:cs="Arial"/>
        </w:rPr>
        <w:t xml:space="preserve">No objection </w:t>
      </w:r>
    </w:p>
    <w:p w14:paraId="6A357A54" w14:textId="77777777" w:rsidR="000C460B" w:rsidRPr="002C320C" w:rsidRDefault="000C460B" w:rsidP="007A690A">
      <w:pPr>
        <w:spacing w:after="0" w:line="240" w:lineRule="auto"/>
        <w:jc w:val="both"/>
        <w:rPr>
          <w:rFonts w:ascii="Arial" w:hAnsi="Arial" w:cs="Arial"/>
          <w:color w:val="FF0000"/>
        </w:rPr>
      </w:pPr>
    </w:p>
    <w:bookmarkEnd w:id="0"/>
    <w:p w14:paraId="650F3C9A" w14:textId="66E96BE9" w:rsidR="007A690A" w:rsidRPr="00966CEE" w:rsidRDefault="007A690A" w:rsidP="007A690A">
      <w:pPr>
        <w:spacing w:after="0" w:line="240" w:lineRule="auto"/>
        <w:jc w:val="both"/>
        <w:rPr>
          <w:rFonts w:ascii="Arial" w:hAnsi="Arial" w:cs="Arial"/>
        </w:rPr>
      </w:pPr>
      <w:r w:rsidRPr="002C320C">
        <w:rPr>
          <w:rFonts w:ascii="Arial" w:hAnsi="Arial" w:cs="Arial"/>
        </w:rPr>
        <w:t xml:space="preserve">WC Public Protection: </w:t>
      </w:r>
      <w:r w:rsidR="00966CEE" w:rsidRPr="00966CEE">
        <w:rPr>
          <w:rFonts w:ascii="Arial" w:hAnsi="Arial" w:cs="Arial"/>
        </w:rPr>
        <w:t>No objection subject to conditions</w:t>
      </w:r>
    </w:p>
    <w:p w14:paraId="64F316BD" w14:textId="77777777" w:rsidR="000C460B" w:rsidRPr="00A16312" w:rsidRDefault="000C460B" w:rsidP="007A690A">
      <w:pPr>
        <w:spacing w:after="0" w:line="240" w:lineRule="auto"/>
        <w:jc w:val="both"/>
        <w:rPr>
          <w:rFonts w:ascii="Arial" w:hAnsi="Arial" w:cs="Arial"/>
          <w:color w:val="FF0000"/>
        </w:rPr>
      </w:pPr>
    </w:p>
    <w:p w14:paraId="1494CFF7" w14:textId="0D1262C8" w:rsidR="007A690A" w:rsidRDefault="007A690A" w:rsidP="007A690A">
      <w:pPr>
        <w:spacing w:after="0" w:line="240" w:lineRule="auto"/>
        <w:jc w:val="both"/>
        <w:rPr>
          <w:rFonts w:ascii="Arial" w:hAnsi="Arial" w:cs="Arial"/>
          <w:color w:val="FF0000"/>
        </w:rPr>
      </w:pPr>
      <w:r w:rsidRPr="002C320C">
        <w:rPr>
          <w:rFonts w:ascii="Arial" w:hAnsi="Arial" w:cs="Arial"/>
        </w:rPr>
        <w:t>WC Landscape:</w:t>
      </w:r>
      <w:r w:rsidR="00182797">
        <w:rPr>
          <w:rFonts w:ascii="Arial" w:hAnsi="Arial" w:cs="Arial"/>
        </w:rPr>
        <w:t xml:space="preserve"> </w:t>
      </w:r>
      <w:r w:rsidRPr="00182797">
        <w:rPr>
          <w:rFonts w:ascii="Arial" w:hAnsi="Arial" w:cs="Arial"/>
        </w:rPr>
        <w:t xml:space="preserve">No objection </w:t>
      </w:r>
    </w:p>
    <w:p w14:paraId="414C7293" w14:textId="77777777" w:rsidR="000C460B" w:rsidRPr="00A16312" w:rsidRDefault="000C460B" w:rsidP="007A690A">
      <w:pPr>
        <w:spacing w:after="0" w:line="240" w:lineRule="auto"/>
        <w:jc w:val="both"/>
        <w:rPr>
          <w:rFonts w:ascii="Arial" w:hAnsi="Arial" w:cs="Arial"/>
          <w:color w:val="FF0000"/>
        </w:rPr>
      </w:pPr>
    </w:p>
    <w:p w14:paraId="2BFAFF6A" w14:textId="797A76AB" w:rsidR="007A690A" w:rsidRPr="002C320C" w:rsidRDefault="007A690A" w:rsidP="007A690A">
      <w:pPr>
        <w:spacing w:after="0" w:line="240" w:lineRule="auto"/>
        <w:jc w:val="both"/>
        <w:rPr>
          <w:rFonts w:ascii="Arial" w:hAnsi="Arial" w:cs="Arial"/>
        </w:rPr>
      </w:pPr>
      <w:r w:rsidRPr="002C320C">
        <w:rPr>
          <w:rFonts w:ascii="Arial" w:hAnsi="Arial" w:cs="Arial"/>
        </w:rPr>
        <w:t xml:space="preserve">WC Ecology: </w:t>
      </w:r>
      <w:r w:rsidRPr="003930F7">
        <w:rPr>
          <w:rFonts w:ascii="Arial" w:hAnsi="Arial" w:cs="Arial"/>
        </w:rPr>
        <w:t>No objection subject to conditions</w:t>
      </w:r>
    </w:p>
    <w:p w14:paraId="59F34B6A" w14:textId="77777777" w:rsidR="00252D2A" w:rsidRDefault="00252D2A" w:rsidP="007A690A">
      <w:pPr>
        <w:spacing w:after="0" w:line="240" w:lineRule="auto"/>
        <w:jc w:val="both"/>
        <w:rPr>
          <w:rFonts w:ascii="Arial" w:hAnsi="Arial" w:cs="Arial"/>
        </w:rPr>
      </w:pPr>
    </w:p>
    <w:p w14:paraId="19770D84" w14:textId="013CDB8C" w:rsidR="00252D2A" w:rsidRDefault="00252D2A" w:rsidP="007A690A">
      <w:pPr>
        <w:spacing w:after="0" w:line="240" w:lineRule="auto"/>
        <w:jc w:val="both"/>
        <w:rPr>
          <w:rFonts w:ascii="Arial" w:hAnsi="Arial" w:cs="Arial"/>
        </w:rPr>
      </w:pPr>
      <w:r>
        <w:rPr>
          <w:rFonts w:ascii="Arial" w:hAnsi="Arial" w:cs="Arial"/>
        </w:rPr>
        <w:t xml:space="preserve">WC Urban Design: No objection </w:t>
      </w:r>
    </w:p>
    <w:p w14:paraId="61408EF9" w14:textId="77777777" w:rsidR="00252D2A" w:rsidRDefault="00252D2A" w:rsidP="007A690A">
      <w:pPr>
        <w:spacing w:after="0" w:line="240" w:lineRule="auto"/>
        <w:jc w:val="both"/>
        <w:rPr>
          <w:rFonts w:ascii="Arial" w:hAnsi="Arial" w:cs="Arial"/>
        </w:rPr>
      </w:pPr>
    </w:p>
    <w:p w14:paraId="57254053" w14:textId="074E4883" w:rsidR="007A690A" w:rsidRDefault="007A690A" w:rsidP="007A690A">
      <w:pPr>
        <w:spacing w:after="0" w:line="240" w:lineRule="auto"/>
        <w:jc w:val="both"/>
        <w:rPr>
          <w:rFonts w:ascii="Arial" w:hAnsi="Arial" w:cs="Arial"/>
        </w:rPr>
      </w:pPr>
      <w:r w:rsidRPr="002C320C">
        <w:rPr>
          <w:rFonts w:ascii="Arial" w:hAnsi="Arial" w:cs="Arial"/>
        </w:rPr>
        <w:t>WC Drainage</w:t>
      </w:r>
      <w:r w:rsidRPr="009315B9">
        <w:rPr>
          <w:rFonts w:ascii="Arial" w:hAnsi="Arial" w:cs="Arial"/>
        </w:rPr>
        <w:t xml:space="preserve">: No objection </w:t>
      </w:r>
    </w:p>
    <w:p w14:paraId="24E126CC" w14:textId="77777777" w:rsidR="001A5219" w:rsidRDefault="001A5219" w:rsidP="007A690A">
      <w:pPr>
        <w:spacing w:after="0" w:line="240" w:lineRule="auto"/>
        <w:jc w:val="both"/>
        <w:rPr>
          <w:rFonts w:ascii="Arial" w:hAnsi="Arial" w:cs="Arial"/>
        </w:rPr>
      </w:pPr>
    </w:p>
    <w:p w14:paraId="2A0306F6" w14:textId="05C2F660" w:rsidR="002B727C" w:rsidRDefault="002B727C" w:rsidP="007A690A">
      <w:pPr>
        <w:spacing w:after="0" w:line="240" w:lineRule="auto"/>
        <w:jc w:val="both"/>
        <w:rPr>
          <w:rFonts w:ascii="Arial" w:hAnsi="Arial" w:cs="Arial"/>
        </w:rPr>
      </w:pPr>
      <w:r>
        <w:rPr>
          <w:rFonts w:ascii="Arial" w:hAnsi="Arial" w:cs="Arial"/>
        </w:rPr>
        <w:t>WC Public Rights of Way: No objection</w:t>
      </w:r>
    </w:p>
    <w:p w14:paraId="0E0DC016" w14:textId="77777777" w:rsidR="002B727C" w:rsidRDefault="002B727C" w:rsidP="007A690A">
      <w:pPr>
        <w:spacing w:after="0" w:line="240" w:lineRule="auto"/>
        <w:jc w:val="both"/>
        <w:rPr>
          <w:rFonts w:ascii="Arial" w:hAnsi="Arial" w:cs="Arial"/>
        </w:rPr>
      </w:pPr>
    </w:p>
    <w:p w14:paraId="4C35DA2D" w14:textId="600BE94A" w:rsidR="00330746" w:rsidRDefault="00330746" w:rsidP="007A690A">
      <w:pPr>
        <w:spacing w:after="0" w:line="240" w:lineRule="auto"/>
        <w:jc w:val="both"/>
        <w:rPr>
          <w:rFonts w:ascii="Arial" w:hAnsi="Arial" w:cs="Arial"/>
        </w:rPr>
      </w:pPr>
      <w:r>
        <w:rPr>
          <w:rFonts w:ascii="Arial" w:hAnsi="Arial" w:cs="Arial"/>
        </w:rPr>
        <w:t xml:space="preserve">WC Affordable Housing: No objection </w:t>
      </w:r>
    </w:p>
    <w:p w14:paraId="166CE57A" w14:textId="77777777" w:rsidR="00330746" w:rsidRDefault="00330746" w:rsidP="007A690A">
      <w:pPr>
        <w:spacing w:after="0" w:line="240" w:lineRule="auto"/>
        <w:jc w:val="both"/>
        <w:rPr>
          <w:rFonts w:ascii="Arial" w:hAnsi="Arial" w:cs="Arial"/>
        </w:rPr>
      </w:pPr>
    </w:p>
    <w:p w14:paraId="6F6F61D5" w14:textId="48FFBFC6" w:rsidR="001A5219" w:rsidRDefault="001A5219" w:rsidP="007A690A">
      <w:pPr>
        <w:spacing w:after="0" w:line="240" w:lineRule="auto"/>
        <w:jc w:val="both"/>
        <w:rPr>
          <w:rFonts w:ascii="Arial" w:hAnsi="Arial" w:cs="Arial"/>
          <w:color w:val="FF0000"/>
        </w:rPr>
      </w:pPr>
      <w:r>
        <w:rPr>
          <w:rFonts w:ascii="Arial" w:hAnsi="Arial" w:cs="Arial"/>
        </w:rPr>
        <w:t>WC Education: No objection</w:t>
      </w:r>
    </w:p>
    <w:p w14:paraId="2104BC4C" w14:textId="77777777" w:rsidR="009315B9" w:rsidRPr="00A16312" w:rsidRDefault="009315B9" w:rsidP="007A690A">
      <w:pPr>
        <w:spacing w:after="0" w:line="240" w:lineRule="auto"/>
        <w:jc w:val="both"/>
        <w:rPr>
          <w:rFonts w:ascii="Arial" w:hAnsi="Arial" w:cs="Arial"/>
          <w:color w:val="FF0000"/>
        </w:rPr>
      </w:pPr>
    </w:p>
    <w:p w14:paraId="4B21A08B" w14:textId="4F2CD236" w:rsidR="007A690A" w:rsidRPr="00A16312" w:rsidRDefault="007A690A" w:rsidP="007A690A">
      <w:pPr>
        <w:spacing w:after="0" w:line="240" w:lineRule="auto"/>
        <w:jc w:val="both"/>
        <w:rPr>
          <w:rFonts w:ascii="Arial" w:hAnsi="Arial" w:cs="Arial"/>
          <w:color w:val="FF0000"/>
        </w:rPr>
      </w:pPr>
      <w:r w:rsidRPr="002C320C">
        <w:rPr>
          <w:rFonts w:ascii="Arial" w:hAnsi="Arial" w:cs="Arial"/>
        </w:rPr>
        <w:t>WC Waste and recycling:</w:t>
      </w:r>
      <w:r w:rsidRPr="002C320C">
        <w:rPr>
          <w:rFonts w:ascii="Arial" w:hAnsi="Arial" w:cs="Arial"/>
          <w:color w:val="FF0000"/>
        </w:rPr>
        <w:t xml:space="preserve"> </w:t>
      </w:r>
      <w:r w:rsidRPr="00675002">
        <w:rPr>
          <w:rFonts w:ascii="Arial" w:hAnsi="Arial" w:cs="Arial"/>
        </w:rPr>
        <w:t xml:space="preserve">No </w:t>
      </w:r>
      <w:r w:rsidR="00675002" w:rsidRPr="00675002">
        <w:rPr>
          <w:rFonts w:ascii="Arial" w:hAnsi="Arial" w:cs="Arial"/>
        </w:rPr>
        <w:t>objection</w:t>
      </w:r>
    </w:p>
    <w:p w14:paraId="2519002A" w14:textId="77777777" w:rsidR="00F6354F" w:rsidRPr="00A16312" w:rsidRDefault="00F6354F" w:rsidP="007A690A">
      <w:pPr>
        <w:spacing w:after="0" w:line="240" w:lineRule="auto"/>
        <w:jc w:val="both"/>
        <w:rPr>
          <w:rFonts w:ascii="Arial" w:hAnsi="Arial" w:cs="Arial"/>
          <w:color w:val="FF0000"/>
        </w:rPr>
      </w:pPr>
    </w:p>
    <w:p w14:paraId="2956EC65" w14:textId="65FAD8BF" w:rsidR="007A690A" w:rsidRDefault="007A690A" w:rsidP="007A690A">
      <w:pPr>
        <w:spacing w:after="0" w:line="240" w:lineRule="auto"/>
        <w:jc w:val="both"/>
        <w:rPr>
          <w:rFonts w:ascii="Arial" w:hAnsi="Arial" w:cs="Arial"/>
          <w:color w:val="181818"/>
          <w:shd w:val="clear" w:color="auto" w:fill="FFFFFF"/>
        </w:rPr>
      </w:pPr>
      <w:r w:rsidRPr="002C320C">
        <w:rPr>
          <w:rFonts w:ascii="Arial" w:hAnsi="Arial" w:cs="Arial"/>
        </w:rPr>
        <w:t xml:space="preserve">Environment Agency: </w:t>
      </w:r>
      <w:r w:rsidR="00F6354F" w:rsidRPr="00F6354F">
        <w:rPr>
          <w:rFonts w:ascii="Arial" w:hAnsi="Arial" w:cs="Arial"/>
          <w:color w:val="181818"/>
          <w:shd w:val="clear" w:color="auto" w:fill="FFFFFF"/>
        </w:rPr>
        <w:t>This application does not fall within the criteria set out in our External Consultation Checklist which defines the planning applications we should be consulted on. We therefore consider we should not be consulted, and we will not be providing any comments on this proposal.  </w:t>
      </w:r>
    </w:p>
    <w:p w14:paraId="6902D047" w14:textId="77777777" w:rsidR="00966CEE" w:rsidRDefault="00966CEE" w:rsidP="007A690A">
      <w:pPr>
        <w:spacing w:after="0" w:line="240" w:lineRule="auto"/>
        <w:jc w:val="both"/>
        <w:rPr>
          <w:rFonts w:ascii="Arial" w:hAnsi="Arial" w:cs="Arial"/>
          <w:color w:val="181818"/>
          <w:shd w:val="clear" w:color="auto" w:fill="FFFFFF"/>
        </w:rPr>
      </w:pPr>
    </w:p>
    <w:p w14:paraId="270945A1" w14:textId="21216B63" w:rsidR="00966CEE" w:rsidRDefault="00966CEE" w:rsidP="007A690A">
      <w:pPr>
        <w:spacing w:after="0" w:line="240" w:lineRule="auto"/>
        <w:jc w:val="both"/>
        <w:rPr>
          <w:rFonts w:ascii="Arial" w:hAnsi="Arial" w:cs="Arial"/>
          <w:color w:val="181818"/>
          <w:shd w:val="clear" w:color="auto" w:fill="FFFFFF"/>
        </w:rPr>
      </w:pPr>
      <w:r>
        <w:rPr>
          <w:rFonts w:ascii="Arial" w:hAnsi="Arial" w:cs="Arial"/>
          <w:color w:val="181818"/>
          <w:shd w:val="clear" w:color="auto" w:fill="FFFFFF"/>
        </w:rPr>
        <w:t>Natural England: No objection</w:t>
      </w:r>
    </w:p>
    <w:p w14:paraId="5883E28C" w14:textId="77777777" w:rsidR="00F6354F" w:rsidRPr="00A16312" w:rsidRDefault="00F6354F" w:rsidP="007A690A">
      <w:pPr>
        <w:spacing w:after="0" w:line="240" w:lineRule="auto"/>
        <w:jc w:val="both"/>
        <w:rPr>
          <w:rFonts w:ascii="Arial" w:hAnsi="Arial" w:cs="Arial"/>
          <w:color w:val="FF0000"/>
        </w:rPr>
      </w:pPr>
    </w:p>
    <w:p w14:paraId="4BB4333F" w14:textId="59854B3D" w:rsidR="007A690A" w:rsidRPr="00AA30BB" w:rsidRDefault="00854370" w:rsidP="007A690A">
      <w:pPr>
        <w:spacing w:after="0" w:line="240" w:lineRule="auto"/>
        <w:jc w:val="both"/>
        <w:rPr>
          <w:rFonts w:ascii="Arial" w:hAnsi="Arial" w:cs="Arial"/>
        </w:rPr>
      </w:pPr>
      <w:r>
        <w:rPr>
          <w:rFonts w:ascii="Arial" w:hAnsi="Arial" w:cs="Arial"/>
        </w:rPr>
        <w:t>Salisbury and Wilton Swifts</w:t>
      </w:r>
      <w:r w:rsidR="00DE2547">
        <w:rPr>
          <w:rFonts w:ascii="Arial" w:hAnsi="Arial" w:cs="Arial"/>
        </w:rPr>
        <w:t xml:space="preserve">: The submitted documents </w:t>
      </w:r>
      <w:r w:rsidR="00B75781">
        <w:rPr>
          <w:rFonts w:ascii="Arial" w:hAnsi="Arial" w:cs="Arial"/>
        </w:rPr>
        <w:t>do not show the required bird nesting provision previously request</w:t>
      </w:r>
      <w:r w:rsidR="00783D74">
        <w:rPr>
          <w:rFonts w:ascii="Arial" w:hAnsi="Arial" w:cs="Arial"/>
        </w:rPr>
        <w:t>e</w:t>
      </w:r>
      <w:r w:rsidR="00B75781">
        <w:rPr>
          <w:rFonts w:ascii="Arial" w:hAnsi="Arial" w:cs="Arial"/>
        </w:rPr>
        <w:t>d</w:t>
      </w:r>
    </w:p>
    <w:p w14:paraId="5B1ECE0E" w14:textId="77777777" w:rsidR="007A690A" w:rsidRDefault="007A690A" w:rsidP="007A690A">
      <w:pPr>
        <w:spacing w:after="0" w:line="276" w:lineRule="auto"/>
        <w:jc w:val="both"/>
        <w:rPr>
          <w:rFonts w:ascii="Arial" w:eastAsia="Times New Roman" w:hAnsi="Arial" w:cs="Arial"/>
          <w:b/>
          <w:bCs/>
          <w:color w:val="FF0000"/>
          <w:lang w:eastAsia="en-GB"/>
        </w:rPr>
      </w:pPr>
    </w:p>
    <w:p w14:paraId="2A562478" w14:textId="77777777" w:rsidR="007A690A" w:rsidRPr="00F600DD" w:rsidRDefault="007A690A" w:rsidP="007A690A">
      <w:pPr>
        <w:pStyle w:val="ListParagraph"/>
        <w:spacing w:after="0" w:line="276" w:lineRule="auto"/>
        <w:ind w:left="0"/>
        <w:rPr>
          <w:rFonts w:ascii="Arial" w:eastAsia="Times New Roman" w:hAnsi="Arial" w:cs="Arial"/>
          <w:b/>
          <w:color w:val="000000" w:themeColor="text1"/>
          <w:u w:val="single"/>
        </w:rPr>
      </w:pPr>
      <w:r w:rsidRPr="00F600DD">
        <w:rPr>
          <w:rFonts w:ascii="Arial" w:eastAsia="Times New Roman" w:hAnsi="Arial" w:cs="Arial"/>
          <w:b/>
          <w:color w:val="000000" w:themeColor="text1"/>
          <w:u w:val="single"/>
        </w:rPr>
        <w:t xml:space="preserve">Summary of representations </w:t>
      </w:r>
    </w:p>
    <w:p w14:paraId="45C1E7C9" w14:textId="77777777" w:rsidR="007A690A" w:rsidRDefault="007A690A" w:rsidP="007A690A">
      <w:pPr>
        <w:pStyle w:val="ListParagraph"/>
        <w:spacing w:after="0" w:line="276" w:lineRule="auto"/>
        <w:ind w:left="0"/>
        <w:rPr>
          <w:rFonts w:ascii="Arial" w:eastAsia="Times New Roman" w:hAnsi="Arial" w:cs="Arial"/>
          <w:b/>
          <w:color w:val="000000" w:themeColor="text1"/>
        </w:rPr>
      </w:pPr>
    </w:p>
    <w:p w14:paraId="1F2FAE6F" w14:textId="59B0DE34" w:rsidR="007A690A" w:rsidRDefault="008801C0" w:rsidP="007A690A">
      <w:pPr>
        <w:spacing w:after="0" w:line="276" w:lineRule="auto"/>
        <w:jc w:val="both"/>
        <w:rPr>
          <w:rFonts w:ascii="Arial" w:eastAsia="Times New Roman" w:hAnsi="Arial" w:cs="Arial"/>
          <w:lang w:eastAsia="en-GB"/>
        </w:rPr>
      </w:pPr>
      <w:r>
        <w:rPr>
          <w:rFonts w:ascii="Arial" w:eastAsia="Times New Roman" w:hAnsi="Arial" w:cs="Arial"/>
          <w:u w:val="single"/>
          <w:lang w:eastAsia="en-GB"/>
        </w:rPr>
        <w:t xml:space="preserve">Holt </w:t>
      </w:r>
      <w:r w:rsidR="007A690A" w:rsidRPr="00CE3990">
        <w:rPr>
          <w:rFonts w:ascii="Arial" w:eastAsia="Times New Roman" w:hAnsi="Arial" w:cs="Arial"/>
          <w:u w:val="single"/>
          <w:lang w:eastAsia="en-GB"/>
        </w:rPr>
        <w:t>Parish Council:</w:t>
      </w:r>
      <w:r w:rsidR="007A690A">
        <w:rPr>
          <w:rFonts w:ascii="Arial" w:eastAsia="Times New Roman" w:hAnsi="Arial" w:cs="Arial"/>
          <w:u w:val="single"/>
          <w:lang w:eastAsia="en-GB"/>
        </w:rPr>
        <w:t xml:space="preserve"> </w:t>
      </w:r>
      <w:r w:rsidR="00100E6F">
        <w:rPr>
          <w:rFonts w:ascii="Arial" w:eastAsia="Times New Roman" w:hAnsi="Arial" w:cs="Arial"/>
          <w:lang w:eastAsia="en-GB"/>
        </w:rPr>
        <w:t>Acknowledge that some amendments have been made but they do not resolve some fundamental issues</w:t>
      </w:r>
      <w:r w:rsidR="006D7968">
        <w:rPr>
          <w:rFonts w:ascii="Arial" w:eastAsia="Times New Roman" w:hAnsi="Arial" w:cs="Arial"/>
          <w:lang w:eastAsia="en-GB"/>
        </w:rPr>
        <w:t xml:space="preserve">. </w:t>
      </w:r>
    </w:p>
    <w:p w14:paraId="261A9EB5" w14:textId="2A83D1BC" w:rsidR="006D7968" w:rsidRDefault="006D7968" w:rsidP="006D7968">
      <w:pPr>
        <w:pStyle w:val="ListParagraph"/>
        <w:numPr>
          <w:ilvl w:val="0"/>
          <w:numId w:val="46"/>
        </w:numPr>
        <w:spacing w:after="0" w:line="276" w:lineRule="auto"/>
        <w:jc w:val="both"/>
        <w:rPr>
          <w:rFonts w:ascii="Arial" w:eastAsia="Times New Roman" w:hAnsi="Arial" w:cs="Arial"/>
          <w:lang w:eastAsia="en-GB"/>
        </w:rPr>
      </w:pPr>
      <w:r w:rsidRPr="00783D74">
        <w:rPr>
          <w:rFonts w:ascii="Arial" w:eastAsia="Times New Roman" w:hAnsi="Arial" w:cs="Arial"/>
          <w:lang w:eastAsia="en-GB"/>
        </w:rPr>
        <w:t>Pre-app was for 40 dwellings, this proposal has been driven by the retention of 55 dwellings rather than the sites constraints</w:t>
      </w:r>
    </w:p>
    <w:p w14:paraId="15B7DA92" w14:textId="7FC160C9" w:rsidR="00783D74" w:rsidRDefault="00783D74" w:rsidP="006D7968">
      <w:pPr>
        <w:pStyle w:val="ListParagraph"/>
        <w:numPr>
          <w:ilvl w:val="0"/>
          <w:numId w:val="46"/>
        </w:numPr>
        <w:spacing w:after="0" w:line="276" w:lineRule="auto"/>
        <w:jc w:val="both"/>
        <w:rPr>
          <w:rFonts w:ascii="Arial" w:eastAsia="Times New Roman" w:hAnsi="Arial" w:cs="Arial"/>
          <w:lang w:eastAsia="en-GB"/>
        </w:rPr>
      </w:pPr>
      <w:r>
        <w:rPr>
          <w:rFonts w:ascii="Arial" w:eastAsia="Times New Roman" w:hAnsi="Arial" w:cs="Arial"/>
          <w:lang w:eastAsia="en-GB"/>
        </w:rPr>
        <w:t>Visitor parking near plots 47-52 have been removed</w:t>
      </w:r>
      <w:r w:rsidR="006F3317">
        <w:rPr>
          <w:rFonts w:ascii="Arial" w:eastAsia="Times New Roman" w:hAnsi="Arial" w:cs="Arial"/>
          <w:lang w:eastAsia="en-GB"/>
        </w:rPr>
        <w:t xml:space="preserve"> which will place pressure on parking locally due to the one 1-bed maisonettes. </w:t>
      </w:r>
    </w:p>
    <w:p w14:paraId="1A8074CE" w14:textId="4EE500D9" w:rsidR="005E4058" w:rsidRDefault="005E4058" w:rsidP="006D7968">
      <w:pPr>
        <w:pStyle w:val="ListParagraph"/>
        <w:numPr>
          <w:ilvl w:val="0"/>
          <w:numId w:val="46"/>
        </w:numPr>
        <w:spacing w:after="0" w:line="276" w:lineRule="auto"/>
        <w:jc w:val="both"/>
        <w:rPr>
          <w:rFonts w:ascii="Arial" w:eastAsia="Times New Roman" w:hAnsi="Arial" w:cs="Arial"/>
          <w:lang w:eastAsia="en-GB"/>
        </w:rPr>
      </w:pPr>
      <w:r>
        <w:rPr>
          <w:rFonts w:ascii="Arial" w:eastAsia="Times New Roman" w:hAnsi="Arial" w:cs="Arial"/>
          <w:lang w:eastAsia="en-GB"/>
        </w:rPr>
        <w:t>LAP is better reflected but it is located within constrained area around the Wessex water main crossing</w:t>
      </w:r>
      <w:r w:rsidR="00B169C3">
        <w:rPr>
          <w:rFonts w:ascii="Arial" w:eastAsia="Times New Roman" w:hAnsi="Arial" w:cs="Arial"/>
          <w:lang w:eastAsia="en-GB"/>
        </w:rPr>
        <w:t xml:space="preserve"> which is contrary to Wessex Water advice</w:t>
      </w:r>
    </w:p>
    <w:p w14:paraId="3806FC31" w14:textId="630384E9" w:rsidR="00B169C3" w:rsidRDefault="00B169C3" w:rsidP="006D7968">
      <w:pPr>
        <w:pStyle w:val="ListParagraph"/>
        <w:numPr>
          <w:ilvl w:val="0"/>
          <w:numId w:val="46"/>
        </w:numPr>
        <w:spacing w:after="0" w:line="276" w:lineRule="auto"/>
        <w:jc w:val="both"/>
        <w:rPr>
          <w:rFonts w:ascii="Arial" w:eastAsia="Times New Roman" w:hAnsi="Arial" w:cs="Arial"/>
          <w:lang w:eastAsia="en-GB"/>
        </w:rPr>
      </w:pPr>
      <w:r>
        <w:rPr>
          <w:rFonts w:ascii="Arial" w:eastAsia="Times New Roman" w:hAnsi="Arial" w:cs="Arial"/>
          <w:lang w:eastAsia="en-GB"/>
        </w:rPr>
        <w:t xml:space="preserve">The 30mph limit should be introduced </w:t>
      </w:r>
      <w:r w:rsidR="00B62B5F">
        <w:rPr>
          <w:rFonts w:ascii="Arial" w:eastAsia="Times New Roman" w:hAnsi="Arial" w:cs="Arial"/>
          <w:lang w:eastAsia="en-GB"/>
        </w:rPr>
        <w:t>when the reserved matters application is agreed. Without early implementation the development would introduce additional vehicle movements and pedestrian activity in a 50mph area that would not be safe</w:t>
      </w:r>
    </w:p>
    <w:p w14:paraId="53D04FA1" w14:textId="56E85324" w:rsidR="000535DE" w:rsidRDefault="000535DE" w:rsidP="000535DE">
      <w:pPr>
        <w:pStyle w:val="ListParagraph"/>
        <w:numPr>
          <w:ilvl w:val="0"/>
          <w:numId w:val="46"/>
        </w:numPr>
        <w:spacing w:after="0" w:line="276" w:lineRule="auto"/>
        <w:jc w:val="both"/>
        <w:rPr>
          <w:rFonts w:ascii="Arial" w:eastAsia="Times New Roman" w:hAnsi="Arial" w:cs="Arial"/>
          <w:lang w:eastAsia="en-GB"/>
        </w:rPr>
      </w:pPr>
      <w:r>
        <w:rPr>
          <w:rFonts w:ascii="Arial" w:eastAsia="Times New Roman" w:hAnsi="Arial" w:cs="Arial"/>
          <w:lang w:eastAsia="en-GB"/>
        </w:rPr>
        <w:t>No EV charging as required by Condition 6</w:t>
      </w:r>
    </w:p>
    <w:p w14:paraId="58525066" w14:textId="5267FAD9" w:rsidR="000535DE" w:rsidRDefault="000535DE" w:rsidP="000535DE">
      <w:pPr>
        <w:pStyle w:val="ListParagraph"/>
        <w:numPr>
          <w:ilvl w:val="0"/>
          <w:numId w:val="46"/>
        </w:numPr>
        <w:spacing w:after="0" w:line="276" w:lineRule="auto"/>
        <w:jc w:val="both"/>
        <w:rPr>
          <w:rFonts w:ascii="Arial" w:eastAsia="Times New Roman" w:hAnsi="Arial" w:cs="Arial"/>
          <w:lang w:eastAsia="en-GB"/>
        </w:rPr>
      </w:pPr>
      <w:r>
        <w:rPr>
          <w:rFonts w:ascii="Arial" w:eastAsia="Times New Roman" w:hAnsi="Arial" w:cs="Arial"/>
          <w:lang w:eastAsia="en-GB"/>
        </w:rPr>
        <w:t xml:space="preserve">Only 8 visitor spaces </w:t>
      </w:r>
      <w:r w:rsidR="00713E13">
        <w:rPr>
          <w:rFonts w:ascii="Arial" w:eastAsia="Times New Roman" w:hAnsi="Arial" w:cs="Arial"/>
          <w:lang w:eastAsia="en-GB"/>
        </w:rPr>
        <w:t xml:space="preserve">have been provided </w:t>
      </w:r>
      <w:r>
        <w:rPr>
          <w:rFonts w:ascii="Arial" w:eastAsia="Times New Roman" w:hAnsi="Arial" w:cs="Arial"/>
          <w:lang w:eastAsia="en-GB"/>
        </w:rPr>
        <w:t>instead of the 11 required</w:t>
      </w:r>
      <w:r w:rsidR="00713E13">
        <w:rPr>
          <w:rFonts w:ascii="Arial" w:eastAsia="Times New Roman" w:hAnsi="Arial" w:cs="Arial"/>
          <w:lang w:eastAsia="en-GB"/>
        </w:rPr>
        <w:t xml:space="preserve"> and it is not evenly distributed across the site</w:t>
      </w:r>
    </w:p>
    <w:p w14:paraId="42FEBCF5" w14:textId="3D719AEE" w:rsidR="00B220E5" w:rsidRDefault="00B220E5" w:rsidP="000535DE">
      <w:pPr>
        <w:pStyle w:val="ListParagraph"/>
        <w:numPr>
          <w:ilvl w:val="0"/>
          <w:numId w:val="46"/>
        </w:numPr>
        <w:spacing w:after="0" w:line="276" w:lineRule="auto"/>
        <w:jc w:val="both"/>
        <w:rPr>
          <w:rFonts w:ascii="Arial" w:eastAsia="Times New Roman" w:hAnsi="Arial" w:cs="Arial"/>
          <w:lang w:eastAsia="en-GB"/>
        </w:rPr>
      </w:pPr>
      <w:r>
        <w:rPr>
          <w:rFonts w:ascii="Arial" w:eastAsia="Times New Roman" w:hAnsi="Arial" w:cs="Arial"/>
          <w:lang w:eastAsia="en-GB"/>
        </w:rPr>
        <w:t>The village green should not be shared with vehicle parking</w:t>
      </w:r>
    </w:p>
    <w:p w14:paraId="1AD992FA" w14:textId="20D7D7C9" w:rsidR="00D5466A" w:rsidRDefault="00D5466A" w:rsidP="000535DE">
      <w:pPr>
        <w:pStyle w:val="ListParagraph"/>
        <w:numPr>
          <w:ilvl w:val="0"/>
          <w:numId w:val="46"/>
        </w:numPr>
        <w:spacing w:after="0" w:line="276" w:lineRule="auto"/>
        <w:jc w:val="both"/>
        <w:rPr>
          <w:rFonts w:ascii="Arial" w:eastAsia="Times New Roman" w:hAnsi="Arial" w:cs="Arial"/>
          <w:lang w:eastAsia="en-GB"/>
        </w:rPr>
      </w:pPr>
      <w:r>
        <w:rPr>
          <w:rFonts w:ascii="Arial" w:eastAsia="Times New Roman" w:hAnsi="Arial" w:cs="Arial"/>
          <w:lang w:eastAsia="en-GB"/>
        </w:rPr>
        <w:t>There is no clarity that the bird/bat boxes and hedgehog access gaps will be provided</w:t>
      </w:r>
    </w:p>
    <w:p w14:paraId="546CCF77" w14:textId="1DB6B6AE" w:rsidR="008801C0" w:rsidRPr="0091246D" w:rsidRDefault="00D421C2" w:rsidP="00137743">
      <w:pPr>
        <w:pStyle w:val="ListParagraph"/>
        <w:numPr>
          <w:ilvl w:val="0"/>
          <w:numId w:val="46"/>
        </w:numPr>
        <w:spacing w:after="0" w:line="276" w:lineRule="auto"/>
        <w:jc w:val="both"/>
        <w:rPr>
          <w:rFonts w:ascii="Arial" w:eastAsia="Times New Roman" w:hAnsi="Arial" w:cs="Arial"/>
          <w:color w:val="FF0000"/>
          <w:u w:val="single"/>
          <w:lang w:eastAsia="en-GB"/>
        </w:rPr>
      </w:pPr>
      <w:r w:rsidRPr="00D421C2">
        <w:rPr>
          <w:rFonts w:ascii="Arial" w:eastAsia="Times New Roman" w:hAnsi="Arial" w:cs="Arial"/>
          <w:lang w:eastAsia="en-GB"/>
        </w:rPr>
        <w:t>The delivery and ongoing management of the landscape scheme will be critical to ensuring the development integrates successfully</w:t>
      </w:r>
    </w:p>
    <w:p w14:paraId="7664E648" w14:textId="425B8F7C" w:rsidR="0091246D" w:rsidRPr="00B920D2" w:rsidRDefault="0091246D" w:rsidP="00137743">
      <w:pPr>
        <w:pStyle w:val="ListParagraph"/>
        <w:numPr>
          <w:ilvl w:val="0"/>
          <w:numId w:val="46"/>
        </w:numPr>
        <w:spacing w:after="0" w:line="276" w:lineRule="auto"/>
        <w:jc w:val="both"/>
        <w:rPr>
          <w:rFonts w:ascii="Arial" w:eastAsia="Times New Roman" w:hAnsi="Arial" w:cs="Arial"/>
          <w:color w:val="FF0000"/>
          <w:u w:val="single"/>
          <w:lang w:eastAsia="en-GB"/>
        </w:rPr>
      </w:pPr>
      <w:r>
        <w:rPr>
          <w:rFonts w:ascii="Arial" w:eastAsia="Times New Roman" w:hAnsi="Arial" w:cs="Arial"/>
          <w:lang w:eastAsia="en-GB"/>
        </w:rPr>
        <w:t>There is a potential connection shown beyond the site boundary that has no place in this submission and only acts as a gateway into open countryside</w:t>
      </w:r>
    </w:p>
    <w:p w14:paraId="04D122B7" w14:textId="26D4BBEA" w:rsidR="00B920D2" w:rsidRPr="00D421C2" w:rsidRDefault="00B920D2" w:rsidP="00137743">
      <w:pPr>
        <w:pStyle w:val="ListParagraph"/>
        <w:numPr>
          <w:ilvl w:val="0"/>
          <w:numId w:val="46"/>
        </w:numPr>
        <w:spacing w:after="0" w:line="276" w:lineRule="auto"/>
        <w:jc w:val="both"/>
        <w:rPr>
          <w:rFonts w:ascii="Arial" w:eastAsia="Times New Roman" w:hAnsi="Arial" w:cs="Arial"/>
          <w:color w:val="FF0000"/>
          <w:u w:val="single"/>
          <w:lang w:eastAsia="en-GB"/>
        </w:rPr>
      </w:pPr>
      <w:r>
        <w:rPr>
          <w:rFonts w:ascii="Arial" w:eastAsia="Times New Roman" w:hAnsi="Arial" w:cs="Arial"/>
          <w:lang w:eastAsia="en-GB"/>
        </w:rPr>
        <w:t xml:space="preserve">The Bewley Homes site opposite reduced their overall number of dwellings to achieve a more balanced site – the same should be happening here to make the development policy compliant. </w:t>
      </w:r>
    </w:p>
    <w:p w14:paraId="03439E50" w14:textId="77777777" w:rsidR="007A690A" w:rsidRDefault="007A690A" w:rsidP="007A690A">
      <w:pPr>
        <w:spacing w:after="0" w:line="276" w:lineRule="auto"/>
        <w:jc w:val="both"/>
        <w:rPr>
          <w:rFonts w:ascii="Arial" w:eastAsia="Times New Roman" w:hAnsi="Arial" w:cs="Arial"/>
          <w:b/>
          <w:bCs/>
          <w:color w:val="FF0000"/>
          <w:lang w:eastAsia="en-GB"/>
        </w:rPr>
      </w:pPr>
    </w:p>
    <w:p w14:paraId="14071373" w14:textId="45781D29" w:rsidR="00AE0EE5" w:rsidRDefault="00AE0EE5" w:rsidP="007A690A">
      <w:pPr>
        <w:spacing w:after="0" w:line="276" w:lineRule="auto"/>
        <w:jc w:val="both"/>
        <w:rPr>
          <w:rFonts w:ascii="Arial" w:hAnsi="Arial" w:cs="Arial"/>
        </w:rPr>
      </w:pPr>
      <w:r>
        <w:rPr>
          <w:rFonts w:ascii="Arial" w:hAnsi="Arial" w:cs="Arial"/>
          <w:u w:val="single"/>
        </w:rPr>
        <w:t xml:space="preserve">Councillor Carbin: </w:t>
      </w:r>
      <w:r>
        <w:rPr>
          <w:rFonts w:ascii="Arial" w:hAnsi="Arial" w:cs="Arial"/>
        </w:rPr>
        <w:t xml:space="preserve"> Withdrawn the call in for the application to go to committee following confirmation that 11 visitor parking spaces will be provided and that garages cannot be converted into habitable accommodation. </w:t>
      </w:r>
    </w:p>
    <w:p w14:paraId="1D3077D8" w14:textId="77777777" w:rsidR="00AE0EE5" w:rsidRPr="00AE0EE5" w:rsidRDefault="00AE0EE5" w:rsidP="007A690A">
      <w:pPr>
        <w:spacing w:after="0" w:line="276" w:lineRule="auto"/>
        <w:jc w:val="both"/>
        <w:rPr>
          <w:rFonts w:ascii="Arial" w:hAnsi="Arial" w:cs="Arial"/>
        </w:rPr>
      </w:pPr>
    </w:p>
    <w:p w14:paraId="541D0933" w14:textId="371AA3B4" w:rsidR="007A690A" w:rsidRDefault="007A690A" w:rsidP="007A690A">
      <w:pPr>
        <w:spacing w:after="0" w:line="276" w:lineRule="auto"/>
        <w:jc w:val="both"/>
        <w:rPr>
          <w:rFonts w:ascii="Arial" w:hAnsi="Arial" w:cs="Arial"/>
        </w:rPr>
      </w:pPr>
      <w:r w:rsidRPr="007E074D">
        <w:rPr>
          <w:rFonts w:ascii="Arial" w:hAnsi="Arial" w:cs="Arial"/>
          <w:u w:val="single"/>
        </w:rPr>
        <w:t>Third party comments</w:t>
      </w:r>
      <w:r w:rsidRPr="00C46B31">
        <w:rPr>
          <w:rFonts w:ascii="Arial" w:hAnsi="Arial" w:cs="Arial"/>
        </w:rPr>
        <w:t>:</w:t>
      </w:r>
      <w:r w:rsidRPr="00187B13">
        <w:rPr>
          <w:rFonts w:ascii="Arial" w:hAnsi="Arial" w:cs="Arial"/>
          <w:color w:val="FF0000"/>
        </w:rPr>
        <w:t xml:space="preserve"> </w:t>
      </w:r>
      <w:r w:rsidR="004F1136" w:rsidRPr="004F1136">
        <w:rPr>
          <w:rFonts w:ascii="Arial" w:hAnsi="Arial" w:cs="Arial"/>
        </w:rPr>
        <w:t xml:space="preserve">3 letters from third parties have been received. Their </w:t>
      </w:r>
      <w:r w:rsidRPr="004F1136">
        <w:rPr>
          <w:rFonts w:ascii="Arial" w:hAnsi="Arial" w:cs="Arial"/>
        </w:rPr>
        <w:t>comments a</w:t>
      </w:r>
      <w:r w:rsidR="004F1136" w:rsidRPr="004F1136">
        <w:rPr>
          <w:rFonts w:ascii="Arial" w:hAnsi="Arial" w:cs="Arial"/>
        </w:rPr>
        <w:t>re</w:t>
      </w:r>
      <w:r w:rsidRPr="004F1136">
        <w:rPr>
          <w:rFonts w:ascii="Arial" w:hAnsi="Arial" w:cs="Arial"/>
        </w:rPr>
        <w:t xml:space="preserve"> summarised below: </w:t>
      </w:r>
    </w:p>
    <w:p w14:paraId="78F6D4D3" w14:textId="77777777" w:rsidR="007A690A" w:rsidRDefault="007A690A" w:rsidP="007A690A">
      <w:pPr>
        <w:spacing w:after="0" w:line="276" w:lineRule="auto"/>
        <w:jc w:val="both"/>
        <w:rPr>
          <w:rFonts w:ascii="Arial" w:hAnsi="Arial" w:cs="Arial"/>
        </w:rPr>
      </w:pPr>
    </w:p>
    <w:p w14:paraId="290637DB" w14:textId="77777777" w:rsidR="007A690A" w:rsidRPr="00A51AC7" w:rsidRDefault="007A690A" w:rsidP="00A51AC7">
      <w:pPr>
        <w:spacing w:after="0" w:line="276" w:lineRule="auto"/>
        <w:jc w:val="both"/>
        <w:rPr>
          <w:rFonts w:ascii="Arial" w:hAnsi="Arial" w:cs="Arial"/>
          <w:i/>
          <w:iCs/>
        </w:rPr>
      </w:pPr>
      <w:r w:rsidRPr="00A51AC7">
        <w:rPr>
          <w:rFonts w:ascii="Arial" w:hAnsi="Arial" w:cs="Arial"/>
          <w:i/>
          <w:iCs/>
        </w:rPr>
        <w:t>Impact on highways safety and parking</w:t>
      </w:r>
    </w:p>
    <w:p w14:paraId="42E4B522" w14:textId="23B6D976" w:rsidR="00A51AC7" w:rsidRDefault="000D227A" w:rsidP="00A51AC7">
      <w:pPr>
        <w:pStyle w:val="ListParagraph"/>
        <w:numPr>
          <w:ilvl w:val="0"/>
          <w:numId w:val="47"/>
        </w:numPr>
        <w:spacing w:after="0" w:line="276" w:lineRule="auto"/>
        <w:jc w:val="both"/>
        <w:rPr>
          <w:rFonts w:ascii="Arial" w:hAnsi="Arial" w:cs="Arial"/>
        </w:rPr>
      </w:pPr>
      <w:r>
        <w:rPr>
          <w:rFonts w:ascii="Arial" w:hAnsi="Arial" w:cs="Arial"/>
        </w:rPr>
        <w:t>Object to a future access sketch</w:t>
      </w:r>
    </w:p>
    <w:p w14:paraId="4079E732" w14:textId="645B9CE8" w:rsidR="006359A2" w:rsidRDefault="006359A2" w:rsidP="00A51AC7">
      <w:pPr>
        <w:pStyle w:val="ListParagraph"/>
        <w:numPr>
          <w:ilvl w:val="0"/>
          <w:numId w:val="47"/>
        </w:numPr>
        <w:spacing w:after="0" w:line="276" w:lineRule="auto"/>
        <w:jc w:val="both"/>
        <w:rPr>
          <w:rFonts w:ascii="Arial" w:hAnsi="Arial" w:cs="Arial"/>
        </w:rPr>
      </w:pPr>
      <w:r>
        <w:rPr>
          <w:rFonts w:ascii="Arial" w:hAnsi="Arial" w:cs="Arial"/>
        </w:rPr>
        <w:t>Access is not safe</w:t>
      </w:r>
      <w:r w:rsidR="00E60AF6">
        <w:rPr>
          <w:rFonts w:ascii="Arial" w:hAnsi="Arial" w:cs="Arial"/>
        </w:rPr>
        <w:t xml:space="preserve"> as it is on a blind bend</w:t>
      </w:r>
    </w:p>
    <w:p w14:paraId="1C187744" w14:textId="09EBA6C3" w:rsidR="006359A2" w:rsidRDefault="006359A2" w:rsidP="00A51AC7">
      <w:pPr>
        <w:pStyle w:val="ListParagraph"/>
        <w:numPr>
          <w:ilvl w:val="0"/>
          <w:numId w:val="47"/>
        </w:numPr>
        <w:spacing w:after="0" w:line="276" w:lineRule="auto"/>
        <w:jc w:val="both"/>
        <w:rPr>
          <w:rFonts w:ascii="Arial" w:hAnsi="Arial" w:cs="Arial"/>
        </w:rPr>
      </w:pPr>
      <w:r>
        <w:rPr>
          <w:rFonts w:ascii="Arial" w:hAnsi="Arial" w:cs="Arial"/>
        </w:rPr>
        <w:t>Already too much traffic entering the village causing damage to roads</w:t>
      </w:r>
    </w:p>
    <w:p w14:paraId="3D95DF34" w14:textId="27DDAE37" w:rsidR="00C56613" w:rsidRDefault="00C56613" w:rsidP="00A51AC7">
      <w:pPr>
        <w:pStyle w:val="ListParagraph"/>
        <w:numPr>
          <w:ilvl w:val="0"/>
          <w:numId w:val="47"/>
        </w:numPr>
        <w:spacing w:after="0" w:line="276" w:lineRule="auto"/>
        <w:jc w:val="both"/>
        <w:rPr>
          <w:rFonts w:ascii="Arial" w:hAnsi="Arial" w:cs="Arial"/>
        </w:rPr>
      </w:pPr>
      <w:r>
        <w:rPr>
          <w:rFonts w:ascii="Arial" w:hAnsi="Arial" w:cs="Arial"/>
        </w:rPr>
        <w:t>The road is too narrow</w:t>
      </w:r>
      <w:r w:rsidR="00894900">
        <w:rPr>
          <w:rFonts w:ascii="Arial" w:hAnsi="Arial" w:cs="Arial"/>
        </w:rPr>
        <w:t xml:space="preserve"> and there is too much congestion</w:t>
      </w:r>
    </w:p>
    <w:p w14:paraId="2E9F1712" w14:textId="228FD920" w:rsidR="002B4B0A" w:rsidRDefault="002B4B0A" w:rsidP="00A51AC7">
      <w:pPr>
        <w:pStyle w:val="ListParagraph"/>
        <w:numPr>
          <w:ilvl w:val="0"/>
          <w:numId w:val="47"/>
        </w:numPr>
        <w:spacing w:after="0" w:line="276" w:lineRule="auto"/>
        <w:jc w:val="both"/>
        <w:rPr>
          <w:rFonts w:ascii="Arial" w:hAnsi="Arial" w:cs="Arial"/>
        </w:rPr>
      </w:pPr>
      <w:r>
        <w:rPr>
          <w:rFonts w:ascii="Arial" w:hAnsi="Arial" w:cs="Arial"/>
        </w:rPr>
        <w:t xml:space="preserve">Cars are parked on the </w:t>
      </w:r>
      <w:proofErr w:type="gramStart"/>
      <w:r>
        <w:rPr>
          <w:rFonts w:ascii="Arial" w:hAnsi="Arial" w:cs="Arial"/>
        </w:rPr>
        <w:t>pavements</w:t>
      </w:r>
      <w:proofErr w:type="gramEnd"/>
      <w:r>
        <w:rPr>
          <w:rFonts w:ascii="Arial" w:hAnsi="Arial" w:cs="Arial"/>
        </w:rPr>
        <w:t xml:space="preserve"> so pushchairs </w:t>
      </w:r>
      <w:proofErr w:type="spellStart"/>
      <w:r>
        <w:rPr>
          <w:rFonts w:ascii="Arial" w:hAnsi="Arial" w:cs="Arial"/>
        </w:rPr>
        <w:t>cant</w:t>
      </w:r>
      <w:proofErr w:type="spellEnd"/>
      <w:r>
        <w:rPr>
          <w:rFonts w:ascii="Arial" w:hAnsi="Arial" w:cs="Arial"/>
        </w:rPr>
        <w:t xml:space="preserve"> get through</w:t>
      </w:r>
    </w:p>
    <w:p w14:paraId="44A1E590" w14:textId="3155A7FF" w:rsidR="001466D9" w:rsidRPr="00A51AC7" w:rsidRDefault="001466D9" w:rsidP="00A51AC7">
      <w:pPr>
        <w:pStyle w:val="ListParagraph"/>
        <w:numPr>
          <w:ilvl w:val="0"/>
          <w:numId w:val="47"/>
        </w:numPr>
        <w:spacing w:after="0" w:line="276" w:lineRule="auto"/>
        <w:jc w:val="both"/>
        <w:rPr>
          <w:rFonts w:ascii="Arial" w:hAnsi="Arial" w:cs="Arial"/>
        </w:rPr>
      </w:pPr>
      <w:r>
        <w:rPr>
          <w:rFonts w:ascii="Arial" w:hAnsi="Arial" w:cs="Arial"/>
        </w:rPr>
        <w:t>Increase in pollution</w:t>
      </w:r>
    </w:p>
    <w:p w14:paraId="6E99A798" w14:textId="1B6BB877" w:rsidR="007A690A" w:rsidRPr="00A51AC7" w:rsidRDefault="007A690A" w:rsidP="00A51AC7">
      <w:pPr>
        <w:spacing w:after="0" w:line="276" w:lineRule="auto"/>
        <w:jc w:val="both"/>
        <w:rPr>
          <w:rFonts w:ascii="Arial" w:hAnsi="Arial" w:cs="Arial"/>
          <w:i/>
          <w:iCs/>
        </w:rPr>
      </w:pPr>
    </w:p>
    <w:p w14:paraId="17BF66A9" w14:textId="77777777" w:rsidR="007A690A" w:rsidRDefault="007A690A" w:rsidP="00A51AC7">
      <w:pPr>
        <w:spacing w:after="0" w:line="276" w:lineRule="auto"/>
        <w:jc w:val="both"/>
        <w:rPr>
          <w:rFonts w:ascii="Arial" w:hAnsi="Arial" w:cs="Arial"/>
          <w:i/>
          <w:iCs/>
        </w:rPr>
      </w:pPr>
      <w:r w:rsidRPr="00A51AC7">
        <w:rPr>
          <w:rFonts w:ascii="Arial" w:hAnsi="Arial" w:cs="Arial"/>
          <w:i/>
          <w:iCs/>
        </w:rPr>
        <w:t>Impacts on ecology of area</w:t>
      </w:r>
    </w:p>
    <w:p w14:paraId="607AE6F5" w14:textId="3BE9F4E4" w:rsidR="00E60AF6" w:rsidRPr="00783308" w:rsidRDefault="00E60AF6" w:rsidP="00E60AF6">
      <w:pPr>
        <w:pStyle w:val="ListParagraph"/>
        <w:numPr>
          <w:ilvl w:val="0"/>
          <w:numId w:val="48"/>
        </w:numPr>
        <w:spacing w:after="0" w:line="276" w:lineRule="auto"/>
        <w:jc w:val="both"/>
        <w:rPr>
          <w:rFonts w:ascii="Arial" w:hAnsi="Arial" w:cs="Arial"/>
          <w:i/>
          <w:iCs/>
        </w:rPr>
      </w:pPr>
      <w:r>
        <w:rPr>
          <w:rFonts w:ascii="Arial" w:hAnsi="Arial" w:cs="Arial"/>
        </w:rPr>
        <w:t xml:space="preserve">Street lighting </w:t>
      </w:r>
      <w:r w:rsidR="001466D9">
        <w:rPr>
          <w:rFonts w:ascii="Arial" w:hAnsi="Arial" w:cs="Arial"/>
        </w:rPr>
        <w:t>will have an adverse impact on many nocturnal creatures</w:t>
      </w:r>
    </w:p>
    <w:p w14:paraId="5376EE79" w14:textId="5B578100" w:rsidR="00783308" w:rsidRPr="004F1136" w:rsidRDefault="00783308" w:rsidP="00E60AF6">
      <w:pPr>
        <w:pStyle w:val="ListParagraph"/>
        <w:numPr>
          <w:ilvl w:val="0"/>
          <w:numId w:val="48"/>
        </w:numPr>
        <w:spacing w:after="0" w:line="276" w:lineRule="auto"/>
        <w:jc w:val="both"/>
        <w:rPr>
          <w:rFonts w:ascii="Arial" w:hAnsi="Arial" w:cs="Arial"/>
          <w:i/>
          <w:iCs/>
        </w:rPr>
      </w:pPr>
      <w:r>
        <w:rPr>
          <w:rFonts w:ascii="Arial" w:hAnsi="Arial" w:cs="Arial"/>
        </w:rPr>
        <w:t>Loss of wildlife</w:t>
      </w:r>
    </w:p>
    <w:p w14:paraId="57F40238" w14:textId="77777777" w:rsidR="004F1136" w:rsidRPr="00E60AF6" w:rsidRDefault="004F1136" w:rsidP="004F1136">
      <w:pPr>
        <w:pStyle w:val="ListParagraph"/>
        <w:spacing w:after="0" w:line="276" w:lineRule="auto"/>
        <w:jc w:val="both"/>
        <w:rPr>
          <w:rFonts w:ascii="Arial" w:hAnsi="Arial" w:cs="Arial"/>
          <w:i/>
          <w:iCs/>
        </w:rPr>
      </w:pPr>
    </w:p>
    <w:p w14:paraId="2C09EE94" w14:textId="0E854090" w:rsidR="007A690A" w:rsidRDefault="007A690A" w:rsidP="007A690A">
      <w:pPr>
        <w:spacing w:after="0" w:line="276" w:lineRule="auto"/>
        <w:jc w:val="both"/>
        <w:rPr>
          <w:rFonts w:ascii="Arial" w:hAnsi="Arial" w:cs="Arial"/>
          <w:i/>
          <w:iCs/>
        </w:rPr>
      </w:pPr>
      <w:r w:rsidRPr="00A51AC7">
        <w:rPr>
          <w:rFonts w:ascii="Arial" w:hAnsi="Arial" w:cs="Arial"/>
          <w:i/>
          <w:iCs/>
        </w:rPr>
        <w:t>Flooding and drainage issues</w:t>
      </w:r>
    </w:p>
    <w:p w14:paraId="2FE94907" w14:textId="52277F5C" w:rsidR="002479E0" w:rsidRDefault="002479E0" w:rsidP="002479E0">
      <w:pPr>
        <w:pStyle w:val="ListParagraph"/>
        <w:numPr>
          <w:ilvl w:val="0"/>
          <w:numId w:val="49"/>
        </w:numPr>
        <w:spacing w:after="0" w:line="276" w:lineRule="auto"/>
        <w:jc w:val="both"/>
        <w:rPr>
          <w:rFonts w:ascii="Arial" w:hAnsi="Arial" w:cs="Arial"/>
        </w:rPr>
      </w:pPr>
      <w:r>
        <w:rPr>
          <w:rFonts w:ascii="Arial" w:hAnsi="Arial" w:cs="Arial"/>
        </w:rPr>
        <w:t>The land is waterlogged most of the year</w:t>
      </w:r>
      <w:r w:rsidR="006D74BA">
        <w:rPr>
          <w:rFonts w:ascii="Arial" w:hAnsi="Arial" w:cs="Arial"/>
        </w:rPr>
        <w:t xml:space="preserve"> due to saturated clay</w:t>
      </w:r>
    </w:p>
    <w:p w14:paraId="249211BB" w14:textId="3E6955FB" w:rsidR="007E7321" w:rsidRDefault="007E7321" w:rsidP="002479E0">
      <w:pPr>
        <w:pStyle w:val="ListParagraph"/>
        <w:numPr>
          <w:ilvl w:val="0"/>
          <w:numId w:val="49"/>
        </w:numPr>
        <w:spacing w:after="0" w:line="276" w:lineRule="auto"/>
        <w:jc w:val="both"/>
        <w:rPr>
          <w:rFonts w:ascii="Arial" w:hAnsi="Arial" w:cs="Arial"/>
        </w:rPr>
      </w:pPr>
      <w:r>
        <w:rPr>
          <w:rFonts w:ascii="Arial" w:hAnsi="Arial" w:cs="Arial"/>
        </w:rPr>
        <w:t xml:space="preserve">It will be unacceptable </w:t>
      </w:r>
      <w:r w:rsidR="006D74BA">
        <w:rPr>
          <w:rFonts w:ascii="Arial" w:hAnsi="Arial" w:cs="Arial"/>
        </w:rPr>
        <w:t>for excessive water to flood nearby land and brook</w:t>
      </w:r>
    </w:p>
    <w:p w14:paraId="4F89E125" w14:textId="77777777" w:rsidR="004F1136" w:rsidRPr="002479E0" w:rsidRDefault="004F1136" w:rsidP="004F1136">
      <w:pPr>
        <w:pStyle w:val="ListParagraph"/>
        <w:spacing w:after="0" w:line="276" w:lineRule="auto"/>
        <w:jc w:val="both"/>
        <w:rPr>
          <w:rFonts w:ascii="Arial" w:hAnsi="Arial" w:cs="Arial"/>
        </w:rPr>
      </w:pPr>
    </w:p>
    <w:p w14:paraId="1591F057" w14:textId="1E3B4023" w:rsidR="000D227A" w:rsidRDefault="000D227A" w:rsidP="007A690A">
      <w:pPr>
        <w:spacing w:after="0" w:line="276" w:lineRule="auto"/>
        <w:jc w:val="both"/>
        <w:rPr>
          <w:rFonts w:ascii="Arial" w:hAnsi="Arial" w:cs="Arial"/>
          <w:i/>
          <w:iCs/>
        </w:rPr>
      </w:pPr>
      <w:r>
        <w:rPr>
          <w:rFonts w:ascii="Arial" w:hAnsi="Arial" w:cs="Arial"/>
          <w:i/>
          <w:iCs/>
        </w:rPr>
        <w:t>Other</w:t>
      </w:r>
    </w:p>
    <w:p w14:paraId="55335482" w14:textId="6493E858" w:rsidR="000D227A" w:rsidRDefault="000D227A" w:rsidP="000D227A">
      <w:pPr>
        <w:pStyle w:val="ListParagraph"/>
        <w:numPr>
          <w:ilvl w:val="0"/>
          <w:numId w:val="47"/>
        </w:numPr>
        <w:spacing w:after="0" w:line="276" w:lineRule="auto"/>
        <w:jc w:val="both"/>
        <w:rPr>
          <w:rFonts w:ascii="Arial" w:hAnsi="Arial" w:cs="Arial"/>
        </w:rPr>
      </w:pPr>
      <w:r>
        <w:rPr>
          <w:rFonts w:ascii="Arial" w:hAnsi="Arial" w:cs="Arial"/>
        </w:rPr>
        <w:t>Not viable</w:t>
      </w:r>
    </w:p>
    <w:p w14:paraId="4F1770CC" w14:textId="7FCED0A9" w:rsidR="006359A2" w:rsidRDefault="006359A2" w:rsidP="000D227A">
      <w:pPr>
        <w:pStyle w:val="ListParagraph"/>
        <w:numPr>
          <w:ilvl w:val="0"/>
          <w:numId w:val="47"/>
        </w:numPr>
        <w:spacing w:after="0" w:line="276" w:lineRule="auto"/>
        <w:jc w:val="both"/>
        <w:rPr>
          <w:rFonts w:ascii="Arial" w:hAnsi="Arial" w:cs="Arial"/>
        </w:rPr>
      </w:pPr>
      <w:r>
        <w:rPr>
          <w:rFonts w:ascii="Arial" w:hAnsi="Arial" w:cs="Arial"/>
        </w:rPr>
        <w:t>Vibration from heavy traffic causing problems to houses</w:t>
      </w:r>
    </w:p>
    <w:p w14:paraId="5396402F" w14:textId="5B068C25" w:rsidR="006D74BA" w:rsidRDefault="006D74BA" w:rsidP="000D227A">
      <w:pPr>
        <w:pStyle w:val="ListParagraph"/>
        <w:numPr>
          <w:ilvl w:val="0"/>
          <w:numId w:val="47"/>
        </w:numPr>
        <w:spacing w:after="0" w:line="276" w:lineRule="auto"/>
        <w:jc w:val="both"/>
        <w:rPr>
          <w:rFonts w:ascii="Arial" w:hAnsi="Arial" w:cs="Arial"/>
        </w:rPr>
      </w:pPr>
      <w:r>
        <w:rPr>
          <w:rFonts w:ascii="Arial" w:hAnsi="Arial" w:cs="Arial"/>
        </w:rPr>
        <w:t>Holt is a country village – not Melksham</w:t>
      </w:r>
    </w:p>
    <w:p w14:paraId="3F96565A" w14:textId="1E36D12A" w:rsidR="002E2BC6" w:rsidRPr="000D227A" w:rsidRDefault="002E2BC6" w:rsidP="000D227A">
      <w:pPr>
        <w:pStyle w:val="ListParagraph"/>
        <w:numPr>
          <w:ilvl w:val="0"/>
          <w:numId w:val="47"/>
        </w:numPr>
        <w:spacing w:after="0" w:line="276" w:lineRule="auto"/>
        <w:jc w:val="both"/>
        <w:rPr>
          <w:rFonts w:ascii="Arial" w:hAnsi="Arial" w:cs="Arial"/>
        </w:rPr>
      </w:pPr>
      <w:r>
        <w:rPr>
          <w:rFonts w:ascii="Arial" w:hAnsi="Arial" w:cs="Arial"/>
        </w:rPr>
        <w:t>Not enough infrastructure in Holt to serve hundreds of more people</w:t>
      </w:r>
    </w:p>
    <w:p w14:paraId="14127BA9" w14:textId="77777777" w:rsidR="007A690A" w:rsidRPr="00C46B31" w:rsidRDefault="007A690A" w:rsidP="007A690A">
      <w:pPr>
        <w:spacing w:after="0" w:line="276" w:lineRule="auto"/>
        <w:jc w:val="both"/>
        <w:rPr>
          <w:rFonts w:ascii="Arial" w:hAnsi="Arial" w:cs="Arial"/>
        </w:rPr>
      </w:pPr>
    </w:p>
    <w:p w14:paraId="66AF45EE" w14:textId="77777777" w:rsidR="007A690A" w:rsidRPr="00F600DD" w:rsidRDefault="007A690A" w:rsidP="007A690A">
      <w:pPr>
        <w:pStyle w:val="ListParagraph"/>
        <w:spacing w:after="0" w:line="276" w:lineRule="auto"/>
        <w:ind w:left="0"/>
        <w:jc w:val="both"/>
        <w:rPr>
          <w:rFonts w:ascii="Arial" w:eastAsia="Times New Roman" w:hAnsi="Arial" w:cs="Arial"/>
          <w:b/>
          <w:bCs/>
          <w:u w:val="single"/>
          <w:lang w:eastAsia="en-GB"/>
        </w:rPr>
      </w:pPr>
      <w:r w:rsidRPr="00F600DD">
        <w:rPr>
          <w:rFonts w:ascii="Arial" w:eastAsia="Times New Roman" w:hAnsi="Arial" w:cs="Arial"/>
          <w:b/>
          <w:bCs/>
          <w:u w:val="single"/>
          <w:lang w:eastAsia="en-GB"/>
        </w:rPr>
        <w:t xml:space="preserve">Planning considerations </w:t>
      </w:r>
    </w:p>
    <w:p w14:paraId="6D1AB85D" w14:textId="77777777" w:rsidR="007A690A" w:rsidRPr="00946067" w:rsidRDefault="007A690A" w:rsidP="007A690A">
      <w:pPr>
        <w:pStyle w:val="ListParagraph"/>
        <w:spacing w:after="0" w:line="276" w:lineRule="auto"/>
        <w:ind w:left="0"/>
        <w:jc w:val="both"/>
        <w:rPr>
          <w:rFonts w:ascii="Arial" w:eastAsia="Times New Roman" w:hAnsi="Arial" w:cs="Arial"/>
          <w:b/>
          <w:bCs/>
          <w:color w:val="FF0000"/>
          <w:lang w:eastAsia="en-GB"/>
        </w:rPr>
      </w:pPr>
    </w:p>
    <w:p w14:paraId="351FC01F" w14:textId="2DD55958" w:rsidR="007A690A" w:rsidRDefault="007A690A"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In accordance with Section 70 (2) of the Town and Country Planning Act 1990, </w:t>
      </w:r>
      <w:r w:rsidRPr="0092586B">
        <w:rPr>
          <w:rFonts w:ascii="Arial" w:eastAsia="Times New Roman" w:hAnsi="Arial" w:cs="Arial"/>
          <w:color w:val="000000" w:themeColor="text1"/>
          <w:lang w:eastAsia="en-GB"/>
        </w:rPr>
        <w:t>Section 38(6) of the Planning and Compulsory Purchase Act 2004 states:</w:t>
      </w:r>
    </w:p>
    <w:p w14:paraId="1E1A3450" w14:textId="77777777" w:rsidR="007A690A" w:rsidRPr="0092586B" w:rsidRDefault="007A690A" w:rsidP="007A690A">
      <w:pPr>
        <w:spacing w:after="0" w:line="276" w:lineRule="auto"/>
        <w:jc w:val="both"/>
        <w:rPr>
          <w:rFonts w:ascii="Arial" w:eastAsia="Times New Roman" w:hAnsi="Arial" w:cs="Arial"/>
          <w:color w:val="000000" w:themeColor="text1"/>
          <w:lang w:eastAsia="en-GB"/>
        </w:rPr>
      </w:pPr>
    </w:p>
    <w:p w14:paraId="6E55ACBD" w14:textId="77777777" w:rsidR="007A690A" w:rsidRDefault="007A690A" w:rsidP="007A690A">
      <w:pPr>
        <w:spacing w:after="0" w:line="276" w:lineRule="auto"/>
        <w:jc w:val="both"/>
        <w:rPr>
          <w:rFonts w:ascii="Arial" w:eastAsia="Times New Roman" w:hAnsi="Arial" w:cs="Arial"/>
          <w:i/>
          <w:iCs/>
          <w:color w:val="000000" w:themeColor="text1"/>
          <w:lang w:eastAsia="en-GB"/>
        </w:rPr>
      </w:pPr>
      <w:r w:rsidRPr="0092586B">
        <w:rPr>
          <w:rFonts w:ascii="Arial" w:eastAsia="Times New Roman" w:hAnsi="Arial" w:cs="Arial"/>
          <w:i/>
          <w:iCs/>
          <w:color w:val="000000" w:themeColor="text1"/>
          <w:lang w:eastAsia="en-GB"/>
        </w:rPr>
        <w:t>"If regard is to be had to the development plan for the purposes of any determination to be made under the planning Acts, the determination must be made in accordance with the plan unless material considerations indicate otherwise."</w:t>
      </w:r>
    </w:p>
    <w:p w14:paraId="67D0BA08" w14:textId="77777777" w:rsidR="007A690A" w:rsidRPr="0092586B" w:rsidRDefault="007A690A" w:rsidP="007A690A">
      <w:pPr>
        <w:spacing w:after="0" w:line="276" w:lineRule="auto"/>
        <w:jc w:val="both"/>
        <w:rPr>
          <w:rFonts w:ascii="Arial" w:eastAsia="Times New Roman" w:hAnsi="Arial" w:cs="Arial"/>
          <w:color w:val="000000" w:themeColor="text1"/>
          <w:lang w:eastAsia="en-GB"/>
        </w:rPr>
      </w:pPr>
    </w:p>
    <w:p w14:paraId="4D7DA9FC" w14:textId="77777777" w:rsidR="007A690A" w:rsidRDefault="007A690A" w:rsidP="007A690A">
      <w:pPr>
        <w:spacing w:after="0" w:line="276" w:lineRule="auto"/>
        <w:jc w:val="both"/>
        <w:rPr>
          <w:rFonts w:ascii="Arial" w:eastAsia="Times New Roman" w:hAnsi="Arial" w:cs="Arial"/>
          <w:color w:val="000000" w:themeColor="text1"/>
          <w:lang w:eastAsia="en-GB"/>
        </w:rPr>
      </w:pPr>
      <w:r w:rsidRPr="0092586B">
        <w:rPr>
          <w:rFonts w:ascii="Arial" w:eastAsia="Times New Roman" w:hAnsi="Arial" w:cs="Arial"/>
          <w:color w:val="000000" w:themeColor="text1"/>
          <w:lang w:eastAsia="en-GB"/>
        </w:rPr>
        <w:t xml:space="preserve">In accordance with this statutory requirement, this application has been assessed against the relevant policies of the Development Plan, including the Wiltshire Core Strategy (2015) and, where applicable, any </w:t>
      </w:r>
      <w:r>
        <w:rPr>
          <w:rFonts w:ascii="Arial" w:eastAsia="Times New Roman" w:hAnsi="Arial" w:cs="Arial"/>
          <w:color w:val="000000" w:themeColor="text1"/>
          <w:lang w:eastAsia="en-GB"/>
        </w:rPr>
        <w:t xml:space="preserve">relevant </w:t>
      </w:r>
      <w:r w:rsidRPr="0092586B">
        <w:rPr>
          <w:rFonts w:ascii="Arial" w:eastAsia="Times New Roman" w:hAnsi="Arial" w:cs="Arial"/>
          <w:color w:val="000000" w:themeColor="text1"/>
          <w:lang w:eastAsia="en-GB"/>
        </w:rPr>
        <w:t>made</w:t>
      </w:r>
      <w:r>
        <w:rPr>
          <w:rFonts w:ascii="Arial" w:eastAsia="Times New Roman" w:hAnsi="Arial" w:cs="Arial"/>
          <w:color w:val="000000" w:themeColor="text1"/>
          <w:lang w:eastAsia="en-GB"/>
        </w:rPr>
        <w:t>,</w:t>
      </w:r>
      <w:r w:rsidRPr="0092586B">
        <w:rPr>
          <w:rFonts w:ascii="Arial" w:eastAsia="Times New Roman" w:hAnsi="Arial" w:cs="Arial"/>
          <w:color w:val="000000" w:themeColor="text1"/>
          <w:lang w:eastAsia="en-GB"/>
        </w:rPr>
        <w:t xml:space="preserve"> </w:t>
      </w:r>
      <w:r>
        <w:rPr>
          <w:rFonts w:ascii="Arial" w:eastAsia="Times New Roman" w:hAnsi="Arial" w:cs="Arial"/>
          <w:color w:val="000000" w:themeColor="text1"/>
          <w:lang w:eastAsia="en-GB"/>
        </w:rPr>
        <w:t xml:space="preserve">or emerging, </w:t>
      </w:r>
      <w:r w:rsidRPr="0092586B">
        <w:rPr>
          <w:rFonts w:ascii="Arial" w:eastAsia="Times New Roman" w:hAnsi="Arial" w:cs="Arial"/>
          <w:color w:val="000000" w:themeColor="text1"/>
          <w:lang w:eastAsia="en-GB"/>
        </w:rPr>
        <w:t>Neighbourhood Plans. Consideration has also been given to the policies of the National Planning Policy Framework (NPPF) as a material consideration in the assessment</w:t>
      </w:r>
      <w:r>
        <w:rPr>
          <w:rFonts w:ascii="Arial" w:eastAsia="Times New Roman" w:hAnsi="Arial" w:cs="Arial"/>
          <w:color w:val="000000" w:themeColor="text1"/>
          <w:lang w:eastAsia="en-GB"/>
        </w:rPr>
        <w:t>.</w:t>
      </w:r>
    </w:p>
    <w:p w14:paraId="68EF03A8"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346C3F70" w14:textId="77777777" w:rsidR="007A690A" w:rsidRPr="00AA3AC5" w:rsidRDefault="007A690A" w:rsidP="007A690A">
      <w:pPr>
        <w:pStyle w:val="NoSpacing"/>
        <w:spacing w:line="276" w:lineRule="auto"/>
        <w:jc w:val="both"/>
        <w:rPr>
          <w:rFonts w:ascii="Arial" w:hAnsi="Arial" w:cs="Arial"/>
          <w:bCs/>
          <w:color w:val="000000"/>
          <w:u w:val="single"/>
        </w:rPr>
      </w:pPr>
      <w:r w:rsidRPr="00AA3AC5">
        <w:rPr>
          <w:rFonts w:ascii="Arial" w:hAnsi="Arial" w:cs="Arial"/>
          <w:bCs/>
          <w:u w:val="single"/>
          <w:lang w:eastAsia="en-GB"/>
        </w:rPr>
        <w:t>Key issues</w:t>
      </w:r>
    </w:p>
    <w:p w14:paraId="37CA8BBF" w14:textId="77777777" w:rsidR="007A690A" w:rsidRPr="00F10E9B" w:rsidRDefault="007A690A" w:rsidP="007A690A">
      <w:pPr>
        <w:spacing w:after="0" w:line="276" w:lineRule="auto"/>
        <w:jc w:val="both"/>
        <w:rPr>
          <w:rFonts w:ascii="Arial" w:eastAsia="Times New Roman" w:hAnsi="Arial" w:cs="Arial"/>
          <w:lang w:eastAsia="en-GB"/>
        </w:rPr>
      </w:pPr>
    </w:p>
    <w:p w14:paraId="705FF2FA" w14:textId="7D24C945" w:rsidR="007A690A" w:rsidRDefault="007A690A" w:rsidP="007A690A">
      <w:pPr>
        <w:spacing w:after="0" w:line="276" w:lineRule="auto"/>
        <w:jc w:val="both"/>
        <w:rPr>
          <w:rFonts w:ascii="Arial" w:eastAsia="Times New Roman" w:hAnsi="Arial" w:cs="Arial"/>
          <w:lang w:eastAsia="en-GB"/>
        </w:rPr>
      </w:pPr>
      <w:r w:rsidRPr="00F10E9B">
        <w:rPr>
          <w:rFonts w:ascii="Arial" w:eastAsia="Times New Roman" w:hAnsi="Arial" w:cs="Arial"/>
          <w:lang w:eastAsia="en-GB"/>
        </w:rPr>
        <w:t>The main issues that need to be addressed in this case include</w:t>
      </w:r>
      <w:r>
        <w:rPr>
          <w:rFonts w:ascii="Arial" w:eastAsia="Times New Roman" w:hAnsi="Arial" w:cs="Arial"/>
          <w:lang w:eastAsia="en-GB"/>
        </w:rPr>
        <w:t>:</w:t>
      </w:r>
    </w:p>
    <w:p w14:paraId="19765012" w14:textId="77777777" w:rsidR="007A690A" w:rsidRPr="00F10E9B" w:rsidRDefault="007A690A" w:rsidP="007A690A">
      <w:pPr>
        <w:spacing w:after="0" w:line="276" w:lineRule="auto"/>
        <w:ind w:left="720"/>
        <w:jc w:val="both"/>
        <w:rPr>
          <w:rFonts w:ascii="Arial" w:eastAsia="Times New Roman" w:hAnsi="Arial" w:cs="Arial"/>
          <w:lang w:eastAsia="en-GB"/>
        </w:rPr>
      </w:pPr>
    </w:p>
    <w:p w14:paraId="6AEA7689" w14:textId="77777777" w:rsidR="007A690A" w:rsidRPr="006E1F81" w:rsidRDefault="007A690A" w:rsidP="007A690A">
      <w:pPr>
        <w:numPr>
          <w:ilvl w:val="0"/>
          <w:numId w:val="20"/>
        </w:numPr>
        <w:spacing w:after="0" w:line="276" w:lineRule="auto"/>
        <w:jc w:val="both"/>
        <w:rPr>
          <w:rFonts w:ascii="Arial" w:eastAsia="Times New Roman" w:hAnsi="Arial" w:cs="Arial"/>
          <w:lang w:eastAsia="en-GB"/>
        </w:rPr>
      </w:pPr>
      <w:r w:rsidRPr="006E1F81">
        <w:rPr>
          <w:rFonts w:ascii="Arial" w:eastAsia="Times New Roman" w:hAnsi="Arial" w:cs="Arial"/>
          <w:lang w:eastAsia="en-GB"/>
        </w:rPr>
        <w:t xml:space="preserve">Principle, policy, any development history of site </w:t>
      </w:r>
    </w:p>
    <w:p w14:paraId="3FD26838" w14:textId="77777777" w:rsidR="007A690A" w:rsidRPr="006E1F81" w:rsidRDefault="007A690A" w:rsidP="007A690A">
      <w:pPr>
        <w:numPr>
          <w:ilvl w:val="0"/>
          <w:numId w:val="20"/>
        </w:numPr>
        <w:spacing w:after="0" w:line="276" w:lineRule="auto"/>
        <w:jc w:val="both"/>
        <w:rPr>
          <w:rFonts w:ascii="Arial" w:eastAsia="Times New Roman" w:hAnsi="Arial" w:cs="Arial"/>
          <w:lang w:eastAsia="en-GB"/>
        </w:rPr>
      </w:pPr>
      <w:r w:rsidRPr="006E1F81">
        <w:rPr>
          <w:rFonts w:ascii="Arial" w:eastAsia="Times New Roman" w:hAnsi="Arial" w:cs="Arial"/>
          <w:lang w:eastAsia="en-GB"/>
        </w:rPr>
        <w:t xml:space="preserve">Design and visual impact </w:t>
      </w:r>
    </w:p>
    <w:p w14:paraId="05F50F54" w14:textId="77777777" w:rsidR="007A690A" w:rsidRPr="006E1F81" w:rsidRDefault="007A690A" w:rsidP="007A690A">
      <w:pPr>
        <w:numPr>
          <w:ilvl w:val="0"/>
          <w:numId w:val="20"/>
        </w:numPr>
        <w:spacing w:after="0" w:line="276" w:lineRule="auto"/>
        <w:jc w:val="both"/>
        <w:rPr>
          <w:rFonts w:ascii="Arial" w:eastAsia="Times New Roman" w:hAnsi="Arial" w:cs="Arial"/>
          <w:lang w:eastAsia="en-GB"/>
        </w:rPr>
      </w:pPr>
      <w:r w:rsidRPr="006E1F81">
        <w:rPr>
          <w:rFonts w:ascii="Arial" w:eastAsia="Times New Roman" w:hAnsi="Arial" w:cs="Arial"/>
          <w:lang w:eastAsia="en-GB"/>
        </w:rPr>
        <w:t xml:space="preserve">Amenity impacts </w:t>
      </w:r>
    </w:p>
    <w:p w14:paraId="2559BAF8" w14:textId="77777777" w:rsidR="007A690A" w:rsidRPr="006E1F81" w:rsidRDefault="007A690A" w:rsidP="007A690A">
      <w:pPr>
        <w:numPr>
          <w:ilvl w:val="0"/>
          <w:numId w:val="20"/>
        </w:numPr>
        <w:spacing w:after="0" w:line="276" w:lineRule="auto"/>
        <w:jc w:val="both"/>
        <w:rPr>
          <w:rFonts w:ascii="Arial" w:eastAsia="Times New Roman" w:hAnsi="Arial" w:cs="Arial"/>
          <w:lang w:eastAsia="en-GB"/>
        </w:rPr>
      </w:pPr>
      <w:r w:rsidRPr="006E1F81">
        <w:rPr>
          <w:rFonts w:ascii="Arial" w:eastAsia="Times New Roman" w:hAnsi="Arial" w:cs="Arial"/>
          <w:lang w:eastAsia="en-GB"/>
        </w:rPr>
        <w:t xml:space="preserve">Impact on historic environment/landscape, heritage assets  </w:t>
      </w:r>
    </w:p>
    <w:p w14:paraId="7E66916F" w14:textId="77777777" w:rsidR="007A690A" w:rsidRPr="006E1F81" w:rsidRDefault="007A690A" w:rsidP="007A690A">
      <w:pPr>
        <w:numPr>
          <w:ilvl w:val="0"/>
          <w:numId w:val="20"/>
        </w:numPr>
        <w:spacing w:after="0" w:line="276" w:lineRule="auto"/>
        <w:jc w:val="both"/>
        <w:rPr>
          <w:rFonts w:ascii="Arial" w:eastAsia="Times New Roman" w:hAnsi="Arial" w:cs="Arial"/>
          <w:lang w:eastAsia="en-GB"/>
        </w:rPr>
      </w:pPr>
      <w:r w:rsidRPr="006E1F81">
        <w:rPr>
          <w:rFonts w:ascii="Arial" w:eastAsia="Times New Roman" w:hAnsi="Arial" w:cs="Arial"/>
          <w:lang w:eastAsia="en-GB"/>
        </w:rPr>
        <w:t xml:space="preserve">Landscape impact  </w:t>
      </w:r>
    </w:p>
    <w:p w14:paraId="3FE64B42" w14:textId="77777777" w:rsidR="007A690A" w:rsidRPr="006E1F81" w:rsidRDefault="007A690A" w:rsidP="007A690A">
      <w:pPr>
        <w:numPr>
          <w:ilvl w:val="0"/>
          <w:numId w:val="20"/>
        </w:numPr>
        <w:spacing w:after="0" w:line="276" w:lineRule="auto"/>
        <w:jc w:val="both"/>
        <w:rPr>
          <w:rFonts w:ascii="Arial" w:eastAsia="Times New Roman" w:hAnsi="Arial" w:cs="Arial"/>
          <w:lang w:eastAsia="en-GB"/>
        </w:rPr>
      </w:pPr>
      <w:r w:rsidRPr="006E1F81">
        <w:rPr>
          <w:rFonts w:ascii="Arial" w:eastAsia="Times New Roman" w:hAnsi="Arial" w:cs="Arial"/>
          <w:lang w:eastAsia="en-GB"/>
        </w:rPr>
        <w:t xml:space="preserve">Impact on parking and highway safety, including if there is sufficient parking for the proposed development  </w:t>
      </w:r>
    </w:p>
    <w:p w14:paraId="00E1E73E" w14:textId="77777777" w:rsidR="007A690A" w:rsidRPr="006E1F81" w:rsidRDefault="007A690A" w:rsidP="007A690A">
      <w:pPr>
        <w:numPr>
          <w:ilvl w:val="0"/>
          <w:numId w:val="20"/>
        </w:numPr>
        <w:spacing w:after="0" w:line="276" w:lineRule="auto"/>
        <w:jc w:val="both"/>
        <w:rPr>
          <w:rFonts w:ascii="Arial" w:eastAsia="Times New Roman" w:hAnsi="Arial" w:cs="Arial"/>
          <w:lang w:eastAsia="en-GB"/>
        </w:rPr>
      </w:pPr>
      <w:r w:rsidRPr="006E1F81">
        <w:rPr>
          <w:rFonts w:ascii="Arial" w:eastAsia="Times New Roman" w:hAnsi="Arial" w:cs="Arial"/>
          <w:lang w:eastAsia="en-GB"/>
        </w:rPr>
        <w:t xml:space="preserve">Drainage and Flood risk  </w:t>
      </w:r>
    </w:p>
    <w:p w14:paraId="7570D4D7" w14:textId="77777777" w:rsidR="007A690A" w:rsidRPr="006E1F81" w:rsidRDefault="007A690A" w:rsidP="007A690A">
      <w:pPr>
        <w:numPr>
          <w:ilvl w:val="0"/>
          <w:numId w:val="20"/>
        </w:numPr>
        <w:spacing w:after="0" w:line="276" w:lineRule="auto"/>
        <w:jc w:val="both"/>
        <w:rPr>
          <w:rFonts w:ascii="Arial" w:eastAsia="Times New Roman" w:hAnsi="Arial" w:cs="Arial"/>
          <w:lang w:eastAsia="en-GB"/>
        </w:rPr>
      </w:pPr>
      <w:r w:rsidRPr="006E1F81">
        <w:rPr>
          <w:rFonts w:ascii="Arial" w:eastAsia="Times New Roman" w:hAnsi="Arial" w:cs="Arial"/>
          <w:lang w:eastAsia="en-GB"/>
        </w:rPr>
        <w:t xml:space="preserve">Impacts on protected species or habitats  </w:t>
      </w:r>
    </w:p>
    <w:p w14:paraId="6CF70E02" w14:textId="77777777" w:rsidR="007A690A" w:rsidRPr="006E1F81" w:rsidRDefault="007A690A" w:rsidP="007A690A">
      <w:pPr>
        <w:numPr>
          <w:ilvl w:val="0"/>
          <w:numId w:val="20"/>
        </w:numPr>
        <w:spacing w:after="0" w:line="276" w:lineRule="auto"/>
        <w:jc w:val="both"/>
        <w:rPr>
          <w:rFonts w:ascii="Arial" w:eastAsia="Times New Roman" w:hAnsi="Arial" w:cs="Arial"/>
          <w:lang w:eastAsia="en-GB"/>
        </w:rPr>
      </w:pPr>
      <w:r w:rsidRPr="006E1F81">
        <w:rPr>
          <w:rFonts w:ascii="Arial" w:eastAsia="Times New Roman" w:hAnsi="Arial" w:cs="Arial"/>
          <w:lang w:eastAsia="en-GB"/>
        </w:rPr>
        <w:t xml:space="preserve">Any other planning issues </w:t>
      </w:r>
    </w:p>
    <w:p w14:paraId="4BBFEBAD"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38D2827B" w14:textId="77777777" w:rsidR="007A690A" w:rsidRPr="00F600DD" w:rsidRDefault="007A690A" w:rsidP="007A690A">
      <w:pPr>
        <w:spacing w:after="0" w:line="276" w:lineRule="auto"/>
        <w:jc w:val="both"/>
        <w:rPr>
          <w:rFonts w:ascii="Arial" w:eastAsia="Times New Roman" w:hAnsi="Arial" w:cs="Arial"/>
          <w:color w:val="ED0000"/>
          <w:u w:val="single"/>
          <w:lang w:eastAsia="en-GB"/>
        </w:rPr>
      </w:pPr>
      <w:r w:rsidRPr="00F600DD">
        <w:rPr>
          <w:rFonts w:ascii="Arial" w:eastAsia="Times New Roman" w:hAnsi="Arial" w:cs="Arial"/>
          <w:b/>
          <w:bCs/>
          <w:u w:val="single"/>
          <w:lang w:eastAsia="en-GB"/>
        </w:rPr>
        <w:t xml:space="preserve">Principle of development, policy and planning history </w:t>
      </w:r>
    </w:p>
    <w:p w14:paraId="7EE47DF3" w14:textId="77777777" w:rsidR="007A690A" w:rsidRPr="00F600DD" w:rsidRDefault="007A690A" w:rsidP="007A690A">
      <w:pPr>
        <w:spacing w:after="0" w:line="276" w:lineRule="auto"/>
        <w:jc w:val="both"/>
        <w:rPr>
          <w:rFonts w:ascii="Arial" w:eastAsia="Times New Roman" w:hAnsi="Arial" w:cs="Arial"/>
          <w:b/>
          <w:bCs/>
          <w:color w:val="ED0000"/>
          <w:u w:val="single"/>
          <w:lang w:eastAsia="en-GB"/>
        </w:rPr>
      </w:pPr>
    </w:p>
    <w:p w14:paraId="344FEB37" w14:textId="22CAE243" w:rsidR="00E4098E" w:rsidRPr="00FB26EB" w:rsidRDefault="00E4098E" w:rsidP="00E4098E">
      <w:pPr>
        <w:spacing w:after="0" w:line="240" w:lineRule="auto"/>
        <w:jc w:val="both"/>
        <w:rPr>
          <w:rFonts w:ascii="Arial" w:eastAsia="Times New Roman" w:hAnsi="Arial" w:cs="Arial"/>
        </w:rPr>
      </w:pPr>
      <w:r w:rsidRPr="00FB26EB">
        <w:rPr>
          <w:rFonts w:ascii="Arial" w:eastAsia="Times New Roman" w:hAnsi="Arial" w:cs="Arial"/>
        </w:rPr>
        <w:t>The site falls outside of the limits of development and has not been brought forward through either a Neighbourhood Plan or through an allocation in a development plan document for the area and as such the proposal does not comply with the requirements of Core Policies 1, 2 and 7 of the WCS as well as Neighbourhood Plan Objective 3 and Policy H3.1.</w:t>
      </w:r>
    </w:p>
    <w:p w14:paraId="0B2C3865" w14:textId="77777777" w:rsidR="00E4098E" w:rsidRPr="00FB26EB" w:rsidRDefault="00E4098E" w:rsidP="00E4098E">
      <w:pPr>
        <w:spacing w:after="0" w:line="240" w:lineRule="auto"/>
        <w:jc w:val="both"/>
        <w:rPr>
          <w:rFonts w:ascii="Arial" w:eastAsia="Times New Roman" w:hAnsi="Arial" w:cs="Arial"/>
        </w:rPr>
      </w:pPr>
    </w:p>
    <w:p w14:paraId="6FB1BFB3" w14:textId="345991ED" w:rsidR="007A690A" w:rsidRPr="00FB26EB" w:rsidRDefault="00E4098E" w:rsidP="008D2E08">
      <w:pPr>
        <w:spacing w:after="0" w:line="240" w:lineRule="auto"/>
        <w:jc w:val="both"/>
        <w:rPr>
          <w:rFonts w:ascii="Arial" w:eastAsia="Times New Roman" w:hAnsi="Arial" w:cs="Arial"/>
          <w:lang w:eastAsia="en-GB"/>
        </w:rPr>
      </w:pPr>
      <w:r w:rsidRPr="00FB26EB">
        <w:rPr>
          <w:rFonts w:ascii="Arial" w:eastAsia="Times New Roman" w:hAnsi="Arial" w:cs="Arial"/>
        </w:rPr>
        <w:lastRenderedPageBreak/>
        <w:t>However</w:t>
      </w:r>
      <w:r w:rsidR="00F15DE4">
        <w:rPr>
          <w:rFonts w:ascii="Arial" w:eastAsia="Times New Roman" w:hAnsi="Arial" w:cs="Arial"/>
        </w:rPr>
        <w:t>,</w:t>
      </w:r>
      <w:r w:rsidR="008D2E08" w:rsidRPr="00FB26EB">
        <w:rPr>
          <w:rFonts w:ascii="Arial" w:eastAsia="Times New Roman" w:hAnsi="Arial" w:cs="Arial"/>
        </w:rPr>
        <w:t xml:space="preserve"> under</w:t>
      </w:r>
      <w:r w:rsidRPr="00FB26EB">
        <w:rPr>
          <w:rFonts w:ascii="Arial" w:eastAsia="Times New Roman" w:hAnsi="Arial" w:cs="Arial"/>
        </w:rPr>
        <w:t xml:space="preserve"> application </w:t>
      </w:r>
      <w:r w:rsidR="008D2E08" w:rsidRPr="00FB26EB">
        <w:rPr>
          <w:rFonts w:ascii="Arial" w:eastAsia="Times New Roman" w:hAnsi="Arial" w:cs="Arial"/>
        </w:rPr>
        <w:t>reference number PL/2024</w:t>
      </w:r>
      <w:r w:rsidR="00F83194">
        <w:rPr>
          <w:rFonts w:ascii="Arial" w:eastAsia="Times New Roman" w:hAnsi="Arial" w:cs="Arial"/>
        </w:rPr>
        <w:t xml:space="preserve">/05435 </w:t>
      </w:r>
      <w:r w:rsidR="008D2E08" w:rsidRPr="00FB26EB">
        <w:rPr>
          <w:rFonts w:ascii="Arial" w:eastAsia="Times New Roman" w:hAnsi="Arial" w:cs="Arial"/>
        </w:rPr>
        <w:t xml:space="preserve">the tilted balance of paragraph </w:t>
      </w:r>
      <w:r w:rsidR="00F83194">
        <w:rPr>
          <w:rFonts w:ascii="Arial" w:eastAsia="Times New Roman" w:hAnsi="Arial" w:cs="Arial"/>
        </w:rPr>
        <w:t>11 (d)</w:t>
      </w:r>
      <w:r w:rsidR="008D2E08" w:rsidRPr="00FB26EB">
        <w:rPr>
          <w:rFonts w:ascii="Arial" w:eastAsia="Times New Roman" w:hAnsi="Arial" w:cs="Arial"/>
        </w:rPr>
        <w:t xml:space="preserve"> of the NPPF was used and outline planning permission was granted</w:t>
      </w:r>
      <w:r w:rsidR="00E21B75">
        <w:rPr>
          <w:rFonts w:ascii="Arial" w:eastAsia="Times New Roman" w:hAnsi="Arial" w:cs="Arial"/>
        </w:rPr>
        <w:t xml:space="preserve"> </w:t>
      </w:r>
      <w:r w:rsidR="00F15DE4">
        <w:rPr>
          <w:rFonts w:ascii="Arial" w:eastAsia="Times New Roman" w:hAnsi="Arial" w:cs="Arial"/>
        </w:rPr>
        <w:t>at</w:t>
      </w:r>
      <w:r w:rsidR="006F118A">
        <w:rPr>
          <w:rFonts w:ascii="Arial" w:eastAsia="Times New Roman" w:hAnsi="Arial" w:cs="Arial"/>
        </w:rPr>
        <w:t xml:space="preserve"> the</w:t>
      </w:r>
      <w:r w:rsidR="00E21B75">
        <w:rPr>
          <w:rFonts w:ascii="Arial" w:eastAsia="Times New Roman" w:hAnsi="Arial" w:cs="Arial"/>
        </w:rPr>
        <w:t xml:space="preserve"> Strategic Planning Committee o</w:t>
      </w:r>
      <w:r w:rsidR="006F118A">
        <w:rPr>
          <w:rFonts w:ascii="Arial" w:eastAsia="Times New Roman" w:hAnsi="Arial" w:cs="Arial"/>
        </w:rPr>
        <w:t>f 15</w:t>
      </w:r>
      <w:r w:rsidR="006F118A" w:rsidRPr="006F118A">
        <w:rPr>
          <w:rFonts w:ascii="Arial" w:eastAsia="Times New Roman" w:hAnsi="Arial" w:cs="Arial"/>
          <w:vertAlign w:val="superscript"/>
        </w:rPr>
        <w:t>th</w:t>
      </w:r>
      <w:r w:rsidR="006F118A">
        <w:rPr>
          <w:rFonts w:ascii="Arial" w:eastAsia="Times New Roman" w:hAnsi="Arial" w:cs="Arial"/>
        </w:rPr>
        <w:t xml:space="preserve"> April 2025.</w:t>
      </w:r>
      <w:r w:rsidR="001A73DB">
        <w:rPr>
          <w:rFonts w:ascii="Arial" w:eastAsia="Times New Roman" w:hAnsi="Arial" w:cs="Arial"/>
        </w:rPr>
        <w:t xml:space="preserve"> Following the completion of the associated S106 Legal Agreement the application was issued on </w:t>
      </w:r>
      <w:r w:rsidR="00054640">
        <w:rPr>
          <w:rFonts w:ascii="Arial" w:eastAsia="Times New Roman" w:hAnsi="Arial" w:cs="Arial"/>
        </w:rPr>
        <w:t>17</w:t>
      </w:r>
      <w:r w:rsidR="00054640" w:rsidRPr="00054640">
        <w:rPr>
          <w:rFonts w:ascii="Arial" w:eastAsia="Times New Roman" w:hAnsi="Arial" w:cs="Arial"/>
          <w:vertAlign w:val="superscript"/>
        </w:rPr>
        <w:t>th</w:t>
      </w:r>
      <w:r w:rsidR="00054640">
        <w:rPr>
          <w:rFonts w:ascii="Arial" w:eastAsia="Times New Roman" w:hAnsi="Arial" w:cs="Arial"/>
        </w:rPr>
        <w:t xml:space="preserve"> October 2025.</w:t>
      </w:r>
    </w:p>
    <w:p w14:paraId="11141EDB" w14:textId="77777777" w:rsidR="007A690A" w:rsidRDefault="007A690A" w:rsidP="007A690A">
      <w:pPr>
        <w:spacing w:after="0" w:line="276" w:lineRule="auto"/>
        <w:jc w:val="both"/>
        <w:rPr>
          <w:rFonts w:ascii="Arial" w:eastAsia="Times New Roman" w:hAnsi="Arial" w:cs="Arial"/>
          <w:lang w:eastAsia="en-GB"/>
        </w:rPr>
      </w:pPr>
    </w:p>
    <w:p w14:paraId="4BF06F88" w14:textId="77777777" w:rsidR="007A690A" w:rsidRPr="002856B4" w:rsidRDefault="007A690A" w:rsidP="007A690A">
      <w:pPr>
        <w:spacing w:after="0" w:line="276" w:lineRule="auto"/>
        <w:jc w:val="both"/>
        <w:rPr>
          <w:rFonts w:ascii="Arial" w:eastAsia="Times New Roman" w:hAnsi="Arial" w:cs="Arial"/>
          <w:u w:val="single"/>
          <w:lang w:eastAsia="en-GB"/>
        </w:rPr>
      </w:pPr>
      <w:r w:rsidRPr="002856B4">
        <w:rPr>
          <w:rFonts w:ascii="Arial" w:eastAsia="Times New Roman" w:hAnsi="Arial" w:cs="Arial"/>
          <w:u w:val="single"/>
          <w:lang w:eastAsia="en-GB"/>
        </w:rPr>
        <w:t>Summary</w:t>
      </w:r>
    </w:p>
    <w:p w14:paraId="61F3822E" w14:textId="77777777" w:rsidR="007A690A" w:rsidRDefault="007A690A" w:rsidP="007A690A">
      <w:pPr>
        <w:spacing w:after="0" w:line="276" w:lineRule="auto"/>
        <w:jc w:val="both"/>
        <w:rPr>
          <w:rFonts w:ascii="Arial" w:eastAsia="Times New Roman" w:hAnsi="Arial" w:cs="Arial"/>
          <w:lang w:eastAsia="en-GB"/>
        </w:rPr>
      </w:pPr>
    </w:p>
    <w:p w14:paraId="55D60D61" w14:textId="5F7E69A6" w:rsidR="007A690A" w:rsidRDefault="008D2E08" w:rsidP="007A690A">
      <w:pPr>
        <w:spacing w:after="0" w:line="276" w:lineRule="auto"/>
        <w:jc w:val="both"/>
        <w:rPr>
          <w:rFonts w:ascii="Arial" w:eastAsia="Times New Roman" w:hAnsi="Arial" w:cs="Arial"/>
          <w:lang w:eastAsia="en-GB"/>
        </w:rPr>
      </w:pPr>
      <w:r>
        <w:rPr>
          <w:rFonts w:ascii="Arial" w:eastAsia="Times New Roman" w:hAnsi="Arial" w:cs="Arial"/>
          <w:lang w:eastAsia="en-GB"/>
        </w:rPr>
        <w:t xml:space="preserve">Given the planning history of the site, the principle of dwellings on this site has already been approved and as such there is no objection raised regarding principle when assessing </w:t>
      </w:r>
      <w:proofErr w:type="gramStart"/>
      <w:r>
        <w:rPr>
          <w:rFonts w:ascii="Arial" w:eastAsia="Times New Roman" w:hAnsi="Arial" w:cs="Arial"/>
          <w:lang w:eastAsia="en-GB"/>
        </w:rPr>
        <w:t>this reserved matters</w:t>
      </w:r>
      <w:proofErr w:type="gramEnd"/>
      <w:r>
        <w:rPr>
          <w:rFonts w:ascii="Arial" w:eastAsia="Times New Roman" w:hAnsi="Arial" w:cs="Arial"/>
          <w:lang w:eastAsia="en-GB"/>
        </w:rPr>
        <w:t xml:space="preserve"> application. </w:t>
      </w:r>
    </w:p>
    <w:p w14:paraId="35721649" w14:textId="77777777" w:rsidR="003610DD" w:rsidRDefault="003610DD" w:rsidP="007A690A">
      <w:pPr>
        <w:spacing w:after="0" w:line="276" w:lineRule="auto"/>
        <w:jc w:val="both"/>
        <w:rPr>
          <w:rFonts w:ascii="Arial" w:eastAsia="Times New Roman" w:hAnsi="Arial" w:cs="Arial"/>
          <w:lang w:eastAsia="en-GB"/>
        </w:rPr>
      </w:pPr>
    </w:p>
    <w:p w14:paraId="139539BB" w14:textId="448CD07B" w:rsidR="003610DD" w:rsidRDefault="003610DD" w:rsidP="007A690A">
      <w:pPr>
        <w:spacing w:after="0" w:line="276" w:lineRule="auto"/>
        <w:jc w:val="both"/>
        <w:rPr>
          <w:rFonts w:ascii="Arial" w:eastAsia="Times New Roman" w:hAnsi="Arial" w:cs="Arial"/>
          <w:color w:val="FF0000"/>
          <w:lang w:eastAsia="en-GB"/>
        </w:rPr>
      </w:pPr>
      <w:r>
        <w:rPr>
          <w:rFonts w:ascii="Arial" w:eastAsia="Times New Roman" w:hAnsi="Arial" w:cs="Arial"/>
          <w:lang w:eastAsia="en-GB"/>
        </w:rPr>
        <w:t xml:space="preserve">The outline application </w:t>
      </w:r>
      <w:r w:rsidR="00B10D12">
        <w:rPr>
          <w:rFonts w:ascii="Arial" w:eastAsia="Times New Roman" w:hAnsi="Arial" w:cs="Arial"/>
          <w:lang w:eastAsia="en-GB"/>
        </w:rPr>
        <w:t xml:space="preserve">required a housing mix strategy to be </w:t>
      </w:r>
      <w:r w:rsidR="00F11A8D">
        <w:rPr>
          <w:rFonts w:ascii="Arial" w:eastAsia="Times New Roman" w:hAnsi="Arial" w:cs="Arial"/>
          <w:lang w:eastAsia="en-GB"/>
        </w:rPr>
        <w:t>included</w:t>
      </w:r>
      <w:r w:rsidR="00B10D12">
        <w:rPr>
          <w:rFonts w:ascii="Arial" w:eastAsia="Times New Roman" w:hAnsi="Arial" w:cs="Arial"/>
          <w:lang w:eastAsia="en-GB"/>
        </w:rPr>
        <w:t xml:space="preserve"> with the reserved matters application which has been submitted and achieves the Affordable Housing requirements/needs of the area and provides a good mix of 2, 3, 4 bed market housing units. </w:t>
      </w:r>
    </w:p>
    <w:p w14:paraId="0FCC26F2" w14:textId="77777777" w:rsidR="007A690A" w:rsidRDefault="007A690A" w:rsidP="007A690A">
      <w:pPr>
        <w:spacing w:after="0" w:line="276" w:lineRule="auto"/>
        <w:jc w:val="both"/>
        <w:rPr>
          <w:rFonts w:ascii="Arial" w:eastAsia="Times New Roman" w:hAnsi="Arial" w:cs="Arial"/>
          <w:color w:val="FF0000"/>
          <w:lang w:eastAsia="en-GB"/>
        </w:rPr>
      </w:pPr>
    </w:p>
    <w:p w14:paraId="258F06C7" w14:textId="77777777" w:rsidR="007A690A" w:rsidRPr="00F600DD" w:rsidRDefault="007A690A" w:rsidP="007A690A">
      <w:pPr>
        <w:spacing w:after="0" w:line="276" w:lineRule="auto"/>
        <w:jc w:val="both"/>
        <w:rPr>
          <w:rFonts w:ascii="Arial" w:eastAsia="Times New Roman" w:hAnsi="Arial" w:cs="Arial"/>
          <w:b/>
          <w:bCs/>
          <w:u w:val="single"/>
          <w:lang w:eastAsia="en-GB"/>
        </w:rPr>
      </w:pPr>
      <w:r w:rsidRPr="00F600DD">
        <w:rPr>
          <w:rFonts w:ascii="Arial" w:eastAsia="Times New Roman" w:hAnsi="Arial" w:cs="Arial"/>
          <w:b/>
          <w:bCs/>
          <w:u w:val="single"/>
          <w:lang w:eastAsia="en-GB"/>
        </w:rPr>
        <w:t>Design and impact on the character and appearance of the area</w:t>
      </w:r>
    </w:p>
    <w:p w14:paraId="7B03CB98" w14:textId="77777777" w:rsidR="007A690A" w:rsidRDefault="007A690A" w:rsidP="007A690A">
      <w:pPr>
        <w:spacing w:after="0" w:line="276" w:lineRule="auto"/>
        <w:jc w:val="both"/>
        <w:rPr>
          <w:rFonts w:ascii="Arial" w:eastAsia="Times New Roman" w:hAnsi="Arial" w:cs="Arial"/>
          <w:i/>
          <w:iCs/>
          <w:color w:val="000000" w:themeColor="text1"/>
          <w:lang w:eastAsia="en-GB"/>
        </w:rPr>
      </w:pPr>
    </w:p>
    <w:p w14:paraId="5BA6751C" w14:textId="77777777" w:rsidR="007A690A" w:rsidRPr="007A3955" w:rsidRDefault="007A690A" w:rsidP="007A690A">
      <w:pPr>
        <w:spacing w:after="0" w:line="276" w:lineRule="auto"/>
        <w:jc w:val="both"/>
        <w:rPr>
          <w:rFonts w:ascii="Arial" w:eastAsia="Times New Roman" w:hAnsi="Arial" w:cs="Arial"/>
          <w:color w:val="000000" w:themeColor="text1"/>
          <w:u w:val="single"/>
          <w:lang w:eastAsia="en-GB"/>
        </w:rPr>
      </w:pPr>
      <w:r w:rsidRPr="007A3955">
        <w:rPr>
          <w:rFonts w:ascii="Arial" w:eastAsia="Times New Roman" w:hAnsi="Arial" w:cs="Arial"/>
          <w:color w:val="000000" w:themeColor="text1"/>
          <w:u w:val="single"/>
          <w:lang w:eastAsia="en-GB"/>
        </w:rPr>
        <w:t>Policy Context</w:t>
      </w:r>
    </w:p>
    <w:p w14:paraId="1BE7ACC8"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21DC46EE" w14:textId="77777777" w:rsidR="007A690A" w:rsidRDefault="007A690A" w:rsidP="007A690A">
      <w:pPr>
        <w:spacing w:after="0" w:line="276" w:lineRule="auto"/>
        <w:jc w:val="both"/>
        <w:rPr>
          <w:rFonts w:ascii="Arial" w:hAnsi="Arial" w:cs="Arial"/>
        </w:rPr>
      </w:pPr>
      <w:r>
        <w:rPr>
          <w:rFonts w:ascii="Arial" w:hAnsi="Arial" w:cs="Arial"/>
        </w:rPr>
        <w:t>The</w:t>
      </w:r>
      <w:r w:rsidRPr="00CB01EA">
        <w:rPr>
          <w:rFonts w:ascii="Arial" w:hAnsi="Arial" w:cs="Arial"/>
        </w:rPr>
        <w:t xml:space="preserve"> National Planning Policy Framework (NPPF), particularly </w:t>
      </w:r>
      <w:r>
        <w:rPr>
          <w:rFonts w:ascii="Arial" w:hAnsi="Arial" w:cs="Arial"/>
        </w:rPr>
        <w:t>Chapter</w:t>
      </w:r>
      <w:r w:rsidRPr="00CB01EA">
        <w:rPr>
          <w:rFonts w:ascii="Arial" w:hAnsi="Arial" w:cs="Arial"/>
        </w:rPr>
        <w:t xml:space="preserve"> 12: Achieving well-designed places, stresses the importance of good design in development proposals. Paragraph 1</w:t>
      </w:r>
      <w:r>
        <w:rPr>
          <w:rFonts w:ascii="Arial" w:hAnsi="Arial" w:cs="Arial"/>
        </w:rPr>
        <w:t>35</w:t>
      </w:r>
      <w:r w:rsidRPr="00CB01EA">
        <w:rPr>
          <w:rFonts w:ascii="Arial" w:hAnsi="Arial" w:cs="Arial"/>
        </w:rPr>
        <w:t xml:space="preserve"> of the NPPF indicates that planning policies and decisions should ensure that developments are visually attractive, functionally effective, and contribute to the overall quality of the built environment</w:t>
      </w:r>
      <w:r>
        <w:rPr>
          <w:rFonts w:ascii="Arial" w:hAnsi="Arial" w:cs="Arial"/>
        </w:rPr>
        <w:t>, and result in healthy communities</w:t>
      </w:r>
      <w:r w:rsidRPr="00CB01EA">
        <w:rPr>
          <w:rFonts w:ascii="Arial" w:hAnsi="Arial" w:cs="Arial"/>
        </w:rPr>
        <w:t>. Good design should be an integral part of the planning process and should ensure that developments complement their surroundings.</w:t>
      </w:r>
      <w:r>
        <w:rPr>
          <w:rFonts w:ascii="Arial" w:hAnsi="Arial" w:cs="Arial"/>
        </w:rPr>
        <w:t xml:space="preserve"> The National Design Guide also builds on these aims.</w:t>
      </w:r>
    </w:p>
    <w:p w14:paraId="1A99DCE0"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1BBB2AA2" w14:textId="77777777" w:rsidR="007A690A" w:rsidRDefault="007A690A" w:rsidP="007A690A">
      <w:pPr>
        <w:spacing w:after="0" w:line="276" w:lineRule="auto"/>
        <w:jc w:val="both"/>
        <w:rPr>
          <w:rFonts w:ascii="Arial" w:hAnsi="Arial" w:cs="Arial"/>
        </w:rPr>
      </w:pPr>
      <w:r w:rsidRPr="00B51900">
        <w:rPr>
          <w:rFonts w:ascii="Arial" w:eastAsia="Times New Roman" w:hAnsi="Arial" w:cs="Arial"/>
          <w:color w:val="000000" w:themeColor="text1"/>
          <w:lang w:eastAsia="en-GB"/>
        </w:rPr>
        <w:t>Wiltshire Core Strategy</w:t>
      </w:r>
      <w:r>
        <w:rPr>
          <w:rFonts w:ascii="Arial" w:eastAsia="Times New Roman" w:hAnsi="Arial" w:cs="Arial"/>
          <w:color w:val="000000" w:themeColor="text1"/>
          <w:lang w:eastAsia="en-GB"/>
        </w:rPr>
        <w:t xml:space="preserve"> </w:t>
      </w:r>
      <w:r w:rsidRPr="00B51900">
        <w:rPr>
          <w:rFonts w:ascii="Arial" w:eastAsia="Times New Roman" w:hAnsi="Arial" w:cs="Arial"/>
          <w:color w:val="000000" w:themeColor="text1"/>
          <w:lang w:eastAsia="en-GB"/>
        </w:rPr>
        <w:t>Core Policy 57: Ensuring High Quality Design emphasises that all new developments, must demonstrate a high standard of design that enhances the local character of Wiltshire. Major developments should include detailed design statements that reflect the local context.</w:t>
      </w:r>
      <w:r>
        <w:rPr>
          <w:rFonts w:ascii="Arial" w:eastAsia="Times New Roman" w:hAnsi="Arial" w:cs="Arial"/>
          <w:color w:val="000000" w:themeColor="text1"/>
          <w:lang w:eastAsia="en-GB"/>
        </w:rPr>
        <w:t xml:space="preserve"> </w:t>
      </w:r>
      <w:r w:rsidRPr="009B222D">
        <w:rPr>
          <w:rFonts w:ascii="Arial" w:hAnsi="Arial" w:cs="Arial"/>
        </w:rPr>
        <w:t xml:space="preserve">The </w:t>
      </w:r>
      <w:r>
        <w:rPr>
          <w:rFonts w:ascii="Arial" w:hAnsi="Arial" w:cs="Arial"/>
        </w:rPr>
        <w:t xml:space="preserve">adopted </w:t>
      </w:r>
      <w:r w:rsidRPr="009B222D">
        <w:rPr>
          <w:rFonts w:ascii="Arial" w:hAnsi="Arial" w:cs="Arial"/>
        </w:rPr>
        <w:t>Wiltshire Design Guide</w:t>
      </w:r>
      <w:r>
        <w:rPr>
          <w:rFonts w:ascii="Arial" w:hAnsi="Arial" w:cs="Arial"/>
        </w:rPr>
        <w:t xml:space="preserve"> expands on policy </w:t>
      </w:r>
      <w:proofErr w:type="gramStart"/>
      <w:r>
        <w:rPr>
          <w:rFonts w:ascii="Arial" w:hAnsi="Arial" w:cs="Arial"/>
        </w:rPr>
        <w:t>CP57, and</w:t>
      </w:r>
      <w:proofErr w:type="gramEnd"/>
      <w:r w:rsidRPr="009B222D">
        <w:rPr>
          <w:rFonts w:ascii="Arial" w:hAnsi="Arial" w:cs="Arial"/>
        </w:rPr>
        <w:t xml:space="preserve"> provides a framework to ensure that development is sensitive to the distinctive character of Wiltshire’s built and natural environment. </w:t>
      </w:r>
    </w:p>
    <w:p w14:paraId="7C82ABB8" w14:textId="77777777" w:rsidR="0060335E" w:rsidRDefault="0060335E" w:rsidP="007A690A">
      <w:pPr>
        <w:spacing w:after="0" w:line="276" w:lineRule="auto"/>
        <w:jc w:val="both"/>
        <w:rPr>
          <w:rFonts w:ascii="Arial" w:hAnsi="Arial" w:cs="Arial"/>
        </w:rPr>
      </w:pPr>
    </w:p>
    <w:p w14:paraId="68C2B26A" w14:textId="77777777" w:rsidR="0060335E" w:rsidRPr="0060335E" w:rsidRDefault="0060335E" w:rsidP="0060335E">
      <w:pPr>
        <w:spacing w:after="0" w:line="276" w:lineRule="auto"/>
        <w:jc w:val="both"/>
        <w:rPr>
          <w:rFonts w:ascii="Arial" w:eastAsia="Times New Roman" w:hAnsi="Arial" w:cs="Arial"/>
          <w:i/>
          <w:lang w:val="en-US" w:eastAsia="en-GB"/>
        </w:rPr>
      </w:pPr>
      <w:r w:rsidRPr="0060335E">
        <w:rPr>
          <w:rFonts w:ascii="Arial" w:eastAsia="Times New Roman" w:hAnsi="Arial" w:cs="Arial"/>
          <w:lang w:val="en-US" w:eastAsia="en-GB"/>
        </w:rPr>
        <w:t xml:space="preserve">HNP policy H2.1 requires </w:t>
      </w:r>
      <w:r w:rsidRPr="0060335E">
        <w:rPr>
          <w:rFonts w:ascii="Arial" w:eastAsia="Times New Roman" w:hAnsi="Arial" w:cs="Arial"/>
          <w:i/>
          <w:lang w:val="en-US" w:eastAsia="en-GB"/>
        </w:rPr>
        <w:t xml:space="preserve">all development to demonstrate good quality design and make generous provision for open green spaces which are accessible to the public. It must respect the character and appearance of the surrounding area. Development that fails to take the opportunities available for enhancing the local character and quality of the area and the way it functions shall not be permitted. All new </w:t>
      </w:r>
      <w:proofErr w:type="gramStart"/>
      <w:r w:rsidRPr="0060335E">
        <w:rPr>
          <w:rFonts w:ascii="Arial" w:eastAsia="Times New Roman" w:hAnsi="Arial" w:cs="Arial"/>
          <w:i/>
          <w:lang w:val="en-US" w:eastAsia="en-GB"/>
        </w:rPr>
        <w:t>development</w:t>
      </w:r>
      <w:proofErr w:type="gramEnd"/>
      <w:r w:rsidRPr="0060335E">
        <w:rPr>
          <w:rFonts w:ascii="Arial" w:eastAsia="Times New Roman" w:hAnsi="Arial" w:cs="Arial"/>
          <w:i/>
          <w:lang w:val="en-US" w:eastAsia="en-GB"/>
        </w:rPr>
        <w:t xml:space="preserve"> will: </w:t>
      </w:r>
    </w:p>
    <w:p w14:paraId="104382F9" w14:textId="77777777" w:rsidR="0060335E" w:rsidRPr="0060335E" w:rsidRDefault="0060335E" w:rsidP="0060335E">
      <w:pPr>
        <w:spacing w:after="0" w:line="276" w:lineRule="auto"/>
        <w:jc w:val="both"/>
        <w:rPr>
          <w:rFonts w:ascii="Arial" w:eastAsia="Times New Roman" w:hAnsi="Arial" w:cs="Arial"/>
          <w:i/>
          <w:lang w:val="en-US" w:eastAsia="en-GB"/>
        </w:rPr>
      </w:pPr>
      <w:r w:rsidRPr="0060335E">
        <w:rPr>
          <w:rFonts w:ascii="Arial" w:eastAsia="Times New Roman" w:hAnsi="Arial" w:cs="Arial"/>
          <w:lang w:val="en-US" w:eastAsia="en-GB"/>
        </w:rPr>
        <w:t xml:space="preserve">a) </w:t>
      </w:r>
      <w:r w:rsidRPr="0060335E">
        <w:rPr>
          <w:rFonts w:ascii="Arial" w:eastAsia="Times New Roman" w:hAnsi="Arial" w:cs="Arial"/>
          <w:i/>
          <w:lang w:val="en-US" w:eastAsia="en-GB"/>
        </w:rPr>
        <w:t>be built from good quality materials sympathetic to the local style;</w:t>
      </w:r>
    </w:p>
    <w:p w14:paraId="0904449B" w14:textId="77777777" w:rsidR="0060335E" w:rsidRPr="0060335E" w:rsidRDefault="0060335E" w:rsidP="0060335E">
      <w:pPr>
        <w:spacing w:after="0" w:line="276" w:lineRule="auto"/>
        <w:jc w:val="both"/>
        <w:rPr>
          <w:rFonts w:ascii="Arial" w:eastAsia="Times New Roman" w:hAnsi="Arial" w:cs="Arial"/>
          <w:i/>
          <w:lang w:val="en-US" w:eastAsia="en-GB"/>
        </w:rPr>
      </w:pPr>
      <w:r w:rsidRPr="0060335E">
        <w:rPr>
          <w:rFonts w:ascii="Arial" w:eastAsia="Times New Roman" w:hAnsi="Arial" w:cs="Arial"/>
          <w:i/>
          <w:lang w:val="en-US" w:eastAsia="en-GB"/>
        </w:rPr>
        <w:t>b) be of a scale and size to fit with existing housing (as opposed to commercial buildings) within the village;</w:t>
      </w:r>
    </w:p>
    <w:p w14:paraId="03C89FFD" w14:textId="77777777" w:rsidR="0060335E" w:rsidRPr="0060335E" w:rsidRDefault="0060335E" w:rsidP="0060335E">
      <w:pPr>
        <w:spacing w:after="0" w:line="276" w:lineRule="auto"/>
        <w:jc w:val="both"/>
        <w:rPr>
          <w:rFonts w:ascii="Arial" w:eastAsia="Times New Roman" w:hAnsi="Arial" w:cs="Arial"/>
          <w:i/>
          <w:lang w:val="en-US" w:eastAsia="en-GB"/>
        </w:rPr>
      </w:pPr>
      <w:r w:rsidRPr="0060335E">
        <w:rPr>
          <w:rFonts w:ascii="Arial" w:eastAsia="Times New Roman" w:hAnsi="Arial" w:cs="Arial"/>
          <w:i/>
          <w:lang w:val="en-US" w:eastAsia="en-GB"/>
        </w:rPr>
        <w:t>c) be well-spaced and landscaped and include gardens;</w:t>
      </w:r>
    </w:p>
    <w:p w14:paraId="42AE70CC" w14:textId="77777777" w:rsidR="0060335E" w:rsidRPr="0060335E" w:rsidRDefault="0060335E" w:rsidP="0060335E">
      <w:pPr>
        <w:spacing w:after="0" w:line="276" w:lineRule="auto"/>
        <w:jc w:val="both"/>
        <w:rPr>
          <w:rFonts w:ascii="Arial" w:eastAsia="Times New Roman" w:hAnsi="Arial" w:cs="Arial"/>
          <w:i/>
          <w:lang w:val="en-US" w:eastAsia="en-GB"/>
        </w:rPr>
      </w:pPr>
      <w:r w:rsidRPr="0060335E">
        <w:rPr>
          <w:rFonts w:ascii="Arial" w:eastAsia="Times New Roman" w:hAnsi="Arial" w:cs="Arial"/>
          <w:i/>
          <w:lang w:val="en-US" w:eastAsia="en-GB"/>
        </w:rPr>
        <w:t>d) be sustainable and incorporate appropriate green technologies;</w:t>
      </w:r>
    </w:p>
    <w:p w14:paraId="392A0B51" w14:textId="77777777" w:rsidR="0060335E" w:rsidRPr="0060335E" w:rsidRDefault="0060335E" w:rsidP="0060335E">
      <w:pPr>
        <w:spacing w:after="0" w:line="276" w:lineRule="auto"/>
        <w:jc w:val="both"/>
        <w:rPr>
          <w:rFonts w:ascii="Arial" w:eastAsia="Times New Roman" w:hAnsi="Arial" w:cs="Arial"/>
          <w:i/>
          <w:lang w:val="en-US" w:eastAsia="en-GB"/>
        </w:rPr>
      </w:pPr>
    </w:p>
    <w:p w14:paraId="1D00E7A9" w14:textId="77777777" w:rsidR="0060335E" w:rsidRPr="0060335E" w:rsidRDefault="0060335E" w:rsidP="0060335E">
      <w:pPr>
        <w:spacing w:after="0" w:line="276" w:lineRule="auto"/>
        <w:jc w:val="both"/>
        <w:rPr>
          <w:rFonts w:ascii="Arial" w:eastAsia="Times New Roman" w:hAnsi="Arial" w:cs="Arial"/>
          <w:lang w:val="en-US" w:eastAsia="en-GB"/>
        </w:rPr>
      </w:pPr>
      <w:r w:rsidRPr="0060335E">
        <w:rPr>
          <w:rFonts w:ascii="Arial" w:eastAsia="Times New Roman" w:hAnsi="Arial" w:cs="Arial"/>
          <w:lang w:val="en-US" w:eastAsia="en-GB"/>
        </w:rPr>
        <w:t xml:space="preserve">HNP policy E1 states that </w:t>
      </w:r>
      <w:r w:rsidRPr="0060335E">
        <w:rPr>
          <w:rFonts w:ascii="Arial" w:eastAsia="Times New Roman" w:hAnsi="Arial" w:cs="Arial"/>
          <w:i/>
          <w:lang w:val="en-US" w:eastAsia="en-GB"/>
        </w:rPr>
        <w:t xml:space="preserve">proposals for new development will be supported provided they create open green spaces and safe play areas, where appropriate; preserve and/or replace existing trees and hedges as far as possible; plant new trees on green spaces and play areas, </w:t>
      </w:r>
      <w:r w:rsidRPr="0060335E">
        <w:rPr>
          <w:rFonts w:ascii="Arial" w:eastAsia="Times New Roman" w:hAnsi="Arial" w:cs="Arial"/>
          <w:i/>
          <w:lang w:val="en-US" w:eastAsia="en-GB"/>
        </w:rPr>
        <w:lastRenderedPageBreak/>
        <w:t>where appropriate; create cycleways and pedestrian friendly routes, where appropriate; and support green energy</w:t>
      </w:r>
      <w:r w:rsidRPr="0060335E">
        <w:rPr>
          <w:rFonts w:ascii="Arial" w:eastAsia="Times New Roman" w:hAnsi="Arial" w:cs="Arial"/>
          <w:lang w:val="en-US" w:eastAsia="en-GB"/>
        </w:rPr>
        <w:t>.</w:t>
      </w:r>
    </w:p>
    <w:p w14:paraId="765F5799" w14:textId="77777777" w:rsidR="007A690A" w:rsidRPr="00B51900" w:rsidRDefault="007A690A" w:rsidP="007A690A">
      <w:pPr>
        <w:spacing w:after="0" w:line="276" w:lineRule="auto"/>
        <w:jc w:val="both"/>
        <w:rPr>
          <w:rFonts w:ascii="Arial" w:eastAsia="Times New Roman" w:hAnsi="Arial" w:cs="Arial"/>
          <w:color w:val="000000" w:themeColor="text1"/>
          <w:lang w:eastAsia="en-GB"/>
        </w:rPr>
      </w:pPr>
    </w:p>
    <w:p w14:paraId="66EED2C9" w14:textId="77777777" w:rsidR="007A690A" w:rsidRPr="007A3955" w:rsidRDefault="007A690A" w:rsidP="007A690A">
      <w:pPr>
        <w:spacing w:after="0" w:line="276" w:lineRule="auto"/>
        <w:jc w:val="both"/>
        <w:rPr>
          <w:rFonts w:ascii="Arial" w:eastAsia="Times New Roman" w:hAnsi="Arial" w:cs="Arial"/>
          <w:color w:val="000000" w:themeColor="text1"/>
          <w:u w:val="single"/>
          <w:lang w:eastAsia="en-GB"/>
        </w:rPr>
      </w:pPr>
      <w:r w:rsidRPr="007A3955">
        <w:rPr>
          <w:rFonts w:ascii="Arial" w:eastAsia="Times New Roman" w:hAnsi="Arial" w:cs="Arial"/>
          <w:color w:val="000000" w:themeColor="text1"/>
          <w:u w:val="single"/>
          <w:lang w:eastAsia="en-GB"/>
        </w:rPr>
        <w:t>Assessment</w:t>
      </w:r>
    </w:p>
    <w:p w14:paraId="7319695E" w14:textId="77777777" w:rsidR="007A690A" w:rsidRDefault="007A690A" w:rsidP="007A690A">
      <w:pPr>
        <w:spacing w:after="0" w:line="276" w:lineRule="auto"/>
        <w:jc w:val="both"/>
        <w:rPr>
          <w:rFonts w:ascii="Arial" w:eastAsia="Times New Roman" w:hAnsi="Arial" w:cs="Arial"/>
          <w:color w:val="FF0000"/>
          <w:lang w:eastAsia="en-GB"/>
        </w:rPr>
      </w:pPr>
    </w:p>
    <w:p w14:paraId="30EC411F" w14:textId="661F44AB" w:rsidR="007A690A" w:rsidRPr="00164352" w:rsidRDefault="007A690A" w:rsidP="007A690A">
      <w:pPr>
        <w:spacing w:after="0" w:line="276" w:lineRule="auto"/>
        <w:jc w:val="both"/>
        <w:rPr>
          <w:rFonts w:ascii="Arial" w:eastAsia="Times New Roman" w:hAnsi="Arial" w:cs="Arial"/>
          <w:color w:val="000000" w:themeColor="text1"/>
          <w:lang w:eastAsia="en-GB"/>
        </w:rPr>
      </w:pPr>
      <w:r w:rsidRPr="0075533D">
        <w:rPr>
          <w:rFonts w:ascii="Arial" w:eastAsia="Times New Roman" w:hAnsi="Arial" w:cs="Arial"/>
          <w:color w:val="000000" w:themeColor="text1"/>
          <w:lang w:eastAsia="en-GB"/>
        </w:rPr>
        <w:t xml:space="preserve">In terms of character the </w:t>
      </w:r>
      <w:r w:rsidR="00D64F01">
        <w:rPr>
          <w:rFonts w:ascii="Arial" w:eastAsia="Times New Roman" w:hAnsi="Arial" w:cs="Arial"/>
          <w:color w:val="000000" w:themeColor="text1"/>
          <w:lang w:eastAsia="en-GB"/>
        </w:rPr>
        <w:t>immediate area</w:t>
      </w:r>
      <w:r w:rsidRPr="0075533D">
        <w:rPr>
          <w:rFonts w:ascii="Arial" w:eastAsia="Times New Roman" w:hAnsi="Arial" w:cs="Arial"/>
          <w:color w:val="000000" w:themeColor="text1"/>
          <w:lang w:eastAsia="en-GB"/>
        </w:rPr>
        <w:t xml:space="preserve"> is</w:t>
      </w:r>
      <w:r w:rsidR="001F78BE">
        <w:rPr>
          <w:rFonts w:ascii="Arial" w:eastAsia="Times New Roman" w:hAnsi="Arial" w:cs="Arial"/>
          <w:color w:val="000000" w:themeColor="text1"/>
          <w:lang w:eastAsia="en-GB"/>
        </w:rPr>
        <w:t xml:space="preserve"> characterised by</w:t>
      </w:r>
      <w:r w:rsidR="00164352">
        <w:rPr>
          <w:rFonts w:ascii="Arial" w:eastAsia="Times New Roman" w:hAnsi="Arial" w:cs="Arial"/>
          <w:color w:val="000000" w:themeColor="text1"/>
          <w:lang w:eastAsia="en-GB"/>
        </w:rPr>
        <w:t xml:space="preserve"> a mix of single storey, </w:t>
      </w:r>
      <w:r w:rsidR="001F78BE">
        <w:rPr>
          <w:rFonts w:ascii="Arial" w:eastAsia="Times New Roman" w:hAnsi="Arial" w:cs="Arial"/>
          <w:color w:val="000000" w:themeColor="text1"/>
          <w:lang w:eastAsia="en-GB"/>
        </w:rPr>
        <w:t>two storey</w:t>
      </w:r>
      <w:r w:rsidR="00164352">
        <w:rPr>
          <w:rFonts w:ascii="Arial" w:eastAsia="Times New Roman" w:hAnsi="Arial" w:cs="Arial"/>
          <w:color w:val="000000" w:themeColor="text1"/>
          <w:lang w:eastAsia="en-GB"/>
        </w:rPr>
        <w:t xml:space="preserve"> and two ½ storey</w:t>
      </w:r>
      <w:r w:rsidR="001F78BE">
        <w:rPr>
          <w:rFonts w:ascii="Arial" w:eastAsia="Times New Roman" w:hAnsi="Arial" w:cs="Arial"/>
          <w:color w:val="000000" w:themeColor="text1"/>
          <w:lang w:eastAsia="en-GB"/>
        </w:rPr>
        <w:t xml:space="preserve"> dwellings</w:t>
      </w:r>
      <w:r w:rsidR="00164352">
        <w:rPr>
          <w:rFonts w:ascii="Arial" w:eastAsia="Times New Roman" w:hAnsi="Arial" w:cs="Arial"/>
          <w:color w:val="000000" w:themeColor="text1"/>
          <w:lang w:eastAsia="en-GB"/>
        </w:rPr>
        <w:t xml:space="preserve"> which are terraced, semi-detached and detached</w:t>
      </w:r>
      <w:r w:rsidRPr="0075533D">
        <w:rPr>
          <w:rFonts w:ascii="Arial" w:eastAsia="Times New Roman" w:hAnsi="Arial" w:cs="Arial"/>
          <w:color w:val="000000" w:themeColor="text1"/>
          <w:lang w:eastAsia="en-GB"/>
        </w:rPr>
        <w:t>.</w:t>
      </w:r>
      <w:r w:rsidR="00D64F01">
        <w:rPr>
          <w:rFonts w:ascii="Arial" w:eastAsia="Times New Roman" w:hAnsi="Arial" w:cs="Arial"/>
          <w:color w:val="000000" w:themeColor="text1"/>
          <w:lang w:eastAsia="en-GB"/>
        </w:rPr>
        <w:t xml:space="preserve"> The materials see a mix of stone, render, red brick, under grey, red and brown roofs. </w:t>
      </w:r>
      <w:r w:rsidRPr="009C61BC">
        <w:rPr>
          <w:rFonts w:ascii="Arial" w:eastAsia="Times New Roman" w:hAnsi="Arial" w:cs="Arial"/>
          <w:color w:val="FF0000"/>
          <w:lang w:eastAsia="en-GB"/>
        </w:rPr>
        <w:t xml:space="preserve"> </w:t>
      </w:r>
    </w:p>
    <w:p w14:paraId="0BB0AD62" w14:textId="77777777" w:rsidR="00D43753" w:rsidRDefault="00D43753" w:rsidP="007A690A">
      <w:pPr>
        <w:spacing w:after="0" w:line="276" w:lineRule="auto"/>
        <w:jc w:val="both"/>
        <w:rPr>
          <w:rFonts w:ascii="Arial" w:eastAsia="Times New Roman" w:hAnsi="Arial" w:cs="Arial"/>
          <w:lang w:eastAsia="en-GB"/>
        </w:rPr>
      </w:pPr>
    </w:p>
    <w:p w14:paraId="38085BB4" w14:textId="220CE49B" w:rsidR="00D43753" w:rsidRDefault="00D43753" w:rsidP="007A690A">
      <w:pPr>
        <w:spacing w:after="0" w:line="276" w:lineRule="auto"/>
        <w:jc w:val="both"/>
        <w:rPr>
          <w:rFonts w:ascii="Arial" w:eastAsia="Times New Roman" w:hAnsi="Arial" w:cs="Arial"/>
          <w:lang w:eastAsia="en-GB"/>
        </w:rPr>
      </w:pPr>
      <w:r>
        <w:rPr>
          <w:rFonts w:ascii="Arial" w:eastAsia="Times New Roman" w:hAnsi="Arial" w:cs="Arial"/>
          <w:lang w:eastAsia="en-GB"/>
        </w:rPr>
        <w:t>The proposal provides the following mix</w:t>
      </w:r>
      <w:r w:rsidR="0006309C">
        <w:rPr>
          <w:rFonts w:ascii="Arial" w:eastAsia="Times New Roman" w:hAnsi="Arial" w:cs="Arial"/>
          <w:lang w:eastAsia="en-GB"/>
        </w:rPr>
        <w:t xml:space="preserve"> (</w:t>
      </w:r>
      <w:r w:rsidR="005801E4">
        <w:rPr>
          <w:rFonts w:ascii="Arial" w:eastAsia="Times New Roman" w:hAnsi="Arial" w:cs="Arial"/>
          <w:lang w:eastAsia="en-GB"/>
        </w:rPr>
        <w:t xml:space="preserve">55 dwellings with </w:t>
      </w:r>
      <w:r w:rsidR="0006309C">
        <w:rPr>
          <w:rFonts w:ascii="Arial" w:eastAsia="Times New Roman" w:hAnsi="Arial" w:cs="Arial"/>
          <w:lang w:eastAsia="en-GB"/>
        </w:rPr>
        <w:t>40% affordable housing)</w:t>
      </w:r>
      <w:r w:rsidR="002756F8">
        <w:rPr>
          <w:rFonts w:ascii="Arial" w:eastAsia="Times New Roman" w:hAnsi="Arial" w:cs="Arial"/>
          <w:lang w:eastAsia="en-GB"/>
        </w:rPr>
        <w:t xml:space="preserve"> which complies with the requirements of the Councils Affordable Housing Officer</w:t>
      </w:r>
      <w:r>
        <w:rPr>
          <w:rFonts w:ascii="Arial" w:eastAsia="Times New Roman" w:hAnsi="Arial" w:cs="Arial"/>
          <w:lang w:eastAsia="en-GB"/>
        </w:rPr>
        <w:t>:</w:t>
      </w:r>
    </w:p>
    <w:p w14:paraId="36345533" w14:textId="43D1F6DE" w:rsidR="00E8203D" w:rsidRPr="00D43753" w:rsidRDefault="00D43753" w:rsidP="007A690A">
      <w:pPr>
        <w:spacing w:after="0" w:line="276" w:lineRule="auto"/>
        <w:jc w:val="both"/>
        <w:rPr>
          <w:rFonts w:ascii="Arial" w:eastAsia="Times New Roman" w:hAnsi="Arial" w:cs="Arial"/>
          <w:lang w:eastAsia="en-GB"/>
        </w:rPr>
      </w:pPr>
      <w:r>
        <w:rPr>
          <w:rFonts w:ascii="Arial" w:eastAsia="Times New Roman" w:hAnsi="Arial" w:cs="Arial"/>
          <w:lang w:eastAsia="en-GB"/>
        </w:rPr>
        <w:t>Open Market</w:t>
      </w:r>
      <w:r w:rsidR="001361D3">
        <w:rPr>
          <w:rFonts w:ascii="Arial" w:eastAsia="Times New Roman" w:hAnsi="Arial" w:cs="Arial"/>
          <w:lang w:eastAsia="en-GB"/>
        </w:rPr>
        <w:t xml:space="preserve"> (33 units): </w:t>
      </w:r>
      <w:r w:rsidR="00E8203D">
        <w:rPr>
          <w:rFonts w:ascii="Arial" w:eastAsia="Times New Roman" w:hAnsi="Arial" w:cs="Arial"/>
          <w:lang w:eastAsia="en-GB"/>
        </w:rPr>
        <w:t>2 x 2bed</w:t>
      </w:r>
      <w:r w:rsidR="001361D3">
        <w:rPr>
          <w:rFonts w:ascii="Arial" w:eastAsia="Times New Roman" w:hAnsi="Arial" w:cs="Arial"/>
          <w:lang w:eastAsia="en-GB"/>
        </w:rPr>
        <w:t xml:space="preserve">, </w:t>
      </w:r>
      <w:r w:rsidR="00E8203D">
        <w:rPr>
          <w:rFonts w:ascii="Arial" w:eastAsia="Times New Roman" w:hAnsi="Arial" w:cs="Arial"/>
          <w:lang w:eastAsia="en-GB"/>
        </w:rPr>
        <w:t>19 x 3bed</w:t>
      </w:r>
      <w:r w:rsidR="001361D3">
        <w:rPr>
          <w:rFonts w:ascii="Arial" w:eastAsia="Times New Roman" w:hAnsi="Arial" w:cs="Arial"/>
          <w:lang w:eastAsia="en-GB"/>
        </w:rPr>
        <w:t>, 12 x 4bed</w:t>
      </w:r>
    </w:p>
    <w:p w14:paraId="13E09D17" w14:textId="1B1E179A" w:rsidR="00AD5D04" w:rsidRPr="00E02AF3" w:rsidRDefault="001361D3" w:rsidP="007A690A">
      <w:pPr>
        <w:spacing w:after="0" w:line="276" w:lineRule="auto"/>
        <w:jc w:val="both"/>
        <w:rPr>
          <w:rFonts w:ascii="Arial" w:eastAsia="Times New Roman" w:hAnsi="Arial" w:cs="Arial"/>
          <w:lang w:eastAsia="en-GB"/>
        </w:rPr>
      </w:pPr>
      <w:r w:rsidRPr="00E02AF3">
        <w:rPr>
          <w:rFonts w:ascii="Arial" w:eastAsia="Times New Roman" w:hAnsi="Arial" w:cs="Arial"/>
          <w:lang w:eastAsia="en-GB"/>
        </w:rPr>
        <w:t xml:space="preserve">Social Rent (13 units): </w:t>
      </w:r>
      <w:r w:rsidR="00B271DF" w:rsidRPr="00E02AF3">
        <w:rPr>
          <w:rFonts w:ascii="Arial" w:eastAsia="Times New Roman" w:hAnsi="Arial" w:cs="Arial"/>
          <w:lang w:eastAsia="en-GB"/>
        </w:rPr>
        <w:t xml:space="preserve">4 x 1 bed </w:t>
      </w:r>
      <w:proofErr w:type="gramStart"/>
      <w:r w:rsidR="0006309C">
        <w:rPr>
          <w:rFonts w:ascii="Arial" w:eastAsia="Times New Roman" w:hAnsi="Arial" w:cs="Arial"/>
          <w:lang w:eastAsia="en-GB"/>
        </w:rPr>
        <w:t>2 person</w:t>
      </w:r>
      <w:proofErr w:type="gramEnd"/>
      <w:r w:rsidR="0006309C">
        <w:rPr>
          <w:rFonts w:ascii="Arial" w:eastAsia="Times New Roman" w:hAnsi="Arial" w:cs="Arial"/>
          <w:lang w:eastAsia="en-GB"/>
        </w:rPr>
        <w:t xml:space="preserve"> </w:t>
      </w:r>
      <w:r w:rsidR="00B271DF" w:rsidRPr="00E02AF3">
        <w:rPr>
          <w:rFonts w:ascii="Arial" w:eastAsia="Times New Roman" w:hAnsi="Arial" w:cs="Arial"/>
          <w:lang w:eastAsia="en-GB"/>
        </w:rPr>
        <w:t xml:space="preserve">maisonette, 5 x 2bed </w:t>
      </w:r>
      <w:proofErr w:type="gramStart"/>
      <w:r w:rsidR="00B271DF" w:rsidRPr="00E02AF3">
        <w:rPr>
          <w:rFonts w:ascii="Arial" w:eastAsia="Times New Roman" w:hAnsi="Arial" w:cs="Arial"/>
          <w:lang w:eastAsia="en-GB"/>
        </w:rPr>
        <w:t>4 person</w:t>
      </w:r>
      <w:proofErr w:type="gramEnd"/>
      <w:r w:rsidR="00B271DF" w:rsidRPr="00E02AF3">
        <w:rPr>
          <w:rFonts w:ascii="Arial" w:eastAsia="Times New Roman" w:hAnsi="Arial" w:cs="Arial"/>
          <w:lang w:eastAsia="en-GB"/>
        </w:rPr>
        <w:t xml:space="preserve">, 3 x 3bed 5 person, </w:t>
      </w:r>
      <w:r w:rsidR="0099577C" w:rsidRPr="00E02AF3">
        <w:rPr>
          <w:rFonts w:ascii="Arial" w:eastAsia="Times New Roman" w:hAnsi="Arial" w:cs="Arial"/>
          <w:lang w:eastAsia="en-GB"/>
        </w:rPr>
        <w:t>1</w:t>
      </w:r>
      <w:r w:rsidR="0006309C">
        <w:rPr>
          <w:rFonts w:ascii="Arial" w:eastAsia="Times New Roman" w:hAnsi="Arial" w:cs="Arial"/>
          <w:lang w:eastAsia="en-GB"/>
        </w:rPr>
        <w:t xml:space="preserve">x </w:t>
      </w:r>
      <w:r w:rsidR="0099577C" w:rsidRPr="00E02AF3">
        <w:rPr>
          <w:rFonts w:ascii="Arial" w:eastAsia="Times New Roman" w:hAnsi="Arial" w:cs="Arial"/>
          <w:lang w:eastAsia="en-GB"/>
        </w:rPr>
        <w:t xml:space="preserve">4 bed 7 </w:t>
      </w:r>
      <w:proofErr w:type="gramStart"/>
      <w:r w:rsidR="0099577C" w:rsidRPr="00E02AF3">
        <w:rPr>
          <w:rFonts w:ascii="Arial" w:eastAsia="Times New Roman" w:hAnsi="Arial" w:cs="Arial"/>
          <w:lang w:eastAsia="en-GB"/>
        </w:rPr>
        <w:t>person</w:t>
      </w:r>
      <w:proofErr w:type="gramEnd"/>
    </w:p>
    <w:p w14:paraId="41C30CD6" w14:textId="7C522F3E" w:rsidR="0099577C" w:rsidRDefault="0099577C" w:rsidP="007A690A">
      <w:pPr>
        <w:spacing w:after="0" w:line="276" w:lineRule="auto"/>
        <w:jc w:val="both"/>
        <w:rPr>
          <w:rFonts w:ascii="Arial" w:eastAsia="Times New Roman" w:hAnsi="Arial" w:cs="Arial"/>
          <w:lang w:eastAsia="en-GB"/>
        </w:rPr>
      </w:pPr>
      <w:r w:rsidRPr="00E02AF3">
        <w:rPr>
          <w:rFonts w:ascii="Arial" w:eastAsia="Times New Roman" w:hAnsi="Arial" w:cs="Arial"/>
          <w:lang w:eastAsia="en-GB"/>
        </w:rPr>
        <w:t>Shared Ownership (9 units): 6 x 2bed 3person, 3 x</w:t>
      </w:r>
      <w:r w:rsidR="00E02AF3" w:rsidRPr="00E02AF3">
        <w:rPr>
          <w:rFonts w:ascii="Arial" w:eastAsia="Times New Roman" w:hAnsi="Arial" w:cs="Arial"/>
          <w:lang w:eastAsia="en-GB"/>
        </w:rPr>
        <w:t xml:space="preserve"> 3bed 5 </w:t>
      </w:r>
      <w:proofErr w:type="gramStart"/>
      <w:r w:rsidR="00E02AF3" w:rsidRPr="00E02AF3">
        <w:rPr>
          <w:rFonts w:ascii="Arial" w:eastAsia="Times New Roman" w:hAnsi="Arial" w:cs="Arial"/>
          <w:lang w:eastAsia="en-GB"/>
        </w:rPr>
        <w:t>person</w:t>
      </w:r>
      <w:proofErr w:type="gramEnd"/>
    </w:p>
    <w:p w14:paraId="27488B3B" w14:textId="77777777" w:rsidR="00BC7062" w:rsidRDefault="00BC7062" w:rsidP="007A690A">
      <w:pPr>
        <w:spacing w:after="0" w:line="276" w:lineRule="auto"/>
        <w:jc w:val="both"/>
        <w:rPr>
          <w:rFonts w:ascii="Arial" w:eastAsia="Times New Roman" w:hAnsi="Arial" w:cs="Arial"/>
          <w:lang w:eastAsia="en-GB"/>
        </w:rPr>
      </w:pPr>
    </w:p>
    <w:p w14:paraId="3F19B7BD" w14:textId="3286A52F" w:rsidR="00626931" w:rsidRDefault="00626931" w:rsidP="00626931">
      <w:pPr>
        <w:spacing w:after="0" w:line="276" w:lineRule="auto"/>
        <w:jc w:val="both"/>
        <w:rPr>
          <w:rFonts w:ascii="Arial" w:eastAsia="Times New Roman" w:hAnsi="Arial" w:cs="Arial"/>
          <w:lang w:eastAsia="en-GB"/>
        </w:rPr>
      </w:pPr>
      <w:r>
        <w:rPr>
          <w:rFonts w:ascii="Arial" w:eastAsia="Times New Roman" w:hAnsi="Arial" w:cs="Arial"/>
          <w:lang w:eastAsia="en-GB"/>
        </w:rPr>
        <w:t xml:space="preserve">The affordable housing </w:t>
      </w:r>
      <w:proofErr w:type="gramStart"/>
      <w:r>
        <w:rPr>
          <w:rFonts w:ascii="Arial" w:eastAsia="Times New Roman" w:hAnsi="Arial" w:cs="Arial"/>
          <w:lang w:eastAsia="en-GB"/>
        </w:rPr>
        <w:t>is located in</w:t>
      </w:r>
      <w:proofErr w:type="gramEnd"/>
      <w:r>
        <w:rPr>
          <w:rFonts w:ascii="Arial" w:eastAsia="Times New Roman" w:hAnsi="Arial" w:cs="Arial"/>
          <w:lang w:eastAsia="en-GB"/>
        </w:rPr>
        <w:t xml:space="preserve"> two parts of the site (south-east and west</w:t>
      </w:r>
      <w:proofErr w:type="gramStart"/>
      <w:r>
        <w:rPr>
          <w:rFonts w:ascii="Arial" w:eastAsia="Times New Roman" w:hAnsi="Arial" w:cs="Arial"/>
          <w:lang w:eastAsia="en-GB"/>
        </w:rPr>
        <w:t>)</w:t>
      </w:r>
      <w:proofErr w:type="gramEnd"/>
      <w:r>
        <w:rPr>
          <w:rFonts w:ascii="Arial" w:eastAsia="Times New Roman" w:hAnsi="Arial" w:cs="Arial"/>
          <w:lang w:eastAsia="en-GB"/>
        </w:rPr>
        <w:t xml:space="preserve"> and the Councils Affordable Housing Officer has confirmed that the proposed mix reflects current local demonstrable need and that the locations are acceptable. The location of the affordable housing is shown as follows: </w:t>
      </w:r>
    </w:p>
    <w:p w14:paraId="2F3F7EA4" w14:textId="77777777" w:rsidR="00626931" w:rsidRDefault="00626931" w:rsidP="00626931">
      <w:pPr>
        <w:spacing w:after="0" w:line="276" w:lineRule="auto"/>
        <w:jc w:val="both"/>
        <w:rPr>
          <w:rFonts w:ascii="Arial" w:eastAsia="Times New Roman" w:hAnsi="Arial" w:cs="Arial"/>
          <w:lang w:eastAsia="en-GB"/>
        </w:rPr>
      </w:pPr>
    </w:p>
    <w:p w14:paraId="1F3FB30E" w14:textId="69C4E5C4" w:rsidR="00626931" w:rsidRDefault="00626931" w:rsidP="00626931">
      <w:pPr>
        <w:spacing w:after="0" w:line="276" w:lineRule="auto"/>
        <w:jc w:val="center"/>
        <w:rPr>
          <w:rFonts w:ascii="Arial" w:eastAsia="Times New Roman" w:hAnsi="Arial" w:cs="Arial"/>
          <w:lang w:eastAsia="en-GB"/>
        </w:rPr>
      </w:pPr>
      <w:r w:rsidRPr="00605D68">
        <w:rPr>
          <w:rFonts w:ascii="Arial" w:eastAsia="Times New Roman" w:hAnsi="Arial" w:cs="Arial"/>
          <w:noProof/>
          <w:lang w:eastAsia="en-GB"/>
        </w:rPr>
        <w:drawing>
          <wp:inline distT="0" distB="0" distL="0" distR="0" wp14:anchorId="41AF8D8F" wp14:editId="74682621">
            <wp:extent cx="3277235" cy="3411579"/>
            <wp:effectExtent l="0" t="0" r="0" b="0"/>
            <wp:docPr id="1920427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27009" name=""/>
                    <pic:cNvPicPr/>
                  </pic:nvPicPr>
                  <pic:blipFill>
                    <a:blip r:embed="rId10"/>
                    <a:stretch>
                      <a:fillRect/>
                    </a:stretch>
                  </pic:blipFill>
                  <pic:spPr>
                    <a:xfrm>
                      <a:off x="0" y="0"/>
                      <a:ext cx="3294070" cy="3429104"/>
                    </a:xfrm>
                    <a:prstGeom prst="rect">
                      <a:avLst/>
                    </a:prstGeom>
                  </pic:spPr>
                </pic:pic>
              </a:graphicData>
            </a:graphic>
          </wp:inline>
        </w:drawing>
      </w:r>
    </w:p>
    <w:p w14:paraId="457B9714" w14:textId="77777777" w:rsidR="00626931" w:rsidRDefault="00626931" w:rsidP="005801E4">
      <w:pPr>
        <w:spacing w:after="0" w:line="276" w:lineRule="auto"/>
        <w:jc w:val="both"/>
        <w:rPr>
          <w:rFonts w:ascii="Arial" w:eastAsia="Times New Roman" w:hAnsi="Arial" w:cs="Arial"/>
          <w:lang w:eastAsia="en-GB"/>
        </w:rPr>
      </w:pPr>
    </w:p>
    <w:p w14:paraId="3D6DF9EC" w14:textId="77777777" w:rsidR="00626931" w:rsidRDefault="00626931" w:rsidP="005801E4">
      <w:pPr>
        <w:spacing w:after="0" w:line="276" w:lineRule="auto"/>
        <w:jc w:val="both"/>
        <w:rPr>
          <w:rFonts w:ascii="Arial" w:eastAsia="Times New Roman" w:hAnsi="Arial" w:cs="Arial"/>
          <w:lang w:eastAsia="en-GB"/>
        </w:rPr>
      </w:pPr>
    </w:p>
    <w:p w14:paraId="48E2CEFE" w14:textId="77777777" w:rsidR="004A67AD" w:rsidRDefault="004A67AD" w:rsidP="004A67AD">
      <w:pPr>
        <w:spacing w:after="0" w:line="276" w:lineRule="auto"/>
        <w:jc w:val="both"/>
        <w:rPr>
          <w:rFonts w:ascii="Arial" w:eastAsia="Times New Roman" w:hAnsi="Arial" w:cs="Arial"/>
          <w:lang w:eastAsia="en-GB"/>
        </w:rPr>
      </w:pPr>
      <w:r>
        <w:rPr>
          <w:rFonts w:ascii="Arial" w:eastAsia="Times New Roman" w:hAnsi="Arial" w:cs="Arial"/>
          <w:lang w:eastAsia="en-GB"/>
        </w:rPr>
        <w:t xml:space="preserve">The proposed density would be approximately 18 dwellings per hectare which </w:t>
      </w:r>
      <w:proofErr w:type="gramStart"/>
      <w:r>
        <w:rPr>
          <w:rFonts w:ascii="Arial" w:eastAsia="Times New Roman" w:hAnsi="Arial" w:cs="Arial"/>
          <w:lang w:eastAsia="en-GB"/>
        </w:rPr>
        <w:t>is considered to be</w:t>
      </w:r>
      <w:proofErr w:type="gramEnd"/>
      <w:r>
        <w:rPr>
          <w:rFonts w:ascii="Arial" w:eastAsia="Times New Roman" w:hAnsi="Arial" w:cs="Arial"/>
          <w:lang w:eastAsia="en-GB"/>
        </w:rPr>
        <w:t xml:space="preserve"> acceptable to the immediate area and given its rural edge location. </w:t>
      </w:r>
    </w:p>
    <w:p w14:paraId="42336627" w14:textId="77777777" w:rsidR="004A67AD" w:rsidRDefault="004A67AD" w:rsidP="005801E4">
      <w:pPr>
        <w:spacing w:after="0" w:line="276" w:lineRule="auto"/>
        <w:jc w:val="both"/>
        <w:rPr>
          <w:rFonts w:ascii="Arial" w:eastAsia="Times New Roman" w:hAnsi="Arial" w:cs="Arial"/>
          <w:lang w:eastAsia="en-GB"/>
        </w:rPr>
      </w:pPr>
    </w:p>
    <w:p w14:paraId="45487CE7" w14:textId="72F52904" w:rsidR="00882D38" w:rsidRDefault="005801E4" w:rsidP="005801E4">
      <w:pPr>
        <w:spacing w:after="0" w:line="276" w:lineRule="auto"/>
        <w:jc w:val="both"/>
        <w:rPr>
          <w:rFonts w:ascii="Arial" w:eastAsia="Times New Roman" w:hAnsi="Arial" w:cs="Arial"/>
          <w:lang w:eastAsia="en-GB"/>
        </w:rPr>
      </w:pPr>
      <w:r w:rsidRPr="00D43753">
        <w:rPr>
          <w:rFonts w:ascii="Arial" w:eastAsia="Times New Roman" w:hAnsi="Arial" w:cs="Arial"/>
          <w:lang w:eastAsia="en-GB"/>
        </w:rPr>
        <w:t xml:space="preserve">The proposal sees </w:t>
      </w:r>
      <w:r w:rsidR="00A86EE6">
        <w:rPr>
          <w:rFonts w:ascii="Arial" w:eastAsia="Times New Roman" w:hAnsi="Arial" w:cs="Arial"/>
          <w:lang w:eastAsia="en-GB"/>
        </w:rPr>
        <w:t xml:space="preserve">single storey with the majority </w:t>
      </w:r>
      <w:r w:rsidR="002F4C19">
        <w:rPr>
          <w:rFonts w:ascii="Arial" w:eastAsia="Times New Roman" w:hAnsi="Arial" w:cs="Arial"/>
          <w:lang w:eastAsia="en-GB"/>
        </w:rPr>
        <w:t xml:space="preserve">being </w:t>
      </w:r>
      <w:r w:rsidRPr="00D43753">
        <w:rPr>
          <w:rFonts w:ascii="Arial" w:eastAsia="Times New Roman" w:hAnsi="Arial" w:cs="Arial"/>
          <w:lang w:eastAsia="en-GB"/>
        </w:rPr>
        <w:t>two storey dwelling</w:t>
      </w:r>
      <w:r>
        <w:rPr>
          <w:rFonts w:ascii="Arial" w:eastAsia="Times New Roman" w:hAnsi="Arial" w:cs="Arial"/>
          <w:lang w:eastAsia="en-GB"/>
        </w:rPr>
        <w:t>s</w:t>
      </w:r>
      <w:r w:rsidRPr="00D43753">
        <w:rPr>
          <w:rFonts w:ascii="Arial" w:eastAsia="Times New Roman" w:hAnsi="Arial" w:cs="Arial"/>
          <w:lang w:eastAsia="en-GB"/>
        </w:rPr>
        <w:t xml:space="preserve"> that are </w:t>
      </w:r>
      <w:r>
        <w:rPr>
          <w:rFonts w:ascii="Arial" w:eastAsia="Times New Roman" w:hAnsi="Arial" w:cs="Arial"/>
          <w:lang w:eastAsia="en-GB"/>
        </w:rPr>
        <w:t xml:space="preserve">to be </w:t>
      </w:r>
      <w:r w:rsidRPr="00D43753">
        <w:rPr>
          <w:rFonts w:ascii="Arial" w:eastAsia="Times New Roman" w:hAnsi="Arial" w:cs="Arial"/>
          <w:lang w:eastAsia="en-GB"/>
        </w:rPr>
        <w:t xml:space="preserve">built with rendered walls, natural stone, recon stone, </w:t>
      </w:r>
      <w:r w:rsidR="00196CE1">
        <w:rPr>
          <w:rFonts w:ascii="Arial" w:eastAsia="Times New Roman" w:hAnsi="Arial" w:cs="Arial"/>
          <w:lang w:eastAsia="en-GB"/>
        </w:rPr>
        <w:t xml:space="preserve">red brick, </w:t>
      </w:r>
      <w:r w:rsidRPr="00D43753">
        <w:rPr>
          <w:rFonts w:ascii="Arial" w:eastAsia="Times New Roman" w:hAnsi="Arial" w:cs="Arial"/>
          <w:lang w:eastAsia="en-GB"/>
        </w:rPr>
        <w:t xml:space="preserve">cream windows, black </w:t>
      </w:r>
      <w:proofErr w:type="spellStart"/>
      <w:r w:rsidRPr="00D43753">
        <w:rPr>
          <w:rFonts w:ascii="Arial" w:eastAsia="Times New Roman" w:hAnsi="Arial" w:cs="Arial"/>
          <w:lang w:eastAsia="en-GB"/>
        </w:rPr>
        <w:t>upvc</w:t>
      </w:r>
      <w:proofErr w:type="spellEnd"/>
      <w:r w:rsidRPr="00D43753">
        <w:rPr>
          <w:rFonts w:ascii="Arial" w:eastAsia="Times New Roman" w:hAnsi="Arial" w:cs="Arial"/>
          <w:lang w:eastAsia="en-GB"/>
        </w:rPr>
        <w:t xml:space="preserve"> fascias and rainwater goods under red/grey or brown roof tile</w:t>
      </w:r>
      <w:r>
        <w:rPr>
          <w:rFonts w:ascii="Arial" w:eastAsia="Times New Roman" w:hAnsi="Arial" w:cs="Arial"/>
          <w:lang w:eastAsia="en-GB"/>
        </w:rPr>
        <w:t>s</w:t>
      </w:r>
      <w:r w:rsidRPr="00D43753">
        <w:rPr>
          <w:rFonts w:ascii="Arial" w:eastAsia="Times New Roman" w:hAnsi="Arial" w:cs="Arial"/>
          <w:lang w:eastAsia="en-GB"/>
        </w:rPr>
        <w:t xml:space="preserve">. </w:t>
      </w:r>
      <w:r w:rsidR="00E779CF">
        <w:rPr>
          <w:rFonts w:ascii="Arial" w:eastAsia="Times New Roman" w:hAnsi="Arial" w:cs="Arial"/>
          <w:lang w:eastAsia="en-GB"/>
        </w:rPr>
        <w:t xml:space="preserve">Traditional brick bond patterns and stone quoins have been incorporated </w:t>
      </w:r>
      <w:r w:rsidR="00800DDD">
        <w:rPr>
          <w:rFonts w:ascii="Arial" w:eastAsia="Times New Roman" w:hAnsi="Arial" w:cs="Arial"/>
          <w:lang w:eastAsia="en-GB"/>
        </w:rPr>
        <w:t xml:space="preserve">to </w:t>
      </w:r>
      <w:r w:rsidR="00386B37">
        <w:rPr>
          <w:rFonts w:ascii="Arial" w:eastAsia="Times New Roman" w:hAnsi="Arial" w:cs="Arial"/>
          <w:lang w:eastAsia="en-GB"/>
        </w:rPr>
        <w:t>ensure</w:t>
      </w:r>
      <w:r w:rsidR="00D5262C">
        <w:rPr>
          <w:rFonts w:ascii="Arial" w:eastAsia="Times New Roman" w:hAnsi="Arial" w:cs="Arial"/>
          <w:lang w:eastAsia="en-GB"/>
        </w:rPr>
        <w:t xml:space="preserve"> there is</w:t>
      </w:r>
      <w:r w:rsidR="00386B37">
        <w:rPr>
          <w:rFonts w:ascii="Arial" w:eastAsia="Times New Roman" w:hAnsi="Arial" w:cs="Arial"/>
          <w:lang w:eastAsia="en-GB"/>
        </w:rPr>
        <w:t xml:space="preserve"> a nod to the local character. The </w:t>
      </w:r>
      <w:r w:rsidR="00386B37">
        <w:rPr>
          <w:rFonts w:ascii="Arial" w:eastAsia="Times New Roman" w:hAnsi="Arial" w:cs="Arial"/>
          <w:lang w:eastAsia="en-GB"/>
        </w:rPr>
        <w:lastRenderedPageBreak/>
        <w:t xml:space="preserve">proposed materials </w:t>
      </w:r>
      <w:proofErr w:type="gramStart"/>
      <w:r w:rsidR="00386B37">
        <w:rPr>
          <w:rFonts w:ascii="Arial" w:eastAsia="Times New Roman" w:hAnsi="Arial" w:cs="Arial"/>
          <w:lang w:eastAsia="en-GB"/>
        </w:rPr>
        <w:t>are considered to be</w:t>
      </w:r>
      <w:proofErr w:type="gramEnd"/>
      <w:r w:rsidR="00386B37">
        <w:rPr>
          <w:rFonts w:ascii="Arial" w:eastAsia="Times New Roman" w:hAnsi="Arial" w:cs="Arial"/>
          <w:lang w:eastAsia="en-GB"/>
        </w:rPr>
        <w:t xml:space="preserve"> appropriate especially as they are </w:t>
      </w:r>
      <w:proofErr w:type="gramStart"/>
      <w:r w:rsidR="00386B37">
        <w:rPr>
          <w:rFonts w:ascii="Arial" w:eastAsia="Times New Roman" w:hAnsi="Arial" w:cs="Arial"/>
          <w:lang w:eastAsia="en-GB"/>
        </w:rPr>
        <w:t>similar to</w:t>
      </w:r>
      <w:proofErr w:type="gramEnd"/>
      <w:r w:rsidR="00386B37">
        <w:rPr>
          <w:rFonts w:ascii="Arial" w:eastAsia="Times New Roman" w:hAnsi="Arial" w:cs="Arial"/>
          <w:lang w:eastAsia="en-GB"/>
        </w:rPr>
        <w:t xml:space="preserve"> the m</w:t>
      </w:r>
      <w:r w:rsidR="00882D38">
        <w:rPr>
          <w:rFonts w:ascii="Arial" w:eastAsia="Times New Roman" w:hAnsi="Arial" w:cs="Arial"/>
          <w:lang w:eastAsia="en-GB"/>
        </w:rPr>
        <w:t>aterials that have been approved</w:t>
      </w:r>
      <w:r w:rsidR="00B40DB7">
        <w:rPr>
          <w:rFonts w:ascii="Arial" w:eastAsia="Times New Roman" w:hAnsi="Arial" w:cs="Arial"/>
          <w:lang w:eastAsia="en-GB"/>
        </w:rPr>
        <w:t xml:space="preserve"> on the opposite site </w:t>
      </w:r>
      <w:r w:rsidR="001F78BE">
        <w:rPr>
          <w:rFonts w:ascii="Arial" w:eastAsia="Times New Roman" w:hAnsi="Arial" w:cs="Arial"/>
          <w:lang w:eastAsia="en-GB"/>
        </w:rPr>
        <w:t xml:space="preserve">(Bewley Homes) </w:t>
      </w:r>
      <w:r w:rsidR="00B40DB7">
        <w:rPr>
          <w:rFonts w:ascii="Arial" w:eastAsia="Times New Roman" w:hAnsi="Arial" w:cs="Arial"/>
          <w:lang w:eastAsia="en-GB"/>
        </w:rPr>
        <w:t>which saw recon stone in natural ligh</w:t>
      </w:r>
      <w:r w:rsidR="00527B43">
        <w:rPr>
          <w:rFonts w:ascii="Arial" w:eastAsia="Times New Roman" w:hAnsi="Arial" w:cs="Arial"/>
          <w:lang w:eastAsia="en-GB"/>
        </w:rPr>
        <w:t xml:space="preserve">t, recon stone golden buff, red brick, roughcast off-white render, dark timber boarding, grey, </w:t>
      </w:r>
      <w:r w:rsidR="005321AC">
        <w:rPr>
          <w:rFonts w:ascii="Arial" w:eastAsia="Times New Roman" w:hAnsi="Arial" w:cs="Arial"/>
          <w:lang w:eastAsia="en-GB"/>
        </w:rPr>
        <w:t>brown and red tiles</w:t>
      </w:r>
      <w:r w:rsidR="001F78BE">
        <w:rPr>
          <w:rFonts w:ascii="Arial" w:eastAsia="Times New Roman" w:hAnsi="Arial" w:cs="Arial"/>
          <w:lang w:eastAsia="en-GB"/>
        </w:rPr>
        <w:t xml:space="preserve">. </w:t>
      </w:r>
    </w:p>
    <w:p w14:paraId="30FD8DCC" w14:textId="77777777" w:rsidR="00BE3E40" w:rsidRDefault="00BE3E40" w:rsidP="005801E4">
      <w:pPr>
        <w:spacing w:after="0" w:line="276" w:lineRule="auto"/>
        <w:jc w:val="both"/>
        <w:rPr>
          <w:rFonts w:ascii="Arial" w:eastAsia="Times New Roman" w:hAnsi="Arial" w:cs="Arial"/>
          <w:lang w:eastAsia="en-GB"/>
        </w:rPr>
      </w:pPr>
    </w:p>
    <w:p w14:paraId="450626F8" w14:textId="27A3739E" w:rsidR="00BE3E40" w:rsidRDefault="00BE3E40" w:rsidP="00BE3E40">
      <w:pPr>
        <w:spacing w:after="0" w:line="276" w:lineRule="auto"/>
        <w:jc w:val="center"/>
        <w:rPr>
          <w:rFonts w:ascii="Arial" w:eastAsia="Times New Roman" w:hAnsi="Arial" w:cs="Arial"/>
          <w:lang w:eastAsia="en-GB"/>
        </w:rPr>
      </w:pPr>
      <w:r w:rsidRPr="00BE3E40">
        <w:rPr>
          <w:rFonts w:ascii="Arial" w:eastAsia="Times New Roman" w:hAnsi="Arial" w:cs="Arial"/>
          <w:noProof/>
          <w:lang w:eastAsia="en-GB"/>
        </w:rPr>
        <w:drawing>
          <wp:inline distT="0" distB="0" distL="0" distR="0" wp14:anchorId="44973596" wp14:editId="6C5A8B58">
            <wp:extent cx="4834203" cy="2781300"/>
            <wp:effectExtent l="0" t="0" r="5080" b="0"/>
            <wp:docPr id="464713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713233" name=""/>
                    <pic:cNvPicPr/>
                  </pic:nvPicPr>
                  <pic:blipFill>
                    <a:blip r:embed="rId11"/>
                    <a:stretch>
                      <a:fillRect/>
                    </a:stretch>
                  </pic:blipFill>
                  <pic:spPr>
                    <a:xfrm>
                      <a:off x="0" y="0"/>
                      <a:ext cx="4837151" cy="2782996"/>
                    </a:xfrm>
                    <a:prstGeom prst="rect">
                      <a:avLst/>
                    </a:prstGeom>
                  </pic:spPr>
                </pic:pic>
              </a:graphicData>
            </a:graphic>
          </wp:inline>
        </w:drawing>
      </w:r>
    </w:p>
    <w:p w14:paraId="1719C82A" w14:textId="77777777" w:rsidR="005801E4" w:rsidRDefault="005801E4" w:rsidP="007A690A">
      <w:pPr>
        <w:spacing w:after="0" w:line="276" w:lineRule="auto"/>
        <w:jc w:val="both"/>
        <w:rPr>
          <w:rFonts w:ascii="Arial" w:eastAsia="Times New Roman" w:hAnsi="Arial" w:cs="Arial"/>
          <w:lang w:eastAsia="en-GB"/>
        </w:rPr>
      </w:pPr>
    </w:p>
    <w:p w14:paraId="7887E0C3" w14:textId="3AD5C67F" w:rsidR="00F51D6B" w:rsidRDefault="00F51D6B" w:rsidP="007A690A">
      <w:pPr>
        <w:spacing w:after="0" w:line="276" w:lineRule="auto"/>
        <w:jc w:val="both"/>
        <w:rPr>
          <w:rFonts w:ascii="Arial" w:eastAsia="Times New Roman" w:hAnsi="Arial" w:cs="Arial"/>
          <w:lang w:eastAsia="en-GB"/>
        </w:rPr>
      </w:pPr>
      <w:r>
        <w:rPr>
          <w:rFonts w:ascii="Arial" w:eastAsia="Times New Roman" w:hAnsi="Arial" w:cs="Arial"/>
          <w:lang w:eastAsia="en-GB"/>
        </w:rPr>
        <w:t xml:space="preserve">The existing hedgerows are to be retained and enhanced particularly along Melksham Road with additional trees being planted along this </w:t>
      </w:r>
      <w:proofErr w:type="gramStart"/>
      <w:r>
        <w:rPr>
          <w:rFonts w:ascii="Arial" w:eastAsia="Times New Roman" w:hAnsi="Arial" w:cs="Arial"/>
          <w:lang w:eastAsia="en-GB"/>
        </w:rPr>
        <w:t>road</w:t>
      </w:r>
      <w:r w:rsidR="000911D5">
        <w:rPr>
          <w:rFonts w:ascii="Arial" w:eastAsia="Times New Roman" w:hAnsi="Arial" w:cs="Arial"/>
          <w:lang w:eastAsia="en-GB"/>
        </w:rPr>
        <w:t>-</w:t>
      </w:r>
      <w:r>
        <w:rPr>
          <w:rFonts w:ascii="Arial" w:eastAsia="Times New Roman" w:hAnsi="Arial" w:cs="Arial"/>
          <w:lang w:eastAsia="en-GB"/>
        </w:rPr>
        <w:t>side</w:t>
      </w:r>
      <w:proofErr w:type="gramEnd"/>
      <w:r>
        <w:rPr>
          <w:rFonts w:ascii="Arial" w:eastAsia="Times New Roman" w:hAnsi="Arial" w:cs="Arial"/>
          <w:lang w:eastAsia="en-GB"/>
        </w:rPr>
        <w:t xml:space="preserve"> behind the existing hedge. Tree-lined street</w:t>
      </w:r>
      <w:r w:rsidR="00F41622">
        <w:rPr>
          <w:rFonts w:ascii="Arial" w:eastAsia="Times New Roman" w:hAnsi="Arial" w:cs="Arial"/>
          <w:lang w:eastAsia="en-GB"/>
        </w:rPr>
        <w:t>s with grass verges from part of the primary road network and planting uses native and locally appropriate species</w:t>
      </w:r>
      <w:r w:rsidR="009B35C6">
        <w:rPr>
          <w:rFonts w:ascii="Arial" w:eastAsia="Times New Roman" w:hAnsi="Arial" w:cs="Arial"/>
          <w:lang w:eastAsia="en-GB"/>
        </w:rPr>
        <w:t xml:space="preserve"> with rain garden being used across the verge areas</w:t>
      </w:r>
      <w:r w:rsidR="00CD6142">
        <w:rPr>
          <w:rFonts w:ascii="Arial" w:eastAsia="Times New Roman" w:hAnsi="Arial" w:cs="Arial"/>
          <w:lang w:eastAsia="en-GB"/>
        </w:rPr>
        <w:t>. Small green spaces are included a</w:t>
      </w:r>
      <w:r w:rsidR="00F855E3">
        <w:rPr>
          <w:rFonts w:ascii="Arial" w:eastAsia="Times New Roman" w:hAnsi="Arial" w:cs="Arial"/>
          <w:lang w:eastAsia="en-GB"/>
        </w:rPr>
        <w:t>longside</w:t>
      </w:r>
      <w:r w:rsidR="00CD6142">
        <w:rPr>
          <w:rFonts w:ascii="Arial" w:eastAsia="Times New Roman" w:hAnsi="Arial" w:cs="Arial"/>
          <w:lang w:eastAsia="en-GB"/>
        </w:rPr>
        <w:t xml:space="preserve"> a central green space</w:t>
      </w:r>
      <w:r w:rsidR="00090F13">
        <w:rPr>
          <w:rFonts w:ascii="Arial" w:eastAsia="Times New Roman" w:hAnsi="Arial" w:cs="Arial"/>
          <w:lang w:eastAsia="en-GB"/>
        </w:rPr>
        <w:t xml:space="preserve"> which </w:t>
      </w:r>
      <w:r w:rsidR="00BF4E5A">
        <w:rPr>
          <w:rFonts w:ascii="Arial" w:eastAsia="Times New Roman" w:hAnsi="Arial" w:cs="Arial"/>
          <w:lang w:eastAsia="en-GB"/>
        </w:rPr>
        <w:t xml:space="preserve">includes a large specimen tree to establish a strong entrance focal point. </w:t>
      </w:r>
    </w:p>
    <w:p w14:paraId="5F934380" w14:textId="77777777" w:rsidR="006E1E05" w:rsidRDefault="006E1E05" w:rsidP="007A690A">
      <w:pPr>
        <w:spacing w:after="0" w:line="276" w:lineRule="auto"/>
        <w:jc w:val="both"/>
        <w:rPr>
          <w:rFonts w:ascii="Arial" w:eastAsia="Times New Roman" w:hAnsi="Arial" w:cs="Arial"/>
          <w:lang w:eastAsia="en-GB"/>
        </w:rPr>
      </w:pPr>
    </w:p>
    <w:p w14:paraId="79D7BDAF" w14:textId="03E27C9A" w:rsidR="006E1E05" w:rsidRPr="00E02AF3" w:rsidRDefault="006E1E05" w:rsidP="007A690A">
      <w:pPr>
        <w:spacing w:after="0" w:line="276" w:lineRule="auto"/>
        <w:jc w:val="both"/>
        <w:rPr>
          <w:rFonts w:ascii="Arial" w:eastAsia="Times New Roman" w:hAnsi="Arial" w:cs="Arial"/>
          <w:lang w:eastAsia="en-GB"/>
        </w:rPr>
      </w:pPr>
      <w:r>
        <w:rPr>
          <w:rFonts w:ascii="Arial" w:eastAsia="Times New Roman" w:hAnsi="Arial" w:cs="Arial"/>
          <w:lang w:eastAsia="en-GB"/>
        </w:rPr>
        <w:t xml:space="preserve">The proposal sees </w:t>
      </w:r>
      <w:r w:rsidR="00C927D7">
        <w:rPr>
          <w:rFonts w:ascii="Arial" w:eastAsia="Times New Roman" w:hAnsi="Arial" w:cs="Arial"/>
          <w:lang w:eastAsia="en-GB"/>
        </w:rPr>
        <w:t xml:space="preserve">a </w:t>
      </w:r>
      <w:r>
        <w:rPr>
          <w:rFonts w:ascii="Arial" w:eastAsia="Times New Roman" w:hAnsi="Arial" w:cs="Arial"/>
          <w:lang w:eastAsia="en-GB"/>
        </w:rPr>
        <w:t>cul-de-sac</w:t>
      </w:r>
      <w:r w:rsidR="00C927D7">
        <w:rPr>
          <w:rFonts w:ascii="Arial" w:eastAsia="Times New Roman" w:hAnsi="Arial" w:cs="Arial"/>
          <w:lang w:eastAsia="en-GB"/>
        </w:rPr>
        <w:t xml:space="preserve"> design</w:t>
      </w:r>
      <w:r>
        <w:rPr>
          <w:rFonts w:ascii="Arial" w:eastAsia="Times New Roman" w:hAnsi="Arial" w:cs="Arial"/>
          <w:lang w:eastAsia="en-GB"/>
        </w:rPr>
        <w:t xml:space="preserve"> which are </w:t>
      </w:r>
      <w:r w:rsidR="00C927D7">
        <w:rPr>
          <w:rFonts w:ascii="Arial" w:eastAsia="Times New Roman" w:hAnsi="Arial" w:cs="Arial"/>
          <w:lang w:eastAsia="en-GB"/>
        </w:rPr>
        <w:t xml:space="preserve">further </w:t>
      </w:r>
      <w:r>
        <w:rPr>
          <w:rFonts w:ascii="Arial" w:eastAsia="Times New Roman" w:hAnsi="Arial" w:cs="Arial"/>
          <w:lang w:eastAsia="en-GB"/>
        </w:rPr>
        <w:t xml:space="preserve">liked by surfaced pedestrian/cycle paths </w:t>
      </w:r>
      <w:r w:rsidR="001E69AA">
        <w:rPr>
          <w:rFonts w:ascii="Arial" w:eastAsia="Times New Roman" w:hAnsi="Arial" w:cs="Arial"/>
          <w:lang w:eastAsia="en-GB"/>
        </w:rPr>
        <w:t>which ensure that all streets are connected</w:t>
      </w:r>
      <w:r w:rsidR="008938E4">
        <w:rPr>
          <w:rFonts w:ascii="Arial" w:eastAsia="Times New Roman" w:hAnsi="Arial" w:cs="Arial"/>
          <w:lang w:eastAsia="en-GB"/>
        </w:rPr>
        <w:t xml:space="preserve"> and corner elevations </w:t>
      </w:r>
      <w:r w:rsidR="0043726A">
        <w:rPr>
          <w:rFonts w:ascii="Arial" w:eastAsia="Times New Roman" w:hAnsi="Arial" w:cs="Arial"/>
          <w:lang w:eastAsia="en-GB"/>
        </w:rPr>
        <w:t>have well-proportioned windows that complement the house and enhance visual interest whilst also offering natural surveillance</w:t>
      </w:r>
      <w:r w:rsidR="0059087A">
        <w:rPr>
          <w:rFonts w:ascii="Arial" w:eastAsia="Times New Roman" w:hAnsi="Arial" w:cs="Arial"/>
          <w:lang w:eastAsia="en-GB"/>
        </w:rPr>
        <w:t xml:space="preserve"> through an active frontage.</w:t>
      </w:r>
    </w:p>
    <w:p w14:paraId="683C8E01" w14:textId="77777777" w:rsidR="00AD5D04" w:rsidRDefault="00AD5D04" w:rsidP="007A690A">
      <w:pPr>
        <w:spacing w:after="0" w:line="276" w:lineRule="auto"/>
        <w:jc w:val="both"/>
        <w:rPr>
          <w:rFonts w:ascii="Arial" w:eastAsia="Times New Roman" w:hAnsi="Arial" w:cs="Arial"/>
          <w:color w:val="FF0000"/>
          <w:lang w:eastAsia="en-GB"/>
        </w:rPr>
      </w:pPr>
    </w:p>
    <w:p w14:paraId="238AC055" w14:textId="25110A10" w:rsidR="007A690A" w:rsidRDefault="007A690A" w:rsidP="007A690A">
      <w:pPr>
        <w:spacing w:after="0" w:line="276" w:lineRule="auto"/>
        <w:jc w:val="both"/>
        <w:rPr>
          <w:rFonts w:ascii="Arial" w:eastAsia="Times New Roman" w:hAnsi="Arial" w:cs="Arial"/>
          <w:color w:val="FF0000"/>
          <w:lang w:eastAsia="en-GB"/>
        </w:rPr>
      </w:pPr>
      <w:r w:rsidRPr="0093780F">
        <w:rPr>
          <w:rFonts w:ascii="Arial" w:eastAsia="Times New Roman" w:hAnsi="Arial" w:cs="Arial"/>
          <w:color w:val="000000" w:themeColor="text1"/>
          <w:lang w:eastAsia="en-GB"/>
        </w:rPr>
        <w:t>The Council’s Urban Design officer</w:t>
      </w:r>
      <w:r w:rsidR="00307819">
        <w:rPr>
          <w:rFonts w:ascii="Arial" w:eastAsia="Times New Roman" w:hAnsi="Arial" w:cs="Arial"/>
          <w:color w:val="000000" w:themeColor="text1"/>
          <w:lang w:eastAsia="en-GB"/>
        </w:rPr>
        <w:t xml:space="preserve"> is of the opinion that </w:t>
      </w:r>
      <w:r w:rsidR="00954AD4">
        <w:rPr>
          <w:rFonts w:ascii="Arial" w:eastAsia="Times New Roman" w:hAnsi="Arial" w:cs="Arial"/>
          <w:color w:val="000000" w:themeColor="text1"/>
          <w:lang w:eastAsia="en-GB"/>
        </w:rPr>
        <w:t xml:space="preserve">the proposal would </w:t>
      </w:r>
      <w:r w:rsidR="00FA3305">
        <w:rPr>
          <w:rFonts w:ascii="Arial" w:eastAsia="Times New Roman" w:hAnsi="Arial" w:cs="Arial"/>
          <w:color w:val="000000" w:themeColor="text1"/>
          <w:lang w:eastAsia="en-GB"/>
        </w:rPr>
        <w:t>comply with the requirements of Building for a Healthy Life</w:t>
      </w:r>
      <w:r w:rsidR="007B3E7F">
        <w:rPr>
          <w:rFonts w:ascii="Arial" w:eastAsia="Times New Roman" w:hAnsi="Arial" w:cs="Arial"/>
          <w:color w:val="000000" w:themeColor="text1"/>
          <w:lang w:eastAsia="en-GB"/>
        </w:rPr>
        <w:t xml:space="preserve">, </w:t>
      </w:r>
      <w:r w:rsidR="00FA3305">
        <w:rPr>
          <w:rFonts w:ascii="Arial" w:eastAsia="Times New Roman" w:hAnsi="Arial" w:cs="Arial"/>
          <w:color w:val="000000" w:themeColor="text1"/>
          <w:lang w:eastAsia="en-GB"/>
        </w:rPr>
        <w:t xml:space="preserve">CP57 </w:t>
      </w:r>
      <w:r w:rsidR="007B3E7F">
        <w:rPr>
          <w:rFonts w:ascii="Arial" w:eastAsia="Times New Roman" w:hAnsi="Arial" w:cs="Arial"/>
          <w:color w:val="000000" w:themeColor="text1"/>
          <w:lang w:eastAsia="en-GB"/>
        </w:rPr>
        <w:t xml:space="preserve">and the Wiltshire Design Guide </w:t>
      </w:r>
      <w:r w:rsidR="00FA3305">
        <w:rPr>
          <w:rFonts w:ascii="Arial" w:eastAsia="Times New Roman" w:hAnsi="Arial" w:cs="Arial"/>
          <w:color w:val="000000" w:themeColor="text1"/>
          <w:lang w:eastAsia="en-GB"/>
        </w:rPr>
        <w:t xml:space="preserve">as the internal streets are well connected, </w:t>
      </w:r>
      <w:r w:rsidR="0059087A">
        <w:rPr>
          <w:rFonts w:ascii="Arial" w:eastAsia="Times New Roman" w:hAnsi="Arial" w:cs="Arial"/>
          <w:color w:val="000000" w:themeColor="text1"/>
          <w:lang w:eastAsia="en-GB"/>
        </w:rPr>
        <w:t xml:space="preserve">the proposal retain and strengthen existing boundary vegetation trough additional tree and shrub planting which also enhances the site ecological and visual character. </w:t>
      </w:r>
      <w:r w:rsidR="00954AD4">
        <w:rPr>
          <w:rFonts w:ascii="Arial" w:eastAsia="Times New Roman" w:hAnsi="Arial" w:cs="Arial"/>
          <w:color w:val="000000" w:themeColor="text1"/>
          <w:lang w:eastAsia="en-GB"/>
        </w:rPr>
        <w:t xml:space="preserve"> </w:t>
      </w:r>
      <w:r w:rsidR="00770879">
        <w:rPr>
          <w:rFonts w:ascii="Arial" w:eastAsia="Times New Roman" w:hAnsi="Arial" w:cs="Arial"/>
          <w:color w:val="000000" w:themeColor="text1"/>
          <w:lang w:eastAsia="en-GB"/>
        </w:rPr>
        <w:t>T</w:t>
      </w:r>
      <w:r w:rsidR="00A37709">
        <w:rPr>
          <w:rFonts w:ascii="Arial" w:eastAsia="Times New Roman" w:hAnsi="Arial" w:cs="Arial"/>
          <w:color w:val="000000" w:themeColor="text1"/>
          <w:lang w:eastAsia="en-GB"/>
        </w:rPr>
        <w:t>h</w:t>
      </w:r>
      <w:r w:rsidR="00770879">
        <w:rPr>
          <w:rFonts w:ascii="Arial" w:eastAsia="Times New Roman" w:hAnsi="Arial" w:cs="Arial"/>
          <w:color w:val="000000" w:themeColor="text1"/>
          <w:lang w:eastAsia="en-GB"/>
        </w:rPr>
        <w:t>e proposal successfully integrates the water main/easements by providing a central green corridor</w:t>
      </w:r>
      <w:r w:rsidR="001325D6">
        <w:rPr>
          <w:rFonts w:ascii="Arial" w:eastAsia="Times New Roman" w:hAnsi="Arial" w:cs="Arial"/>
          <w:color w:val="000000" w:themeColor="text1"/>
          <w:lang w:eastAsia="en-GB"/>
        </w:rPr>
        <w:t xml:space="preserve"> that provides a focal point and enhances connectivity whilst also introducing a landscaped village street character using native planting and traditional boundary </w:t>
      </w:r>
      <w:r w:rsidR="00976E5D">
        <w:rPr>
          <w:rFonts w:ascii="Arial" w:eastAsia="Times New Roman" w:hAnsi="Arial" w:cs="Arial"/>
          <w:color w:val="000000" w:themeColor="text1"/>
          <w:lang w:eastAsia="en-GB"/>
        </w:rPr>
        <w:t>treatments. The building designs use the local vernacular through stone detailing, varied rooflines and proportionate window arrangements</w:t>
      </w:r>
      <w:r w:rsidR="007B3E7F">
        <w:rPr>
          <w:rFonts w:ascii="Arial" w:eastAsia="Times New Roman" w:hAnsi="Arial" w:cs="Arial"/>
          <w:color w:val="000000" w:themeColor="text1"/>
          <w:lang w:eastAsia="en-GB"/>
        </w:rPr>
        <w:t>.</w:t>
      </w:r>
    </w:p>
    <w:p w14:paraId="1D013561" w14:textId="77777777" w:rsidR="007A690A" w:rsidRDefault="007A690A" w:rsidP="007A690A">
      <w:pPr>
        <w:spacing w:after="0" w:line="276" w:lineRule="auto"/>
        <w:jc w:val="both"/>
        <w:rPr>
          <w:rFonts w:ascii="Arial" w:eastAsia="Times New Roman" w:hAnsi="Arial" w:cs="Arial"/>
          <w:color w:val="FF0000"/>
          <w:lang w:eastAsia="en-GB"/>
        </w:rPr>
      </w:pPr>
    </w:p>
    <w:p w14:paraId="2DEA43CC" w14:textId="77777777" w:rsidR="007A690A" w:rsidRPr="007A3955" w:rsidRDefault="007A690A" w:rsidP="007A690A">
      <w:pPr>
        <w:spacing w:after="0" w:line="276" w:lineRule="auto"/>
        <w:jc w:val="both"/>
        <w:rPr>
          <w:rFonts w:ascii="Arial" w:eastAsia="Times New Roman" w:hAnsi="Arial" w:cs="Arial"/>
          <w:color w:val="000000" w:themeColor="text1"/>
          <w:u w:val="single"/>
          <w:lang w:eastAsia="en-GB"/>
        </w:rPr>
      </w:pPr>
      <w:r w:rsidRPr="007A3955">
        <w:rPr>
          <w:rFonts w:ascii="Arial" w:eastAsia="Times New Roman" w:hAnsi="Arial" w:cs="Arial"/>
          <w:color w:val="000000" w:themeColor="text1"/>
          <w:u w:val="single"/>
          <w:lang w:eastAsia="en-GB"/>
        </w:rPr>
        <w:t>Summary</w:t>
      </w:r>
    </w:p>
    <w:p w14:paraId="0F37A67B" w14:textId="77777777" w:rsidR="007A690A" w:rsidRPr="00E34201" w:rsidRDefault="007A690A" w:rsidP="007A690A">
      <w:pPr>
        <w:spacing w:after="0" w:line="276" w:lineRule="auto"/>
        <w:jc w:val="both"/>
        <w:rPr>
          <w:rFonts w:ascii="Arial" w:eastAsia="Times New Roman" w:hAnsi="Arial" w:cs="Arial"/>
          <w:color w:val="000000" w:themeColor="text1"/>
          <w:lang w:eastAsia="en-GB"/>
        </w:rPr>
      </w:pPr>
    </w:p>
    <w:p w14:paraId="64FA6717" w14:textId="0DF9741F" w:rsidR="007A690A" w:rsidRPr="0013311E" w:rsidRDefault="007A690A"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The proposal</w:t>
      </w:r>
      <w:r w:rsidR="007B3E7F">
        <w:rPr>
          <w:rFonts w:ascii="Arial" w:eastAsia="Times New Roman" w:hAnsi="Arial" w:cs="Arial"/>
          <w:color w:val="000000" w:themeColor="text1"/>
          <w:lang w:eastAsia="en-GB"/>
        </w:rPr>
        <w:t xml:space="preserve"> is </w:t>
      </w:r>
      <w:r w:rsidR="007B3E7F" w:rsidRPr="00C664B5">
        <w:rPr>
          <w:rFonts w:ascii="Arial" w:eastAsia="Times New Roman" w:hAnsi="Arial" w:cs="Arial"/>
          <w:lang w:eastAsia="en-GB"/>
        </w:rPr>
        <w:t>considered to</w:t>
      </w:r>
      <w:r w:rsidRPr="00C664B5">
        <w:rPr>
          <w:rFonts w:ascii="Arial" w:eastAsia="Times New Roman" w:hAnsi="Arial" w:cs="Arial"/>
          <w:lang w:eastAsia="en-GB"/>
        </w:rPr>
        <w:t xml:space="preserve"> achieve the </w:t>
      </w:r>
      <w:r>
        <w:rPr>
          <w:rFonts w:ascii="Arial" w:eastAsia="Times New Roman" w:hAnsi="Arial" w:cs="Arial"/>
          <w:color w:val="000000" w:themeColor="text1"/>
          <w:lang w:eastAsia="en-GB"/>
        </w:rPr>
        <w:t xml:space="preserve">aims of the NPPF, National Design Guide, </w:t>
      </w:r>
      <w:r w:rsidR="00C664B5">
        <w:rPr>
          <w:rFonts w:ascii="Arial" w:eastAsia="Times New Roman" w:hAnsi="Arial" w:cs="Arial"/>
          <w:color w:val="000000" w:themeColor="text1"/>
          <w:lang w:eastAsia="en-GB"/>
        </w:rPr>
        <w:t xml:space="preserve">Wiltshire Design Guide </w:t>
      </w:r>
      <w:r>
        <w:rPr>
          <w:rFonts w:ascii="Arial" w:eastAsia="Times New Roman" w:hAnsi="Arial" w:cs="Arial"/>
          <w:color w:val="000000" w:themeColor="text1"/>
          <w:lang w:eastAsia="en-GB"/>
        </w:rPr>
        <w:t>and Development Plan design policies</w:t>
      </w:r>
    </w:p>
    <w:p w14:paraId="7551D636" w14:textId="77777777" w:rsidR="007A690A" w:rsidRDefault="007A690A" w:rsidP="007A690A">
      <w:pPr>
        <w:spacing w:after="0" w:line="276" w:lineRule="auto"/>
        <w:jc w:val="both"/>
        <w:rPr>
          <w:rFonts w:ascii="Arial" w:eastAsia="Times New Roman" w:hAnsi="Arial" w:cs="Arial"/>
          <w:b/>
          <w:bCs/>
          <w:color w:val="ED0000"/>
          <w:lang w:eastAsia="en-GB"/>
        </w:rPr>
      </w:pPr>
    </w:p>
    <w:p w14:paraId="5F93D54B" w14:textId="77777777" w:rsidR="007A690A" w:rsidRPr="00A473CE" w:rsidRDefault="007A690A" w:rsidP="007A690A">
      <w:pPr>
        <w:spacing w:after="0" w:line="276" w:lineRule="auto"/>
        <w:jc w:val="both"/>
        <w:rPr>
          <w:rFonts w:ascii="Arial" w:eastAsia="Times New Roman" w:hAnsi="Arial" w:cs="Arial"/>
          <w:b/>
          <w:bCs/>
          <w:lang w:eastAsia="en-GB"/>
        </w:rPr>
      </w:pPr>
      <w:r w:rsidRPr="00A473CE">
        <w:rPr>
          <w:rFonts w:ascii="Arial" w:eastAsia="Times New Roman" w:hAnsi="Arial" w:cs="Arial"/>
          <w:b/>
          <w:bCs/>
          <w:lang w:eastAsia="en-GB"/>
        </w:rPr>
        <w:lastRenderedPageBreak/>
        <w:t>Climate change and sustainable design features</w:t>
      </w:r>
    </w:p>
    <w:p w14:paraId="456A8BDE" w14:textId="77777777" w:rsidR="007A690A" w:rsidRDefault="007A690A" w:rsidP="007A690A">
      <w:pPr>
        <w:spacing w:after="0" w:line="276" w:lineRule="auto"/>
        <w:jc w:val="both"/>
        <w:rPr>
          <w:rFonts w:ascii="Arial" w:eastAsia="Times New Roman" w:hAnsi="Arial" w:cs="Arial"/>
          <w:b/>
          <w:bCs/>
          <w:color w:val="ED0000"/>
          <w:lang w:eastAsia="en-GB"/>
        </w:rPr>
      </w:pPr>
    </w:p>
    <w:p w14:paraId="47E7798F" w14:textId="5E537B14" w:rsidR="007A690A" w:rsidRDefault="007A690A" w:rsidP="007A690A">
      <w:pPr>
        <w:spacing w:after="0" w:line="276" w:lineRule="auto"/>
        <w:jc w:val="both"/>
        <w:rPr>
          <w:rFonts w:ascii="Arial" w:eastAsia="Times New Roman" w:hAnsi="Arial" w:cs="Arial"/>
          <w:lang w:eastAsia="en-GB"/>
        </w:rPr>
      </w:pPr>
      <w:r w:rsidRPr="000E1742">
        <w:rPr>
          <w:rFonts w:ascii="Arial" w:eastAsia="Times New Roman" w:hAnsi="Arial" w:cs="Arial"/>
          <w:lang w:eastAsia="en-GB"/>
        </w:rPr>
        <w:t xml:space="preserve">Chapter 14 of the NPPF, paragraphs 161 - 169 deals with climate change related matters. </w:t>
      </w:r>
      <w:proofErr w:type="gramStart"/>
      <w:r w:rsidRPr="000E1742">
        <w:rPr>
          <w:rFonts w:ascii="Arial" w:eastAsia="Times New Roman" w:hAnsi="Arial" w:cs="Arial"/>
          <w:lang w:eastAsia="en-GB"/>
        </w:rPr>
        <w:t>In particular, paragraph</w:t>
      </w:r>
      <w:proofErr w:type="gramEnd"/>
      <w:r w:rsidRPr="000E1742">
        <w:rPr>
          <w:rFonts w:ascii="Arial" w:eastAsia="Times New Roman" w:hAnsi="Arial" w:cs="Arial"/>
          <w:lang w:eastAsia="en-GB"/>
        </w:rPr>
        <w:t xml:space="preserve"> 163 indicates that proposals should </w:t>
      </w:r>
      <w:proofErr w:type="gramStart"/>
      <w:r w:rsidRPr="000E1742">
        <w:rPr>
          <w:rFonts w:ascii="Arial" w:eastAsia="Times New Roman" w:hAnsi="Arial" w:cs="Arial"/>
          <w:lang w:eastAsia="en-GB"/>
        </w:rPr>
        <w:t>take into account</w:t>
      </w:r>
      <w:proofErr w:type="gramEnd"/>
      <w:r w:rsidRPr="000E1742">
        <w:rPr>
          <w:rFonts w:ascii="Arial" w:eastAsia="Times New Roman" w:hAnsi="Arial" w:cs="Arial"/>
          <w:lang w:eastAsia="en-GB"/>
        </w:rPr>
        <w:t xml:space="preserve"> the full range of potential climate change impacts, and paragraph 164 stipulates that new development should avoid vulnerability to the range of </w:t>
      </w:r>
      <w:proofErr w:type="gramStart"/>
      <w:r w:rsidRPr="000E1742">
        <w:rPr>
          <w:rFonts w:ascii="Arial" w:eastAsia="Times New Roman" w:hAnsi="Arial" w:cs="Arial"/>
          <w:lang w:eastAsia="en-GB"/>
        </w:rPr>
        <w:t>impacts, and</w:t>
      </w:r>
      <w:proofErr w:type="gramEnd"/>
      <w:r w:rsidRPr="000E1742">
        <w:rPr>
          <w:rFonts w:ascii="Arial" w:eastAsia="Times New Roman" w:hAnsi="Arial" w:cs="Arial"/>
          <w:lang w:eastAsia="en-GB"/>
        </w:rPr>
        <w:t xml:space="preserve"> help to reduce greenhouse gas emissions. In determining applications, paragraph 169 indicates that new development should comply with any development plan policies for decentralised energy supply, and the layout of the development and the buildings should minimise energy consumption.</w:t>
      </w:r>
      <w:r w:rsidR="00E90795">
        <w:rPr>
          <w:rFonts w:ascii="Arial" w:eastAsia="Times New Roman" w:hAnsi="Arial" w:cs="Arial"/>
          <w:lang w:eastAsia="en-GB"/>
        </w:rPr>
        <w:t xml:space="preserve"> </w:t>
      </w:r>
      <w:r w:rsidRPr="0025431D">
        <w:rPr>
          <w:rFonts w:ascii="Arial" w:eastAsia="Times New Roman" w:hAnsi="Arial" w:cs="Arial"/>
          <w:lang w:eastAsia="en-GB"/>
        </w:rPr>
        <w:t>Adopted policies CP41 &amp; 42 of the WCS deal with these matters</w:t>
      </w:r>
      <w:r w:rsidR="0028103E">
        <w:rPr>
          <w:rFonts w:ascii="Arial" w:eastAsia="Times New Roman" w:hAnsi="Arial" w:cs="Arial"/>
          <w:lang w:eastAsia="en-GB"/>
        </w:rPr>
        <w:t>.</w:t>
      </w:r>
    </w:p>
    <w:p w14:paraId="06F2FE54" w14:textId="77777777" w:rsidR="000A63C3" w:rsidRDefault="000A63C3" w:rsidP="007A690A">
      <w:pPr>
        <w:spacing w:after="0" w:line="276" w:lineRule="auto"/>
        <w:jc w:val="both"/>
        <w:rPr>
          <w:rFonts w:ascii="Arial" w:eastAsia="Times New Roman" w:hAnsi="Arial" w:cs="Arial"/>
          <w:lang w:eastAsia="en-GB"/>
        </w:rPr>
      </w:pPr>
    </w:p>
    <w:p w14:paraId="324AAA9A" w14:textId="7683F456" w:rsidR="005170D8" w:rsidRDefault="00F423B7" w:rsidP="00D35E3B">
      <w:pPr>
        <w:rPr>
          <w:rFonts w:ascii="Arial" w:eastAsia="Times New Roman" w:hAnsi="Arial" w:cs="Arial"/>
          <w:lang w:eastAsia="en-GB"/>
        </w:rPr>
      </w:pPr>
      <w:r>
        <w:rPr>
          <w:rFonts w:ascii="Arial" w:eastAsia="Times New Roman" w:hAnsi="Arial" w:cs="Arial"/>
          <w:lang w:eastAsia="en-GB"/>
        </w:rPr>
        <w:t>The HNP</w:t>
      </w:r>
      <w:r w:rsidR="00BB3478">
        <w:rPr>
          <w:rFonts w:ascii="Arial" w:eastAsia="Times New Roman" w:hAnsi="Arial" w:cs="Arial"/>
          <w:lang w:eastAsia="en-GB"/>
        </w:rPr>
        <w:t xml:space="preserve"> has 2 relevant policies which are as follows:</w:t>
      </w:r>
    </w:p>
    <w:p w14:paraId="3CFC97DE" w14:textId="4FC4219F" w:rsidR="00D35E3B" w:rsidRPr="00FB7509" w:rsidRDefault="000A63C3" w:rsidP="00D35E3B">
      <w:pPr>
        <w:rPr>
          <w:rFonts w:ascii="Arial" w:eastAsia="Times New Roman" w:hAnsi="Arial" w:cs="Arial"/>
          <w:color w:val="242021"/>
          <w:lang w:eastAsia="en-GB"/>
        </w:rPr>
      </w:pPr>
      <w:r w:rsidRPr="00FB7509">
        <w:rPr>
          <w:rFonts w:ascii="Arial" w:eastAsia="Times New Roman" w:hAnsi="Arial" w:cs="Arial"/>
          <w:lang w:eastAsia="en-GB"/>
        </w:rPr>
        <w:t>Policy</w:t>
      </w:r>
      <w:r w:rsidR="00D35E3B" w:rsidRPr="00FB7509">
        <w:rPr>
          <w:rFonts w:ascii="Arial" w:eastAsia="Times New Roman" w:hAnsi="Arial" w:cs="Arial"/>
          <w:color w:val="242021"/>
          <w:lang w:eastAsia="en-GB"/>
        </w:rPr>
        <w:t xml:space="preserve"> EN.1: The installation of renewable energy projects and energy efficiency measures on existing housing stock will be supported, provided they do not adversely impact on the character or appearance of the built environment within the village.</w:t>
      </w:r>
    </w:p>
    <w:p w14:paraId="3B83EFF9" w14:textId="415AE5EE" w:rsidR="00D35E3B" w:rsidRDefault="00D35E3B" w:rsidP="00D35E3B">
      <w:pPr>
        <w:spacing w:after="0" w:line="276" w:lineRule="auto"/>
        <w:jc w:val="both"/>
        <w:rPr>
          <w:rFonts w:ascii="Arial" w:eastAsia="Times New Roman" w:hAnsi="Arial" w:cs="Arial"/>
          <w:color w:val="242021"/>
          <w:lang w:eastAsia="en-GB"/>
        </w:rPr>
      </w:pPr>
      <w:r w:rsidRPr="00FB7509">
        <w:rPr>
          <w:rFonts w:ascii="Arial" w:eastAsia="Times New Roman" w:hAnsi="Arial" w:cs="Arial"/>
          <w:color w:val="242021"/>
          <w:lang w:eastAsia="en-GB"/>
        </w:rPr>
        <w:t xml:space="preserve">Policy EN.2: Proposals for renewable and low carbon energy generation will be supported </w:t>
      </w:r>
      <w:proofErr w:type="gramStart"/>
      <w:r w:rsidRPr="00FB7509">
        <w:rPr>
          <w:rFonts w:ascii="Arial" w:eastAsia="Times New Roman" w:hAnsi="Arial" w:cs="Arial"/>
          <w:color w:val="242021"/>
          <w:lang w:eastAsia="en-GB"/>
        </w:rPr>
        <w:t>provided that</w:t>
      </w:r>
      <w:proofErr w:type="gramEnd"/>
      <w:r w:rsidRPr="00FB7509">
        <w:rPr>
          <w:rFonts w:ascii="Arial" w:eastAsia="Times New Roman" w:hAnsi="Arial" w:cs="Arial"/>
          <w:color w:val="242021"/>
          <w:lang w:eastAsia="en-GB"/>
        </w:rPr>
        <w:t xml:space="preserve"> they have an acceptable visual impact on the immediate locality and the wider area and have an acceptable effect on the living conditions of nearby residents, or that any other harmful impact can be satisfactorily mitigated.</w:t>
      </w:r>
    </w:p>
    <w:p w14:paraId="10E04EC7" w14:textId="77777777" w:rsidR="00F11A8D" w:rsidRDefault="00F11A8D" w:rsidP="00D35E3B">
      <w:pPr>
        <w:spacing w:after="0" w:line="276" w:lineRule="auto"/>
        <w:jc w:val="both"/>
        <w:rPr>
          <w:rFonts w:ascii="Arial" w:eastAsia="Times New Roman" w:hAnsi="Arial" w:cs="Arial"/>
          <w:color w:val="242021"/>
          <w:lang w:eastAsia="en-GB"/>
        </w:rPr>
      </w:pPr>
    </w:p>
    <w:p w14:paraId="58AE5C77" w14:textId="05441523" w:rsidR="00F11A8D" w:rsidRPr="00FB7509" w:rsidRDefault="00F11A8D" w:rsidP="00D35E3B">
      <w:pPr>
        <w:spacing w:after="0" w:line="276" w:lineRule="auto"/>
        <w:jc w:val="both"/>
        <w:rPr>
          <w:rFonts w:ascii="Arial" w:eastAsia="Times New Roman" w:hAnsi="Arial" w:cs="Arial"/>
          <w:lang w:eastAsia="en-GB"/>
        </w:rPr>
      </w:pPr>
      <w:r>
        <w:rPr>
          <w:rFonts w:ascii="Arial" w:eastAsia="Times New Roman" w:hAnsi="Arial" w:cs="Arial"/>
          <w:color w:val="242021"/>
          <w:lang w:eastAsia="en-GB"/>
        </w:rPr>
        <w:t>Condition 6 of the outline application required an up</w:t>
      </w:r>
      <w:r w:rsidR="00833E27">
        <w:rPr>
          <w:rFonts w:ascii="Arial" w:eastAsia="Times New Roman" w:hAnsi="Arial" w:cs="Arial"/>
          <w:color w:val="242021"/>
          <w:lang w:eastAsia="en-GB"/>
        </w:rPr>
        <w:t>-</w:t>
      </w:r>
      <w:r>
        <w:rPr>
          <w:rFonts w:ascii="Arial" w:eastAsia="Times New Roman" w:hAnsi="Arial" w:cs="Arial"/>
          <w:color w:val="242021"/>
          <w:lang w:eastAsia="en-GB"/>
        </w:rPr>
        <w:t>to</w:t>
      </w:r>
      <w:r w:rsidR="00833E27">
        <w:rPr>
          <w:rFonts w:ascii="Arial" w:eastAsia="Times New Roman" w:hAnsi="Arial" w:cs="Arial"/>
          <w:color w:val="242021"/>
          <w:lang w:eastAsia="en-GB"/>
        </w:rPr>
        <w:t>-</w:t>
      </w:r>
      <w:r>
        <w:rPr>
          <w:rFonts w:ascii="Arial" w:eastAsia="Times New Roman" w:hAnsi="Arial" w:cs="Arial"/>
          <w:color w:val="242021"/>
          <w:lang w:eastAsia="en-GB"/>
        </w:rPr>
        <w:t xml:space="preserve">date </w:t>
      </w:r>
      <w:r w:rsidR="003451C5">
        <w:rPr>
          <w:rFonts w:ascii="Arial" w:eastAsia="Times New Roman" w:hAnsi="Arial" w:cs="Arial"/>
          <w:color w:val="242021"/>
          <w:lang w:eastAsia="en-GB"/>
        </w:rPr>
        <w:t xml:space="preserve">Sustainable Energy Strategy to be submitted with the application. </w:t>
      </w:r>
    </w:p>
    <w:p w14:paraId="6138428C" w14:textId="77777777" w:rsidR="00D35E3B" w:rsidRDefault="00D35E3B" w:rsidP="007A690A">
      <w:pPr>
        <w:spacing w:after="0" w:line="276" w:lineRule="auto"/>
        <w:jc w:val="both"/>
        <w:rPr>
          <w:rFonts w:ascii="Arial" w:eastAsia="Times New Roman" w:hAnsi="Arial" w:cs="Arial"/>
          <w:lang w:eastAsia="en-GB"/>
        </w:rPr>
      </w:pPr>
    </w:p>
    <w:p w14:paraId="5D350F9C" w14:textId="670F74CA" w:rsidR="00D17E0A" w:rsidRPr="007A3955" w:rsidRDefault="00D17E0A" w:rsidP="00D17E0A">
      <w:pPr>
        <w:spacing w:after="0" w:line="276" w:lineRule="auto"/>
        <w:jc w:val="both"/>
        <w:rPr>
          <w:rFonts w:ascii="Arial" w:eastAsia="Times New Roman" w:hAnsi="Arial" w:cs="Arial"/>
          <w:color w:val="000000" w:themeColor="text1"/>
          <w:u w:val="single"/>
          <w:lang w:eastAsia="en-GB"/>
        </w:rPr>
      </w:pPr>
      <w:r w:rsidRPr="007A3955">
        <w:rPr>
          <w:rFonts w:ascii="Arial" w:eastAsia="Times New Roman" w:hAnsi="Arial" w:cs="Arial"/>
          <w:color w:val="000000" w:themeColor="text1"/>
          <w:u w:val="single"/>
          <w:lang w:eastAsia="en-GB"/>
        </w:rPr>
        <w:t>Assessment</w:t>
      </w:r>
    </w:p>
    <w:p w14:paraId="62EED2DB" w14:textId="1FEB8BED" w:rsidR="00E90795" w:rsidRDefault="002A2465" w:rsidP="007A690A">
      <w:pPr>
        <w:spacing w:after="0" w:line="276" w:lineRule="auto"/>
        <w:jc w:val="both"/>
        <w:rPr>
          <w:rFonts w:ascii="Arial" w:eastAsia="Times New Roman" w:hAnsi="Arial" w:cs="Arial"/>
          <w:b/>
          <w:bCs/>
          <w:color w:val="ED0000"/>
          <w:lang w:eastAsia="en-GB"/>
        </w:rPr>
      </w:pPr>
      <w:r>
        <w:rPr>
          <w:rFonts w:ascii="Arial" w:eastAsia="Times New Roman" w:hAnsi="Arial" w:cs="Arial"/>
          <w:lang w:eastAsia="en-GB"/>
        </w:rPr>
        <w:t xml:space="preserve">The application has been submitted with an </w:t>
      </w:r>
      <w:r w:rsidR="000D7F36">
        <w:rPr>
          <w:rFonts w:ascii="Arial" w:eastAsia="Times New Roman" w:hAnsi="Arial" w:cs="Arial"/>
          <w:lang w:eastAsia="en-GB"/>
        </w:rPr>
        <w:t>up-to-date</w:t>
      </w:r>
      <w:r>
        <w:rPr>
          <w:rFonts w:ascii="Arial" w:eastAsia="Times New Roman" w:hAnsi="Arial" w:cs="Arial"/>
          <w:lang w:eastAsia="en-GB"/>
        </w:rPr>
        <w:t xml:space="preserve"> Energy Statement which</w:t>
      </w:r>
      <w:r w:rsidR="00230F3E">
        <w:rPr>
          <w:rFonts w:ascii="Arial" w:eastAsia="Times New Roman" w:hAnsi="Arial" w:cs="Arial"/>
          <w:lang w:eastAsia="en-GB"/>
        </w:rPr>
        <w:t xml:space="preserve"> </w:t>
      </w:r>
      <w:r>
        <w:rPr>
          <w:rFonts w:ascii="Arial" w:eastAsia="Times New Roman" w:hAnsi="Arial" w:cs="Arial"/>
          <w:lang w:eastAsia="en-GB"/>
        </w:rPr>
        <w:t>demonstrates t</w:t>
      </w:r>
      <w:r w:rsidR="00BF5836">
        <w:rPr>
          <w:rFonts w:ascii="Arial" w:eastAsia="Times New Roman" w:hAnsi="Arial" w:cs="Arial"/>
          <w:lang w:eastAsia="en-GB"/>
        </w:rPr>
        <w:t>he proposed dwellings are to be built with energy efficient building fabric and insulation to al</w:t>
      </w:r>
      <w:r w:rsidR="00584930">
        <w:rPr>
          <w:rFonts w:ascii="Arial" w:eastAsia="Times New Roman" w:hAnsi="Arial" w:cs="Arial"/>
          <w:lang w:eastAsia="en-GB"/>
        </w:rPr>
        <w:t>l</w:t>
      </w:r>
      <w:r w:rsidR="00BF5836">
        <w:rPr>
          <w:rFonts w:ascii="Arial" w:eastAsia="Times New Roman" w:hAnsi="Arial" w:cs="Arial"/>
          <w:lang w:eastAsia="en-GB"/>
        </w:rPr>
        <w:t xml:space="preserve"> heat loss floors, walls and roofs</w:t>
      </w:r>
      <w:r w:rsidR="009D6388">
        <w:rPr>
          <w:rFonts w:ascii="Arial" w:eastAsia="Times New Roman" w:hAnsi="Arial" w:cs="Arial"/>
          <w:lang w:eastAsia="en-GB"/>
        </w:rPr>
        <w:t xml:space="preserve"> alongside </w:t>
      </w:r>
      <w:r w:rsidR="00630C93">
        <w:rPr>
          <w:rFonts w:ascii="Arial" w:eastAsia="Times New Roman" w:hAnsi="Arial" w:cs="Arial"/>
          <w:lang w:eastAsia="en-GB"/>
        </w:rPr>
        <w:t>high performing glazing. L</w:t>
      </w:r>
      <w:r w:rsidR="00BF5836">
        <w:rPr>
          <w:rFonts w:ascii="Arial" w:eastAsia="Times New Roman" w:hAnsi="Arial" w:cs="Arial"/>
          <w:lang w:eastAsia="en-GB"/>
        </w:rPr>
        <w:t xml:space="preserve">ow-energy lighting </w:t>
      </w:r>
      <w:r w:rsidR="000D7F36">
        <w:rPr>
          <w:rFonts w:ascii="Arial" w:eastAsia="Times New Roman" w:hAnsi="Arial" w:cs="Arial"/>
          <w:lang w:eastAsia="en-GB"/>
        </w:rPr>
        <w:t xml:space="preserve">is to </w:t>
      </w:r>
      <w:r w:rsidR="00BF5836">
        <w:rPr>
          <w:rFonts w:ascii="Arial" w:eastAsia="Times New Roman" w:hAnsi="Arial" w:cs="Arial"/>
          <w:lang w:eastAsia="en-GB"/>
        </w:rPr>
        <w:t xml:space="preserve">be installed </w:t>
      </w:r>
      <w:r w:rsidR="00A30702">
        <w:rPr>
          <w:rFonts w:ascii="Arial" w:eastAsia="Times New Roman" w:hAnsi="Arial" w:cs="Arial"/>
          <w:lang w:eastAsia="en-GB"/>
        </w:rPr>
        <w:t>alongside water-efficient fixtures and fitting to minimise water deman</w:t>
      </w:r>
      <w:r w:rsidR="00E70A13">
        <w:rPr>
          <w:rFonts w:ascii="Arial" w:eastAsia="Times New Roman" w:hAnsi="Arial" w:cs="Arial"/>
          <w:lang w:eastAsia="en-GB"/>
        </w:rPr>
        <w:t>d</w:t>
      </w:r>
      <w:r w:rsidR="00A30702">
        <w:rPr>
          <w:rFonts w:ascii="Arial" w:eastAsia="Times New Roman" w:hAnsi="Arial" w:cs="Arial"/>
          <w:lang w:eastAsia="en-GB"/>
        </w:rPr>
        <w:t>s to achieve a wa</w:t>
      </w:r>
      <w:r w:rsidR="00E70A13">
        <w:rPr>
          <w:rFonts w:ascii="Arial" w:eastAsia="Times New Roman" w:hAnsi="Arial" w:cs="Arial"/>
          <w:lang w:eastAsia="en-GB"/>
        </w:rPr>
        <w:t>t</w:t>
      </w:r>
      <w:r w:rsidR="00A30702">
        <w:rPr>
          <w:rFonts w:ascii="Arial" w:eastAsia="Times New Roman" w:hAnsi="Arial" w:cs="Arial"/>
          <w:lang w:eastAsia="en-GB"/>
        </w:rPr>
        <w:t>er consumption rate of 11</w:t>
      </w:r>
      <w:r w:rsidR="00E70A13">
        <w:rPr>
          <w:rFonts w:ascii="Arial" w:eastAsia="Times New Roman" w:hAnsi="Arial" w:cs="Arial"/>
          <w:lang w:eastAsia="en-GB"/>
        </w:rPr>
        <w:t>0</w:t>
      </w:r>
      <w:r w:rsidR="00A30702">
        <w:rPr>
          <w:rFonts w:ascii="Arial" w:eastAsia="Times New Roman" w:hAnsi="Arial" w:cs="Arial"/>
          <w:lang w:eastAsia="en-GB"/>
        </w:rPr>
        <w:t xml:space="preserve"> litres per person per day</w:t>
      </w:r>
      <w:r w:rsidR="007E6B2C">
        <w:rPr>
          <w:rFonts w:ascii="Arial" w:eastAsia="Times New Roman" w:hAnsi="Arial" w:cs="Arial"/>
          <w:lang w:eastAsia="en-GB"/>
        </w:rPr>
        <w:t>. I</w:t>
      </w:r>
      <w:r w:rsidR="00BF5836">
        <w:rPr>
          <w:rFonts w:ascii="Arial" w:eastAsia="Times New Roman" w:hAnsi="Arial" w:cs="Arial"/>
          <w:lang w:eastAsia="en-GB"/>
        </w:rPr>
        <w:t xml:space="preserve">ntermittent extract fans alongside individual air source heat pumps </w:t>
      </w:r>
      <w:r w:rsidR="007E6B2C">
        <w:rPr>
          <w:rFonts w:ascii="Arial" w:eastAsia="Times New Roman" w:hAnsi="Arial" w:cs="Arial"/>
          <w:lang w:eastAsia="en-GB"/>
        </w:rPr>
        <w:t xml:space="preserve">are also </w:t>
      </w:r>
      <w:r w:rsidR="00BF5836">
        <w:rPr>
          <w:rFonts w:ascii="Arial" w:eastAsia="Times New Roman" w:hAnsi="Arial" w:cs="Arial"/>
          <w:lang w:eastAsia="en-GB"/>
        </w:rPr>
        <w:t>to be installed for each property</w:t>
      </w:r>
      <w:r w:rsidR="00584930">
        <w:rPr>
          <w:rFonts w:ascii="Arial" w:eastAsia="Times New Roman" w:hAnsi="Arial" w:cs="Arial"/>
          <w:lang w:eastAsia="en-GB"/>
        </w:rPr>
        <w:t xml:space="preserve"> and space heating controls. </w:t>
      </w:r>
      <w:r w:rsidR="00211C71">
        <w:rPr>
          <w:rFonts w:ascii="Arial" w:eastAsia="Times New Roman" w:hAnsi="Arial" w:cs="Arial"/>
          <w:lang w:eastAsia="en-GB"/>
        </w:rPr>
        <w:t xml:space="preserve">An additional plan demonstrating EV charging points across the site has been submitted. </w:t>
      </w:r>
    </w:p>
    <w:p w14:paraId="162F4C14" w14:textId="77777777" w:rsidR="007A690A" w:rsidRDefault="007A690A" w:rsidP="007A690A">
      <w:pPr>
        <w:spacing w:after="0" w:line="276" w:lineRule="auto"/>
        <w:jc w:val="both"/>
        <w:rPr>
          <w:rFonts w:ascii="Arial" w:eastAsia="Times New Roman" w:hAnsi="Arial" w:cs="Arial"/>
          <w:b/>
          <w:bCs/>
          <w:color w:val="ED0000"/>
          <w:lang w:eastAsia="en-GB"/>
        </w:rPr>
      </w:pPr>
    </w:p>
    <w:p w14:paraId="220DE63C" w14:textId="77777777" w:rsidR="00A310A1" w:rsidRPr="007A3955" w:rsidRDefault="00A310A1" w:rsidP="00A310A1">
      <w:pPr>
        <w:spacing w:after="0" w:line="276" w:lineRule="auto"/>
        <w:jc w:val="both"/>
        <w:rPr>
          <w:rFonts w:ascii="Arial" w:eastAsia="Times New Roman" w:hAnsi="Arial" w:cs="Arial"/>
          <w:color w:val="000000" w:themeColor="text1"/>
          <w:u w:val="single"/>
          <w:lang w:eastAsia="en-GB"/>
        </w:rPr>
      </w:pPr>
      <w:r w:rsidRPr="007A3955">
        <w:rPr>
          <w:rFonts w:ascii="Arial" w:eastAsia="Times New Roman" w:hAnsi="Arial" w:cs="Arial"/>
          <w:color w:val="000000" w:themeColor="text1"/>
          <w:u w:val="single"/>
          <w:lang w:eastAsia="en-GB"/>
        </w:rPr>
        <w:t>Summary</w:t>
      </w:r>
    </w:p>
    <w:p w14:paraId="5FE524E8" w14:textId="49300331" w:rsidR="007A690A" w:rsidRPr="0025431D" w:rsidRDefault="007A690A" w:rsidP="007A690A">
      <w:pPr>
        <w:spacing w:after="0" w:line="276" w:lineRule="auto"/>
        <w:jc w:val="both"/>
        <w:rPr>
          <w:rFonts w:ascii="Arial" w:eastAsia="Times New Roman" w:hAnsi="Arial" w:cs="Arial"/>
          <w:lang w:eastAsia="en-GB"/>
        </w:rPr>
      </w:pPr>
      <w:r w:rsidRPr="0025431D">
        <w:rPr>
          <w:rFonts w:ascii="Arial" w:eastAsia="Times New Roman" w:hAnsi="Arial" w:cs="Arial"/>
          <w:lang w:eastAsia="en-GB"/>
        </w:rPr>
        <w:t>The proposal</w:t>
      </w:r>
      <w:r w:rsidR="003D133C">
        <w:rPr>
          <w:rFonts w:ascii="Arial" w:eastAsia="Times New Roman" w:hAnsi="Arial" w:cs="Arial"/>
          <w:lang w:eastAsia="en-GB"/>
        </w:rPr>
        <w:t xml:space="preserve"> is</w:t>
      </w:r>
      <w:r w:rsidRPr="0025431D">
        <w:rPr>
          <w:rFonts w:ascii="Arial" w:eastAsia="Times New Roman" w:hAnsi="Arial" w:cs="Arial"/>
          <w:lang w:eastAsia="en-GB"/>
        </w:rPr>
        <w:t xml:space="preserve"> </w:t>
      </w:r>
      <w:r w:rsidRPr="003D133C">
        <w:rPr>
          <w:rFonts w:ascii="Arial" w:eastAsia="Times New Roman" w:hAnsi="Arial" w:cs="Arial"/>
          <w:lang w:eastAsia="en-GB"/>
        </w:rPr>
        <w:t xml:space="preserve">therefore </w:t>
      </w:r>
      <w:r w:rsidR="003D133C">
        <w:rPr>
          <w:rFonts w:ascii="Arial" w:eastAsia="Times New Roman" w:hAnsi="Arial" w:cs="Arial"/>
          <w:lang w:eastAsia="en-GB"/>
        </w:rPr>
        <w:t xml:space="preserve">considered to </w:t>
      </w:r>
      <w:r w:rsidRPr="0025431D">
        <w:rPr>
          <w:rFonts w:ascii="Arial" w:eastAsia="Times New Roman" w:hAnsi="Arial" w:cs="Arial"/>
          <w:lang w:eastAsia="en-GB"/>
        </w:rPr>
        <w:t xml:space="preserve">accord with the national and local planning policy aims </w:t>
      </w:r>
      <w:r w:rsidR="009D6388">
        <w:rPr>
          <w:rFonts w:ascii="Arial" w:eastAsia="Times New Roman" w:hAnsi="Arial" w:cs="Arial"/>
          <w:lang w:eastAsia="en-GB"/>
        </w:rPr>
        <w:t xml:space="preserve">(CP41) </w:t>
      </w:r>
      <w:r w:rsidRPr="0025431D">
        <w:rPr>
          <w:rFonts w:ascii="Arial" w:eastAsia="Times New Roman" w:hAnsi="Arial" w:cs="Arial"/>
          <w:lang w:eastAsia="en-GB"/>
        </w:rPr>
        <w:t>regard</w:t>
      </w:r>
      <w:r w:rsidR="009D6388">
        <w:rPr>
          <w:rFonts w:ascii="Arial" w:eastAsia="Times New Roman" w:hAnsi="Arial" w:cs="Arial"/>
          <w:lang w:eastAsia="en-GB"/>
        </w:rPr>
        <w:t>ing</w:t>
      </w:r>
      <w:r w:rsidRPr="0025431D">
        <w:rPr>
          <w:rFonts w:ascii="Arial" w:eastAsia="Times New Roman" w:hAnsi="Arial" w:cs="Arial"/>
          <w:lang w:eastAsia="en-GB"/>
        </w:rPr>
        <w:t xml:space="preserve"> sustainable development.</w:t>
      </w:r>
      <w:r w:rsidRPr="0025431D">
        <w:rPr>
          <w:rFonts w:ascii="Arial" w:eastAsia="Times New Roman" w:hAnsi="Arial" w:cs="Arial"/>
          <w:color w:val="FF0000"/>
          <w:lang w:eastAsia="en-GB"/>
        </w:rPr>
        <w:t xml:space="preserve"> </w:t>
      </w:r>
    </w:p>
    <w:p w14:paraId="74C5D4E2" w14:textId="77777777" w:rsidR="007A690A" w:rsidRDefault="007A690A" w:rsidP="007A690A">
      <w:pPr>
        <w:spacing w:after="0" w:line="276" w:lineRule="auto"/>
        <w:jc w:val="both"/>
        <w:rPr>
          <w:rFonts w:ascii="Arial" w:eastAsia="Times New Roman" w:hAnsi="Arial" w:cs="Arial"/>
          <w:b/>
          <w:bCs/>
          <w:lang w:eastAsia="en-GB"/>
        </w:rPr>
      </w:pPr>
    </w:p>
    <w:p w14:paraId="14D393AF" w14:textId="3C2E1BB4" w:rsidR="007A690A" w:rsidRPr="00887E85" w:rsidRDefault="007A690A" w:rsidP="007B487D">
      <w:pPr>
        <w:spacing w:after="0" w:line="276" w:lineRule="auto"/>
        <w:jc w:val="both"/>
        <w:rPr>
          <w:rFonts w:ascii="Arial" w:eastAsia="Times New Roman" w:hAnsi="Arial" w:cs="Arial"/>
          <w:color w:val="FF0000"/>
          <w:lang w:eastAsia="en-GB"/>
        </w:rPr>
      </w:pPr>
      <w:r w:rsidRPr="00120A7B">
        <w:rPr>
          <w:rFonts w:ascii="Arial" w:eastAsia="Times New Roman" w:hAnsi="Arial" w:cs="Arial"/>
          <w:b/>
          <w:bCs/>
          <w:u w:val="single"/>
          <w:lang w:eastAsia="en-GB"/>
        </w:rPr>
        <w:t>Impact on Heritage Assets</w:t>
      </w:r>
      <w:r>
        <w:rPr>
          <w:rFonts w:ascii="Arial" w:eastAsia="Times New Roman" w:hAnsi="Arial" w:cs="Arial"/>
          <w:b/>
          <w:bCs/>
          <w:lang w:eastAsia="en-GB"/>
        </w:rPr>
        <w:t xml:space="preserve"> </w:t>
      </w:r>
    </w:p>
    <w:p w14:paraId="13D54D16" w14:textId="77777777" w:rsidR="007A690A" w:rsidRPr="00AA13D0" w:rsidRDefault="007A690A" w:rsidP="007A690A">
      <w:pPr>
        <w:spacing w:after="0" w:line="276" w:lineRule="auto"/>
        <w:jc w:val="both"/>
        <w:rPr>
          <w:rFonts w:ascii="Arial" w:eastAsia="Times New Roman" w:hAnsi="Arial" w:cs="Arial"/>
          <w:b/>
          <w:bCs/>
          <w:lang w:eastAsia="en-GB"/>
        </w:rPr>
      </w:pPr>
    </w:p>
    <w:p w14:paraId="78FAF46B" w14:textId="77777777" w:rsidR="007A690A" w:rsidRPr="007A3955" w:rsidRDefault="007A690A" w:rsidP="007A690A">
      <w:pPr>
        <w:spacing w:after="0" w:line="276" w:lineRule="auto"/>
        <w:jc w:val="both"/>
        <w:rPr>
          <w:rFonts w:ascii="Arial" w:eastAsia="Times New Roman" w:hAnsi="Arial" w:cs="Arial"/>
          <w:color w:val="000000" w:themeColor="text1"/>
          <w:u w:val="single"/>
          <w:lang w:eastAsia="en-GB"/>
        </w:rPr>
      </w:pPr>
      <w:r w:rsidRPr="007A3955">
        <w:rPr>
          <w:rFonts w:ascii="Arial" w:eastAsia="Times New Roman" w:hAnsi="Arial" w:cs="Arial"/>
          <w:color w:val="000000" w:themeColor="text1"/>
          <w:u w:val="single"/>
          <w:lang w:eastAsia="en-GB"/>
        </w:rPr>
        <w:t>Policy Context</w:t>
      </w:r>
    </w:p>
    <w:p w14:paraId="4E7FAC40" w14:textId="77777777" w:rsidR="007A690A" w:rsidRPr="00F45CC7" w:rsidRDefault="007A690A" w:rsidP="007A690A">
      <w:pPr>
        <w:spacing w:after="0" w:line="276" w:lineRule="auto"/>
        <w:jc w:val="both"/>
        <w:rPr>
          <w:rFonts w:ascii="Arial" w:eastAsia="Times New Roman" w:hAnsi="Arial" w:cs="Arial"/>
          <w:i/>
          <w:iCs/>
          <w:color w:val="000000" w:themeColor="text1"/>
          <w:lang w:eastAsia="en-GB"/>
        </w:rPr>
      </w:pPr>
    </w:p>
    <w:p w14:paraId="12FFE500" w14:textId="4FE9A41A" w:rsidR="007A690A" w:rsidRPr="00F6059A" w:rsidRDefault="007A690A" w:rsidP="007A690A">
      <w:pPr>
        <w:spacing w:after="0" w:line="276" w:lineRule="auto"/>
        <w:jc w:val="both"/>
        <w:rPr>
          <w:rFonts w:ascii="Arial" w:hAnsi="Arial" w:cs="Arial"/>
        </w:rPr>
      </w:pPr>
      <w:r>
        <w:rPr>
          <w:rFonts w:ascii="Arial" w:hAnsi="Arial" w:cs="Arial"/>
        </w:rPr>
        <w:t>T</w:t>
      </w:r>
      <w:r w:rsidRPr="00F6059A">
        <w:rPr>
          <w:rFonts w:ascii="Arial" w:hAnsi="Arial" w:cs="Arial"/>
        </w:rPr>
        <w:t>he main statutory tests are set out within the Planning (Listed Building and Conservation Areas) Act 1990. Section 16 (Listed Building Consent)/Section 66 (Planning Permission) requires that special regard be given to the desirability of preserving listed buildings, their settings or any features of special architectural or historic interest which they possess.</w:t>
      </w:r>
      <w:r>
        <w:rPr>
          <w:rFonts w:ascii="Arial" w:hAnsi="Arial" w:cs="Arial"/>
        </w:rPr>
        <w:t xml:space="preserve"> </w:t>
      </w:r>
      <w:r w:rsidRPr="00F6059A">
        <w:rPr>
          <w:rFonts w:ascii="Arial" w:hAnsi="Arial" w:cs="Arial"/>
        </w:rPr>
        <w:t>Section 72(1) of the Act requires the Council to pay special attention to the desirability of preserving or enhancing the character or appearance of designated Conservation Areas.</w:t>
      </w:r>
      <w:r w:rsidRPr="002866AE">
        <w:rPr>
          <w:rFonts w:ascii="Arial" w:hAnsi="Arial" w:cs="Arial"/>
          <w:color w:val="FF0000"/>
        </w:rPr>
        <w:t xml:space="preserve"> </w:t>
      </w:r>
    </w:p>
    <w:p w14:paraId="7E00EAFE" w14:textId="77777777" w:rsidR="007A690A" w:rsidRPr="00F6059A" w:rsidRDefault="007A690A" w:rsidP="007A690A">
      <w:pPr>
        <w:spacing w:after="0" w:line="276" w:lineRule="auto"/>
        <w:jc w:val="both"/>
        <w:rPr>
          <w:rFonts w:ascii="Arial" w:hAnsi="Arial" w:cs="Arial"/>
          <w:color w:val="FF0000"/>
        </w:rPr>
      </w:pPr>
    </w:p>
    <w:p w14:paraId="044402BF" w14:textId="77777777" w:rsidR="007A690A" w:rsidRPr="00F6059A" w:rsidRDefault="007A690A" w:rsidP="007A690A">
      <w:pPr>
        <w:spacing w:after="0" w:line="276" w:lineRule="auto"/>
        <w:jc w:val="both"/>
        <w:rPr>
          <w:rFonts w:ascii="Arial" w:hAnsi="Arial" w:cs="Arial"/>
          <w:color w:val="000000"/>
        </w:rPr>
      </w:pPr>
      <w:r w:rsidRPr="00F6059A">
        <w:rPr>
          <w:rFonts w:ascii="Arial" w:hAnsi="Arial" w:cs="Arial"/>
          <w:color w:val="000000"/>
        </w:rPr>
        <w:lastRenderedPageBreak/>
        <w:t xml:space="preserve">Chapter 16 of the NPPF 'Conserving and enhancing the historic environment' sets out the Government's high-level policies concerning heritage and sustainable development. In particular: </w:t>
      </w:r>
    </w:p>
    <w:p w14:paraId="4029FF3A" w14:textId="77777777" w:rsidR="007A690A" w:rsidRPr="00385584" w:rsidRDefault="007A690A" w:rsidP="007A690A">
      <w:pPr>
        <w:spacing w:after="0" w:line="276" w:lineRule="auto"/>
        <w:jc w:val="both"/>
        <w:rPr>
          <w:rFonts w:ascii="Arial" w:hAnsi="Arial" w:cs="Arial"/>
          <w:color w:val="FF0000"/>
        </w:rPr>
      </w:pPr>
    </w:p>
    <w:p w14:paraId="2631237F" w14:textId="77777777" w:rsidR="007A690A" w:rsidRPr="00F6059A" w:rsidRDefault="007A690A" w:rsidP="007A690A">
      <w:pPr>
        <w:spacing w:after="0" w:line="276" w:lineRule="auto"/>
        <w:jc w:val="both"/>
        <w:rPr>
          <w:rFonts w:ascii="Arial" w:hAnsi="Arial" w:cs="Arial"/>
          <w:color w:val="000000"/>
        </w:rPr>
      </w:pPr>
      <w:r w:rsidRPr="00F6059A">
        <w:rPr>
          <w:rFonts w:ascii="Arial" w:hAnsi="Arial" w:cs="Arial"/>
          <w:color w:val="000000"/>
        </w:rPr>
        <w:t xml:space="preserve">Paragraphs 212 </w:t>
      </w:r>
      <w:r>
        <w:rPr>
          <w:rFonts w:ascii="Arial" w:hAnsi="Arial" w:cs="Arial"/>
          <w:color w:val="000000"/>
        </w:rPr>
        <w:t xml:space="preserve">of the NPPF </w:t>
      </w:r>
      <w:r w:rsidRPr="00F6059A">
        <w:rPr>
          <w:rFonts w:ascii="Arial" w:hAnsi="Arial" w:cs="Arial"/>
          <w:color w:val="000000"/>
        </w:rPr>
        <w:t>requires “great weight” to be given to an asset’s conservation “irrespective of whether any potential harm amounts to substantial harm, total loss or less than substantial harm to its significance.</w:t>
      </w:r>
      <w:r>
        <w:rPr>
          <w:rFonts w:ascii="Arial" w:hAnsi="Arial" w:cs="Arial"/>
          <w:color w:val="000000"/>
        </w:rPr>
        <w:t xml:space="preserve"> </w:t>
      </w:r>
      <w:r w:rsidRPr="00F6059A">
        <w:rPr>
          <w:rFonts w:ascii="Arial" w:hAnsi="Arial" w:cs="Arial"/>
          <w:color w:val="000000"/>
        </w:rPr>
        <w:t>Paragraph 213 advises that harm to the significance of a designated heritage asset should require “clear and convincing justification”.</w:t>
      </w:r>
    </w:p>
    <w:p w14:paraId="462B874B" w14:textId="77777777" w:rsidR="007A690A" w:rsidRPr="00F6059A" w:rsidRDefault="007A690A" w:rsidP="007A690A">
      <w:pPr>
        <w:spacing w:after="0" w:line="276" w:lineRule="auto"/>
        <w:jc w:val="both"/>
        <w:rPr>
          <w:rFonts w:ascii="Arial" w:hAnsi="Arial" w:cs="Arial"/>
          <w:color w:val="000000"/>
        </w:rPr>
      </w:pPr>
    </w:p>
    <w:p w14:paraId="083E98A2" w14:textId="399053D3" w:rsidR="007A690A" w:rsidRDefault="007A690A" w:rsidP="007A690A">
      <w:pPr>
        <w:spacing w:after="0" w:line="276" w:lineRule="auto"/>
        <w:jc w:val="both"/>
        <w:rPr>
          <w:rFonts w:ascii="Arial" w:hAnsi="Arial" w:cs="Arial"/>
          <w:color w:val="FF0000"/>
        </w:rPr>
      </w:pPr>
      <w:r w:rsidRPr="00F6059A">
        <w:rPr>
          <w:rFonts w:ascii="Arial" w:hAnsi="Arial" w:cs="Arial"/>
          <w:color w:val="000000"/>
        </w:rPr>
        <w:t>Paragraph 208 requires LPAs should “avoid or minimise any conflict” between the heritage asset’s conservation (which includes achieving its optimum viable use) and any aspect of a proposal. 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w:t>
      </w:r>
      <w:r w:rsidRPr="00385584">
        <w:rPr>
          <w:rFonts w:ascii="Arial" w:hAnsi="Arial" w:cs="Arial"/>
          <w:color w:val="FF0000"/>
        </w:rPr>
        <w:t xml:space="preserve">. </w:t>
      </w:r>
    </w:p>
    <w:p w14:paraId="64723DB7" w14:textId="77777777" w:rsidR="007A690A" w:rsidRPr="00385584" w:rsidRDefault="007A690A" w:rsidP="007A690A">
      <w:pPr>
        <w:spacing w:after="0" w:line="276" w:lineRule="auto"/>
        <w:jc w:val="both"/>
        <w:rPr>
          <w:rFonts w:ascii="Arial" w:hAnsi="Arial" w:cs="Arial"/>
          <w:color w:val="FF0000"/>
        </w:rPr>
      </w:pPr>
    </w:p>
    <w:p w14:paraId="0DB67E89" w14:textId="77777777" w:rsidR="007A690A" w:rsidRPr="00F6059A" w:rsidRDefault="007A690A" w:rsidP="007A690A">
      <w:pPr>
        <w:spacing w:after="0" w:line="276" w:lineRule="auto"/>
        <w:jc w:val="both"/>
        <w:rPr>
          <w:rFonts w:ascii="Arial" w:hAnsi="Arial" w:cs="Arial"/>
          <w:color w:val="000000"/>
        </w:rPr>
      </w:pPr>
      <w:r w:rsidRPr="00F6059A">
        <w:rPr>
          <w:rFonts w:ascii="Arial" w:hAnsi="Arial" w:cs="Arial"/>
          <w:color w:val="000000"/>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2D20F436" w14:textId="77777777" w:rsidR="007A690A" w:rsidRPr="00F6059A" w:rsidRDefault="007A690A" w:rsidP="007A690A">
      <w:pPr>
        <w:spacing w:after="0" w:line="276" w:lineRule="auto"/>
        <w:jc w:val="both"/>
        <w:rPr>
          <w:rFonts w:ascii="Arial" w:hAnsi="Arial" w:cs="Arial"/>
          <w:color w:val="000000"/>
        </w:rPr>
      </w:pPr>
    </w:p>
    <w:p w14:paraId="6445760F" w14:textId="77777777" w:rsidR="007A690A" w:rsidRDefault="007A690A" w:rsidP="007A690A">
      <w:pPr>
        <w:spacing w:after="0" w:line="276" w:lineRule="auto"/>
        <w:jc w:val="both"/>
        <w:rPr>
          <w:rFonts w:ascii="Arial" w:hAnsi="Arial" w:cs="Arial"/>
          <w:bCs/>
          <w:iCs/>
          <w:color w:val="000000" w:themeColor="text1"/>
          <w:lang w:eastAsia="en-GB"/>
        </w:rPr>
      </w:pPr>
      <w:r w:rsidRPr="00F6059A">
        <w:rPr>
          <w:rFonts w:ascii="Arial" w:hAnsi="Arial" w:cs="Arial"/>
          <w:bCs/>
          <w:iCs/>
          <w:color w:val="000000" w:themeColor="text1"/>
          <w:lang w:eastAsia="en-GB"/>
        </w:rPr>
        <w:t>The Planning Practice Guidance provides guidance on interpreting the NPPF.</w:t>
      </w:r>
    </w:p>
    <w:p w14:paraId="57CF115D" w14:textId="77777777" w:rsidR="007A690A" w:rsidRPr="00F6059A" w:rsidRDefault="007A690A" w:rsidP="007A690A">
      <w:pPr>
        <w:spacing w:after="0" w:line="276" w:lineRule="auto"/>
        <w:jc w:val="both"/>
        <w:rPr>
          <w:rFonts w:ascii="Arial" w:hAnsi="Arial" w:cs="Arial"/>
          <w:color w:val="000000"/>
          <w:lang w:eastAsia="en-GB"/>
        </w:rPr>
      </w:pPr>
    </w:p>
    <w:p w14:paraId="3DD9F68D" w14:textId="77777777" w:rsidR="007A690A" w:rsidRPr="00F6059A" w:rsidRDefault="007A690A" w:rsidP="007A690A">
      <w:pPr>
        <w:spacing w:after="0" w:line="276" w:lineRule="auto"/>
        <w:jc w:val="both"/>
        <w:rPr>
          <w:rFonts w:ascii="Arial" w:hAnsi="Arial" w:cs="Arial"/>
          <w:color w:val="000000"/>
          <w:lang w:eastAsia="en-GB"/>
        </w:rPr>
      </w:pPr>
      <w:r>
        <w:rPr>
          <w:rFonts w:ascii="Arial" w:hAnsi="Arial" w:cs="Arial"/>
          <w:color w:val="000000"/>
          <w:lang w:eastAsia="en-GB"/>
        </w:rPr>
        <w:t xml:space="preserve">WCS </w:t>
      </w:r>
      <w:r w:rsidRPr="00F6059A">
        <w:rPr>
          <w:rFonts w:ascii="Arial" w:hAnsi="Arial" w:cs="Arial"/>
          <w:color w:val="000000"/>
          <w:lang w:eastAsia="en-GB"/>
        </w:rPr>
        <w:t>CP 57</w:t>
      </w:r>
      <w:r>
        <w:rPr>
          <w:rFonts w:ascii="Arial" w:hAnsi="Arial" w:cs="Arial"/>
          <w:color w:val="000000"/>
          <w:lang w:eastAsia="en-GB"/>
        </w:rPr>
        <w:t xml:space="preserve"> relates to design </w:t>
      </w:r>
      <w:proofErr w:type="gramStart"/>
      <w:r>
        <w:rPr>
          <w:rFonts w:ascii="Arial" w:hAnsi="Arial" w:cs="Arial"/>
          <w:color w:val="000000"/>
          <w:lang w:eastAsia="en-GB"/>
        </w:rPr>
        <w:t>matters, and</w:t>
      </w:r>
      <w:proofErr w:type="gramEnd"/>
      <w:r>
        <w:rPr>
          <w:rFonts w:ascii="Arial" w:hAnsi="Arial" w:cs="Arial"/>
          <w:color w:val="000000"/>
          <w:lang w:eastAsia="en-GB"/>
        </w:rPr>
        <w:t xml:space="preserve"> indicates that a proposal </w:t>
      </w:r>
      <w:proofErr w:type="gramStart"/>
      <w:r>
        <w:rPr>
          <w:rFonts w:ascii="Arial" w:hAnsi="Arial" w:cs="Arial"/>
          <w:color w:val="000000"/>
          <w:lang w:eastAsia="en-GB"/>
        </w:rPr>
        <w:t xml:space="preserve">should  </w:t>
      </w:r>
      <w:r w:rsidRPr="00F6059A">
        <w:rPr>
          <w:rFonts w:ascii="Arial" w:hAnsi="Arial" w:cs="Arial"/>
          <w:color w:val="000000"/>
          <w:lang w:eastAsia="en-GB"/>
        </w:rPr>
        <w:t>respond</w:t>
      </w:r>
      <w:proofErr w:type="gramEnd"/>
      <w:r w:rsidRPr="00F6059A">
        <w:rPr>
          <w:rFonts w:ascii="Arial" w:hAnsi="Arial" w:cs="Arial"/>
          <w:color w:val="000000"/>
          <w:lang w:eastAsia="en-GB"/>
        </w:rPr>
        <w:t xml:space="preserve"> to the value of the natural and historic environment and be sympathetic to and conserving historic buildings and landscapes. </w:t>
      </w:r>
      <w:r>
        <w:rPr>
          <w:rFonts w:ascii="Arial" w:hAnsi="Arial" w:cs="Arial"/>
          <w:color w:val="000000"/>
          <w:lang w:eastAsia="en-GB"/>
        </w:rPr>
        <w:t xml:space="preserve">WCS </w:t>
      </w:r>
      <w:r w:rsidRPr="00F6059A">
        <w:rPr>
          <w:rFonts w:ascii="Arial" w:hAnsi="Arial" w:cs="Arial"/>
          <w:color w:val="000000"/>
          <w:lang w:eastAsia="en-GB"/>
        </w:rPr>
        <w:t>CP58</w:t>
      </w:r>
      <w:r>
        <w:rPr>
          <w:rFonts w:ascii="Arial" w:hAnsi="Arial" w:cs="Arial"/>
          <w:color w:val="000000"/>
          <w:lang w:eastAsia="en-GB"/>
        </w:rPr>
        <w:t xml:space="preserve"> indicates that </w:t>
      </w:r>
      <w:r w:rsidRPr="00F6059A">
        <w:rPr>
          <w:rFonts w:ascii="Arial" w:hAnsi="Arial" w:cs="Arial"/>
          <w:color w:val="000000"/>
          <w:lang w:eastAsia="en-GB"/>
        </w:rPr>
        <w:t>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DD449EC" w14:textId="77777777" w:rsidR="007A690A" w:rsidRDefault="007A690A" w:rsidP="007A690A">
      <w:pPr>
        <w:spacing w:after="0" w:line="276" w:lineRule="auto"/>
        <w:jc w:val="both"/>
        <w:rPr>
          <w:rFonts w:ascii="Arial" w:hAnsi="Arial" w:cs="Arial"/>
          <w:color w:val="000000"/>
          <w:lang w:eastAsia="en-GB"/>
        </w:rPr>
      </w:pPr>
    </w:p>
    <w:p w14:paraId="6EE02FF4" w14:textId="38509604" w:rsidR="007A690A" w:rsidRPr="007D378B" w:rsidRDefault="007A690A" w:rsidP="007A690A">
      <w:pPr>
        <w:spacing w:after="0" w:line="276" w:lineRule="auto"/>
        <w:jc w:val="both"/>
        <w:rPr>
          <w:rFonts w:ascii="Arial" w:eastAsia="Times New Roman" w:hAnsi="Arial" w:cs="Arial"/>
          <w:color w:val="000000" w:themeColor="text1"/>
          <w:u w:val="single"/>
          <w:lang w:eastAsia="en-GB"/>
        </w:rPr>
      </w:pPr>
      <w:r w:rsidRPr="007D378B">
        <w:rPr>
          <w:rFonts w:ascii="Arial" w:eastAsia="Times New Roman" w:hAnsi="Arial" w:cs="Arial"/>
          <w:color w:val="000000" w:themeColor="text1"/>
          <w:u w:val="single"/>
          <w:lang w:eastAsia="en-GB"/>
        </w:rPr>
        <w:t>Assessment</w:t>
      </w:r>
      <w:r w:rsidR="007B487D">
        <w:rPr>
          <w:rFonts w:ascii="Arial" w:eastAsia="Times New Roman" w:hAnsi="Arial" w:cs="Arial"/>
          <w:color w:val="000000" w:themeColor="text1"/>
          <w:u w:val="single"/>
          <w:lang w:eastAsia="en-GB"/>
        </w:rPr>
        <w:t xml:space="preserve"> &amp; Conclusion</w:t>
      </w:r>
    </w:p>
    <w:p w14:paraId="314C0B42" w14:textId="77777777" w:rsidR="007A690A" w:rsidRPr="007B487D" w:rsidRDefault="007A690A" w:rsidP="007A690A">
      <w:pPr>
        <w:spacing w:after="0" w:line="276" w:lineRule="auto"/>
        <w:jc w:val="both"/>
        <w:rPr>
          <w:rFonts w:ascii="Arial" w:eastAsia="Times New Roman" w:hAnsi="Arial" w:cs="Arial"/>
          <w:color w:val="FF0000"/>
          <w:lang w:eastAsia="en-GB"/>
        </w:rPr>
      </w:pPr>
    </w:p>
    <w:p w14:paraId="7B5FB850" w14:textId="201351B0" w:rsidR="007B487D" w:rsidRPr="007B487D" w:rsidRDefault="007B487D" w:rsidP="007B487D">
      <w:pPr>
        <w:pStyle w:val="NormalWeb"/>
        <w:shd w:val="clear" w:color="auto" w:fill="FFFFFF"/>
        <w:spacing w:before="0" w:beforeAutospacing="0" w:after="0" w:afterAutospacing="0"/>
        <w:jc w:val="both"/>
        <w:rPr>
          <w:rFonts w:ascii="Arial" w:hAnsi="Arial" w:cs="Arial"/>
          <w:color w:val="000000"/>
          <w:sz w:val="22"/>
          <w:szCs w:val="22"/>
        </w:rPr>
      </w:pPr>
      <w:r w:rsidRPr="007B487D">
        <w:rPr>
          <w:rFonts w:ascii="Arial" w:hAnsi="Arial" w:cs="Arial"/>
          <w:color w:val="000000"/>
          <w:sz w:val="22"/>
          <w:szCs w:val="22"/>
        </w:rPr>
        <w:t xml:space="preserve">The proposed development lies approximately 630 metres west of Holt Conservation Area. Within this Conservation Area there are also </w:t>
      </w:r>
      <w:proofErr w:type="gramStart"/>
      <w:r w:rsidRPr="007B487D">
        <w:rPr>
          <w:rFonts w:ascii="Arial" w:hAnsi="Arial" w:cs="Arial"/>
          <w:color w:val="000000"/>
          <w:sz w:val="22"/>
          <w:szCs w:val="22"/>
        </w:rPr>
        <w:t>a number of</w:t>
      </w:r>
      <w:proofErr w:type="gramEnd"/>
      <w:r w:rsidRPr="007B487D">
        <w:rPr>
          <w:rFonts w:ascii="Arial" w:hAnsi="Arial" w:cs="Arial"/>
          <w:color w:val="000000"/>
          <w:sz w:val="22"/>
          <w:szCs w:val="22"/>
        </w:rPr>
        <w:t xml:space="preserve"> Grade II, Grade II* Listed Bui</w:t>
      </w:r>
      <w:r>
        <w:rPr>
          <w:rFonts w:ascii="Arial" w:hAnsi="Arial" w:cs="Arial"/>
          <w:color w:val="000000"/>
          <w:sz w:val="22"/>
          <w:szCs w:val="22"/>
        </w:rPr>
        <w:t>l</w:t>
      </w:r>
      <w:r w:rsidRPr="007B487D">
        <w:rPr>
          <w:rFonts w:ascii="Arial" w:hAnsi="Arial" w:cs="Arial"/>
          <w:color w:val="000000"/>
          <w:sz w:val="22"/>
          <w:szCs w:val="22"/>
        </w:rPr>
        <w:t xml:space="preserve">dings. Ozen </w:t>
      </w:r>
      <w:proofErr w:type="spellStart"/>
      <w:r w:rsidRPr="007B487D">
        <w:rPr>
          <w:rFonts w:ascii="Arial" w:hAnsi="Arial" w:cs="Arial"/>
          <w:color w:val="000000"/>
          <w:sz w:val="22"/>
          <w:szCs w:val="22"/>
        </w:rPr>
        <w:t>Leaze</w:t>
      </w:r>
      <w:proofErr w:type="spellEnd"/>
      <w:r w:rsidRPr="007B487D">
        <w:rPr>
          <w:rFonts w:ascii="Arial" w:hAnsi="Arial" w:cs="Arial"/>
          <w:color w:val="000000"/>
          <w:sz w:val="22"/>
          <w:szCs w:val="22"/>
        </w:rPr>
        <w:t xml:space="preserve"> Farmhouse which is Grade II Listed lies to the southeast approximately 310 metres away. </w:t>
      </w:r>
    </w:p>
    <w:p w14:paraId="222ECD66" w14:textId="77777777" w:rsidR="007B487D" w:rsidRPr="007B487D" w:rsidRDefault="007B487D" w:rsidP="007B487D">
      <w:pPr>
        <w:pStyle w:val="NormalWeb"/>
        <w:shd w:val="clear" w:color="auto" w:fill="FFFFFF"/>
        <w:spacing w:before="0" w:beforeAutospacing="0" w:after="0" w:afterAutospacing="0"/>
        <w:jc w:val="both"/>
        <w:rPr>
          <w:rFonts w:ascii="Arial" w:hAnsi="Arial" w:cs="Arial"/>
          <w:color w:val="000000"/>
          <w:sz w:val="22"/>
          <w:szCs w:val="22"/>
        </w:rPr>
      </w:pPr>
    </w:p>
    <w:p w14:paraId="788A911A" w14:textId="77777777" w:rsidR="007B487D" w:rsidRPr="007B487D" w:rsidRDefault="007B487D" w:rsidP="007B487D">
      <w:pPr>
        <w:pStyle w:val="NormalWeb"/>
        <w:shd w:val="clear" w:color="auto" w:fill="FFFFFF"/>
        <w:spacing w:before="0" w:beforeAutospacing="0" w:after="0" w:afterAutospacing="0"/>
        <w:jc w:val="center"/>
        <w:rPr>
          <w:rFonts w:ascii="Arial" w:hAnsi="Arial" w:cs="Arial"/>
          <w:color w:val="000000"/>
          <w:sz w:val="22"/>
          <w:szCs w:val="22"/>
        </w:rPr>
      </w:pPr>
      <w:r w:rsidRPr="007B487D">
        <w:rPr>
          <w:rFonts w:ascii="Arial" w:hAnsi="Arial" w:cs="Arial"/>
          <w:noProof/>
          <w:color w:val="000000"/>
          <w:sz w:val="22"/>
          <w:szCs w:val="22"/>
        </w:rPr>
        <w:lastRenderedPageBreak/>
        <w:drawing>
          <wp:inline distT="0" distB="0" distL="0" distR="0" wp14:anchorId="5984D1B1" wp14:editId="576D462C">
            <wp:extent cx="4483100" cy="3226481"/>
            <wp:effectExtent l="0" t="0" r="0" b="0"/>
            <wp:docPr id="882512747"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63219" name="Picture 1" descr="A map of a city&#10;&#10;AI-generated content may be incorrect."/>
                    <pic:cNvPicPr/>
                  </pic:nvPicPr>
                  <pic:blipFill>
                    <a:blip r:embed="rId12"/>
                    <a:stretch>
                      <a:fillRect/>
                    </a:stretch>
                  </pic:blipFill>
                  <pic:spPr>
                    <a:xfrm>
                      <a:off x="0" y="0"/>
                      <a:ext cx="4491201" cy="3232311"/>
                    </a:xfrm>
                    <a:prstGeom prst="rect">
                      <a:avLst/>
                    </a:prstGeom>
                  </pic:spPr>
                </pic:pic>
              </a:graphicData>
            </a:graphic>
          </wp:inline>
        </w:drawing>
      </w:r>
    </w:p>
    <w:p w14:paraId="76ED847C" w14:textId="77777777" w:rsidR="007B487D" w:rsidRPr="007B487D" w:rsidRDefault="007B487D" w:rsidP="007B487D">
      <w:pPr>
        <w:pStyle w:val="NormalWeb"/>
        <w:shd w:val="clear" w:color="auto" w:fill="FFFFFF"/>
        <w:spacing w:before="0" w:beforeAutospacing="0" w:after="0" w:afterAutospacing="0"/>
        <w:jc w:val="both"/>
        <w:rPr>
          <w:rFonts w:ascii="Arial" w:hAnsi="Arial" w:cs="Arial"/>
          <w:color w:val="000000"/>
          <w:sz w:val="22"/>
          <w:szCs w:val="22"/>
        </w:rPr>
      </w:pPr>
    </w:p>
    <w:p w14:paraId="0535FFB1" w14:textId="75B178CC" w:rsidR="007B487D" w:rsidRDefault="007B487D" w:rsidP="007B487D">
      <w:pPr>
        <w:spacing w:after="0" w:line="276" w:lineRule="auto"/>
        <w:jc w:val="both"/>
        <w:rPr>
          <w:rFonts w:ascii="Arial" w:hAnsi="Arial" w:cs="Arial"/>
          <w:color w:val="000000"/>
        </w:rPr>
      </w:pPr>
      <w:r w:rsidRPr="007B487D">
        <w:rPr>
          <w:rFonts w:ascii="Arial" w:hAnsi="Arial" w:cs="Arial"/>
          <w:color w:val="000000"/>
        </w:rPr>
        <w:t xml:space="preserve">Given the distances between the proposed site and the heritage assets it </w:t>
      </w:r>
      <w:r>
        <w:rPr>
          <w:rFonts w:ascii="Arial" w:hAnsi="Arial" w:cs="Arial"/>
          <w:color w:val="000000"/>
        </w:rPr>
        <w:t>was</w:t>
      </w:r>
      <w:r w:rsidRPr="007B487D">
        <w:rPr>
          <w:rFonts w:ascii="Arial" w:hAnsi="Arial" w:cs="Arial"/>
          <w:color w:val="000000"/>
        </w:rPr>
        <w:t xml:space="preserve"> considered </w:t>
      </w:r>
      <w:r>
        <w:rPr>
          <w:rFonts w:ascii="Arial" w:hAnsi="Arial" w:cs="Arial"/>
          <w:color w:val="000000"/>
        </w:rPr>
        <w:t xml:space="preserve">at outline planning stage </w:t>
      </w:r>
      <w:r w:rsidRPr="007B487D">
        <w:rPr>
          <w:rFonts w:ascii="Arial" w:hAnsi="Arial" w:cs="Arial"/>
          <w:color w:val="000000"/>
        </w:rPr>
        <w:t>that the proposal would have a neutral impact and would not harm their settings and as such would comply with the relevant policies noted above.</w:t>
      </w:r>
      <w:r w:rsidR="007049F6">
        <w:rPr>
          <w:rFonts w:ascii="Arial" w:hAnsi="Arial" w:cs="Arial"/>
          <w:color w:val="000000"/>
        </w:rPr>
        <w:t xml:space="preserve"> The reserved matters application would not change this opinion. </w:t>
      </w:r>
    </w:p>
    <w:p w14:paraId="52D096A6" w14:textId="77777777" w:rsidR="007049F6" w:rsidRPr="007B487D" w:rsidRDefault="007049F6" w:rsidP="007B487D">
      <w:pPr>
        <w:spacing w:after="0" w:line="276" w:lineRule="auto"/>
        <w:jc w:val="both"/>
        <w:rPr>
          <w:rFonts w:ascii="Arial" w:eastAsia="Times New Roman" w:hAnsi="Arial" w:cs="Arial"/>
          <w:color w:val="FF0000"/>
          <w:lang w:eastAsia="en-GB"/>
        </w:rPr>
      </w:pPr>
    </w:p>
    <w:p w14:paraId="0CC2FF36" w14:textId="3A0CF59D" w:rsidR="007A690A" w:rsidRPr="007B487D" w:rsidRDefault="007A690A" w:rsidP="00B321A4">
      <w:pPr>
        <w:spacing w:after="0" w:line="276" w:lineRule="auto"/>
        <w:jc w:val="both"/>
        <w:rPr>
          <w:rFonts w:ascii="Arial" w:eastAsia="Times New Roman" w:hAnsi="Arial" w:cs="Arial"/>
          <w:color w:val="000000" w:themeColor="text1"/>
          <w:lang w:eastAsia="en-GB"/>
        </w:rPr>
      </w:pPr>
      <w:r w:rsidRPr="007B487D">
        <w:rPr>
          <w:rFonts w:ascii="Arial" w:eastAsia="Times New Roman" w:hAnsi="Arial" w:cs="Arial"/>
          <w:lang w:eastAsia="en-GB"/>
        </w:rPr>
        <w:t xml:space="preserve">The Council’s Archaeologist </w:t>
      </w:r>
      <w:r w:rsidR="00B321A4" w:rsidRPr="007B487D">
        <w:rPr>
          <w:rFonts w:ascii="Arial" w:eastAsia="Times New Roman" w:hAnsi="Arial" w:cs="Arial"/>
          <w:lang w:eastAsia="en-GB"/>
        </w:rPr>
        <w:t>has made no objections to the application which saw a</w:t>
      </w:r>
      <w:r w:rsidR="00EA649B" w:rsidRPr="007B487D">
        <w:rPr>
          <w:rFonts w:ascii="Arial" w:eastAsia="Times New Roman" w:hAnsi="Arial" w:cs="Arial"/>
          <w:lang w:eastAsia="en-GB"/>
        </w:rPr>
        <w:t xml:space="preserve"> geophysical survey submitted at the outline stage. </w:t>
      </w:r>
    </w:p>
    <w:p w14:paraId="550D89BC" w14:textId="77777777" w:rsidR="007A690A" w:rsidRPr="008723DD" w:rsidRDefault="007A690A" w:rsidP="007A690A">
      <w:pPr>
        <w:spacing w:after="0" w:line="276" w:lineRule="auto"/>
        <w:jc w:val="both"/>
        <w:rPr>
          <w:rFonts w:ascii="Arial" w:eastAsia="Times New Roman" w:hAnsi="Arial" w:cs="Arial"/>
          <w:color w:val="000000" w:themeColor="text1"/>
          <w:lang w:eastAsia="en-GB"/>
        </w:rPr>
      </w:pPr>
    </w:p>
    <w:p w14:paraId="0369E404" w14:textId="77777777" w:rsidR="007A690A" w:rsidRPr="007D378B" w:rsidRDefault="007A690A" w:rsidP="007A690A">
      <w:pPr>
        <w:spacing w:after="0" w:line="276" w:lineRule="auto"/>
        <w:jc w:val="both"/>
        <w:rPr>
          <w:rFonts w:ascii="Arial" w:eastAsia="Times New Roman" w:hAnsi="Arial" w:cs="Arial"/>
          <w:u w:val="single"/>
          <w:lang w:eastAsia="en-GB"/>
        </w:rPr>
      </w:pPr>
      <w:r w:rsidRPr="007D378B">
        <w:rPr>
          <w:rFonts w:ascii="Arial" w:eastAsia="Times New Roman" w:hAnsi="Arial" w:cs="Arial"/>
          <w:u w:val="single"/>
          <w:lang w:eastAsia="en-GB"/>
        </w:rPr>
        <w:t>Summary</w:t>
      </w:r>
    </w:p>
    <w:p w14:paraId="105D2474" w14:textId="77777777" w:rsidR="007A690A" w:rsidRDefault="007A690A" w:rsidP="007A690A">
      <w:pPr>
        <w:spacing w:after="0" w:line="276" w:lineRule="auto"/>
        <w:jc w:val="both"/>
        <w:rPr>
          <w:rFonts w:ascii="Arial" w:eastAsia="Times New Roman" w:hAnsi="Arial" w:cs="Arial"/>
          <w:color w:val="ED0000"/>
          <w:lang w:eastAsia="en-GB"/>
        </w:rPr>
      </w:pPr>
    </w:p>
    <w:p w14:paraId="604C360E" w14:textId="69A0006C" w:rsidR="007A690A" w:rsidRDefault="007A690A" w:rsidP="007A690A">
      <w:pPr>
        <w:spacing w:after="0" w:line="276" w:lineRule="auto"/>
        <w:jc w:val="both"/>
        <w:rPr>
          <w:rFonts w:ascii="Arial" w:eastAsia="Times New Roman" w:hAnsi="Arial" w:cs="Arial"/>
          <w:color w:val="ED0000"/>
          <w:lang w:eastAsia="en-GB"/>
        </w:rPr>
      </w:pPr>
      <w:r w:rsidRPr="006C56DA">
        <w:rPr>
          <w:rFonts w:ascii="Arial" w:eastAsia="Times New Roman" w:hAnsi="Arial" w:cs="Arial"/>
          <w:lang w:eastAsia="en-GB"/>
        </w:rPr>
        <w:t xml:space="preserve">The proposal therefore accords with the aims of the NPPF and policy CP58 of the WCS. </w:t>
      </w:r>
    </w:p>
    <w:p w14:paraId="66C28E9A" w14:textId="77777777" w:rsidR="007A690A" w:rsidRDefault="007A690A" w:rsidP="007A690A">
      <w:pPr>
        <w:spacing w:after="0" w:line="276" w:lineRule="auto"/>
        <w:jc w:val="both"/>
        <w:rPr>
          <w:rFonts w:ascii="Arial" w:eastAsia="Times New Roman" w:hAnsi="Arial" w:cs="Arial"/>
          <w:color w:val="ED0000"/>
          <w:lang w:eastAsia="en-GB"/>
        </w:rPr>
      </w:pPr>
    </w:p>
    <w:p w14:paraId="2F013BE9" w14:textId="77777777" w:rsidR="007A690A" w:rsidRPr="00D873A6" w:rsidRDefault="007A690A" w:rsidP="007A690A">
      <w:pPr>
        <w:spacing w:after="0" w:line="276" w:lineRule="auto"/>
        <w:jc w:val="both"/>
        <w:rPr>
          <w:rFonts w:ascii="Arial" w:eastAsia="Times New Roman" w:hAnsi="Arial" w:cs="Arial"/>
          <w:b/>
          <w:bCs/>
          <w:u w:val="single"/>
          <w:lang w:eastAsia="en-GB"/>
        </w:rPr>
      </w:pPr>
      <w:bookmarkStart w:id="1" w:name="_Hlk207886798"/>
      <w:r w:rsidRPr="00D873A6">
        <w:rPr>
          <w:rFonts w:ascii="Arial" w:eastAsia="Times New Roman" w:hAnsi="Arial" w:cs="Arial"/>
          <w:b/>
          <w:bCs/>
          <w:u w:val="single"/>
          <w:lang w:eastAsia="en-GB"/>
        </w:rPr>
        <w:t>Landscape and Visual Impact</w:t>
      </w:r>
    </w:p>
    <w:p w14:paraId="5D643222" w14:textId="77777777" w:rsidR="007A690A" w:rsidRPr="00AA13D0" w:rsidRDefault="007A690A" w:rsidP="007A690A">
      <w:pPr>
        <w:spacing w:after="0" w:line="276" w:lineRule="auto"/>
        <w:jc w:val="both"/>
        <w:rPr>
          <w:rFonts w:ascii="Arial" w:eastAsia="Times New Roman" w:hAnsi="Arial" w:cs="Arial"/>
          <w:b/>
          <w:bCs/>
          <w:lang w:eastAsia="en-GB"/>
        </w:rPr>
      </w:pPr>
    </w:p>
    <w:p w14:paraId="67E4300B" w14:textId="77777777" w:rsidR="007A690A" w:rsidRDefault="007A690A" w:rsidP="007A690A">
      <w:pPr>
        <w:spacing w:after="0" w:line="276" w:lineRule="auto"/>
        <w:jc w:val="both"/>
        <w:rPr>
          <w:rFonts w:ascii="Arial" w:eastAsia="Times New Roman" w:hAnsi="Arial" w:cs="Arial"/>
          <w:color w:val="000000" w:themeColor="text1"/>
          <w:u w:val="single"/>
          <w:lang w:eastAsia="en-GB"/>
        </w:rPr>
      </w:pPr>
      <w:r w:rsidRPr="00D51D36">
        <w:rPr>
          <w:rFonts w:ascii="Arial" w:eastAsia="Times New Roman" w:hAnsi="Arial" w:cs="Arial"/>
          <w:color w:val="000000" w:themeColor="text1"/>
          <w:u w:val="single"/>
          <w:lang w:eastAsia="en-GB"/>
        </w:rPr>
        <w:t>Policy Context</w:t>
      </w:r>
    </w:p>
    <w:p w14:paraId="060A164B" w14:textId="77777777" w:rsidR="007A690A" w:rsidRPr="00517013" w:rsidRDefault="007A690A" w:rsidP="007A690A">
      <w:pPr>
        <w:spacing w:after="0" w:line="276" w:lineRule="auto"/>
        <w:jc w:val="both"/>
        <w:rPr>
          <w:rFonts w:ascii="Arial" w:eastAsia="Times New Roman" w:hAnsi="Arial" w:cs="Arial"/>
          <w:color w:val="000000" w:themeColor="text1"/>
          <w:lang w:eastAsia="en-GB"/>
        </w:rPr>
      </w:pPr>
    </w:p>
    <w:p w14:paraId="31252308" w14:textId="77777777" w:rsidR="007A690A" w:rsidRDefault="007A690A" w:rsidP="007A690A">
      <w:pPr>
        <w:spacing w:after="0" w:line="276" w:lineRule="auto"/>
        <w:jc w:val="both"/>
        <w:rPr>
          <w:rFonts w:ascii="Arial" w:eastAsia="Times New Roman" w:hAnsi="Arial" w:cs="Arial"/>
          <w:color w:val="000000" w:themeColor="text1"/>
          <w:lang w:eastAsia="en-GB"/>
        </w:rPr>
      </w:pPr>
      <w:r w:rsidRPr="007465EE">
        <w:rPr>
          <w:rFonts w:ascii="Arial" w:eastAsia="Times New Roman" w:hAnsi="Arial" w:cs="Arial"/>
          <w:color w:val="000000" w:themeColor="text1"/>
          <w:lang w:eastAsia="en-GB"/>
        </w:rPr>
        <w:t xml:space="preserve">Core Policy 51 of the Wiltshire Core Strategy (WCS) requires that development protects, conserves, and where possible enhances the character and quality of Wiltshire’s landscapes. </w:t>
      </w:r>
      <w:r>
        <w:rPr>
          <w:rFonts w:ascii="Arial" w:eastAsia="Times New Roman" w:hAnsi="Arial" w:cs="Arial"/>
          <w:color w:val="000000" w:themeColor="text1"/>
          <w:lang w:eastAsia="en-GB"/>
        </w:rPr>
        <w:t>In line with the NPPF and PPG, p</w:t>
      </w:r>
      <w:r w:rsidRPr="007465EE">
        <w:rPr>
          <w:rFonts w:ascii="Arial" w:eastAsia="Times New Roman" w:hAnsi="Arial" w:cs="Arial"/>
          <w:color w:val="000000" w:themeColor="text1"/>
          <w:lang w:eastAsia="en-GB"/>
        </w:rPr>
        <w:t>articular weight is given to proposals that may affect National Landscapes (formerly Areas of Outstanding Natural Beauty), locally valued landscapes, and the sensitive edges of settlements.</w:t>
      </w:r>
      <w:r>
        <w:rPr>
          <w:rFonts w:ascii="Arial" w:eastAsia="Times New Roman" w:hAnsi="Arial" w:cs="Arial"/>
          <w:color w:val="000000" w:themeColor="text1"/>
          <w:lang w:eastAsia="en-GB"/>
        </w:rPr>
        <w:t xml:space="preserve"> WCS Policy CP57 and t</w:t>
      </w:r>
      <w:r w:rsidRPr="007465EE">
        <w:rPr>
          <w:rFonts w:ascii="Arial" w:eastAsia="Times New Roman" w:hAnsi="Arial" w:cs="Arial"/>
          <w:color w:val="000000" w:themeColor="text1"/>
          <w:lang w:eastAsia="en-GB"/>
        </w:rPr>
        <w:t xml:space="preserve">he </w:t>
      </w:r>
      <w:r>
        <w:rPr>
          <w:rFonts w:ascii="Arial" w:eastAsia="Times New Roman" w:hAnsi="Arial" w:cs="Arial"/>
          <w:color w:val="000000" w:themeColor="text1"/>
          <w:lang w:eastAsia="en-GB"/>
        </w:rPr>
        <w:t xml:space="preserve">adopted </w:t>
      </w:r>
      <w:r w:rsidRPr="007465EE">
        <w:rPr>
          <w:rFonts w:ascii="Arial" w:eastAsia="Times New Roman" w:hAnsi="Arial" w:cs="Arial"/>
          <w:color w:val="000000" w:themeColor="text1"/>
          <w:lang w:eastAsia="en-GB"/>
        </w:rPr>
        <w:t>Wiltshire Design Guide SPD (2024) provides further guidance on integrating development into the landscape</w:t>
      </w:r>
      <w:r>
        <w:rPr>
          <w:rFonts w:ascii="Arial" w:eastAsia="Times New Roman" w:hAnsi="Arial" w:cs="Arial"/>
          <w:color w:val="000000" w:themeColor="text1"/>
          <w:lang w:eastAsia="en-GB"/>
        </w:rPr>
        <w:t>.</w:t>
      </w:r>
      <w:r w:rsidRPr="007465EE">
        <w:rPr>
          <w:rFonts w:ascii="Arial" w:eastAsia="Times New Roman" w:hAnsi="Arial" w:cs="Arial"/>
          <w:color w:val="000000" w:themeColor="text1"/>
          <w:lang w:eastAsia="en-GB"/>
        </w:rPr>
        <w:t xml:space="preserve"> The Council’s Green &amp; Blue Infrastructure Strategy (2022–2030) also supports the protection and enhancement of landscape character</w:t>
      </w:r>
      <w:r>
        <w:rPr>
          <w:rFonts w:ascii="Arial" w:eastAsia="Times New Roman" w:hAnsi="Arial" w:cs="Arial"/>
          <w:color w:val="000000" w:themeColor="text1"/>
          <w:lang w:eastAsia="en-GB"/>
        </w:rPr>
        <w:t>.</w:t>
      </w:r>
    </w:p>
    <w:p w14:paraId="7F493794" w14:textId="77777777" w:rsidR="00313C2B" w:rsidRDefault="00313C2B" w:rsidP="007A690A">
      <w:pPr>
        <w:spacing w:after="0" w:line="276" w:lineRule="auto"/>
        <w:jc w:val="both"/>
        <w:rPr>
          <w:rFonts w:ascii="Arial" w:eastAsia="Times New Roman" w:hAnsi="Arial" w:cs="Arial"/>
          <w:color w:val="000000" w:themeColor="text1"/>
          <w:lang w:eastAsia="en-GB"/>
        </w:rPr>
      </w:pPr>
    </w:p>
    <w:p w14:paraId="1AB0D50B" w14:textId="243DA205" w:rsidR="009730BA" w:rsidRPr="009730BA" w:rsidRDefault="00313C2B" w:rsidP="009730BA">
      <w:pPr>
        <w:spacing w:after="0" w:line="276" w:lineRule="auto"/>
        <w:jc w:val="both"/>
        <w:rPr>
          <w:rFonts w:ascii="Arial" w:eastAsia="Times New Roman" w:hAnsi="Arial" w:cs="Arial"/>
          <w:color w:val="242021"/>
          <w:lang w:eastAsia="en-GB"/>
        </w:rPr>
      </w:pPr>
      <w:r>
        <w:rPr>
          <w:rFonts w:ascii="Arial" w:eastAsia="Times New Roman" w:hAnsi="Arial" w:cs="Arial"/>
          <w:color w:val="000000" w:themeColor="text1"/>
          <w:lang w:eastAsia="en-GB"/>
        </w:rPr>
        <w:t>Policy E.1</w:t>
      </w:r>
      <w:r w:rsidR="003E56B6">
        <w:rPr>
          <w:rFonts w:ascii="Arial" w:eastAsia="Times New Roman" w:hAnsi="Arial" w:cs="Arial"/>
          <w:color w:val="000000" w:themeColor="text1"/>
          <w:lang w:eastAsia="en-GB"/>
        </w:rPr>
        <w:t xml:space="preserve"> of the </w:t>
      </w:r>
      <w:r w:rsidR="00F423B7">
        <w:rPr>
          <w:rFonts w:ascii="Arial" w:eastAsia="Times New Roman" w:hAnsi="Arial" w:cs="Arial"/>
          <w:color w:val="000000" w:themeColor="text1"/>
          <w:lang w:eastAsia="en-GB"/>
        </w:rPr>
        <w:t>HNP</w:t>
      </w:r>
      <w:r w:rsidR="003E56B6">
        <w:rPr>
          <w:rFonts w:ascii="Arial" w:eastAsia="Times New Roman" w:hAnsi="Arial" w:cs="Arial"/>
          <w:color w:val="000000" w:themeColor="text1"/>
          <w:lang w:eastAsia="en-GB"/>
        </w:rPr>
        <w:t xml:space="preserve"> </w:t>
      </w:r>
      <w:r w:rsidR="0033450E">
        <w:rPr>
          <w:rFonts w:ascii="Arial" w:eastAsia="Times New Roman" w:hAnsi="Arial" w:cs="Arial"/>
          <w:color w:val="000000" w:themeColor="text1"/>
          <w:lang w:eastAsia="en-GB"/>
        </w:rPr>
        <w:t xml:space="preserve">ensures </w:t>
      </w:r>
      <w:r w:rsidR="0033450E" w:rsidRPr="009730BA">
        <w:rPr>
          <w:rFonts w:ascii="Arial" w:eastAsia="Times New Roman" w:hAnsi="Arial" w:cs="Arial"/>
          <w:color w:val="000000" w:themeColor="text1"/>
          <w:lang w:eastAsia="en-GB"/>
        </w:rPr>
        <w:t>significant new development is well-designed, sustainable and reinforces Holts village character and delivers maximum positive outcomes for the environment</w:t>
      </w:r>
      <w:r w:rsidR="0033450E">
        <w:rPr>
          <w:rFonts w:ascii="Arial" w:eastAsia="Times New Roman" w:hAnsi="Arial" w:cs="Arial"/>
          <w:color w:val="000000" w:themeColor="text1"/>
          <w:lang w:eastAsia="en-GB"/>
        </w:rPr>
        <w:t>.</w:t>
      </w:r>
      <w:r w:rsidR="009730BA">
        <w:rPr>
          <w:rFonts w:ascii="Arial" w:eastAsia="Times New Roman" w:hAnsi="Arial" w:cs="Arial"/>
          <w:color w:val="000000" w:themeColor="text1"/>
          <w:lang w:eastAsia="en-GB"/>
        </w:rPr>
        <w:t xml:space="preserve"> It continues at E.1: </w:t>
      </w:r>
      <w:r w:rsidR="009730BA" w:rsidRPr="009730BA">
        <w:rPr>
          <w:rFonts w:ascii="Arial" w:eastAsia="Times New Roman" w:hAnsi="Arial" w:cs="Arial"/>
          <w:color w:val="242021"/>
          <w:lang w:eastAsia="en-GB"/>
        </w:rPr>
        <w:t>Proposals for new development will be supported provided they:</w:t>
      </w:r>
    </w:p>
    <w:p w14:paraId="0CE9C929" w14:textId="77777777" w:rsidR="009730BA" w:rsidRPr="009730BA" w:rsidRDefault="009730BA" w:rsidP="009730BA">
      <w:pPr>
        <w:spacing w:after="0" w:line="240" w:lineRule="auto"/>
        <w:ind w:left="567"/>
        <w:rPr>
          <w:rFonts w:ascii="Arial" w:eastAsia="Times New Roman" w:hAnsi="Arial" w:cs="Arial"/>
          <w:color w:val="242021"/>
          <w:lang w:eastAsia="en-GB"/>
        </w:rPr>
      </w:pPr>
      <w:r w:rsidRPr="009730BA">
        <w:rPr>
          <w:rFonts w:ascii="Arial" w:eastAsia="Times New Roman" w:hAnsi="Arial" w:cs="Arial"/>
          <w:color w:val="242021"/>
          <w:lang w:eastAsia="en-GB"/>
        </w:rPr>
        <w:t>• create open green spaces and safe play areas, where appropriate</w:t>
      </w:r>
    </w:p>
    <w:p w14:paraId="7FD6EC47" w14:textId="77777777" w:rsidR="009730BA" w:rsidRPr="009730BA" w:rsidRDefault="009730BA" w:rsidP="009730BA">
      <w:pPr>
        <w:spacing w:after="0" w:line="240" w:lineRule="auto"/>
        <w:ind w:left="567"/>
        <w:rPr>
          <w:rFonts w:ascii="Arial" w:eastAsia="Times New Roman" w:hAnsi="Arial" w:cs="Arial"/>
          <w:color w:val="242021"/>
          <w:lang w:eastAsia="en-GB"/>
        </w:rPr>
      </w:pPr>
      <w:r w:rsidRPr="009730BA">
        <w:rPr>
          <w:rFonts w:ascii="Arial" w:eastAsia="Times New Roman" w:hAnsi="Arial" w:cs="Arial"/>
          <w:color w:val="242021"/>
          <w:lang w:eastAsia="en-GB"/>
        </w:rPr>
        <w:lastRenderedPageBreak/>
        <w:t>• preserve and/or replace existing trees and hedges as far as possible</w:t>
      </w:r>
    </w:p>
    <w:p w14:paraId="73335D72" w14:textId="77777777" w:rsidR="009730BA" w:rsidRPr="009730BA" w:rsidRDefault="009730BA" w:rsidP="009730BA">
      <w:pPr>
        <w:spacing w:after="0" w:line="240" w:lineRule="auto"/>
        <w:ind w:left="567"/>
        <w:rPr>
          <w:rFonts w:ascii="Arial" w:eastAsia="Times New Roman" w:hAnsi="Arial" w:cs="Arial"/>
          <w:color w:val="242021"/>
          <w:lang w:eastAsia="en-GB"/>
        </w:rPr>
      </w:pPr>
      <w:r w:rsidRPr="009730BA">
        <w:rPr>
          <w:rFonts w:ascii="Arial" w:eastAsia="Times New Roman" w:hAnsi="Arial" w:cs="Arial"/>
          <w:color w:val="242021"/>
          <w:lang w:eastAsia="en-GB"/>
        </w:rPr>
        <w:t>• plant new trees on green spaces and play areas, where appropriate</w:t>
      </w:r>
    </w:p>
    <w:p w14:paraId="1494CFC9" w14:textId="77777777" w:rsidR="009730BA" w:rsidRPr="009730BA" w:rsidRDefault="009730BA" w:rsidP="009730BA">
      <w:pPr>
        <w:spacing w:after="0" w:line="240" w:lineRule="auto"/>
        <w:ind w:left="567"/>
        <w:rPr>
          <w:rFonts w:ascii="Arial" w:eastAsia="Times New Roman" w:hAnsi="Arial" w:cs="Arial"/>
          <w:color w:val="242021"/>
          <w:lang w:eastAsia="en-GB"/>
        </w:rPr>
      </w:pPr>
      <w:r w:rsidRPr="009730BA">
        <w:rPr>
          <w:rFonts w:ascii="Arial" w:eastAsia="Times New Roman" w:hAnsi="Arial" w:cs="Arial"/>
          <w:color w:val="242021"/>
          <w:lang w:eastAsia="en-GB"/>
        </w:rPr>
        <w:t>• create cycleways and pedestrian friendly routes, where appropriate and</w:t>
      </w:r>
    </w:p>
    <w:p w14:paraId="6381953F" w14:textId="2BF3FEC1" w:rsidR="009730BA" w:rsidRPr="009730BA" w:rsidRDefault="009730BA" w:rsidP="009730BA">
      <w:pPr>
        <w:spacing w:after="0" w:line="276" w:lineRule="auto"/>
        <w:ind w:left="567"/>
        <w:jc w:val="both"/>
        <w:rPr>
          <w:rFonts w:ascii="Arial" w:eastAsia="Times New Roman" w:hAnsi="Arial" w:cs="Arial"/>
          <w:color w:val="000000" w:themeColor="text1"/>
          <w:lang w:eastAsia="en-GB"/>
        </w:rPr>
      </w:pPr>
      <w:r w:rsidRPr="009730BA">
        <w:rPr>
          <w:rFonts w:ascii="Arial" w:eastAsia="Times New Roman" w:hAnsi="Arial" w:cs="Arial"/>
          <w:color w:val="242021"/>
          <w:lang w:eastAsia="en-GB"/>
        </w:rPr>
        <w:t>• support green energy.</w:t>
      </w:r>
    </w:p>
    <w:p w14:paraId="78BDC77D" w14:textId="77777777" w:rsidR="007A690A" w:rsidRDefault="007A690A" w:rsidP="007A690A">
      <w:pPr>
        <w:spacing w:after="0" w:line="276" w:lineRule="auto"/>
        <w:jc w:val="both"/>
        <w:rPr>
          <w:rFonts w:ascii="Arial" w:eastAsia="Times New Roman" w:hAnsi="Arial" w:cs="Arial"/>
          <w:b/>
          <w:bCs/>
          <w:color w:val="ED0000"/>
          <w:lang w:eastAsia="en-GB"/>
        </w:rPr>
      </w:pPr>
    </w:p>
    <w:p w14:paraId="239B0198" w14:textId="77777777" w:rsidR="007A690A" w:rsidRPr="00F11E50" w:rsidRDefault="007A690A" w:rsidP="007A690A">
      <w:pPr>
        <w:spacing w:after="0" w:line="276" w:lineRule="auto"/>
        <w:jc w:val="both"/>
        <w:rPr>
          <w:rFonts w:ascii="Arial" w:eastAsia="Times New Roman" w:hAnsi="Arial" w:cs="Arial"/>
          <w:color w:val="000000" w:themeColor="text1"/>
          <w:u w:val="single"/>
          <w:lang w:eastAsia="en-GB"/>
        </w:rPr>
      </w:pPr>
      <w:r w:rsidRPr="00F11E50">
        <w:rPr>
          <w:rFonts w:ascii="Arial" w:eastAsia="Times New Roman" w:hAnsi="Arial" w:cs="Arial"/>
          <w:color w:val="000000" w:themeColor="text1"/>
          <w:u w:val="single"/>
          <w:lang w:eastAsia="en-GB"/>
        </w:rPr>
        <w:t>Assessment</w:t>
      </w:r>
    </w:p>
    <w:p w14:paraId="2430873D" w14:textId="77777777" w:rsidR="00E71142" w:rsidRPr="00E71142" w:rsidRDefault="00E71142" w:rsidP="00E71142">
      <w:pPr>
        <w:spacing w:before="100" w:beforeAutospacing="1" w:after="100" w:afterAutospacing="1" w:line="240" w:lineRule="auto"/>
        <w:jc w:val="both"/>
        <w:rPr>
          <w:rFonts w:ascii="Arial" w:hAnsi="Arial" w:cs="Arial"/>
          <w:shd w:val="clear" w:color="auto" w:fill="FFFFFF"/>
        </w:rPr>
      </w:pPr>
      <w:r w:rsidRPr="00E71142">
        <w:rPr>
          <w:rFonts w:ascii="Arial" w:hAnsi="Arial" w:cs="Arial"/>
          <w:shd w:val="clear" w:color="auto" w:fill="FFFFFF"/>
        </w:rPr>
        <w:t>The site sits in the Malmesbury-Corsham Limestone Lowland (16A) of the Wiltshire Landscape Character assessment and the Broughton Gifford Limestone Lowland (A3) of the West Wilts Landscape Character Area. The Wiltshire LCA (1:50,000) notes the area as being of good condition, moderate strength of character, with a strategy to conserve and strengthen. The more detailed West Wilts LCA (1:25,000) notes inherent landscape sensitivities as:</w:t>
      </w:r>
    </w:p>
    <w:p w14:paraId="35A8B4E5" w14:textId="04B391FA" w:rsidR="00E71142" w:rsidRDefault="00E71142" w:rsidP="00E71142">
      <w:pPr>
        <w:spacing w:after="0" w:line="276" w:lineRule="auto"/>
        <w:rPr>
          <w:rFonts w:ascii="Arial" w:hAnsi="Arial" w:cs="Arial"/>
          <w:shd w:val="clear" w:color="auto" w:fill="FFFFFF"/>
        </w:rPr>
      </w:pPr>
      <w:r w:rsidRPr="00E71142">
        <w:rPr>
          <w:rFonts w:ascii="Arial" w:hAnsi="Arial" w:cs="Arial"/>
          <w:shd w:val="clear" w:color="auto" w:fill="FFFFFF"/>
        </w:rPr>
        <w:t>• Peaceful, rural nature of the area.</w:t>
      </w:r>
      <w:r w:rsidRPr="00E71142">
        <w:rPr>
          <w:rFonts w:ascii="Arial" w:hAnsi="Arial" w:cs="Arial"/>
        </w:rPr>
        <w:br/>
      </w:r>
      <w:r w:rsidRPr="00E71142">
        <w:rPr>
          <w:rFonts w:ascii="Arial" w:hAnsi="Arial" w:cs="Arial"/>
          <w:shd w:val="clear" w:color="auto" w:fill="FFFFFF"/>
        </w:rPr>
        <w:t>• The extensive views.</w:t>
      </w:r>
      <w:r w:rsidRPr="00E71142">
        <w:rPr>
          <w:rFonts w:ascii="Arial" w:hAnsi="Arial" w:cs="Arial"/>
        </w:rPr>
        <w:br/>
      </w:r>
      <w:r w:rsidRPr="00E71142">
        <w:rPr>
          <w:rFonts w:ascii="Arial" w:hAnsi="Arial" w:cs="Arial"/>
          <w:shd w:val="clear" w:color="auto" w:fill="FFFFFF"/>
        </w:rPr>
        <w:t>• Landscape setting, vernacular character and small scale of the villages.</w:t>
      </w:r>
      <w:r w:rsidRPr="00E71142">
        <w:rPr>
          <w:rFonts w:ascii="Arial" w:hAnsi="Arial" w:cs="Arial"/>
        </w:rPr>
        <w:br/>
      </w:r>
      <w:r w:rsidRPr="00E71142">
        <w:rPr>
          <w:rFonts w:ascii="Arial" w:hAnsi="Arial" w:cs="Arial"/>
          <w:shd w:val="clear" w:color="auto" w:fill="FFFFFF"/>
        </w:rPr>
        <w:t xml:space="preserve">• Areas of ecological value including ancient woodland </w:t>
      </w:r>
      <w:proofErr w:type="spellStart"/>
      <w:r w:rsidRPr="00E71142">
        <w:rPr>
          <w:rFonts w:ascii="Arial" w:hAnsi="Arial" w:cs="Arial"/>
          <w:shd w:val="clear" w:color="auto" w:fill="FFFFFF"/>
        </w:rPr>
        <w:t>copses</w:t>
      </w:r>
      <w:proofErr w:type="spellEnd"/>
      <w:r w:rsidRPr="00E71142">
        <w:rPr>
          <w:rFonts w:ascii="Arial" w:hAnsi="Arial" w:cs="Arial"/>
          <w:shd w:val="clear" w:color="auto" w:fill="FFFFFF"/>
        </w:rPr>
        <w:t>.</w:t>
      </w:r>
      <w:r w:rsidRPr="00E71142">
        <w:rPr>
          <w:rFonts w:ascii="Arial" w:hAnsi="Arial" w:cs="Arial"/>
        </w:rPr>
        <w:br/>
      </w:r>
      <w:r w:rsidRPr="00E71142">
        <w:rPr>
          <w:rFonts w:ascii="Arial" w:hAnsi="Arial" w:cs="Arial"/>
          <w:shd w:val="clear" w:color="auto" w:fill="FFFFFF"/>
        </w:rPr>
        <w:t>• The remaining traditional field pattern</w:t>
      </w:r>
      <w:r w:rsidRPr="00E71142">
        <w:rPr>
          <w:rFonts w:ascii="Arial" w:hAnsi="Arial" w:cs="Arial"/>
        </w:rPr>
        <w:br/>
      </w:r>
      <w:r w:rsidRPr="00E71142">
        <w:rPr>
          <w:rFonts w:ascii="Arial" w:hAnsi="Arial" w:cs="Arial"/>
        </w:rPr>
        <w:br/>
      </w:r>
      <w:r w:rsidRPr="00E71142">
        <w:rPr>
          <w:rFonts w:ascii="Arial" w:hAnsi="Arial" w:cs="Arial"/>
          <w:shd w:val="clear" w:color="auto" w:fill="FFFFFF"/>
        </w:rPr>
        <w:t>The site sits outside the settlement boundary of Holt and does not sit within any designated landscape such as Special Landscape Area, National Landscape and is outside of the nearby Bristol and Bath Greenbelt.</w:t>
      </w:r>
      <w:r w:rsidR="00F86F75">
        <w:rPr>
          <w:rFonts w:ascii="Arial" w:hAnsi="Arial" w:cs="Arial"/>
          <w:shd w:val="clear" w:color="auto" w:fill="FFFFFF"/>
        </w:rPr>
        <w:t xml:space="preserve"> The existing topography falls from south to north</w:t>
      </w:r>
      <w:r w:rsidR="00896564">
        <w:rPr>
          <w:rFonts w:ascii="Arial" w:hAnsi="Arial" w:cs="Arial"/>
          <w:shd w:val="clear" w:color="auto" w:fill="FFFFFF"/>
        </w:rPr>
        <w:t>.</w:t>
      </w:r>
    </w:p>
    <w:p w14:paraId="772838E0" w14:textId="77777777" w:rsidR="00E71142" w:rsidRDefault="00E71142" w:rsidP="00E71142">
      <w:pPr>
        <w:spacing w:after="0" w:line="276" w:lineRule="auto"/>
        <w:rPr>
          <w:rFonts w:ascii="Arial" w:hAnsi="Arial" w:cs="Arial"/>
          <w:shd w:val="clear" w:color="auto" w:fill="FFFFFF"/>
        </w:rPr>
      </w:pPr>
    </w:p>
    <w:p w14:paraId="395672C4" w14:textId="6D339325" w:rsidR="00F40E34" w:rsidRDefault="001617B4" w:rsidP="007A690A">
      <w:pPr>
        <w:spacing w:after="0" w:line="276" w:lineRule="auto"/>
        <w:jc w:val="both"/>
        <w:rPr>
          <w:rFonts w:ascii="Arial" w:eastAsia="Times New Roman" w:hAnsi="Arial" w:cs="Arial"/>
          <w:lang w:eastAsia="en-GB"/>
        </w:rPr>
      </w:pPr>
      <w:r>
        <w:rPr>
          <w:rFonts w:ascii="Arial" w:eastAsia="Times New Roman" w:hAnsi="Arial" w:cs="Arial"/>
          <w:lang w:eastAsia="en-GB"/>
        </w:rPr>
        <w:t xml:space="preserve">The submitted landscaping scheme follows on from the </w:t>
      </w:r>
      <w:r w:rsidR="00FB7DBA">
        <w:rPr>
          <w:rFonts w:ascii="Arial" w:eastAsia="Times New Roman" w:hAnsi="Arial" w:cs="Arial"/>
          <w:lang w:eastAsia="en-GB"/>
        </w:rPr>
        <w:t xml:space="preserve">outline consent and sees a tree lined border to the front of the site </w:t>
      </w:r>
      <w:r w:rsidR="007D2F8C">
        <w:rPr>
          <w:rFonts w:ascii="Arial" w:eastAsia="Times New Roman" w:hAnsi="Arial" w:cs="Arial"/>
          <w:lang w:eastAsia="en-GB"/>
        </w:rPr>
        <w:t>with dwellin</w:t>
      </w:r>
      <w:r w:rsidR="00FD412E">
        <w:rPr>
          <w:rFonts w:ascii="Arial" w:eastAsia="Times New Roman" w:hAnsi="Arial" w:cs="Arial"/>
          <w:lang w:eastAsia="en-GB"/>
        </w:rPr>
        <w:t>gs being stepped back away from the road</w:t>
      </w:r>
      <w:r w:rsidR="00FB7DBA">
        <w:rPr>
          <w:rFonts w:ascii="Arial" w:eastAsia="Times New Roman" w:hAnsi="Arial" w:cs="Arial"/>
          <w:lang w:eastAsia="en-GB"/>
        </w:rPr>
        <w:t xml:space="preserve">. </w:t>
      </w:r>
      <w:proofErr w:type="gramStart"/>
      <w:r w:rsidR="00D8706C">
        <w:rPr>
          <w:rFonts w:ascii="Arial" w:eastAsia="Times New Roman" w:hAnsi="Arial" w:cs="Arial"/>
          <w:lang w:eastAsia="en-GB"/>
        </w:rPr>
        <w:t>The majority of</w:t>
      </w:r>
      <w:proofErr w:type="gramEnd"/>
      <w:r w:rsidR="00D8706C">
        <w:rPr>
          <w:rFonts w:ascii="Arial" w:eastAsia="Times New Roman" w:hAnsi="Arial" w:cs="Arial"/>
          <w:lang w:eastAsia="en-GB"/>
        </w:rPr>
        <w:t xml:space="preserve"> the new t</w:t>
      </w:r>
      <w:r w:rsidR="00FB7DBA">
        <w:rPr>
          <w:rFonts w:ascii="Arial" w:eastAsia="Times New Roman" w:hAnsi="Arial" w:cs="Arial"/>
          <w:lang w:eastAsia="en-GB"/>
        </w:rPr>
        <w:t xml:space="preserve">rees are proposed along the </w:t>
      </w:r>
      <w:r w:rsidR="00A01478">
        <w:rPr>
          <w:rFonts w:ascii="Arial" w:eastAsia="Times New Roman" w:hAnsi="Arial" w:cs="Arial"/>
          <w:lang w:eastAsia="en-GB"/>
        </w:rPr>
        <w:t xml:space="preserve">northern and </w:t>
      </w:r>
      <w:r w:rsidR="00FB7DBA">
        <w:rPr>
          <w:rFonts w:ascii="Arial" w:eastAsia="Times New Roman" w:hAnsi="Arial" w:cs="Arial"/>
          <w:lang w:eastAsia="en-GB"/>
        </w:rPr>
        <w:t>western boundary (which face onto existing dwellings)</w:t>
      </w:r>
      <w:r w:rsidR="00F40E34">
        <w:rPr>
          <w:rFonts w:ascii="Arial" w:eastAsia="Times New Roman" w:hAnsi="Arial" w:cs="Arial"/>
          <w:lang w:eastAsia="en-GB"/>
        </w:rPr>
        <w:t xml:space="preserve">. </w:t>
      </w:r>
      <w:r w:rsidR="00D93257">
        <w:rPr>
          <w:rFonts w:ascii="Arial" w:eastAsia="Times New Roman" w:hAnsi="Arial" w:cs="Arial"/>
          <w:lang w:eastAsia="en-GB"/>
        </w:rPr>
        <w:t xml:space="preserve">A community orchard is located to the </w:t>
      </w:r>
      <w:proofErr w:type="gramStart"/>
      <w:r w:rsidR="00D93257">
        <w:rPr>
          <w:rFonts w:ascii="Arial" w:eastAsia="Times New Roman" w:hAnsi="Arial" w:cs="Arial"/>
          <w:lang w:eastAsia="en-GB"/>
        </w:rPr>
        <w:t>North East</w:t>
      </w:r>
      <w:proofErr w:type="gramEnd"/>
      <w:r w:rsidR="00D93257">
        <w:rPr>
          <w:rFonts w:ascii="Arial" w:eastAsia="Times New Roman" w:hAnsi="Arial" w:cs="Arial"/>
          <w:lang w:eastAsia="en-GB"/>
        </w:rPr>
        <w:t xml:space="preserve"> of the site and an area of </w:t>
      </w:r>
      <w:r w:rsidR="00F2488B">
        <w:rPr>
          <w:rFonts w:ascii="Arial" w:eastAsia="Times New Roman" w:hAnsi="Arial" w:cs="Arial"/>
          <w:lang w:eastAsia="en-GB"/>
        </w:rPr>
        <w:t>green space has been provided in the centre of the site</w:t>
      </w:r>
      <w:r w:rsidR="00D93257">
        <w:rPr>
          <w:rFonts w:ascii="Arial" w:eastAsia="Times New Roman" w:hAnsi="Arial" w:cs="Arial"/>
          <w:lang w:eastAsia="en-GB"/>
        </w:rPr>
        <w:t xml:space="preserve"> </w:t>
      </w:r>
      <w:r w:rsidR="00B3448A">
        <w:rPr>
          <w:rFonts w:ascii="Arial" w:eastAsia="Times New Roman" w:hAnsi="Arial" w:cs="Arial"/>
          <w:lang w:eastAsia="en-GB"/>
        </w:rPr>
        <w:t xml:space="preserve">with appropriate seating. </w:t>
      </w:r>
      <w:r w:rsidR="00BD7A61">
        <w:rPr>
          <w:rFonts w:ascii="Arial" w:eastAsia="Times New Roman" w:hAnsi="Arial" w:cs="Arial"/>
          <w:lang w:eastAsia="en-GB"/>
        </w:rPr>
        <w:t xml:space="preserve">The existing hedge that fronts the site with the main road is to be translocated </w:t>
      </w:r>
      <w:r w:rsidR="00592A51">
        <w:rPr>
          <w:rFonts w:ascii="Arial" w:eastAsia="Times New Roman" w:hAnsi="Arial" w:cs="Arial"/>
          <w:lang w:eastAsia="en-GB"/>
        </w:rPr>
        <w:t xml:space="preserve">slightly north to accommodate the necessary visibility splays. This was agreed at outline planning stage. </w:t>
      </w:r>
    </w:p>
    <w:p w14:paraId="6297C83B" w14:textId="77777777" w:rsidR="00D93257" w:rsidRDefault="00D93257" w:rsidP="007A690A">
      <w:pPr>
        <w:spacing w:after="0" w:line="276" w:lineRule="auto"/>
        <w:jc w:val="both"/>
        <w:rPr>
          <w:rFonts w:ascii="Arial" w:eastAsia="Times New Roman" w:hAnsi="Arial" w:cs="Arial"/>
          <w:lang w:eastAsia="en-GB"/>
        </w:rPr>
      </w:pPr>
    </w:p>
    <w:p w14:paraId="5D48BF1D" w14:textId="066A18D4" w:rsidR="00D93257" w:rsidRDefault="00D93257" w:rsidP="00D93257">
      <w:pPr>
        <w:spacing w:after="0" w:line="276" w:lineRule="auto"/>
        <w:jc w:val="center"/>
        <w:rPr>
          <w:rFonts w:ascii="Arial" w:eastAsia="Times New Roman" w:hAnsi="Arial" w:cs="Arial"/>
          <w:lang w:eastAsia="en-GB"/>
        </w:rPr>
      </w:pPr>
      <w:r w:rsidRPr="00D93257">
        <w:rPr>
          <w:rFonts w:ascii="Arial" w:eastAsia="Times New Roman" w:hAnsi="Arial" w:cs="Arial"/>
          <w:noProof/>
          <w:lang w:eastAsia="en-GB"/>
        </w:rPr>
        <w:drawing>
          <wp:inline distT="0" distB="0" distL="0" distR="0" wp14:anchorId="2F473151" wp14:editId="481AD168">
            <wp:extent cx="3514725" cy="3284589"/>
            <wp:effectExtent l="0" t="0" r="0" b="0"/>
            <wp:docPr id="1009143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43714" name=""/>
                    <pic:cNvPicPr/>
                  </pic:nvPicPr>
                  <pic:blipFill>
                    <a:blip r:embed="rId13"/>
                    <a:stretch>
                      <a:fillRect/>
                    </a:stretch>
                  </pic:blipFill>
                  <pic:spPr>
                    <a:xfrm>
                      <a:off x="0" y="0"/>
                      <a:ext cx="3523826" cy="3293094"/>
                    </a:xfrm>
                    <a:prstGeom prst="rect">
                      <a:avLst/>
                    </a:prstGeom>
                  </pic:spPr>
                </pic:pic>
              </a:graphicData>
            </a:graphic>
          </wp:inline>
        </w:drawing>
      </w:r>
    </w:p>
    <w:p w14:paraId="22B231BA" w14:textId="77777777" w:rsidR="00914B58" w:rsidRDefault="00914B58" w:rsidP="007A690A">
      <w:pPr>
        <w:spacing w:after="0" w:line="276" w:lineRule="auto"/>
        <w:jc w:val="both"/>
        <w:rPr>
          <w:rFonts w:ascii="Arial" w:eastAsia="Times New Roman" w:hAnsi="Arial" w:cs="Arial"/>
          <w:lang w:eastAsia="en-GB"/>
        </w:rPr>
      </w:pPr>
    </w:p>
    <w:p w14:paraId="5D28D633" w14:textId="082B5A24" w:rsidR="00914B58" w:rsidRDefault="00914B58" w:rsidP="007A690A">
      <w:pPr>
        <w:spacing w:after="0" w:line="276" w:lineRule="auto"/>
        <w:jc w:val="both"/>
        <w:rPr>
          <w:rFonts w:ascii="Arial" w:eastAsia="Times New Roman" w:hAnsi="Arial" w:cs="Arial"/>
          <w:lang w:eastAsia="en-GB"/>
        </w:rPr>
      </w:pPr>
      <w:r>
        <w:rPr>
          <w:rFonts w:ascii="Arial" w:eastAsia="Times New Roman" w:hAnsi="Arial" w:cs="Arial"/>
          <w:lang w:eastAsia="en-GB"/>
        </w:rPr>
        <w:lastRenderedPageBreak/>
        <w:t xml:space="preserve">An Arboricultural </w:t>
      </w:r>
      <w:r w:rsidR="00846F22">
        <w:rPr>
          <w:rFonts w:ascii="Arial" w:eastAsia="Times New Roman" w:hAnsi="Arial" w:cs="Arial"/>
          <w:lang w:eastAsia="en-GB"/>
        </w:rPr>
        <w:t xml:space="preserve">Impact Assessment and Arboricultural Method Statement were submitted with the application </w:t>
      </w:r>
      <w:r w:rsidR="003D08C9">
        <w:rPr>
          <w:rFonts w:ascii="Arial" w:eastAsia="Times New Roman" w:hAnsi="Arial" w:cs="Arial"/>
          <w:lang w:eastAsia="en-GB"/>
        </w:rPr>
        <w:t xml:space="preserve">that demonstrate </w:t>
      </w:r>
      <w:r w:rsidR="005C5C63">
        <w:rPr>
          <w:rFonts w:ascii="Arial" w:eastAsia="Times New Roman" w:hAnsi="Arial" w:cs="Arial"/>
          <w:lang w:eastAsia="en-GB"/>
        </w:rPr>
        <w:t xml:space="preserve">the vegetation clearance required </w:t>
      </w:r>
      <w:proofErr w:type="gramStart"/>
      <w:r w:rsidR="005C5C63">
        <w:rPr>
          <w:rFonts w:ascii="Arial" w:eastAsia="Times New Roman" w:hAnsi="Arial" w:cs="Arial"/>
          <w:lang w:eastAsia="en-GB"/>
        </w:rPr>
        <w:t>and also</w:t>
      </w:r>
      <w:proofErr w:type="gramEnd"/>
      <w:r w:rsidR="005C5C63">
        <w:rPr>
          <w:rFonts w:ascii="Arial" w:eastAsia="Times New Roman" w:hAnsi="Arial" w:cs="Arial"/>
          <w:lang w:eastAsia="en-GB"/>
        </w:rPr>
        <w:t xml:space="preserve"> how existing vegetation that will remain will be protected by the construction period. T</w:t>
      </w:r>
      <w:r w:rsidR="00846F22">
        <w:rPr>
          <w:rFonts w:ascii="Arial" w:eastAsia="Times New Roman" w:hAnsi="Arial" w:cs="Arial"/>
          <w:lang w:eastAsia="en-GB"/>
        </w:rPr>
        <w:t>he Councils Arboriculturalist has raised no objections to</w:t>
      </w:r>
      <w:r w:rsidR="005C5C63">
        <w:rPr>
          <w:rFonts w:ascii="Arial" w:eastAsia="Times New Roman" w:hAnsi="Arial" w:cs="Arial"/>
          <w:lang w:eastAsia="en-GB"/>
        </w:rPr>
        <w:t xml:space="preserve"> </w:t>
      </w:r>
      <w:r w:rsidR="00617105">
        <w:rPr>
          <w:rFonts w:ascii="Arial" w:eastAsia="Times New Roman" w:hAnsi="Arial" w:cs="Arial"/>
          <w:lang w:eastAsia="en-GB"/>
        </w:rPr>
        <w:t>these statements</w:t>
      </w:r>
      <w:r w:rsidR="00752B47">
        <w:rPr>
          <w:rFonts w:ascii="Arial" w:eastAsia="Times New Roman" w:hAnsi="Arial" w:cs="Arial"/>
          <w:lang w:eastAsia="en-GB"/>
        </w:rPr>
        <w:t xml:space="preserve"> subject to conditioning the submitted reports. However, these reports will be submitted to discharge condition </w:t>
      </w:r>
      <w:r w:rsidR="0070578A">
        <w:rPr>
          <w:rFonts w:ascii="Arial" w:eastAsia="Times New Roman" w:hAnsi="Arial" w:cs="Arial"/>
          <w:lang w:eastAsia="en-GB"/>
        </w:rPr>
        <w:t xml:space="preserve">12 on the outline consent and as such it is not necessary to condition them at this stage. </w:t>
      </w:r>
    </w:p>
    <w:p w14:paraId="6DCA09BA" w14:textId="77777777" w:rsidR="00B724EE" w:rsidRDefault="00B724EE" w:rsidP="007A690A">
      <w:pPr>
        <w:spacing w:after="0" w:line="276" w:lineRule="auto"/>
        <w:jc w:val="both"/>
        <w:rPr>
          <w:rFonts w:ascii="Arial" w:eastAsia="Times New Roman" w:hAnsi="Arial" w:cs="Arial"/>
          <w:lang w:eastAsia="en-GB"/>
        </w:rPr>
      </w:pPr>
    </w:p>
    <w:p w14:paraId="3DA328E5" w14:textId="6746A8AC" w:rsidR="008C5A86" w:rsidRDefault="008C5A86" w:rsidP="007A690A">
      <w:pPr>
        <w:spacing w:after="0" w:line="276" w:lineRule="auto"/>
        <w:jc w:val="both"/>
        <w:rPr>
          <w:rFonts w:ascii="Arial" w:eastAsia="Times New Roman" w:hAnsi="Arial" w:cs="Arial"/>
          <w:lang w:eastAsia="en-GB"/>
        </w:rPr>
      </w:pPr>
      <w:r>
        <w:rPr>
          <w:rFonts w:ascii="Arial" w:eastAsia="Times New Roman" w:hAnsi="Arial" w:cs="Arial"/>
          <w:lang w:eastAsia="en-GB"/>
        </w:rPr>
        <w:t xml:space="preserve">Holt Parish Council have stated that the </w:t>
      </w:r>
      <w:r w:rsidR="004335F3">
        <w:rPr>
          <w:rFonts w:ascii="Arial" w:eastAsia="Times New Roman" w:hAnsi="Arial" w:cs="Arial"/>
          <w:lang w:eastAsia="en-GB"/>
        </w:rPr>
        <w:t>delivery and ongoing management of the landscape scheme will be critical to ensuring that the development integrates successfully with this sensitive rural edge. There is a condition on the outline application</w:t>
      </w:r>
      <w:r w:rsidR="00824A37">
        <w:rPr>
          <w:rFonts w:ascii="Arial" w:eastAsia="Times New Roman" w:hAnsi="Arial" w:cs="Arial"/>
          <w:lang w:eastAsia="en-GB"/>
        </w:rPr>
        <w:t xml:space="preserve"> (condition </w:t>
      </w:r>
      <w:r w:rsidR="002A07A3">
        <w:rPr>
          <w:rFonts w:ascii="Arial" w:eastAsia="Times New Roman" w:hAnsi="Arial" w:cs="Arial"/>
          <w:lang w:eastAsia="en-GB"/>
        </w:rPr>
        <w:t>17)</w:t>
      </w:r>
      <w:r w:rsidR="0087338C">
        <w:rPr>
          <w:rFonts w:ascii="Arial" w:eastAsia="Times New Roman" w:hAnsi="Arial" w:cs="Arial"/>
          <w:lang w:eastAsia="en-GB"/>
        </w:rPr>
        <w:t xml:space="preserve"> that </w:t>
      </w:r>
      <w:r w:rsidR="00893D0D">
        <w:rPr>
          <w:rFonts w:ascii="Arial" w:eastAsia="Times New Roman" w:hAnsi="Arial" w:cs="Arial"/>
          <w:lang w:eastAsia="en-GB"/>
        </w:rPr>
        <w:t xml:space="preserve">will ensure the hard and soft landscaping is carried out in a timely manner. </w:t>
      </w:r>
      <w:r w:rsidR="004F3E8A">
        <w:rPr>
          <w:rFonts w:ascii="Arial" w:eastAsia="Times New Roman" w:hAnsi="Arial" w:cs="Arial"/>
          <w:lang w:eastAsia="en-GB"/>
        </w:rPr>
        <w:t xml:space="preserve">A landscape masterplan and landscape strategy have been submitted with this application which the Councils Landscape Officer has </w:t>
      </w:r>
      <w:r w:rsidR="006D2179">
        <w:rPr>
          <w:rFonts w:ascii="Arial" w:eastAsia="Times New Roman" w:hAnsi="Arial" w:cs="Arial"/>
          <w:lang w:eastAsia="en-GB"/>
        </w:rPr>
        <w:t>made no objection to</w:t>
      </w:r>
      <w:r w:rsidR="00BD0D19">
        <w:rPr>
          <w:rFonts w:ascii="Arial" w:eastAsia="Times New Roman" w:hAnsi="Arial" w:cs="Arial"/>
          <w:lang w:eastAsia="en-GB"/>
        </w:rPr>
        <w:t>. A</w:t>
      </w:r>
      <w:r w:rsidR="00AE506B">
        <w:rPr>
          <w:rFonts w:ascii="Arial" w:eastAsia="Times New Roman" w:hAnsi="Arial" w:cs="Arial"/>
          <w:lang w:eastAsia="en-GB"/>
        </w:rPr>
        <w:t xml:space="preserve"> condition </w:t>
      </w:r>
      <w:r w:rsidR="00B047CF">
        <w:rPr>
          <w:rFonts w:ascii="Arial" w:eastAsia="Times New Roman" w:hAnsi="Arial" w:cs="Arial"/>
          <w:lang w:eastAsia="en-GB"/>
        </w:rPr>
        <w:t>was</w:t>
      </w:r>
      <w:r w:rsidR="00BD0D19">
        <w:rPr>
          <w:rFonts w:ascii="Arial" w:eastAsia="Times New Roman" w:hAnsi="Arial" w:cs="Arial"/>
          <w:lang w:eastAsia="en-GB"/>
        </w:rPr>
        <w:t xml:space="preserve"> attached </w:t>
      </w:r>
      <w:r w:rsidR="00AE506B">
        <w:rPr>
          <w:rFonts w:ascii="Arial" w:eastAsia="Times New Roman" w:hAnsi="Arial" w:cs="Arial"/>
          <w:lang w:eastAsia="en-GB"/>
        </w:rPr>
        <w:t xml:space="preserve">to </w:t>
      </w:r>
      <w:r w:rsidR="00B047CF">
        <w:rPr>
          <w:rFonts w:ascii="Arial" w:eastAsia="Times New Roman" w:hAnsi="Arial" w:cs="Arial"/>
          <w:lang w:eastAsia="en-GB"/>
        </w:rPr>
        <w:t xml:space="preserve">the outline application to </w:t>
      </w:r>
      <w:r w:rsidR="00AE506B">
        <w:rPr>
          <w:rFonts w:ascii="Arial" w:eastAsia="Times New Roman" w:hAnsi="Arial" w:cs="Arial"/>
          <w:lang w:eastAsia="en-GB"/>
        </w:rPr>
        <w:t xml:space="preserve">ensure that the </w:t>
      </w:r>
      <w:r w:rsidR="000A7CB6">
        <w:rPr>
          <w:rFonts w:ascii="Arial" w:eastAsia="Times New Roman" w:hAnsi="Arial" w:cs="Arial"/>
          <w:lang w:eastAsia="en-GB"/>
        </w:rPr>
        <w:t xml:space="preserve">soft </w:t>
      </w:r>
      <w:r w:rsidR="00AE506B">
        <w:rPr>
          <w:rFonts w:ascii="Arial" w:eastAsia="Times New Roman" w:hAnsi="Arial" w:cs="Arial"/>
          <w:lang w:eastAsia="en-GB"/>
        </w:rPr>
        <w:t xml:space="preserve">landscaping is carried out in </w:t>
      </w:r>
      <w:r w:rsidR="000A7CB6">
        <w:rPr>
          <w:rFonts w:ascii="Arial" w:eastAsia="Times New Roman" w:hAnsi="Arial" w:cs="Arial"/>
          <w:lang w:eastAsia="en-GB"/>
        </w:rPr>
        <w:t xml:space="preserve">the first planting season </w:t>
      </w:r>
      <w:r w:rsidR="006E100A">
        <w:rPr>
          <w:rFonts w:ascii="Arial" w:eastAsia="Times New Roman" w:hAnsi="Arial" w:cs="Arial"/>
          <w:lang w:eastAsia="en-GB"/>
        </w:rPr>
        <w:t>following the first occupation of an approved dwelling</w:t>
      </w:r>
      <w:r w:rsidR="00AE506B">
        <w:rPr>
          <w:rFonts w:ascii="Arial" w:eastAsia="Times New Roman" w:hAnsi="Arial" w:cs="Arial"/>
          <w:lang w:eastAsia="en-GB"/>
        </w:rPr>
        <w:t xml:space="preserve">. </w:t>
      </w:r>
      <w:r w:rsidR="00FC1BB5">
        <w:rPr>
          <w:rFonts w:ascii="Arial" w:eastAsia="Times New Roman" w:hAnsi="Arial" w:cs="Arial"/>
          <w:lang w:eastAsia="en-GB"/>
        </w:rPr>
        <w:t xml:space="preserve">Hard landscaping was conditioned to be carried out prior to the first occupation. </w:t>
      </w:r>
      <w:r w:rsidR="00AE506B">
        <w:rPr>
          <w:rFonts w:ascii="Arial" w:eastAsia="Times New Roman" w:hAnsi="Arial" w:cs="Arial"/>
          <w:lang w:eastAsia="en-GB"/>
        </w:rPr>
        <w:t xml:space="preserve">This </w:t>
      </w:r>
      <w:r w:rsidR="00D54BF1">
        <w:rPr>
          <w:rFonts w:ascii="Arial" w:eastAsia="Times New Roman" w:hAnsi="Arial" w:cs="Arial"/>
          <w:lang w:eastAsia="en-GB"/>
        </w:rPr>
        <w:t xml:space="preserve">outline condition </w:t>
      </w:r>
      <w:proofErr w:type="gramStart"/>
      <w:r w:rsidR="00D54BF1">
        <w:rPr>
          <w:rFonts w:ascii="Arial" w:eastAsia="Times New Roman" w:hAnsi="Arial" w:cs="Arial"/>
          <w:lang w:eastAsia="en-GB"/>
        </w:rPr>
        <w:t>is</w:t>
      </w:r>
      <w:r w:rsidR="00FC1BB5">
        <w:rPr>
          <w:rFonts w:ascii="Arial" w:eastAsia="Times New Roman" w:hAnsi="Arial" w:cs="Arial"/>
          <w:lang w:eastAsia="en-GB"/>
        </w:rPr>
        <w:t xml:space="preserve"> </w:t>
      </w:r>
      <w:r w:rsidR="00AE506B">
        <w:rPr>
          <w:rFonts w:ascii="Arial" w:eastAsia="Times New Roman" w:hAnsi="Arial" w:cs="Arial"/>
          <w:lang w:eastAsia="en-GB"/>
        </w:rPr>
        <w:t xml:space="preserve"> considered</w:t>
      </w:r>
      <w:proofErr w:type="gramEnd"/>
      <w:r w:rsidR="00AE506B">
        <w:rPr>
          <w:rFonts w:ascii="Arial" w:eastAsia="Times New Roman" w:hAnsi="Arial" w:cs="Arial"/>
          <w:lang w:eastAsia="en-GB"/>
        </w:rPr>
        <w:t xml:space="preserve"> to be sufficient to ensure that the landscaping is carried out. </w:t>
      </w:r>
    </w:p>
    <w:p w14:paraId="7AEBE15B" w14:textId="77777777" w:rsidR="00733103" w:rsidRDefault="00733103" w:rsidP="007A690A">
      <w:pPr>
        <w:spacing w:after="0" w:line="276" w:lineRule="auto"/>
        <w:jc w:val="both"/>
        <w:rPr>
          <w:rFonts w:ascii="Arial" w:eastAsia="Times New Roman" w:hAnsi="Arial" w:cs="Arial"/>
          <w:lang w:eastAsia="en-GB"/>
        </w:rPr>
      </w:pPr>
    </w:p>
    <w:p w14:paraId="525E98EA" w14:textId="3C7C05A7" w:rsidR="00733103" w:rsidRDefault="00733103" w:rsidP="00733103">
      <w:pPr>
        <w:spacing w:after="0" w:line="276" w:lineRule="auto"/>
        <w:jc w:val="both"/>
        <w:rPr>
          <w:rFonts w:ascii="Arial" w:eastAsia="Times New Roman" w:hAnsi="Arial" w:cs="Arial"/>
          <w:lang w:eastAsia="en-GB"/>
        </w:rPr>
      </w:pPr>
      <w:r>
        <w:rPr>
          <w:rFonts w:ascii="Arial" w:eastAsia="Times New Roman" w:hAnsi="Arial" w:cs="Arial"/>
          <w:lang w:eastAsia="en-GB"/>
        </w:rPr>
        <w:t xml:space="preserve">A Local Area of Play </w:t>
      </w:r>
      <w:r w:rsidR="00B5677C">
        <w:rPr>
          <w:rFonts w:ascii="Arial" w:eastAsia="Times New Roman" w:hAnsi="Arial" w:cs="Arial"/>
          <w:lang w:eastAsia="en-GB"/>
        </w:rPr>
        <w:t xml:space="preserve">(LAP) </w:t>
      </w:r>
      <w:r>
        <w:rPr>
          <w:rFonts w:ascii="Arial" w:eastAsia="Times New Roman" w:hAnsi="Arial" w:cs="Arial"/>
          <w:lang w:eastAsia="en-GB"/>
        </w:rPr>
        <w:t xml:space="preserve">has been provided to the eastern side of the site and includes a double swing, stepping logs, a balance trail and a mini tunnel which has been supported by the Councils Play Officer. Holt Parish Council were concerned that this is located on a Wessex Water easement, however the Applicant has confirmed that this can be carried out by applying for a build over permit from Wessex Water. </w:t>
      </w:r>
      <w:r w:rsidR="006D2B69">
        <w:rPr>
          <w:rFonts w:ascii="Arial" w:eastAsia="Times New Roman" w:hAnsi="Arial" w:cs="Arial"/>
          <w:lang w:eastAsia="en-GB"/>
        </w:rPr>
        <w:t>The S106 secured at outline stage requires this LAP to be provided</w:t>
      </w:r>
      <w:r w:rsidR="009C46A0">
        <w:rPr>
          <w:rFonts w:ascii="Arial" w:eastAsia="Times New Roman" w:hAnsi="Arial" w:cs="Arial"/>
          <w:lang w:eastAsia="en-GB"/>
        </w:rPr>
        <w:t xml:space="preserve"> before 70% of the residential units</w:t>
      </w:r>
      <w:r w:rsidR="005B7F5D">
        <w:rPr>
          <w:rFonts w:ascii="Arial" w:eastAsia="Times New Roman" w:hAnsi="Arial" w:cs="Arial"/>
          <w:lang w:eastAsia="en-GB"/>
        </w:rPr>
        <w:t xml:space="preserve"> (39 dwellings) </w:t>
      </w:r>
      <w:r w:rsidR="009C46A0">
        <w:rPr>
          <w:rFonts w:ascii="Arial" w:eastAsia="Times New Roman" w:hAnsi="Arial" w:cs="Arial"/>
          <w:lang w:eastAsia="en-GB"/>
        </w:rPr>
        <w:t xml:space="preserve">are occupied. </w:t>
      </w:r>
    </w:p>
    <w:p w14:paraId="3951CD46" w14:textId="77777777" w:rsidR="002863C2" w:rsidRDefault="002863C2" w:rsidP="00733103">
      <w:pPr>
        <w:spacing w:after="0" w:line="276" w:lineRule="auto"/>
        <w:jc w:val="both"/>
        <w:rPr>
          <w:rFonts w:ascii="Arial" w:eastAsia="Times New Roman" w:hAnsi="Arial" w:cs="Arial"/>
          <w:lang w:eastAsia="en-GB"/>
        </w:rPr>
      </w:pPr>
    </w:p>
    <w:p w14:paraId="3FAD5428" w14:textId="4C12AAAE" w:rsidR="002863C2" w:rsidRDefault="002863C2" w:rsidP="002863C2">
      <w:pPr>
        <w:spacing w:after="0" w:line="276" w:lineRule="auto"/>
        <w:jc w:val="center"/>
        <w:rPr>
          <w:rFonts w:ascii="Arial" w:eastAsia="Times New Roman" w:hAnsi="Arial" w:cs="Arial"/>
          <w:lang w:eastAsia="en-GB"/>
        </w:rPr>
      </w:pPr>
      <w:r w:rsidRPr="002863C2">
        <w:rPr>
          <w:rFonts w:ascii="Arial" w:eastAsia="Times New Roman" w:hAnsi="Arial" w:cs="Arial"/>
          <w:noProof/>
          <w:lang w:eastAsia="en-GB"/>
        </w:rPr>
        <w:drawing>
          <wp:inline distT="0" distB="0" distL="0" distR="0" wp14:anchorId="032AA996" wp14:editId="5AFC8ED0">
            <wp:extent cx="4762500" cy="3825615"/>
            <wp:effectExtent l="0" t="0" r="0" b="3810"/>
            <wp:docPr id="737619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619888" name=""/>
                    <pic:cNvPicPr/>
                  </pic:nvPicPr>
                  <pic:blipFill>
                    <a:blip r:embed="rId14"/>
                    <a:stretch>
                      <a:fillRect/>
                    </a:stretch>
                  </pic:blipFill>
                  <pic:spPr>
                    <a:xfrm>
                      <a:off x="0" y="0"/>
                      <a:ext cx="4769415" cy="3831170"/>
                    </a:xfrm>
                    <a:prstGeom prst="rect">
                      <a:avLst/>
                    </a:prstGeom>
                  </pic:spPr>
                </pic:pic>
              </a:graphicData>
            </a:graphic>
          </wp:inline>
        </w:drawing>
      </w:r>
    </w:p>
    <w:p w14:paraId="7BE39A76" w14:textId="77777777" w:rsidR="00CC7F75" w:rsidRDefault="00CC7F75" w:rsidP="00733103">
      <w:pPr>
        <w:spacing w:after="0" w:line="276" w:lineRule="auto"/>
        <w:jc w:val="both"/>
        <w:rPr>
          <w:rFonts w:ascii="Arial" w:eastAsia="Times New Roman" w:hAnsi="Arial" w:cs="Arial"/>
          <w:lang w:eastAsia="en-GB"/>
        </w:rPr>
      </w:pPr>
    </w:p>
    <w:p w14:paraId="35B21703" w14:textId="657C3B46" w:rsidR="00CC7F75" w:rsidRDefault="00CC7F75" w:rsidP="00733103">
      <w:pPr>
        <w:spacing w:after="0" w:line="276" w:lineRule="auto"/>
        <w:jc w:val="both"/>
        <w:rPr>
          <w:rFonts w:ascii="Arial" w:eastAsia="Times New Roman" w:hAnsi="Arial" w:cs="Arial"/>
          <w:lang w:eastAsia="en-GB"/>
        </w:rPr>
      </w:pPr>
      <w:r>
        <w:rPr>
          <w:rFonts w:ascii="Arial" w:eastAsia="Times New Roman" w:hAnsi="Arial" w:cs="Arial"/>
          <w:lang w:eastAsia="en-GB"/>
        </w:rPr>
        <w:t>Also proposed is a community orchard</w:t>
      </w:r>
      <w:r w:rsidR="00B5677C">
        <w:rPr>
          <w:rFonts w:ascii="Arial" w:eastAsia="Times New Roman" w:hAnsi="Arial" w:cs="Arial"/>
          <w:lang w:eastAsia="en-GB"/>
        </w:rPr>
        <w:t xml:space="preserve"> which is located to the ?? of the site. </w:t>
      </w:r>
    </w:p>
    <w:p w14:paraId="17CD0715"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3B87859B" w14:textId="77777777" w:rsidR="007A690A" w:rsidRPr="00F11E50" w:rsidRDefault="007A690A" w:rsidP="007A690A">
      <w:pPr>
        <w:spacing w:after="0" w:line="276" w:lineRule="auto"/>
        <w:jc w:val="both"/>
        <w:rPr>
          <w:rFonts w:ascii="Arial" w:eastAsia="Times New Roman" w:hAnsi="Arial" w:cs="Arial"/>
          <w:color w:val="000000" w:themeColor="text1"/>
          <w:u w:val="single"/>
          <w:lang w:eastAsia="en-GB"/>
        </w:rPr>
      </w:pPr>
      <w:r w:rsidRPr="00F11E50">
        <w:rPr>
          <w:rFonts w:ascii="Arial" w:eastAsia="Times New Roman" w:hAnsi="Arial" w:cs="Arial"/>
          <w:color w:val="000000" w:themeColor="text1"/>
          <w:u w:val="single"/>
          <w:lang w:eastAsia="en-GB"/>
        </w:rPr>
        <w:lastRenderedPageBreak/>
        <w:t>Summary</w:t>
      </w:r>
    </w:p>
    <w:p w14:paraId="76CF4F34" w14:textId="7A9C30F6" w:rsidR="007A690A" w:rsidRPr="003F3D3A" w:rsidRDefault="00ED709E" w:rsidP="007A690A">
      <w:pPr>
        <w:spacing w:after="0" w:line="276" w:lineRule="auto"/>
        <w:jc w:val="both"/>
        <w:rPr>
          <w:rFonts w:ascii="Arial" w:eastAsia="Times New Roman" w:hAnsi="Arial" w:cs="Arial"/>
          <w:color w:val="FF0000"/>
          <w:lang w:eastAsia="en-GB"/>
        </w:rPr>
      </w:pPr>
      <w:r>
        <w:rPr>
          <w:rFonts w:ascii="Arial" w:eastAsia="Times New Roman" w:hAnsi="Arial" w:cs="Arial"/>
          <w:color w:val="000000" w:themeColor="text1"/>
          <w:lang w:eastAsia="en-GB"/>
        </w:rPr>
        <w:t>The Councils Landscape Officer</w:t>
      </w:r>
      <w:r w:rsidR="00733103">
        <w:rPr>
          <w:rFonts w:ascii="Arial" w:eastAsia="Times New Roman" w:hAnsi="Arial" w:cs="Arial"/>
          <w:color w:val="000000" w:themeColor="text1"/>
          <w:lang w:eastAsia="en-GB"/>
        </w:rPr>
        <w:t>, Play Officer</w:t>
      </w:r>
      <w:r>
        <w:rPr>
          <w:rFonts w:ascii="Arial" w:eastAsia="Times New Roman" w:hAnsi="Arial" w:cs="Arial"/>
          <w:color w:val="000000" w:themeColor="text1"/>
          <w:lang w:eastAsia="en-GB"/>
        </w:rPr>
        <w:t xml:space="preserve"> and Arboriculturalist have raised no objections to the proposal and as such is considered to </w:t>
      </w:r>
      <w:r w:rsidR="007A690A" w:rsidRPr="00C06615">
        <w:rPr>
          <w:rFonts w:ascii="Arial" w:eastAsia="Times New Roman" w:hAnsi="Arial" w:cs="Arial"/>
          <w:color w:val="000000" w:themeColor="text1"/>
          <w:lang w:eastAsia="en-GB"/>
        </w:rPr>
        <w:t xml:space="preserve">accord with the aims of the NPPF, other biodiversity related </w:t>
      </w:r>
      <w:proofErr w:type="gramStart"/>
      <w:r w:rsidR="007A690A" w:rsidRPr="00C06615">
        <w:rPr>
          <w:rFonts w:ascii="Arial" w:eastAsia="Times New Roman" w:hAnsi="Arial" w:cs="Arial"/>
          <w:color w:val="000000" w:themeColor="text1"/>
          <w:lang w:eastAsia="en-GB"/>
        </w:rPr>
        <w:t>guidance,  and</w:t>
      </w:r>
      <w:proofErr w:type="gramEnd"/>
      <w:r w:rsidR="007A690A" w:rsidRPr="00C06615">
        <w:rPr>
          <w:rFonts w:ascii="Arial" w:eastAsia="Times New Roman" w:hAnsi="Arial" w:cs="Arial"/>
          <w:color w:val="000000" w:themeColor="text1"/>
          <w:lang w:eastAsia="en-GB"/>
        </w:rPr>
        <w:t xml:space="preserve"> the adopted WCS policies</w:t>
      </w:r>
      <w:r w:rsidR="007A690A">
        <w:rPr>
          <w:rFonts w:ascii="Arial" w:eastAsia="Times New Roman" w:hAnsi="Arial" w:cs="Arial"/>
          <w:color w:val="000000" w:themeColor="text1"/>
          <w:lang w:eastAsia="en-GB"/>
        </w:rPr>
        <w:t xml:space="preserve"> CP5</w:t>
      </w:r>
      <w:r w:rsidR="000448BC">
        <w:rPr>
          <w:rFonts w:ascii="Arial" w:eastAsia="Times New Roman" w:hAnsi="Arial" w:cs="Arial"/>
          <w:color w:val="000000" w:themeColor="text1"/>
          <w:lang w:eastAsia="en-GB"/>
        </w:rPr>
        <w:t xml:space="preserve">1 and CP57. </w:t>
      </w:r>
    </w:p>
    <w:p w14:paraId="0A1E69B7" w14:textId="77777777" w:rsidR="007A690A" w:rsidRDefault="007A690A" w:rsidP="007A690A">
      <w:pPr>
        <w:spacing w:after="0" w:line="276" w:lineRule="auto"/>
        <w:jc w:val="both"/>
        <w:rPr>
          <w:rFonts w:ascii="Arial" w:eastAsia="Times New Roman" w:hAnsi="Arial" w:cs="Arial"/>
          <w:b/>
          <w:bCs/>
          <w:color w:val="ED0000"/>
          <w:lang w:eastAsia="en-GB"/>
        </w:rPr>
      </w:pPr>
    </w:p>
    <w:p w14:paraId="1412F17D" w14:textId="77777777" w:rsidR="007A690A" w:rsidRPr="00D873A6" w:rsidRDefault="007A690A" w:rsidP="007A690A">
      <w:pPr>
        <w:spacing w:after="0" w:line="276" w:lineRule="auto"/>
        <w:jc w:val="both"/>
        <w:rPr>
          <w:rFonts w:ascii="Arial" w:eastAsia="Times New Roman" w:hAnsi="Arial" w:cs="Arial"/>
          <w:b/>
          <w:bCs/>
          <w:u w:val="single"/>
          <w:lang w:eastAsia="en-GB"/>
        </w:rPr>
      </w:pPr>
      <w:r w:rsidRPr="00D873A6">
        <w:rPr>
          <w:rFonts w:ascii="Arial" w:eastAsia="Times New Roman" w:hAnsi="Arial" w:cs="Arial"/>
          <w:b/>
          <w:bCs/>
          <w:u w:val="single"/>
          <w:lang w:eastAsia="en-GB"/>
        </w:rPr>
        <w:t>Loss of Agricultural Land (Best and Most Versatile Land)</w:t>
      </w:r>
    </w:p>
    <w:p w14:paraId="35C6F272" w14:textId="77777777" w:rsidR="007A690A" w:rsidRPr="00CE4748" w:rsidRDefault="007A690A" w:rsidP="007A690A">
      <w:pPr>
        <w:spacing w:after="0" w:line="276" w:lineRule="auto"/>
        <w:jc w:val="both"/>
        <w:rPr>
          <w:rFonts w:ascii="Arial" w:eastAsia="Times New Roman" w:hAnsi="Arial" w:cs="Arial"/>
          <w:b/>
          <w:bCs/>
          <w:lang w:eastAsia="en-GB"/>
        </w:rPr>
      </w:pPr>
    </w:p>
    <w:p w14:paraId="2C4FD56F" w14:textId="77777777" w:rsidR="007A690A" w:rsidRPr="00915A75" w:rsidRDefault="007A690A" w:rsidP="007A690A">
      <w:pPr>
        <w:spacing w:after="0" w:line="276" w:lineRule="auto"/>
        <w:jc w:val="both"/>
        <w:rPr>
          <w:rFonts w:ascii="Arial" w:eastAsia="Times New Roman" w:hAnsi="Arial" w:cs="Arial"/>
          <w:color w:val="000000" w:themeColor="text1"/>
          <w:u w:val="single"/>
          <w:lang w:eastAsia="en-GB"/>
        </w:rPr>
      </w:pPr>
      <w:r w:rsidRPr="00915A75">
        <w:rPr>
          <w:rFonts w:ascii="Arial" w:eastAsia="Times New Roman" w:hAnsi="Arial" w:cs="Arial"/>
          <w:color w:val="000000" w:themeColor="text1"/>
          <w:u w:val="single"/>
          <w:lang w:eastAsia="en-GB"/>
        </w:rPr>
        <w:t>Policy Context</w:t>
      </w:r>
    </w:p>
    <w:p w14:paraId="0DBBCAE2" w14:textId="77777777" w:rsidR="007A690A" w:rsidRPr="00F83B2C" w:rsidRDefault="007A690A" w:rsidP="007A690A">
      <w:pPr>
        <w:spacing w:after="0" w:line="276" w:lineRule="auto"/>
        <w:jc w:val="both"/>
        <w:rPr>
          <w:rFonts w:ascii="Arial" w:eastAsia="Times New Roman" w:hAnsi="Arial" w:cs="Arial"/>
          <w:color w:val="000000" w:themeColor="text1"/>
          <w:lang w:eastAsia="en-GB"/>
        </w:rPr>
      </w:pPr>
    </w:p>
    <w:p w14:paraId="7863057B" w14:textId="77777777" w:rsidR="007A690A" w:rsidRPr="00BB2A76" w:rsidRDefault="007A690A" w:rsidP="007A690A">
      <w:pPr>
        <w:spacing w:after="0" w:line="276" w:lineRule="auto"/>
        <w:jc w:val="both"/>
        <w:rPr>
          <w:rFonts w:ascii="Arial" w:eastAsia="Times New Roman" w:hAnsi="Arial" w:cs="Arial"/>
          <w:color w:val="00B0F0"/>
          <w:lang w:eastAsia="en-GB"/>
        </w:rPr>
      </w:pPr>
      <w:r w:rsidRPr="00F83B2C">
        <w:rPr>
          <w:rFonts w:ascii="Arial" w:eastAsia="Times New Roman" w:hAnsi="Arial" w:cs="Arial"/>
          <w:color w:val="000000" w:themeColor="text1"/>
          <w:lang w:eastAsia="en-GB"/>
        </w:rPr>
        <w:t>The National Planning Policy Framework (NPPF) sets out the requirement to protect agricultural land from unnecessary development</w:t>
      </w:r>
      <w:r>
        <w:rPr>
          <w:rFonts w:ascii="Arial" w:eastAsia="Times New Roman" w:hAnsi="Arial" w:cs="Arial"/>
          <w:color w:val="000000" w:themeColor="text1"/>
          <w:lang w:eastAsia="en-GB"/>
        </w:rPr>
        <w:t>. Chapter 15, p</w:t>
      </w:r>
      <w:r w:rsidRPr="00F83B2C">
        <w:rPr>
          <w:rFonts w:ascii="Arial" w:eastAsia="Times New Roman" w:hAnsi="Arial" w:cs="Arial"/>
          <w:color w:val="000000" w:themeColor="text1"/>
          <w:lang w:eastAsia="en-GB"/>
        </w:rPr>
        <w:t>aragraph 187(b) recognises the economic and</w:t>
      </w:r>
      <w:r>
        <w:rPr>
          <w:rFonts w:ascii="Arial" w:eastAsia="Times New Roman" w:hAnsi="Arial" w:cs="Arial"/>
          <w:color w:val="000000" w:themeColor="text1"/>
          <w:lang w:eastAsia="en-GB"/>
        </w:rPr>
        <w:t xml:space="preserve"> </w:t>
      </w:r>
      <w:r w:rsidRPr="00F83B2C">
        <w:rPr>
          <w:rFonts w:ascii="Arial" w:eastAsia="Times New Roman" w:hAnsi="Arial" w:cs="Arial"/>
          <w:color w:val="000000" w:themeColor="text1"/>
          <w:lang w:eastAsia="en-GB"/>
        </w:rPr>
        <w:t>other benefits of BMV land.</w:t>
      </w:r>
      <w:r>
        <w:rPr>
          <w:rFonts w:ascii="Arial" w:eastAsia="Times New Roman" w:hAnsi="Arial" w:cs="Arial"/>
          <w:color w:val="000000" w:themeColor="text1"/>
          <w:lang w:eastAsia="en-GB"/>
        </w:rPr>
        <w:t xml:space="preserve"> Some guidance is also contained in the PPG at </w:t>
      </w:r>
      <w:r w:rsidRPr="00AF6A96">
        <w:rPr>
          <w:rFonts w:ascii="Arial" w:hAnsi="Arial" w:cs="Arial"/>
          <w:color w:val="0B0C0C"/>
          <w:shd w:val="clear" w:color="auto" w:fill="FFFFFF"/>
        </w:rPr>
        <w:t>Paragraph: 001 Reference ID: 8-001-20190721</w:t>
      </w:r>
    </w:p>
    <w:p w14:paraId="09D64788"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45A55DD3" w14:textId="2386385E" w:rsidR="007A690A" w:rsidRDefault="007A690A" w:rsidP="007A690A">
      <w:pPr>
        <w:spacing w:after="0" w:line="276" w:lineRule="auto"/>
        <w:jc w:val="both"/>
        <w:rPr>
          <w:rFonts w:ascii="Arial" w:eastAsia="Times New Roman" w:hAnsi="Arial" w:cs="Arial"/>
          <w:color w:val="000000" w:themeColor="text1"/>
          <w:u w:val="single"/>
          <w:lang w:eastAsia="en-GB"/>
        </w:rPr>
      </w:pPr>
      <w:r w:rsidRPr="00212F5C">
        <w:rPr>
          <w:rFonts w:ascii="Arial" w:eastAsia="Times New Roman" w:hAnsi="Arial" w:cs="Arial"/>
          <w:color w:val="000000" w:themeColor="text1"/>
          <w:u w:val="single"/>
          <w:lang w:eastAsia="en-GB"/>
        </w:rPr>
        <w:t>Assessment</w:t>
      </w:r>
      <w:r w:rsidR="004D7036">
        <w:rPr>
          <w:rFonts w:ascii="Arial" w:eastAsia="Times New Roman" w:hAnsi="Arial" w:cs="Arial"/>
          <w:color w:val="000000" w:themeColor="text1"/>
          <w:u w:val="single"/>
          <w:lang w:eastAsia="en-GB"/>
        </w:rPr>
        <w:t xml:space="preserve"> &amp; </w:t>
      </w:r>
      <w:r w:rsidR="006F16DF">
        <w:rPr>
          <w:rFonts w:ascii="Arial" w:eastAsia="Times New Roman" w:hAnsi="Arial" w:cs="Arial"/>
          <w:color w:val="000000" w:themeColor="text1"/>
          <w:u w:val="single"/>
          <w:lang w:eastAsia="en-GB"/>
        </w:rPr>
        <w:t>Summary</w:t>
      </w:r>
    </w:p>
    <w:p w14:paraId="3665281B" w14:textId="77777777" w:rsidR="004D7036" w:rsidRDefault="004D7036" w:rsidP="007A690A">
      <w:pPr>
        <w:spacing w:after="0" w:line="276" w:lineRule="auto"/>
        <w:jc w:val="both"/>
        <w:rPr>
          <w:rFonts w:ascii="Arial" w:eastAsia="Times New Roman" w:hAnsi="Arial" w:cs="Arial"/>
          <w:color w:val="000000" w:themeColor="text1"/>
          <w:u w:val="single"/>
          <w:lang w:eastAsia="en-GB"/>
        </w:rPr>
      </w:pPr>
    </w:p>
    <w:p w14:paraId="441CB112" w14:textId="055EBCDA" w:rsidR="00C6408A" w:rsidRPr="004D7036" w:rsidRDefault="00C6408A" w:rsidP="004D7036">
      <w:pPr>
        <w:jc w:val="both"/>
        <w:rPr>
          <w:rFonts w:ascii="Arial" w:hAnsi="Arial" w:cs="Arial"/>
          <w:shd w:val="clear" w:color="auto" w:fill="FFFFFF"/>
        </w:rPr>
      </w:pPr>
      <w:r w:rsidRPr="004D7036">
        <w:rPr>
          <w:rFonts w:ascii="Arial" w:hAnsi="Arial" w:cs="Arial"/>
          <w:lang w:eastAsia="en-GB"/>
        </w:rPr>
        <w:t>The Agricultural Land Classification for the site in question is grade 3</w:t>
      </w:r>
      <w:r w:rsidR="00E5670C">
        <w:rPr>
          <w:rFonts w:ascii="Arial" w:hAnsi="Arial" w:cs="Arial"/>
          <w:lang w:eastAsia="en-GB"/>
        </w:rPr>
        <w:t xml:space="preserve">. However, its loss was deemed acceptable at outline stage and therefore </w:t>
      </w:r>
      <w:r w:rsidRPr="004D7036">
        <w:rPr>
          <w:rFonts w:ascii="Arial" w:hAnsi="Arial" w:cs="Arial"/>
          <w:lang w:eastAsia="en-GB"/>
        </w:rPr>
        <w:t xml:space="preserve">there is no </w:t>
      </w:r>
      <w:r w:rsidR="00E5670C">
        <w:rPr>
          <w:rFonts w:ascii="Arial" w:hAnsi="Arial" w:cs="Arial"/>
          <w:lang w:eastAsia="en-GB"/>
        </w:rPr>
        <w:t xml:space="preserve">need for further commentary under this REM application. </w:t>
      </w:r>
    </w:p>
    <w:bookmarkEnd w:id="1"/>
    <w:p w14:paraId="01AC10C1" w14:textId="77777777" w:rsidR="007A690A" w:rsidRPr="00AA13D0" w:rsidRDefault="00000000" w:rsidP="007A690A">
      <w:pPr>
        <w:spacing w:after="0" w:line="276" w:lineRule="auto"/>
        <w:jc w:val="both"/>
        <w:rPr>
          <w:rFonts w:ascii="Arial" w:eastAsia="Times New Roman" w:hAnsi="Arial" w:cs="Arial"/>
          <w:b/>
          <w:bCs/>
          <w:color w:val="ED0000"/>
          <w:lang w:eastAsia="en-GB"/>
        </w:rPr>
      </w:pPr>
      <w:r>
        <w:rPr>
          <w:rFonts w:ascii="Arial" w:eastAsia="Times New Roman" w:hAnsi="Arial" w:cs="Arial"/>
          <w:b/>
          <w:bCs/>
          <w:color w:val="ED0000"/>
          <w:lang w:eastAsia="en-GB"/>
        </w:rPr>
        <w:pict w14:anchorId="64EDB223">
          <v:rect id="_x0000_i1025" style="width:579pt;height:0" o:hrpct="0" o:hralign="center" o:hrstd="t" o:hrnoshade="t" o:hr="t" fillcolor="#424242" stroked="f"/>
        </w:pict>
      </w:r>
    </w:p>
    <w:p w14:paraId="410B7CC7" w14:textId="77777777" w:rsidR="007A690A" w:rsidRPr="00D873A6" w:rsidRDefault="007A690A" w:rsidP="007A690A">
      <w:pPr>
        <w:spacing w:after="0" w:line="276" w:lineRule="auto"/>
        <w:jc w:val="both"/>
        <w:rPr>
          <w:rFonts w:ascii="Arial" w:eastAsia="Times New Roman" w:hAnsi="Arial" w:cs="Arial"/>
          <w:b/>
          <w:bCs/>
          <w:u w:val="single"/>
          <w:lang w:eastAsia="en-GB"/>
        </w:rPr>
      </w:pPr>
      <w:r w:rsidRPr="00D873A6">
        <w:rPr>
          <w:rFonts w:ascii="Arial" w:eastAsia="Times New Roman" w:hAnsi="Arial" w:cs="Arial"/>
          <w:b/>
          <w:bCs/>
          <w:u w:val="single"/>
          <w:lang w:eastAsia="en-GB"/>
        </w:rPr>
        <w:t>Impact on Amenity of nearby properties</w:t>
      </w:r>
    </w:p>
    <w:p w14:paraId="70BEAEC4" w14:textId="77777777" w:rsidR="007A690A" w:rsidRPr="00AA13D0" w:rsidRDefault="007A690A" w:rsidP="007A690A">
      <w:pPr>
        <w:spacing w:after="0" w:line="276" w:lineRule="auto"/>
        <w:jc w:val="both"/>
        <w:rPr>
          <w:rFonts w:ascii="Arial" w:eastAsia="Times New Roman" w:hAnsi="Arial" w:cs="Arial"/>
          <w:b/>
          <w:bCs/>
          <w:lang w:eastAsia="en-GB"/>
        </w:rPr>
      </w:pPr>
    </w:p>
    <w:p w14:paraId="5E438931" w14:textId="77777777" w:rsidR="007A690A" w:rsidRPr="003F6787" w:rsidRDefault="007A690A" w:rsidP="007A690A">
      <w:pPr>
        <w:spacing w:after="0" w:line="276" w:lineRule="auto"/>
        <w:jc w:val="both"/>
        <w:rPr>
          <w:rFonts w:ascii="Arial" w:eastAsia="Times New Roman" w:hAnsi="Arial" w:cs="Arial"/>
          <w:color w:val="000000" w:themeColor="text1"/>
          <w:u w:val="single"/>
          <w:lang w:eastAsia="en-GB"/>
        </w:rPr>
      </w:pPr>
      <w:r w:rsidRPr="003F6787">
        <w:rPr>
          <w:rFonts w:ascii="Arial" w:eastAsia="Times New Roman" w:hAnsi="Arial" w:cs="Arial"/>
          <w:color w:val="000000" w:themeColor="text1"/>
          <w:u w:val="single"/>
          <w:lang w:eastAsia="en-GB"/>
        </w:rPr>
        <w:t>Policy Context</w:t>
      </w:r>
    </w:p>
    <w:p w14:paraId="5FF2FD88" w14:textId="77777777" w:rsidR="007A690A" w:rsidRDefault="007A690A" w:rsidP="007A690A">
      <w:pPr>
        <w:spacing w:after="0" w:line="276" w:lineRule="auto"/>
        <w:jc w:val="both"/>
        <w:rPr>
          <w:rFonts w:ascii="Arial" w:eastAsia="Times New Roman" w:hAnsi="Arial" w:cs="Arial"/>
          <w:i/>
          <w:iCs/>
          <w:color w:val="000000" w:themeColor="text1"/>
          <w:lang w:eastAsia="en-GB"/>
        </w:rPr>
      </w:pPr>
    </w:p>
    <w:p w14:paraId="07F5375B" w14:textId="77777777" w:rsidR="007A690A" w:rsidRDefault="007A690A" w:rsidP="007A690A">
      <w:pPr>
        <w:spacing w:after="0" w:line="276" w:lineRule="auto"/>
        <w:jc w:val="both"/>
        <w:rPr>
          <w:rFonts w:ascii="Arial" w:eastAsia="Times New Roman" w:hAnsi="Arial" w:cs="Arial"/>
          <w:color w:val="000000" w:themeColor="text1"/>
          <w:lang w:eastAsia="en-GB"/>
        </w:rPr>
      </w:pPr>
      <w:r w:rsidRPr="00CD4282">
        <w:rPr>
          <w:rFonts w:ascii="Arial" w:eastAsia="Times New Roman" w:hAnsi="Arial" w:cs="Arial"/>
          <w:color w:val="000000" w:themeColor="text1"/>
          <w:lang w:eastAsia="en-GB"/>
        </w:rPr>
        <w:t>The National Planning Policy Framework (NPPF), particularly Paragraph 135, stresses that planning decisions should ensure developments provide a high standard of amenity for existing and future users.</w:t>
      </w:r>
    </w:p>
    <w:p w14:paraId="65595594"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6AA2C639" w14:textId="77777777" w:rsidR="007A690A" w:rsidRDefault="007A690A" w:rsidP="007A690A">
      <w:pPr>
        <w:spacing w:after="0" w:line="276" w:lineRule="auto"/>
        <w:jc w:val="both"/>
        <w:rPr>
          <w:rFonts w:ascii="Arial" w:hAnsi="Arial" w:cs="Arial"/>
        </w:rPr>
      </w:pPr>
      <w:r>
        <w:rPr>
          <w:rFonts w:ascii="Arial" w:hAnsi="Arial" w:cs="Arial"/>
        </w:rPr>
        <w:t xml:space="preserve">Point vii of </w:t>
      </w:r>
      <w:r w:rsidRPr="009705D1">
        <w:rPr>
          <w:rFonts w:ascii="Arial" w:hAnsi="Arial" w:cs="Arial"/>
        </w:rPr>
        <w:t xml:space="preserve">Core Policy 57 of the Wiltshire Core Strategy requires </w:t>
      </w:r>
      <w:r>
        <w:rPr>
          <w:rFonts w:ascii="Arial" w:hAnsi="Arial" w:cs="Arial"/>
        </w:rPr>
        <w:t xml:space="preserve">new </w:t>
      </w:r>
      <w:r w:rsidRPr="009705D1">
        <w:rPr>
          <w:rFonts w:ascii="Arial" w:hAnsi="Arial" w:cs="Arial"/>
        </w:rPr>
        <w:t xml:space="preserve">development to </w:t>
      </w:r>
      <w:r w:rsidRPr="00496FF2">
        <w:rPr>
          <w:rFonts w:ascii="Arial" w:hAnsi="Arial" w:cs="Arial"/>
        </w:rPr>
        <w:t>hav</w:t>
      </w:r>
      <w:r>
        <w:rPr>
          <w:rFonts w:ascii="Arial" w:hAnsi="Arial" w:cs="Arial"/>
        </w:rPr>
        <w:t>e</w:t>
      </w:r>
      <w:r w:rsidRPr="00496FF2">
        <w:rPr>
          <w:rFonts w:ascii="Arial" w:hAnsi="Arial" w:cs="Arial"/>
        </w:rPr>
        <w:t xml:space="preserve"> regard to the compatibility of adjoining buildings and uses, </w:t>
      </w:r>
      <w:r>
        <w:rPr>
          <w:rFonts w:ascii="Arial" w:hAnsi="Arial" w:cs="Arial"/>
        </w:rPr>
        <w:t xml:space="preserve">regard to </w:t>
      </w:r>
      <w:r w:rsidRPr="00496FF2">
        <w:rPr>
          <w:rFonts w:ascii="Arial" w:hAnsi="Arial" w:cs="Arial"/>
        </w:rPr>
        <w:t>the impact on the amenities of existing occupants, and ensur</w:t>
      </w:r>
      <w:r>
        <w:rPr>
          <w:rFonts w:ascii="Arial" w:hAnsi="Arial" w:cs="Arial"/>
        </w:rPr>
        <w:t>e</w:t>
      </w:r>
      <w:r w:rsidRPr="00496FF2">
        <w:rPr>
          <w:rFonts w:ascii="Arial" w:hAnsi="Arial" w:cs="Arial"/>
        </w:rPr>
        <w:t xml:space="preserve"> that appropriate levels of amenity are achievable within the development itself, including the consideration of privacy, overshadowing, vibration, and pollution (e.g. light intrusion, noise, smoke, fumes, effluent, waste or litter)</w:t>
      </w:r>
      <w:r>
        <w:rPr>
          <w:rFonts w:ascii="Arial" w:hAnsi="Arial" w:cs="Arial"/>
        </w:rPr>
        <w:t>.</w:t>
      </w:r>
    </w:p>
    <w:p w14:paraId="019B6C7A" w14:textId="77777777" w:rsidR="007A690A" w:rsidRDefault="007A690A" w:rsidP="007A690A">
      <w:pPr>
        <w:spacing w:after="0" w:line="276" w:lineRule="auto"/>
        <w:jc w:val="both"/>
        <w:rPr>
          <w:rFonts w:ascii="Arial" w:hAnsi="Arial" w:cs="Arial"/>
        </w:rPr>
      </w:pPr>
    </w:p>
    <w:p w14:paraId="453BA9F5" w14:textId="77777777" w:rsidR="007A690A" w:rsidRPr="00C86CAF" w:rsidRDefault="007A690A" w:rsidP="007A690A">
      <w:pPr>
        <w:spacing w:after="0" w:line="276" w:lineRule="auto"/>
        <w:jc w:val="both"/>
        <w:rPr>
          <w:rFonts w:ascii="Arial" w:eastAsia="Times New Roman" w:hAnsi="Arial" w:cs="Arial"/>
          <w:color w:val="000000" w:themeColor="text1"/>
          <w:lang w:eastAsia="en-GB"/>
        </w:rPr>
      </w:pPr>
      <w:r w:rsidRPr="00C86CAF">
        <w:rPr>
          <w:rFonts w:ascii="Arial" w:eastAsia="Times New Roman" w:hAnsi="Arial" w:cs="Arial"/>
          <w:color w:val="000000" w:themeColor="text1"/>
          <w:lang w:eastAsia="en-GB"/>
        </w:rPr>
        <w:t xml:space="preserve">The above policies include considering the impacts on privacy, light, outlook and noise for both existing and future occupants. These issues will be addressed in turn below. </w:t>
      </w:r>
    </w:p>
    <w:p w14:paraId="1CF3E8E2" w14:textId="77777777" w:rsidR="007A690A" w:rsidRDefault="007A690A" w:rsidP="007A690A">
      <w:pPr>
        <w:spacing w:after="0" w:line="276" w:lineRule="auto"/>
        <w:jc w:val="both"/>
        <w:rPr>
          <w:rFonts w:ascii="Arial" w:eastAsia="Times New Roman" w:hAnsi="Arial" w:cs="Arial"/>
          <w:i/>
          <w:iCs/>
          <w:color w:val="000000" w:themeColor="text1"/>
          <w:lang w:eastAsia="en-GB"/>
        </w:rPr>
      </w:pPr>
    </w:p>
    <w:p w14:paraId="5439E783" w14:textId="77777777" w:rsidR="007A690A" w:rsidRPr="003F6787" w:rsidRDefault="007A690A" w:rsidP="007A690A">
      <w:pPr>
        <w:spacing w:after="0" w:line="276" w:lineRule="auto"/>
        <w:jc w:val="both"/>
        <w:rPr>
          <w:rFonts w:ascii="Arial" w:eastAsia="Times New Roman" w:hAnsi="Arial" w:cs="Arial"/>
          <w:color w:val="000000" w:themeColor="text1"/>
          <w:u w:val="single"/>
          <w:lang w:eastAsia="en-GB"/>
        </w:rPr>
      </w:pPr>
      <w:r w:rsidRPr="003F6787">
        <w:rPr>
          <w:rFonts w:ascii="Arial" w:eastAsia="Times New Roman" w:hAnsi="Arial" w:cs="Arial"/>
          <w:color w:val="000000" w:themeColor="text1"/>
          <w:u w:val="single"/>
          <w:lang w:eastAsia="en-GB"/>
        </w:rPr>
        <w:t>Assessment</w:t>
      </w:r>
    </w:p>
    <w:p w14:paraId="3B81F8E4" w14:textId="77777777" w:rsidR="007D14DC" w:rsidRDefault="007D14DC" w:rsidP="007A690A">
      <w:pPr>
        <w:spacing w:after="0" w:line="276" w:lineRule="auto"/>
        <w:jc w:val="both"/>
        <w:rPr>
          <w:rFonts w:ascii="Arial" w:eastAsia="Times New Roman" w:hAnsi="Arial" w:cs="Arial"/>
          <w:i/>
          <w:iCs/>
          <w:color w:val="000000" w:themeColor="text1"/>
          <w:lang w:eastAsia="en-GB"/>
        </w:rPr>
      </w:pPr>
    </w:p>
    <w:p w14:paraId="2A4E7013" w14:textId="1E2E4705" w:rsidR="00661F74" w:rsidRDefault="00661F74" w:rsidP="007A690A">
      <w:pPr>
        <w:spacing w:after="0" w:line="276" w:lineRule="auto"/>
        <w:jc w:val="both"/>
        <w:rPr>
          <w:rFonts w:ascii="Arial" w:eastAsia="Times New Roman" w:hAnsi="Arial" w:cs="Arial"/>
          <w:bCs/>
        </w:rPr>
      </w:pPr>
      <w:r w:rsidRPr="00661F74">
        <w:rPr>
          <w:rFonts w:ascii="Arial" w:eastAsia="Times New Roman" w:hAnsi="Arial" w:cs="Arial"/>
          <w:bCs/>
        </w:rPr>
        <w:t>2 existing two storey dwellings (227 Melksham Road with 216b behind) lie to the southwest (North of the B3107) which would be the closest dwellings to the site. There are windows and a dormer window on the side elevation of 227 Melksham Road facing onto the site</w:t>
      </w:r>
    </w:p>
    <w:p w14:paraId="172FB4B4" w14:textId="77777777" w:rsidR="001A6E0E" w:rsidRDefault="001A6E0E" w:rsidP="007A690A">
      <w:pPr>
        <w:spacing w:after="0" w:line="276" w:lineRule="auto"/>
        <w:jc w:val="both"/>
        <w:rPr>
          <w:rFonts w:ascii="Arial" w:eastAsia="Times New Roman" w:hAnsi="Arial" w:cs="Arial"/>
          <w:bCs/>
        </w:rPr>
      </w:pPr>
    </w:p>
    <w:p w14:paraId="152A1E4E" w14:textId="0E407E46" w:rsidR="001A6E0E" w:rsidRDefault="001A6E0E" w:rsidP="001A6E0E">
      <w:pPr>
        <w:spacing w:after="0" w:line="276" w:lineRule="auto"/>
        <w:jc w:val="center"/>
        <w:rPr>
          <w:rFonts w:ascii="Arial" w:eastAsia="Times New Roman" w:hAnsi="Arial" w:cs="Arial"/>
          <w:bCs/>
        </w:rPr>
      </w:pPr>
      <w:r w:rsidRPr="001A6E0E">
        <w:rPr>
          <w:rFonts w:ascii="Arial" w:eastAsia="Times New Roman" w:hAnsi="Arial" w:cs="Arial"/>
          <w:bCs/>
          <w:noProof/>
        </w:rPr>
        <w:lastRenderedPageBreak/>
        <w:drawing>
          <wp:inline distT="0" distB="0" distL="0" distR="0" wp14:anchorId="5B390F1B" wp14:editId="717C3897">
            <wp:extent cx="2994886" cy="3210560"/>
            <wp:effectExtent l="0" t="0" r="0" b="8890"/>
            <wp:docPr id="1801789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89258" name=""/>
                    <pic:cNvPicPr/>
                  </pic:nvPicPr>
                  <pic:blipFill>
                    <a:blip r:embed="rId15"/>
                    <a:stretch>
                      <a:fillRect/>
                    </a:stretch>
                  </pic:blipFill>
                  <pic:spPr>
                    <a:xfrm>
                      <a:off x="0" y="0"/>
                      <a:ext cx="2998356" cy="3214280"/>
                    </a:xfrm>
                    <a:prstGeom prst="rect">
                      <a:avLst/>
                    </a:prstGeom>
                  </pic:spPr>
                </pic:pic>
              </a:graphicData>
            </a:graphic>
          </wp:inline>
        </w:drawing>
      </w:r>
    </w:p>
    <w:p w14:paraId="155572F1" w14:textId="77777777" w:rsidR="00661F74" w:rsidRPr="00661F74" w:rsidRDefault="00661F74" w:rsidP="007A690A">
      <w:pPr>
        <w:spacing w:after="0" w:line="276" w:lineRule="auto"/>
        <w:jc w:val="both"/>
        <w:rPr>
          <w:rFonts w:ascii="Arial" w:eastAsia="Times New Roman" w:hAnsi="Arial" w:cs="Arial"/>
          <w:lang w:eastAsia="en-GB"/>
        </w:rPr>
      </w:pPr>
    </w:p>
    <w:p w14:paraId="1F3C2959" w14:textId="03519B62" w:rsidR="003E1467" w:rsidRDefault="009D671E"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Melksham Road</w:t>
      </w:r>
      <w:r w:rsidR="00661F74">
        <w:rPr>
          <w:rFonts w:ascii="Arial" w:eastAsia="Times New Roman" w:hAnsi="Arial" w:cs="Arial"/>
          <w:color w:val="000000" w:themeColor="text1"/>
          <w:lang w:eastAsia="en-GB"/>
        </w:rPr>
        <w:t xml:space="preserve"> </w:t>
      </w:r>
      <w:r w:rsidR="00912294">
        <w:rPr>
          <w:rFonts w:ascii="Arial" w:eastAsia="Times New Roman" w:hAnsi="Arial" w:cs="Arial"/>
          <w:color w:val="000000" w:themeColor="text1"/>
          <w:lang w:eastAsia="en-GB"/>
        </w:rPr>
        <w:t>currently enjoys an open outlook across the field and to respect this position, the proposal provides an 18</w:t>
      </w:r>
      <w:r w:rsidR="00856D39">
        <w:rPr>
          <w:rFonts w:ascii="Arial" w:eastAsia="Times New Roman" w:hAnsi="Arial" w:cs="Arial"/>
          <w:color w:val="000000" w:themeColor="text1"/>
          <w:lang w:eastAsia="en-GB"/>
        </w:rPr>
        <w:t>-</w:t>
      </w:r>
      <w:r w:rsidR="00912294">
        <w:rPr>
          <w:rFonts w:ascii="Arial" w:eastAsia="Times New Roman" w:hAnsi="Arial" w:cs="Arial"/>
          <w:color w:val="000000" w:themeColor="text1"/>
          <w:lang w:eastAsia="en-GB"/>
        </w:rPr>
        <w:t>metre buffer</w:t>
      </w:r>
      <w:r w:rsidR="004667CE">
        <w:rPr>
          <w:rFonts w:ascii="Arial" w:eastAsia="Times New Roman" w:hAnsi="Arial" w:cs="Arial"/>
          <w:color w:val="000000" w:themeColor="text1"/>
          <w:lang w:eastAsia="en-GB"/>
        </w:rPr>
        <w:t xml:space="preserve"> between number 227 and plot 18</w:t>
      </w:r>
      <w:r w:rsidR="00E67827">
        <w:rPr>
          <w:rFonts w:ascii="Arial" w:eastAsia="Times New Roman" w:hAnsi="Arial" w:cs="Arial"/>
          <w:color w:val="000000" w:themeColor="text1"/>
          <w:lang w:eastAsia="en-GB"/>
        </w:rPr>
        <w:t xml:space="preserve"> which has </w:t>
      </w:r>
      <w:r w:rsidR="003E1467">
        <w:rPr>
          <w:rFonts w:ascii="Arial" w:eastAsia="Times New Roman" w:hAnsi="Arial" w:cs="Arial"/>
          <w:color w:val="000000" w:themeColor="text1"/>
          <w:lang w:eastAsia="en-GB"/>
        </w:rPr>
        <w:t xml:space="preserve">no </w:t>
      </w:r>
      <w:r w:rsidR="00E67827">
        <w:rPr>
          <w:rFonts w:ascii="Arial" w:eastAsia="Times New Roman" w:hAnsi="Arial" w:cs="Arial"/>
          <w:color w:val="000000" w:themeColor="text1"/>
          <w:lang w:eastAsia="en-GB"/>
        </w:rPr>
        <w:t>side</w:t>
      </w:r>
      <w:r w:rsidR="003E1467">
        <w:rPr>
          <w:rFonts w:ascii="Arial" w:eastAsia="Times New Roman" w:hAnsi="Arial" w:cs="Arial"/>
          <w:color w:val="000000" w:themeColor="text1"/>
          <w:lang w:eastAsia="en-GB"/>
        </w:rPr>
        <w:t xml:space="preserve"> facing windows. </w:t>
      </w:r>
      <w:r w:rsidR="00463B12">
        <w:rPr>
          <w:rFonts w:ascii="Arial" w:eastAsia="Times New Roman" w:hAnsi="Arial" w:cs="Arial"/>
          <w:color w:val="000000" w:themeColor="text1"/>
          <w:lang w:eastAsia="en-GB"/>
        </w:rPr>
        <w:t>Plots 20 and 21 are also located approximately 18 metres from the rear boundaries of 216b and 227</w:t>
      </w:r>
      <w:r w:rsidR="0004032B">
        <w:rPr>
          <w:rFonts w:ascii="Arial" w:eastAsia="Times New Roman" w:hAnsi="Arial" w:cs="Arial"/>
          <w:color w:val="000000" w:themeColor="text1"/>
          <w:lang w:eastAsia="en-GB"/>
        </w:rPr>
        <w:t>. To protect the views from 216b, single storey bungalows have been proposed in this location</w:t>
      </w:r>
      <w:r w:rsidR="000D487B">
        <w:rPr>
          <w:rFonts w:ascii="Arial" w:eastAsia="Times New Roman" w:hAnsi="Arial" w:cs="Arial"/>
          <w:color w:val="000000" w:themeColor="text1"/>
          <w:lang w:eastAsia="en-GB"/>
        </w:rPr>
        <w:t xml:space="preserve"> (plot 22 and 34)</w:t>
      </w:r>
      <w:r w:rsidR="00856D39">
        <w:rPr>
          <w:rFonts w:ascii="Arial" w:eastAsia="Times New Roman" w:hAnsi="Arial" w:cs="Arial"/>
          <w:color w:val="000000" w:themeColor="text1"/>
          <w:lang w:eastAsia="en-GB"/>
        </w:rPr>
        <w:t>. It is therefore considered that these existing dwellings would not be adversely impacted upon in terms of amenity from the propos</w:t>
      </w:r>
      <w:r w:rsidR="00684544">
        <w:rPr>
          <w:rFonts w:ascii="Arial" w:eastAsia="Times New Roman" w:hAnsi="Arial" w:cs="Arial"/>
          <w:color w:val="000000" w:themeColor="text1"/>
          <w:lang w:eastAsia="en-GB"/>
        </w:rPr>
        <w:t>ed development</w:t>
      </w:r>
      <w:r w:rsidR="00856D39">
        <w:rPr>
          <w:rFonts w:ascii="Arial" w:eastAsia="Times New Roman" w:hAnsi="Arial" w:cs="Arial"/>
          <w:color w:val="000000" w:themeColor="text1"/>
          <w:lang w:eastAsia="en-GB"/>
        </w:rPr>
        <w:t xml:space="preserve">. </w:t>
      </w:r>
    </w:p>
    <w:p w14:paraId="51ECDA36" w14:textId="77777777" w:rsidR="0004032B" w:rsidRDefault="0004032B" w:rsidP="007A690A">
      <w:pPr>
        <w:spacing w:after="0" w:line="276" w:lineRule="auto"/>
        <w:jc w:val="both"/>
        <w:rPr>
          <w:rFonts w:ascii="Arial" w:eastAsia="Times New Roman" w:hAnsi="Arial" w:cs="Arial"/>
          <w:color w:val="000000" w:themeColor="text1"/>
          <w:lang w:eastAsia="en-GB"/>
        </w:rPr>
      </w:pPr>
    </w:p>
    <w:p w14:paraId="66E42915" w14:textId="484F86AC" w:rsidR="0004032B" w:rsidRDefault="001E69AA"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T</w:t>
      </w:r>
      <w:r w:rsidR="00F90D86">
        <w:rPr>
          <w:rFonts w:ascii="Arial" w:eastAsia="Times New Roman" w:hAnsi="Arial" w:cs="Arial"/>
          <w:color w:val="000000" w:themeColor="text1"/>
          <w:lang w:eastAsia="en-GB"/>
        </w:rPr>
        <w:t>h</w:t>
      </w:r>
      <w:r>
        <w:rPr>
          <w:rFonts w:ascii="Arial" w:eastAsia="Times New Roman" w:hAnsi="Arial" w:cs="Arial"/>
          <w:color w:val="000000" w:themeColor="text1"/>
          <w:lang w:eastAsia="en-GB"/>
        </w:rPr>
        <w:t xml:space="preserve">e </w:t>
      </w:r>
      <w:r w:rsidR="00684544">
        <w:rPr>
          <w:rFonts w:ascii="Arial" w:eastAsia="Times New Roman" w:hAnsi="Arial" w:cs="Arial"/>
          <w:color w:val="000000" w:themeColor="text1"/>
          <w:lang w:eastAsia="en-GB"/>
        </w:rPr>
        <w:t>application submission</w:t>
      </w:r>
      <w:r>
        <w:rPr>
          <w:rFonts w:ascii="Arial" w:eastAsia="Times New Roman" w:hAnsi="Arial" w:cs="Arial"/>
          <w:color w:val="000000" w:themeColor="text1"/>
          <w:lang w:eastAsia="en-GB"/>
        </w:rPr>
        <w:t xml:space="preserve"> demonstrates that</w:t>
      </w:r>
      <w:r w:rsidR="00C4729F">
        <w:rPr>
          <w:rFonts w:ascii="Arial" w:eastAsia="Times New Roman" w:hAnsi="Arial" w:cs="Arial"/>
          <w:color w:val="000000" w:themeColor="text1"/>
          <w:lang w:eastAsia="en-GB"/>
        </w:rPr>
        <w:t xml:space="preserve"> the proposed dwelling</w:t>
      </w:r>
      <w:r w:rsidR="00684544">
        <w:rPr>
          <w:rFonts w:ascii="Arial" w:eastAsia="Times New Roman" w:hAnsi="Arial" w:cs="Arial"/>
          <w:color w:val="000000" w:themeColor="text1"/>
          <w:lang w:eastAsia="en-GB"/>
        </w:rPr>
        <w:t>s</w:t>
      </w:r>
      <w:r w:rsidR="00C4729F">
        <w:rPr>
          <w:rFonts w:ascii="Arial" w:eastAsia="Times New Roman" w:hAnsi="Arial" w:cs="Arial"/>
          <w:color w:val="000000" w:themeColor="text1"/>
          <w:lang w:eastAsia="en-GB"/>
        </w:rPr>
        <w:t xml:space="preserve"> meet the minimum sizing requirements of the Governments Technical Guidance and</w:t>
      </w:r>
      <w:r>
        <w:rPr>
          <w:rFonts w:ascii="Arial" w:eastAsia="Times New Roman" w:hAnsi="Arial" w:cs="Arial"/>
          <w:color w:val="000000" w:themeColor="text1"/>
          <w:lang w:eastAsia="en-GB"/>
        </w:rPr>
        <w:t xml:space="preserve"> gardens are at least equal to the ground floor of the dwelling the serve</w:t>
      </w:r>
      <w:r w:rsidR="00296C5F">
        <w:rPr>
          <w:rFonts w:ascii="Arial" w:eastAsia="Times New Roman" w:hAnsi="Arial" w:cs="Arial"/>
          <w:color w:val="000000" w:themeColor="text1"/>
          <w:lang w:eastAsia="en-GB"/>
        </w:rPr>
        <w:t>. T</w:t>
      </w:r>
      <w:r w:rsidR="00F90D86">
        <w:rPr>
          <w:rFonts w:ascii="Arial" w:eastAsia="Times New Roman" w:hAnsi="Arial" w:cs="Arial"/>
          <w:color w:val="000000" w:themeColor="text1"/>
          <w:lang w:eastAsia="en-GB"/>
        </w:rPr>
        <w:t xml:space="preserve">he </w:t>
      </w:r>
      <w:r w:rsidR="00296C5F">
        <w:rPr>
          <w:rFonts w:ascii="Arial" w:eastAsia="Times New Roman" w:hAnsi="Arial" w:cs="Arial"/>
          <w:color w:val="000000" w:themeColor="text1"/>
          <w:lang w:eastAsia="en-GB"/>
        </w:rPr>
        <w:t xml:space="preserve">proposed layout demonstrates that </w:t>
      </w:r>
      <w:r w:rsidR="00F90D86">
        <w:rPr>
          <w:rFonts w:ascii="Arial" w:eastAsia="Times New Roman" w:hAnsi="Arial" w:cs="Arial"/>
          <w:color w:val="000000" w:themeColor="text1"/>
          <w:lang w:eastAsia="en-GB"/>
        </w:rPr>
        <w:t xml:space="preserve">dwellings are located a sufficient distance away from each other not to cause any amenity concerns with overlooking, overshadowing or overbearing. </w:t>
      </w:r>
    </w:p>
    <w:p w14:paraId="48FFB4CE" w14:textId="77777777" w:rsidR="00F90D86" w:rsidRDefault="00F90D86" w:rsidP="007A690A">
      <w:pPr>
        <w:spacing w:after="0" w:line="276" w:lineRule="auto"/>
        <w:jc w:val="both"/>
        <w:rPr>
          <w:rFonts w:ascii="Arial" w:eastAsia="Times New Roman" w:hAnsi="Arial" w:cs="Arial"/>
          <w:color w:val="000000" w:themeColor="text1"/>
          <w:lang w:eastAsia="en-GB"/>
        </w:rPr>
      </w:pPr>
    </w:p>
    <w:p w14:paraId="7776F3F5" w14:textId="60D1672B" w:rsidR="00651DDB" w:rsidRDefault="00651DDB"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Consideration has also been given to the impact the proposal would have on the </w:t>
      </w:r>
      <w:r w:rsidR="00592FBD">
        <w:rPr>
          <w:rFonts w:ascii="Arial" w:eastAsia="Times New Roman" w:hAnsi="Arial" w:cs="Arial"/>
          <w:color w:val="000000" w:themeColor="text1"/>
          <w:lang w:eastAsia="en-GB"/>
        </w:rPr>
        <w:t xml:space="preserve">newly approved development on the opposite side of the road (Bewley development) however given the distances between the proposed dwellings together with the landscaping </w:t>
      </w:r>
      <w:r w:rsidR="004472CF">
        <w:rPr>
          <w:rFonts w:ascii="Arial" w:eastAsia="Times New Roman" w:hAnsi="Arial" w:cs="Arial"/>
          <w:color w:val="000000" w:themeColor="text1"/>
          <w:lang w:eastAsia="en-GB"/>
        </w:rPr>
        <w:t>and the main road in</w:t>
      </w:r>
      <w:r w:rsidR="00961CB7">
        <w:rPr>
          <w:rFonts w:ascii="Arial" w:eastAsia="Times New Roman" w:hAnsi="Arial" w:cs="Arial"/>
          <w:color w:val="000000" w:themeColor="text1"/>
          <w:lang w:eastAsia="en-GB"/>
        </w:rPr>
        <w:t xml:space="preserve"> </w:t>
      </w:r>
      <w:r w:rsidR="004472CF">
        <w:rPr>
          <w:rFonts w:ascii="Arial" w:eastAsia="Times New Roman" w:hAnsi="Arial" w:cs="Arial"/>
          <w:color w:val="000000" w:themeColor="text1"/>
          <w:lang w:eastAsia="en-GB"/>
        </w:rPr>
        <w:t xml:space="preserve">between </w:t>
      </w:r>
      <w:r w:rsidR="00592FBD">
        <w:rPr>
          <w:rFonts w:ascii="Arial" w:eastAsia="Times New Roman" w:hAnsi="Arial" w:cs="Arial"/>
          <w:color w:val="000000" w:themeColor="text1"/>
          <w:lang w:eastAsia="en-GB"/>
        </w:rPr>
        <w:t xml:space="preserve">it is considered that there would be no adverse impact in terms of amenity. </w:t>
      </w:r>
    </w:p>
    <w:p w14:paraId="537C58D3" w14:textId="77777777" w:rsidR="00856D39" w:rsidRDefault="00856D39" w:rsidP="007A690A">
      <w:pPr>
        <w:spacing w:after="0" w:line="276" w:lineRule="auto"/>
        <w:jc w:val="both"/>
        <w:rPr>
          <w:rFonts w:ascii="Arial" w:eastAsia="Times New Roman" w:hAnsi="Arial" w:cs="Arial"/>
          <w:color w:val="000000" w:themeColor="text1"/>
          <w:lang w:eastAsia="en-GB"/>
        </w:rPr>
      </w:pPr>
    </w:p>
    <w:p w14:paraId="1D791F32" w14:textId="1D1AAAA9" w:rsidR="00CF622B" w:rsidRDefault="0054349A"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A</w:t>
      </w:r>
      <w:r w:rsidR="003F036F">
        <w:rPr>
          <w:rFonts w:ascii="Arial" w:eastAsia="Times New Roman" w:hAnsi="Arial" w:cs="Arial"/>
          <w:color w:val="000000" w:themeColor="text1"/>
          <w:lang w:eastAsia="en-GB"/>
        </w:rPr>
        <w:t xml:space="preserve"> Noise Impact Assessment</w:t>
      </w:r>
      <w:r w:rsidR="00DF130D">
        <w:rPr>
          <w:rFonts w:ascii="Arial" w:eastAsia="Times New Roman" w:hAnsi="Arial" w:cs="Arial"/>
          <w:color w:val="000000" w:themeColor="text1"/>
          <w:lang w:eastAsia="en-GB"/>
        </w:rPr>
        <w:t xml:space="preserve"> which details the noise acoustic scheme</w:t>
      </w:r>
      <w:r w:rsidR="0038540F">
        <w:rPr>
          <w:rFonts w:ascii="Arial" w:eastAsia="Times New Roman" w:hAnsi="Arial" w:cs="Arial"/>
          <w:color w:val="000000" w:themeColor="text1"/>
          <w:lang w:eastAsia="en-GB"/>
        </w:rPr>
        <w:t xml:space="preserve"> and demonstrates how future occupiers would not be subject to any undue harm from noise</w:t>
      </w:r>
      <w:r w:rsidR="003F036F">
        <w:rPr>
          <w:rFonts w:ascii="Arial" w:eastAsia="Times New Roman" w:hAnsi="Arial" w:cs="Arial"/>
          <w:color w:val="000000" w:themeColor="text1"/>
          <w:lang w:eastAsia="en-GB"/>
        </w:rPr>
        <w:t>.</w:t>
      </w:r>
      <w:r w:rsidR="00DF130D">
        <w:rPr>
          <w:rFonts w:ascii="Arial" w:eastAsia="Times New Roman" w:hAnsi="Arial" w:cs="Arial"/>
          <w:color w:val="000000" w:themeColor="text1"/>
          <w:lang w:eastAsia="en-GB"/>
        </w:rPr>
        <w:t xml:space="preserve"> </w:t>
      </w:r>
      <w:r w:rsidR="00CF622B">
        <w:rPr>
          <w:rFonts w:ascii="Arial" w:eastAsia="Times New Roman" w:hAnsi="Arial" w:cs="Arial"/>
          <w:color w:val="000000" w:themeColor="text1"/>
          <w:lang w:eastAsia="en-GB"/>
        </w:rPr>
        <w:t xml:space="preserve">This is through the erection of </w:t>
      </w:r>
      <w:proofErr w:type="gramStart"/>
      <w:r w:rsidR="00CF622B">
        <w:rPr>
          <w:rFonts w:ascii="Arial" w:eastAsia="Times New Roman" w:hAnsi="Arial" w:cs="Arial"/>
          <w:color w:val="000000" w:themeColor="text1"/>
          <w:lang w:eastAsia="en-GB"/>
        </w:rPr>
        <w:t>1.8 metre high</w:t>
      </w:r>
      <w:proofErr w:type="gramEnd"/>
      <w:r w:rsidR="00CF622B">
        <w:rPr>
          <w:rFonts w:ascii="Arial" w:eastAsia="Times New Roman" w:hAnsi="Arial" w:cs="Arial"/>
          <w:color w:val="000000" w:themeColor="text1"/>
          <w:lang w:eastAsia="en-GB"/>
        </w:rPr>
        <w:t xml:space="preserve"> fences (albeit plot 47 and 48 will have 2.2 metres)</w:t>
      </w:r>
      <w:r w:rsidR="00DC7493">
        <w:rPr>
          <w:rFonts w:ascii="Arial" w:eastAsia="Times New Roman" w:hAnsi="Arial" w:cs="Arial"/>
          <w:color w:val="000000" w:themeColor="text1"/>
          <w:lang w:eastAsia="en-GB"/>
        </w:rPr>
        <w:t>,</w:t>
      </w:r>
      <w:r w:rsidR="00DE0A9D">
        <w:rPr>
          <w:rFonts w:ascii="Arial" w:eastAsia="Times New Roman" w:hAnsi="Arial" w:cs="Arial"/>
          <w:color w:val="000000" w:themeColor="text1"/>
          <w:lang w:eastAsia="en-GB"/>
        </w:rPr>
        <w:t xml:space="preserve"> </w:t>
      </w:r>
      <w:r w:rsidR="00D975B4">
        <w:rPr>
          <w:rFonts w:ascii="Arial" w:eastAsia="Times New Roman" w:hAnsi="Arial" w:cs="Arial"/>
          <w:color w:val="000000" w:themeColor="text1"/>
          <w:lang w:eastAsia="en-GB"/>
        </w:rPr>
        <w:t xml:space="preserve">trickle vents on windows, </w:t>
      </w:r>
      <w:r w:rsidR="001B5C1F">
        <w:rPr>
          <w:rFonts w:ascii="Arial" w:eastAsia="Times New Roman" w:hAnsi="Arial" w:cs="Arial"/>
          <w:color w:val="000000" w:themeColor="text1"/>
          <w:lang w:eastAsia="en-GB"/>
        </w:rPr>
        <w:t>high per</w:t>
      </w:r>
      <w:r w:rsidR="002C375C">
        <w:rPr>
          <w:rFonts w:ascii="Arial" w:eastAsia="Times New Roman" w:hAnsi="Arial" w:cs="Arial"/>
          <w:color w:val="000000" w:themeColor="text1"/>
          <w:lang w:eastAsia="en-GB"/>
        </w:rPr>
        <w:t>forming sound insulated glazing</w:t>
      </w:r>
      <w:r w:rsidR="00DC7493">
        <w:rPr>
          <w:rFonts w:ascii="Arial" w:eastAsia="Times New Roman" w:hAnsi="Arial" w:cs="Arial"/>
          <w:color w:val="000000" w:themeColor="text1"/>
          <w:lang w:eastAsia="en-GB"/>
        </w:rPr>
        <w:t xml:space="preserve"> noise compliant air source heat pumps</w:t>
      </w:r>
      <w:r w:rsidR="00EA08D4">
        <w:rPr>
          <w:rFonts w:ascii="Arial" w:eastAsia="Times New Roman" w:hAnsi="Arial" w:cs="Arial"/>
          <w:color w:val="000000" w:themeColor="text1"/>
          <w:lang w:eastAsia="en-GB"/>
        </w:rPr>
        <w:t xml:space="preserve"> (not exceeding 35dB at the façade of the nearest noise sensitive window)</w:t>
      </w:r>
      <w:r>
        <w:rPr>
          <w:rFonts w:ascii="Arial" w:eastAsia="Times New Roman" w:hAnsi="Arial" w:cs="Arial"/>
          <w:color w:val="000000" w:themeColor="text1"/>
          <w:lang w:eastAsia="en-GB"/>
        </w:rPr>
        <w:t>.</w:t>
      </w:r>
      <w:r w:rsidRPr="0054349A">
        <w:rPr>
          <w:rFonts w:ascii="Arial" w:eastAsia="Times New Roman" w:hAnsi="Arial" w:cs="Arial"/>
          <w:color w:val="000000" w:themeColor="text1"/>
          <w:lang w:eastAsia="en-GB"/>
        </w:rPr>
        <w:t xml:space="preserve"> </w:t>
      </w:r>
      <w:r w:rsidRPr="0093780F">
        <w:rPr>
          <w:rFonts w:ascii="Arial" w:eastAsia="Times New Roman" w:hAnsi="Arial" w:cs="Arial"/>
          <w:color w:val="000000" w:themeColor="text1"/>
          <w:lang w:eastAsia="en-GB"/>
        </w:rPr>
        <w:t xml:space="preserve">The Council’s </w:t>
      </w:r>
      <w:r>
        <w:rPr>
          <w:rFonts w:ascii="Arial" w:eastAsia="Times New Roman" w:hAnsi="Arial" w:cs="Arial"/>
          <w:color w:val="000000" w:themeColor="text1"/>
          <w:lang w:eastAsia="en-GB"/>
        </w:rPr>
        <w:t>Public Protection officer</w:t>
      </w:r>
      <w:r w:rsidRPr="0093780F">
        <w:rPr>
          <w:rFonts w:ascii="Arial" w:eastAsia="Times New Roman" w:hAnsi="Arial" w:cs="Arial"/>
          <w:color w:val="000000" w:themeColor="text1"/>
          <w:lang w:eastAsia="en-GB"/>
        </w:rPr>
        <w:t xml:space="preserve"> has commented on the scheme and </w:t>
      </w:r>
      <w:r w:rsidR="00961CB7">
        <w:rPr>
          <w:rFonts w:ascii="Arial" w:eastAsia="Times New Roman" w:hAnsi="Arial" w:cs="Arial"/>
          <w:color w:val="000000" w:themeColor="text1"/>
          <w:lang w:eastAsia="en-GB"/>
        </w:rPr>
        <w:t xml:space="preserve">largely </w:t>
      </w:r>
      <w:r w:rsidR="00B10156">
        <w:rPr>
          <w:rFonts w:ascii="Arial" w:eastAsia="Times New Roman" w:hAnsi="Arial" w:cs="Arial"/>
          <w:color w:val="000000" w:themeColor="text1"/>
          <w:lang w:eastAsia="en-GB"/>
        </w:rPr>
        <w:t xml:space="preserve">supports </w:t>
      </w:r>
      <w:r w:rsidR="00B36BFB">
        <w:rPr>
          <w:rFonts w:ascii="Arial" w:eastAsia="Times New Roman" w:hAnsi="Arial" w:cs="Arial"/>
          <w:color w:val="000000" w:themeColor="text1"/>
          <w:lang w:eastAsia="en-GB"/>
        </w:rPr>
        <w:t xml:space="preserve">however is not comfortable with the </w:t>
      </w:r>
      <w:r w:rsidR="00DE0A9D">
        <w:rPr>
          <w:rFonts w:ascii="Arial" w:eastAsia="Times New Roman" w:hAnsi="Arial" w:cs="Arial"/>
          <w:color w:val="000000" w:themeColor="text1"/>
          <w:lang w:eastAsia="en-GB"/>
        </w:rPr>
        <w:t xml:space="preserve">details submitted regarding the </w:t>
      </w:r>
      <w:r w:rsidR="00B36BFB">
        <w:rPr>
          <w:rFonts w:ascii="Arial" w:eastAsia="Times New Roman" w:hAnsi="Arial" w:cs="Arial"/>
          <w:color w:val="000000" w:themeColor="text1"/>
          <w:lang w:eastAsia="en-GB"/>
        </w:rPr>
        <w:t>windows serv</w:t>
      </w:r>
      <w:r w:rsidR="00DE0A9D">
        <w:rPr>
          <w:rFonts w:ascii="Arial" w:eastAsia="Times New Roman" w:hAnsi="Arial" w:cs="Arial"/>
          <w:color w:val="000000" w:themeColor="text1"/>
          <w:lang w:eastAsia="en-GB"/>
        </w:rPr>
        <w:t>ing</w:t>
      </w:r>
      <w:r w:rsidR="00B36BFB">
        <w:rPr>
          <w:rFonts w:ascii="Arial" w:eastAsia="Times New Roman" w:hAnsi="Arial" w:cs="Arial"/>
          <w:color w:val="000000" w:themeColor="text1"/>
          <w:lang w:eastAsia="en-GB"/>
        </w:rPr>
        <w:t xml:space="preserve"> the dwelling that front the main road. As such, this additional information can be requested by an additional condition requiring this information to be submitted. </w:t>
      </w:r>
    </w:p>
    <w:p w14:paraId="21F146ED" w14:textId="77777777" w:rsidR="00CF622B" w:rsidRDefault="00CF622B" w:rsidP="007A690A">
      <w:pPr>
        <w:spacing w:after="0" w:line="276" w:lineRule="auto"/>
        <w:jc w:val="both"/>
        <w:rPr>
          <w:rFonts w:ascii="Arial" w:eastAsia="Times New Roman" w:hAnsi="Arial" w:cs="Arial"/>
          <w:color w:val="000000" w:themeColor="text1"/>
          <w:lang w:eastAsia="en-GB"/>
        </w:rPr>
      </w:pPr>
    </w:p>
    <w:p w14:paraId="1ECBAA82" w14:textId="77777777" w:rsidR="007A690A" w:rsidRPr="001500CA" w:rsidRDefault="007A690A" w:rsidP="007A690A">
      <w:pPr>
        <w:spacing w:after="0" w:line="276" w:lineRule="auto"/>
        <w:jc w:val="both"/>
        <w:rPr>
          <w:rFonts w:ascii="Arial" w:eastAsia="Times New Roman" w:hAnsi="Arial" w:cs="Arial"/>
          <w:color w:val="000000" w:themeColor="text1"/>
          <w:u w:val="single"/>
          <w:lang w:eastAsia="en-GB"/>
        </w:rPr>
      </w:pPr>
      <w:r>
        <w:rPr>
          <w:rFonts w:ascii="Arial" w:eastAsia="Times New Roman" w:hAnsi="Arial" w:cs="Arial"/>
          <w:color w:val="000000" w:themeColor="text1"/>
          <w:u w:val="single"/>
          <w:lang w:eastAsia="en-GB"/>
        </w:rPr>
        <w:t>Summary</w:t>
      </w:r>
    </w:p>
    <w:p w14:paraId="21F0C332" w14:textId="09C0E554" w:rsidR="007A690A" w:rsidRDefault="007A690A" w:rsidP="007A690A">
      <w:pPr>
        <w:spacing w:after="0" w:line="276" w:lineRule="auto"/>
        <w:jc w:val="both"/>
        <w:rPr>
          <w:rFonts w:ascii="Arial" w:hAnsi="Arial"/>
          <w:bCs/>
          <w:iCs/>
          <w:lang w:eastAsia="en-GB"/>
        </w:rPr>
      </w:pPr>
      <w:r>
        <w:rPr>
          <w:rFonts w:ascii="Arial" w:hAnsi="Arial"/>
          <w:bCs/>
          <w:iCs/>
          <w:lang w:eastAsia="en-GB"/>
        </w:rPr>
        <w:lastRenderedPageBreak/>
        <w:t xml:space="preserve">The concerns of third parties regarding amenity impacts have been fully considered. </w:t>
      </w:r>
      <w:r w:rsidRPr="00675FCE">
        <w:rPr>
          <w:rFonts w:ascii="Arial" w:hAnsi="Arial"/>
          <w:bCs/>
          <w:iCs/>
          <w:lang w:eastAsia="en-GB"/>
        </w:rPr>
        <w:t xml:space="preserve">The proposal is </w:t>
      </w:r>
      <w:r w:rsidRPr="000F0566">
        <w:rPr>
          <w:rFonts w:ascii="Arial" w:hAnsi="Arial"/>
          <w:bCs/>
          <w:iCs/>
          <w:lang w:eastAsia="en-GB"/>
        </w:rPr>
        <w:t xml:space="preserve">considered to accord with </w:t>
      </w:r>
      <w:r w:rsidRPr="00675FCE">
        <w:rPr>
          <w:rFonts w:ascii="Arial" w:hAnsi="Arial"/>
          <w:bCs/>
          <w:iCs/>
          <w:lang w:eastAsia="en-GB"/>
        </w:rPr>
        <w:t>the aims of policy CP57 and the PPG</w:t>
      </w:r>
      <w:r w:rsidR="000F0566">
        <w:rPr>
          <w:rFonts w:ascii="Arial" w:hAnsi="Arial"/>
          <w:bCs/>
          <w:iCs/>
          <w:lang w:eastAsia="en-GB"/>
        </w:rPr>
        <w:t xml:space="preserve"> subject to a condition. </w:t>
      </w:r>
    </w:p>
    <w:p w14:paraId="2C7D1EF8" w14:textId="77777777" w:rsidR="007A690A" w:rsidRDefault="007A690A" w:rsidP="007A690A">
      <w:pPr>
        <w:spacing w:after="0" w:line="276" w:lineRule="auto"/>
        <w:jc w:val="both"/>
        <w:rPr>
          <w:rFonts w:ascii="Arial" w:hAnsi="Arial"/>
          <w:bCs/>
          <w:iCs/>
          <w:lang w:eastAsia="en-GB"/>
        </w:rPr>
      </w:pPr>
    </w:p>
    <w:p w14:paraId="29F746F4" w14:textId="77777777" w:rsidR="007A690A" w:rsidRPr="00D873A6" w:rsidRDefault="007A690A" w:rsidP="007A690A">
      <w:pPr>
        <w:spacing w:after="0" w:line="276" w:lineRule="auto"/>
        <w:jc w:val="both"/>
        <w:rPr>
          <w:rFonts w:ascii="Arial" w:eastAsia="Times New Roman" w:hAnsi="Arial" w:cs="Arial"/>
          <w:b/>
          <w:bCs/>
          <w:u w:val="single"/>
          <w:lang w:eastAsia="en-GB"/>
        </w:rPr>
      </w:pPr>
      <w:r w:rsidRPr="00D873A6">
        <w:rPr>
          <w:rFonts w:ascii="Arial" w:eastAsia="Times New Roman" w:hAnsi="Arial" w:cs="Arial"/>
          <w:b/>
          <w:bCs/>
          <w:u w:val="single"/>
          <w:lang w:eastAsia="en-GB"/>
        </w:rPr>
        <w:t>Wider Environmental Considerations (Noise, Air Quality, Contaminated Land, etc.)</w:t>
      </w:r>
    </w:p>
    <w:p w14:paraId="0E69CE4B" w14:textId="77777777" w:rsidR="007A690A" w:rsidRPr="00AA13D0" w:rsidRDefault="007A690A" w:rsidP="007A690A">
      <w:pPr>
        <w:spacing w:after="0" w:line="276" w:lineRule="auto"/>
        <w:jc w:val="both"/>
        <w:rPr>
          <w:rFonts w:ascii="Arial" w:eastAsia="Times New Roman" w:hAnsi="Arial" w:cs="Arial"/>
          <w:b/>
          <w:bCs/>
          <w:lang w:eastAsia="en-GB"/>
        </w:rPr>
      </w:pPr>
    </w:p>
    <w:p w14:paraId="0C1BC9F2" w14:textId="77777777" w:rsidR="007A690A" w:rsidRPr="00422BD3" w:rsidRDefault="007A690A" w:rsidP="007A690A">
      <w:pPr>
        <w:spacing w:after="0" w:line="276" w:lineRule="auto"/>
        <w:jc w:val="both"/>
        <w:rPr>
          <w:rFonts w:ascii="Arial" w:eastAsia="Times New Roman" w:hAnsi="Arial" w:cs="Arial"/>
          <w:color w:val="000000" w:themeColor="text1"/>
          <w:u w:val="single"/>
          <w:lang w:eastAsia="en-GB"/>
        </w:rPr>
      </w:pPr>
      <w:r w:rsidRPr="00422BD3">
        <w:rPr>
          <w:rFonts w:ascii="Arial" w:eastAsia="Times New Roman" w:hAnsi="Arial" w:cs="Arial"/>
          <w:color w:val="000000" w:themeColor="text1"/>
          <w:u w:val="single"/>
          <w:lang w:eastAsia="en-GB"/>
        </w:rPr>
        <w:t>Policy Context</w:t>
      </w:r>
    </w:p>
    <w:p w14:paraId="211F1352" w14:textId="77777777" w:rsidR="007A690A" w:rsidRDefault="007A690A" w:rsidP="007A690A">
      <w:pPr>
        <w:spacing w:after="0" w:line="276" w:lineRule="auto"/>
        <w:jc w:val="both"/>
        <w:rPr>
          <w:rFonts w:ascii="Arial" w:eastAsia="Times New Roman" w:hAnsi="Arial" w:cs="Arial"/>
          <w:i/>
          <w:iCs/>
          <w:color w:val="000000" w:themeColor="text1"/>
          <w:lang w:eastAsia="en-GB"/>
        </w:rPr>
      </w:pPr>
    </w:p>
    <w:p w14:paraId="4034F26D" w14:textId="77777777" w:rsidR="007A690A" w:rsidRDefault="007A690A" w:rsidP="007A690A">
      <w:pPr>
        <w:spacing w:after="0" w:line="276" w:lineRule="auto"/>
        <w:jc w:val="both"/>
        <w:rPr>
          <w:rFonts w:ascii="Arial" w:eastAsia="Times New Roman" w:hAnsi="Arial" w:cs="Arial"/>
          <w:color w:val="000000" w:themeColor="text1"/>
          <w:lang w:eastAsia="en-GB"/>
        </w:rPr>
      </w:pPr>
      <w:r w:rsidRPr="004260FF">
        <w:rPr>
          <w:rFonts w:ascii="Arial" w:eastAsia="Times New Roman" w:hAnsi="Arial" w:cs="Arial"/>
          <w:color w:val="000000" w:themeColor="text1"/>
          <w:lang w:eastAsia="en-GB"/>
        </w:rPr>
        <w:t xml:space="preserve">The National Planning Policy Framework (NPPF) and Planning Practice Guidance (PPG) reinforce the need for planning decisions to prevent new and existing development from contributing to, being put at unacceptable risk from, or being adversely affected by unacceptable levels of pollution. Core Policies 55 and 56 of the Wiltshire Core Strategy (WCS) seek to ensure that development does not result in unacceptable impacts on the environment or the health and well-being of existing or future occupants. The Council’s Air Quality Supplementary Planning Document (SPD) provides detailed guidance on assessing and mitigating air quality impacts, particularly in or near Air Quality Management Areas (AQMAs). </w:t>
      </w:r>
    </w:p>
    <w:p w14:paraId="4A451DEF" w14:textId="77777777" w:rsidR="007A690A" w:rsidRPr="004260FF" w:rsidRDefault="007A690A" w:rsidP="007A690A">
      <w:pPr>
        <w:spacing w:after="0" w:line="276" w:lineRule="auto"/>
        <w:jc w:val="both"/>
        <w:rPr>
          <w:rFonts w:ascii="Arial" w:eastAsia="Times New Roman" w:hAnsi="Arial" w:cs="Arial"/>
          <w:i/>
          <w:iCs/>
          <w:color w:val="000000" w:themeColor="text1"/>
          <w:lang w:eastAsia="en-GB"/>
        </w:rPr>
      </w:pPr>
    </w:p>
    <w:p w14:paraId="589A2799" w14:textId="77777777" w:rsidR="007A690A" w:rsidRDefault="007A690A"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Adopted policy CP57 also relates to impacts on amenity </w:t>
      </w:r>
      <w:r w:rsidRPr="004260FF">
        <w:rPr>
          <w:rFonts w:ascii="Arial" w:eastAsia="Times New Roman" w:hAnsi="Arial" w:cs="Arial"/>
          <w:color w:val="000000" w:themeColor="text1"/>
          <w:lang w:eastAsia="en-GB"/>
        </w:rPr>
        <w:t>includ</w:t>
      </w:r>
      <w:r>
        <w:rPr>
          <w:rFonts w:ascii="Arial" w:eastAsia="Times New Roman" w:hAnsi="Arial" w:cs="Arial"/>
          <w:color w:val="000000" w:themeColor="text1"/>
          <w:lang w:eastAsia="en-GB"/>
        </w:rPr>
        <w:t>ing</w:t>
      </w:r>
      <w:r w:rsidRPr="004260FF">
        <w:rPr>
          <w:rFonts w:ascii="Arial" w:eastAsia="Times New Roman" w:hAnsi="Arial" w:cs="Arial"/>
          <w:color w:val="000000" w:themeColor="text1"/>
          <w:lang w:eastAsia="en-GB"/>
        </w:rPr>
        <w:t xml:space="preserve"> the potential for development to generate or be exposed to pollutants such as noise, air pollution, odour, vibration, light spill, and land contamination.</w:t>
      </w:r>
    </w:p>
    <w:p w14:paraId="2CEE0741" w14:textId="77777777" w:rsidR="007A690A" w:rsidRDefault="007A690A" w:rsidP="007A690A">
      <w:pPr>
        <w:spacing w:after="0" w:line="276" w:lineRule="auto"/>
        <w:jc w:val="both"/>
        <w:rPr>
          <w:rFonts w:ascii="Arial" w:eastAsia="Times New Roman" w:hAnsi="Arial" w:cs="Arial"/>
          <w:b/>
          <w:bCs/>
          <w:color w:val="ED0000"/>
          <w:lang w:eastAsia="en-GB"/>
        </w:rPr>
      </w:pPr>
    </w:p>
    <w:p w14:paraId="429906F4" w14:textId="77777777" w:rsidR="007A690A" w:rsidRDefault="007A690A" w:rsidP="007A690A">
      <w:pPr>
        <w:spacing w:after="0" w:line="276" w:lineRule="auto"/>
        <w:jc w:val="both"/>
        <w:rPr>
          <w:rFonts w:ascii="Arial" w:eastAsia="Times New Roman" w:hAnsi="Arial" w:cs="Arial"/>
          <w:color w:val="000000" w:themeColor="text1"/>
          <w:u w:val="single"/>
          <w:lang w:eastAsia="en-GB"/>
        </w:rPr>
      </w:pPr>
      <w:r w:rsidRPr="00382BCD">
        <w:rPr>
          <w:rFonts w:ascii="Arial" w:eastAsia="Times New Roman" w:hAnsi="Arial" w:cs="Arial"/>
          <w:color w:val="000000" w:themeColor="text1"/>
          <w:u w:val="single"/>
          <w:lang w:eastAsia="en-GB"/>
        </w:rPr>
        <w:t>Assessment</w:t>
      </w:r>
    </w:p>
    <w:p w14:paraId="03AC9D47" w14:textId="77777777" w:rsidR="007A690A" w:rsidRDefault="007A690A" w:rsidP="007A690A">
      <w:pPr>
        <w:spacing w:after="0" w:line="276" w:lineRule="auto"/>
        <w:jc w:val="both"/>
        <w:rPr>
          <w:rFonts w:ascii="Arial" w:eastAsia="Times New Roman" w:hAnsi="Arial" w:cs="Arial"/>
          <w:color w:val="000000" w:themeColor="text1"/>
          <w:u w:val="single"/>
          <w:lang w:eastAsia="en-GB"/>
        </w:rPr>
      </w:pPr>
    </w:p>
    <w:p w14:paraId="2AFA2C14" w14:textId="77777777" w:rsidR="00416577" w:rsidRDefault="00CB6FFB" w:rsidP="007A690A">
      <w:pPr>
        <w:spacing w:after="0" w:line="276" w:lineRule="auto"/>
        <w:jc w:val="both"/>
        <w:rPr>
          <w:rFonts w:ascii="Arial" w:hAnsi="Arial" w:cs="Arial"/>
        </w:rPr>
      </w:pPr>
      <w:r w:rsidRPr="00CB6FFB">
        <w:rPr>
          <w:rFonts w:ascii="Arial" w:hAnsi="Arial" w:cs="Arial"/>
        </w:rPr>
        <w:t>Although the site is greenfield, the Local Planning Authority would need to be ensure that there is no historic use that could cause a source of potential contamination to future occupiers.</w:t>
      </w:r>
      <w:r>
        <w:rPr>
          <w:rFonts w:ascii="Arial" w:hAnsi="Arial" w:cs="Arial"/>
        </w:rPr>
        <w:t xml:space="preserve"> As such a land contamination condition was secured at the outline planning stage</w:t>
      </w:r>
      <w:r w:rsidR="002C17E7">
        <w:rPr>
          <w:rFonts w:ascii="Arial" w:hAnsi="Arial" w:cs="Arial"/>
        </w:rPr>
        <w:t xml:space="preserve"> (Condition 9)</w:t>
      </w:r>
      <w:r>
        <w:rPr>
          <w:rFonts w:ascii="Arial" w:hAnsi="Arial" w:cs="Arial"/>
        </w:rPr>
        <w:t>.</w:t>
      </w:r>
    </w:p>
    <w:p w14:paraId="23DD0D7C" w14:textId="77777777" w:rsidR="00E5670C" w:rsidRDefault="00E5670C" w:rsidP="007A690A">
      <w:pPr>
        <w:spacing w:after="0" w:line="276" w:lineRule="auto"/>
        <w:jc w:val="both"/>
        <w:rPr>
          <w:rFonts w:ascii="Arial" w:eastAsia="Times New Roman" w:hAnsi="Arial" w:cs="Arial"/>
          <w:color w:val="000000" w:themeColor="text1"/>
          <w:u w:val="single"/>
          <w:lang w:eastAsia="en-GB"/>
        </w:rPr>
      </w:pPr>
    </w:p>
    <w:p w14:paraId="7369737F" w14:textId="1E7FB204" w:rsidR="007A690A" w:rsidRPr="00382BCD" w:rsidRDefault="007A690A" w:rsidP="007A690A">
      <w:pPr>
        <w:spacing w:after="0" w:line="276" w:lineRule="auto"/>
        <w:jc w:val="both"/>
        <w:rPr>
          <w:rFonts w:ascii="Arial" w:eastAsia="Times New Roman" w:hAnsi="Arial" w:cs="Arial"/>
          <w:color w:val="000000" w:themeColor="text1"/>
          <w:u w:val="single"/>
          <w:lang w:eastAsia="en-GB"/>
        </w:rPr>
      </w:pPr>
      <w:r w:rsidRPr="00382BCD">
        <w:rPr>
          <w:rFonts w:ascii="Arial" w:eastAsia="Times New Roman" w:hAnsi="Arial" w:cs="Arial"/>
          <w:color w:val="000000" w:themeColor="text1"/>
          <w:u w:val="single"/>
          <w:lang w:eastAsia="en-GB"/>
        </w:rPr>
        <w:t>Summary</w:t>
      </w:r>
    </w:p>
    <w:p w14:paraId="2F80C227" w14:textId="77777777" w:rsidR="007A690A" w:rsidRPr="008723DD" w:rsidRDefault="007A690A" w:rsidP="007A690A">
      <w:pPr>
        <w:spacing w:after="0" w:line="276" w:lineRule="auto"/>
        <w:jc w:val="both"/>
        <w:rPr>
          <w:rFonts w:ascii="Arial" w:eastAsia="Times New Roman" w:hAnsi="Arial" w:cs="Arial"/>
          <w:i/>
          <w:iCs/>
          <w:color w:val="000000" w:themeColor="text1"/>
          <w:lang w:eastAsia="en-GB"/>
        </w:rPr>
      </w:pPr>
    </w:p>
    <w:p w14:paraId="79A5251C" w14:textId="57F54A5A" w:rsidR="007A690A" w:rsidRDefault="007A690A" w:rsidP="007A690A">
      <w:pPr>
        <w:spacing w:after="0" w:line="276" w:lineRule="auto"/>
        <w:jc w:val="both"/>
        <w:rPr>
          <w:rFonts w:ascii="Arial" w:hAnsi="Arial"/>
          <w:bCs/>
          <w:iCs/>
          <w:lang w:eastAsia="en-GB"/>
        </w:rPr>
      </w:pPr>
      <w:r w:rsidRPr="00C06615">
        <w:rPr>
          <w:rFonts w:ascii="Arial" w:eastAsia="Times New Roman" w:hAnsi="Arial" w:cs="Arial"/>
          <w:color w:val="000000" w:themeColor="text1"/>
          <w:lang w:eastAsia="en-GB"/>
        </w:rPr>
        <w:t xml:space="preserve">The proposal therefore accords with the aims of the NPPF, other biodiversity related </w:t>
      </w:r>
      <w:proofErr w:type="gramStart"/>
      <w:r w:rsidRPr="00C06615">
        <w:rPr>
          <w:rFonts w:ascii="Arial" w:eastAsia="Times New Roman" w:hAnsi="Arial" w:cs="Arial"/>
          <w:color w:val="000000" w:themeColor="text1"/>
          <w:lang w:eastAsia="en-GB"/>
        </w:rPr>
        <w:t>guidance,  and</w:t>
      </w:r>
      <w:proofErr w:type="gramEnd"/>
      <w:r w:rsidRPr="00C06615">
        <w:rPr>
          <w:rFonts w:ascii="Arial" w:eastAsia="Times New Roman" w:hAnsi="Arial" w:cs="Arial"/>
          <w:color w:val="000000" w:themeColor="text1"/>
          <w:lang w:eastAsia="en-GB"/>
        </w:rPr>
        <w:t xml:space="preserve"> the adopted WCS policies</w:t>
      </w:r>
    </w:p>
    <w:p w14:paraId="4F8DA64C" w14:textId="77777777" w:rsidR="007A690A" w:rsidRDefault="007A690A" w:rsidP="007A690A">
      <w:pPr>
        <w:spacing w:after="0" w:line="276" w:lineRule="auto"/>
        <w:jc w:val="both"/>
        <w:rPr>
          <w:rFonts w:ascii="Arial" w:hAnsi="Arial"/>
          <w:bCs/>
          <w:iCs/>
          <w:lang w:eastAsia="en-GB"/>
        </w:rPr>
      </w:pPr>
    </w:p>
    <w:p w14:paraId="373EB721" w14:textId="77777777" w:rsidR="007A690A" w:rsidRDefault="007A690A" w:rsidP="007A690A">
      <w:pPr>
        <w:spacing w:after="0" w:line="276" w:lineRule="auto"/>
        <w:jc w:val="both"/>
        <w:rPr>
          <w:rFonts w:ascii="Arial" w:hAnsi="Arial"/>
          <w:bCs/>
          <w:iCs/>
          <w:color w:val="ED0000"/>
          <w:lang w:eastAsia="en-GB"/>
        </w:rPr>
      </w:pPr>
    </w:p>
    <w:p w14:paraId="7C044F97" w14:textId="77777777" w:rsidR="007A690A" w:rsidRPr="00D873A6" w:rsidRDefault="007A690A" w:rsidP="007A690A">
      <w:pPr>
        <w:spacing w:after="0" w:line="276" w:lineRule="auto"/>
        <w:jc w:val="both"/>
        <w:rPr>
          <w:rFonts w:ascii="Arial" w:eastAsia="Times New Roman" w:hAnsi="Arial" w:cs="Arial"/>
          <w:b/>
          <w:bCs/>
          <w:u w:val="single"/>
          <w:lang w:eastAsia="en-GB"/>
        </w:rPr>
      </w:pPr>
      <w:r w:rsidRPr="00D873A6">
        <w:rPr>
          <w:rFonts w:ascii="Arial" w:eastAsia="Times New Roman" w:hAnsi="Arial" w:cs="Arial"/>
          <w:b/>
          <w:bCs/>
          <w:u w:val="single"/>
          <w:lang w:eastAsia="en-GB"/>
        </w:rPr>
        <w:t>Highway Safety and Parking</w:t>
      </w:r>
    </w:p>
    <w:p w14:paraId="4C6E558E" w14:textId="77777777" w:rsidR="007A690A" w:rsidRPr="00AA13D0" w:rsidRDefault="007A690A" w:rsidP="007A690A">
      <w:pPr>
        <w:spacing w:after="0" w:line="276" w:lineRule="auto"/>
        <w:jc w:val="both"/>
        <w:rPr>
          <w:rFonts w:ascii="Arial" w:hAnsi="Arial"/>
          <w:bCs/>
          <w:iCs/>
          <w:color w:val="ED0000"/>
          <w:lang w:eastAsia="en-GB"/>
        </w:rPr>
      </w:pPr>
    </w:p>
    <w:p w14:paraId="3FD5129C" w14:textId="77777777" w:rsidR="007A690A" w:rsidRPr="00D942C8" w:rsidRDefault="007A690A" w:rsidP="007A690A">
      <w:pPr>
        <w:spacing w:after="0" w:line="276" w:lineRule="auto"/>
        <w:jc w:val="both"/>
        <w:rPr>
          <w:rFonts w:ascii="Arial" w:eastAsia="Times New Roman" w:hAnsi="Arial" w:cs="Arial"/>
          <w:color w:val="000000" w:themeColor="text1"/>
          <w:u w:val="single"/>
          <w:lang w:eastAsia="en-GB"/>
        </w:rPr>
      </w:pPr>
      <w:r w:rsidRPr="00D942C8">
        <w:rPr>
          <w:rFonts w:ascii="Arial" w:eastAsia="Times New Roman" w:hAnsi="Arial" w:cs="Arial"/>
          <w:color w:val="000000" w:themeColor="text1"/>
          <w:u w:val="single"/>
          <w:lang w:eastAsia="en-GB"/>
        </w:rPr>
        <w:t>Policy Context</w:t>
      </w:r>
    </w:p>
    <w:p w14:paraId="6C37C555" w14:textId="77777777" w:rsidR="007A690A" w:rsidRPr="00F45CC7" w:rsidRDefault="007A690A" w:rsidP="007A690A">
      <w:pPr>
        <w:spacing w:after="0" w:line="276" w:lineRule="auto"/>
        <w:jc w:val="both"/>
        <w:rPr>
          <w:rFonts w:ascii="Arial" w:eastAsia="Times New Roman" w:hAnsi="Arial" w:cs="Arial"/>
          <w:i/>
          <w:iCs/>
          <w:color w:val="000000" w:themeColor="text1"/>
          <w:lang w:eastAsia="en-GB"/>
        </w:rPr>
      </w:pPr>
    </w:p>
    <w:p w14:paraId="329A45D7" w14:textId="77777777" w:rsidR="007A690A" w:rsidRDefault="007A690A"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The NPPF covers this matter in Chapter 9. </w:t>
      </w:r>
      <w:proofErr w:type="gramStart"/>
      <w:r>
        <w:rPr>
          <w:rFonts w:ascii="Arial" w:eastAsia="Times New Roman" w:hAnsi="Arial" w:cs="Arial"/>
          <w:color w:val="000000" w:themeColor="text1"/>
          <w:lang w:eastAsia="en-GB"/>
        </w:rPr>
        <w:t>In particular, paragraph</w:t>
      </w:r>
      <w:proofErr w:type="gramEnd"/>
      <w:r>
        <w:rPr>
          <w:rFonts w:ascii="Arial" w:eastAsia="Times New Roman" w:hAnsi="Arial" w:cs="Arial"/>
          <w:color w:val="000000" w:themeColor="text1"/>
          <w:lang w:eastAsia="en-GB"/>
        </w:rPr>
        <w:t xml:space="preserve"> 110 and 115 are “key policy” for the purposes on paragraph 11d footnote 9, and indicate that significant development should be focussed </w:t>
      </w:r>
      <w:proofErr w:type="gramStart"/>
      <w:r>
        <w:rPr>
          <w:rFonts w:ascii="Arial" w:eastAsia="Times New Roman" w:hAnsi="Arial" w:cs="Arial"/>
          <w:color w:val="000000" w:themeColor="text1"/>
          <w:lang w:eastAsia="en-GB"/>
        </w:rPr>
        <w:t>in</w:t>
      </w:r>
      <w:proofErr w:type="gramEnd"/>
      <w:r>
        <w:rPr>
          <w:rFonts w:ascii="Arial" w:eastAsia="Times New Roman" w:hAnsi="Arial" w:cs="Arial"/>
          <w:color w:val="000000" w:themeColor="text1"/>
          <w:lang w:eastAsia="en-GB"/>
        </w:rPr>
        <w:t xml:space="preserve"> sustainable locations which offer a genuine choice of transport modes, and where safe and suitable access can be achieved for all users. Paragraph 117 also prioritises these issues. Paragraph 116 does however confirm that development should only be prevented or refused on highway grounds if there would be an unacceptable impact on highway safety, or the residual cumulative impacts on the road network, following mitigation, would be severe, </w:t>
      </w:r>
      <w:proofErr w:type="gramStart"/>
      <w:r>
        <w:rPr>
          <w:rFonts w:ascii="Arial" w:eastAsia="Times New Roman" w:hAnsi="Arial" w:cs="Arial"/>
          <w:color w:val="000000" w:themeColor="text1"/>
          <w:lang w:eastAsia="en-GB"/>
        </w:rPr>
        <w:t>taking into account</w:t>
      </w:r>
      <w:proofErr w:type="gramEnd"/>
      <w:r>
        <w:rPr>
          <w:rFonts w:ascii="Arial" w:eastAsia="Times New Roman" w:hAnsi="Arial" w:cs="Arial"/>
          <w:color w:val="000000" w:themeColor="text1"/>
          <w:lang w:eastAsia="en-GB"/>
        </w:rPr>
        <w:t xml:space="preserve"> all reasonable future scenarios.</w:t>
      </w:r>
    </w:p>
    <w:p w14:paraId="63761B9A" w14:textId="77777777" w:rsidR="007A690A" w:rsidRPr="00946088" w:rsidRDefault="007A690A" w:rsidP="007A690A">
      <w:pPr>
        <w:spacing w:after="0" w:line="276" w:lineRule="auto"/>
        <w:jc w:val="both"/>
        <w:rPr>
          <w:rFonts w:ascii="Arial" w:eastAsia="Times New Roman" w:hAnsi="Arial" w:cs="Arial"/>
          <w:color w:val="000000" w:themeColor="text1"/>
          <w:lang w:eastAsia="en-GB"/>
        </w:rPr>
      </w:pPr>
    </w:p>
    <w:p w14:paraId="450DBC43" w14:textId="77777777" w:rsidR="007A690A" w:rsidRPr="00946088" w:rsidRDefault="007A690A" w:rsidP="007A690A">
      <w:pPr>
        <w:spacing w:after="0" w:line="276" w:lineRule="auto"/>
        <w:jc w:val="both"/>
        <w:rPr>
          <w:rFonts w:ascii="Arial" w:eastAsia="Times New Roman" w:hAnsi="Arial" w:cs="Arial"/>
          <w:color w:val="000000" w:themeColor="text1"/>
          <w:lang w:eastAsia="en-GB"/>
        </w:rPr>
      </w:pPr>
      <w:r w:rsidRPr="00946088">
        <w:rPr>
          <w:rFonts w:ascii="Arial" w:eastAsia="Times New Roman" w:hAnsi="Arial" w:cs="Arial"/>
          <w:color w:val="000000" w:themeColor="text1"/>
          <w:lang w:eastAsia="en-GB"/>
        </w:rPr>
        <w:t>Core Policies 60 to 64 of the Wiltshire Core Strategy (WCS) set out the overarching transport and accessibility framework for development across the county. These policies require that development proposals:</w:t>
      </w:r>
    </w:p>
    <w:p w14:paraId="3AFC1D99" w14:textId="77777777" w:rsidR="007A690A" w:rsidRPr="00946088" w:rsidRDefault="007A690A" w:rsidP="007A690A">
      <w:pPr>
        <w:spacing w:after="0" w:line="276" w:lineRule="auto"/>
        <w:jc w:val="both"/>
        <w:rPr>
          <w:rFonts w:ascii="Arial" w:eastAsia="Times New Roman" w:hAnsi="Arial" w:cs="Arial"/>
          <w:color w:val="000000" w:themeColor="text1"/>
          <w:lang w:eastAsia="en-GB"/>
        </w:rPr>
      </w:pPr>
    </w:p>
    <w:p w14:paraId="75084674" w14:textId="77777777" w:rsidR="007A690A" w:rsidRPr="00946088" w:rsidRDefault="007A690A" w:rsidP="007A690A">
      <w:pPr>
        <w:numPr>
          <w:ilvl w:val="0"/>
          <w:numId w:val="23"/>
        </w:numPr>
        <w:spacing w:after="0" w:line="276" w:lineRule="auto"/>
        <w:jc w:val="both"/>
        <w:rPr>
          <w:rFonts w:ascii="Arial" w:eastAsia="Times New Roman" w:hAnsi="Arial" w:cs="Arial"/>
          <w:color w:val="000000" w:themeColor="text1"/>
          <w:lang w:eastAsia="en-GB"/>
        </w:rPr>
      </w:pPr>
      <w:r w:rsidRPr="00946088">
        <w:rPr>
          <w:rFonts w:ascii="Arial" w:eastAsia="Times New Roman" w:hAnsi="Arial" w:cs="Arial"/>
          <w:color w:val="000000" w:themeColor="text1"/>
          <w:lang w:eastAsia="en-GB"/>
        </w:rPr>
        <w:t>Provide safe and suitable access for all users;</w:t>
      </w:r>
    </w:p>
    <w:p w14:paraId="5983C21B" w14:textId="77777777" w:rsidR="007A690A" w:rsidRPr="00946088" w:rsidRDefault="007A690A" w:rsidP="007A690A">
      <w:pPr>
        <w:numPr>
          <w:ilvl w:val="0"/>
          <w:numId w:val="23"/>
        </w:numPr>
        <w:spacing w:after="0" w:line="276" w:lineRule="auto"/>
        <w:jc w:val="both"/>
        <w:rPr>
          <w:rFonts w:ascii="Arial" w:eastAsia="Times New Roman" w:hAnsi="Arial" w:cs="Arial"/>
          <w:color w:val="000000" w:themeColor="text1"/>
          <w:lang w:eastAsia="en-GB"/>
        </w:rPr>
      </w:pPr>
      <w:r w:rsidRPr="00946088">
        <w:rPr>
          <w:rFonts w:ascii="Arial" w:eastAsia="Times New Roman" w:hAnsi="Arial" w:cs="Arial"/>
          <w:color w:val="000000" w:themeColor="text1"/>
          <w:lang w:eastAsia="en-GB"/>
        </w:rPr>
        <w:t>Do not result in severe residual cumulative impacts on the transport network;</w:t>
      </w:r>
    </w:p>
    <w:p w14:paraId="2EBA6A4A" w14:textId="77777777" w:rsidR="007A690A" w:rsidRPr="00946088" w:rsidRDefault="007A690A" w:rsidP="007A690A">
      <w:pPr>
        <w:numPr>
          <w:ilvl w:val="0"/>
          <w:numId w:val="23"/>
        </w:numPr>
        <w:spacing w:after="0" w:line="276" w:lineRule="auto"/>
        <w:jc w:val="both"/>
        <w:rPr>
          <w:rFonts w:ascii="Arial" w:eastAsia="Times New Roman" w:hAnsi="Arial" w:cs="Arial"/>
          <w:color w:val="000000" w:themeColor="text1"/>
          <w:lang w:eastAsia="en-GB"/>
        </w:rPr>
      </w:pPr>
      <w:r w:rsidRPr="00946088">
        <w:rPr>
          <w:rFonts w:ascii="Arial" w:eastAsia="Times New Roman" w:hAnsi="Arial" w:cs="Arial"/>
          <w:color w:val="000000" w:themeColor="text1"/>
          <w:lang w:eastAsia="en-GB"/>
        </w:rPr>
        <w:t>Promote sustainable transport modes and reduce the need to travel by car;</w:t>
      </w:r>
    </w:p>
    <w:p w14:paraId="408C629D" w14:textId="77777777" w:rsidR="007A690A" w:rsidRPr="00946088" w:rsidRDefault="007A690A" w:rsidP="007A690A">
      <w:pPr>
        <w:numPr>
          <w:ilvl w:val="0"/>
          <w:numId w:val="23"/>
        </w:numPr>
        <w:spacing w:after="0" w:line="276" w:lineRule="auto"/>
        <w:jc w:val="both"/>
        <w:rPr>
          <w:rFonts w:ascii="Arial" w:eastAsia="Times New Roman" w:hAnsi="Arial" w:cs="Arial"/>
          <w:color w:val="000000" w:themeColor="text1"/>
          <w:lang w:eastAsia="en-GB"/>
        </w:rPr>
      </w:pPr>
      <w:r w:rsidRPr="00946088">
        <w:rPr>
          <w:rFonts w:ascii="Arial" w:eastAsia="Times New Roman" w:hAnsi="Arial" w:cs="Arial"/>
          <w:color w:val="000000" w:themeColor="text1"/>
          <w:lang w:eastAsia="en-GB"/>
        </w:rPr>
        <w:t>Include appropriate levels of car and cycle parking in accordance with adopted standards;</w:t>
      </w:r>
    </w:p>
    <w:p w14:paraId="64AFF0AF" w14:textId="77777777" w:rsidR="007A690A" w:rsidRPr="00946088" w:rsidRDefault="007A690A" w:rsidP="007A690A">
      <w:pPr>
        <w:numPr>
          <w:ilvl w:val="0"/>
          <w:numId w:val="23"/>
        </w:numPr>
        <w:spacing w:after="0" w:line="276" w:lineRule="auto"/>
        <w:jc w:val="both"/>
        <w:rPr>
          <w:rFonts w:ascii="Arial" w:eastAsia="Times New Roman" w:hAnsi="Arial" w:cs="Arial"/>
          <w:color w:val="000000" w:themeColor="text1"/>
          <w:lang w:eastAsia="en-GB"/>
        </w:rPr>
      </w:pPr>
      <w:r w:rsidRPr="00946088">
        <w:rPr>
          <w:rFonts w:ascii="Arial" w:eastAsia="Times New Roman" w:hAnsi="Arial" w:cs="Arial"/>
          <w:color w:val="000000" w:themeColor="text1"/>
          <w:lang w:eastAsia="en-GB"/>
        </w:rPr>
        <w:t>Safeguard and enhance public rights of way and active travel routes.</w:t>
      </w:r>
    </w:p>
    <w:p w14:paraId="4CB146A2" w14:textId="77777777" w:rsidR="007A690A" w:rsidRPr="00946088" w:rsidRDefault="007A690A" w:rsidP="007A690A">
      <w:pPr>
        <w:spacing w:after="0" w:line="276" w:lineRule="auto"/>
        <w:ind w:left="720"/>
        <w:jc w:val="both"/>
        <w:rPr>
          <w:rFonts w:ascii="Arial" w:eastAsia="Times New Roman" w:hAnsi="Arial" w:cs="Arial"/>
          <w:color w:val="000000" w:themeColor="text1"/>
          <w:lang w:eastAsia="en-GB"/>
        </w:rPr>
      </w:pPr>
    </w:p>
    <w:p w14:paraId="4FB18666" w14:textId="3B1F33E2" w:rsidR="007A690A" w:rsidRDefault="007A690A" w:rsidP="007A690A">
      <w:pPr>
        <w:spacing w:after="0" w:line="276" w:lineRule="auto"/>
        <w:jc w:val="both"/>
        <w:rPr>
          <w:rFonts w:ascii="Arial" w:eastAsia="Times New Roman" w:hAnsi="Arial" w:cs="Arial"/>
          <w:color w:val="000000" w:themeColor="text1"/>
          <w:lang w:eastAsia="en-GB"/>
        </w:rPr>
      </w:pPr>
      <w:r w:rsidRPr="00946088">
        <w:rPr>
          <w:rFonts w:ascii="Arial" w:eastAsia="Times New Roman" w:hAnsi="Arial" w:cs="Arial"/>
          <w:color w:val="000000" w:themeColor="text1"/>
          <w:lang w:eastAsia="en-GB"/>
        </w:rPr>
        <w:t>The Wiltshire Local Transport Plan (2011–2026), including the Car Parking Strategy and Cycling Strategy, provides further guidance on the design and provision of transport infrastructure. The Wiltshire Local Cycling and Walking Infrastructure Plan (LCWIP) and associated design standards (2022) set out expectations for the delivery of high-quality active travel infrastructure in new developments.</w:t>
      </w:r>
    </w:p>
    <w:p w14:paraId="6AA1DEEB" w14:textId="77777777" w:rsidR="001A54E2" w:rsidRDefault="001A54E2" w:rsidP="007A690A">
      <w:pPr>
        <w:spacing w:after="0" w:line="276" w:lineRule="auto"/>
        <w:jc w:val="both"/>
        <w:rPr>
          <w:rFonts w:ascii="Arial" w:eastAsia="Times New Roman" w:hAnsi="Arial" w:cs="Arial"/>
          <w:color w:val="000000" w:themeColor="text1"/>
          <w:lang w:eastAsia="en-GB"/>
        </w:rPr>
      </w:pPr>
    </w:p>
    <w:p w14:paraId="687DD563" w14:textId="77777777" w:rsidR="007A690A" w:rsidRDefault="007A690A" w:rsidP="007A690A">
      <w:pPr>
        <w:spacing w:after="0" w:line="276" w:lineRule="auto"/>
        <w:jc w:val="both"/>
        <w:rPr>
          <w:rFonts w:ascii="Arial" w:eastAsia="Times New Roman" w:hAnsi="Arial" w:cs="Arial"/>
          <w:color w:val="000000" w:themeColor="text1"/>
          <w:lang w:eastAsia="en-GB"/>
        </w:rPr>
      </w:pPr>
      <w:r w:rsidRPr="00946088">
        <w:rPr>
          <w:rFonts w:ascii="Arial" w:eastAsia="Times New Roman" w:hAnsi="Arial" w:cs="Arial"/>
          <w:color w:val="000000" w:themeColor="text1"/>
          <w:lang w:eastAsia="en-GB"/>
        </w:rPr>
        <w:t xml:space="preserve">Proposals should also demonstrate compliance with national </w:t>
      </w:r>
      <w:r>
        <w:rPr>
          <w:rFonts w:ascii="Arial" w:eastAsia="Times New Roman" w:hAnsi="Arial" w:cs="Arial"/>
          <w:color w:val="000000" w:themeColor="text1"/>
          <w:lang w:eastAsia="en-GB"/>
        </w:rPr>
        <w:t xml:space="preserve">design </w:t>
      </w:r>
      <w:r w:rsidRPr="00946088">
        <w:rPr>
          <w:rFonts w:ascii="Arial" w:eastAsia="Times New Roman" w:hAnsi="Arial" w:cs="Arial"/>
          <w:color w:val="000000" w:themeColor="text1"/>
          <w:lang w:eastAsia="en-GB"/>
        </w:rPr>
        <w:t xml:space="preserve">guidance, including </w:t>
      </w:r>
      <w:r>
        <w:rPr>
          <w:rFonts w:ascii="Arial" w:eastAsia="Times New Roman" w:hAnsi="Arial" w:cs="Arial"/>
          <w:color w:val="000000" w:themeColor="text1"/>
          <w:lang w:eastAsia="en-GB"/>
        </w:rPr>
        <w:t xml:space="preserve">the National Design Guide and associated documents including </w:t>
      </w:r>
      <w:r w:rsidRPr="00946088">
        <w:rPr>
          <w:rFonts w:ascii="Arial" w:eastAsia="Times New Roman" w:hAnsi="Arial" w:cs="Arial"/>
          <w:color w:val="000000" w:themeColor="text1"/>
          <w:lang w:eastAsia="en-GB"/>
        </w:rPr>
        <w:t>LTN 1/20: Cycle Infrastructure Design (DfT, 2020), which sets out principles for safe, coherent, and inclusive cycling networks.</w:t>
      </w:r>
    </w:p>
    <w:p w14:paraId="1E0FF613" w14:textId="77777777" w:rsidR="007F78B5" w:rsidRDefault="007F78B5" w:rsidP="007A690A">
      <w:pPr>
        <w:spacing w:after="0" w:line="276" w:lineRule="auto"/>
        <w:jc w:val="both"/>
        <w:rPr>
          <w:rFonts w:ascii="Arial" w:eastAsia="Times New Roman" w:hAnsi="Arial" w:cs="Arial"/>
          <w:color w:val="000000" w:themeColor="text1"/>
          <w:lang w:eastAsia="en-GB"/>
        </w:rPr>
      </w:pPr>
    </w:p>
    <w:p w14:paraId="2E52DE85" w14:textId="504761F8" w:rsidR="007F78B5" w:rsidRPr="001702BB" w:rsidRDefault="007F78B5" w:rsidP="007A690A">
      <w:pPr>
        <w:spacing w:after="0" w:line="276" w:lineRule="auto"/>
        <w:jc w:val="both"/>
        <w:rPr>
          <w:rFonts w:ascii="Arial" w:eastAsia="Times New Roman" w:hAnsi="Arial" w:cs="Arial"/>
          <w:color w:val="000000" w:themeColor="text1"/>
          <w:lang w:eastAsia="en-GB"/>
        </w:rPr>
      </w:pPr>
      <w:r w:rsidRPr="001702BB">
        <w:rPr>
          <w:rFonts w:ascii="Arial" w:eastAsia="Times New Roman" w:hAnsi="Arial" w:cs="Arial"/>
          <w:color w:val="000000" w:themeColor="text1"/>
          <w:lang w:eastAsia="en-GB"/>
        </w:rPr>
        <w:t xml:space="preserve">Policy </w:t>
      </w:r>
      <w:r w:rsidR="00B81DAA" w:rsidRPr="001702BB">
        <w:rPr>
          <w:rFonts w:ascii="Arial" w:eastAsia="Times New Roman" w:hAnsi="Arial" w:cs="Arial"/>
          <w:color w:val="000000" w:themeColor="text1"/>
          <w:lang w:eastAsia="en-GB"/>
        </w:rPr>
        <w:t>P.1</w:t>
      </w:r>
      <w:r w:rsidRPr="001702BB">
        <w:rPr>
          <w:rFonts w:ascii="Arial" w:eastAsia="Times New Roman" w:hAnsi="Arial" w:cs="Arial"/>
          <w:color w:val="000000" w:themeColor="text1"/>
          <w:lang w:eastAsia="en-GB"/>
        </w:rPr>
        <w:t xml:space="preserve"> of the </w:t>
      </w:r>
      <w:r w:rsidR="00A551A1">
        <w:rPr>
          <w:rFonts w:ascii="Arial" w:eastAsia="Times New Roman" w:hAnsi="Arial" w:cs="Arial"/>
          <w:color w:val="000000" w:themeColor="text1"/>
          <w:lang w:eastAsia="en-GB"/>
        </w:rPr>
        <w:t xml:space="preserve">HNP </w:t>
      </w:r>
      <w:r w:rsidRPr="001702BB">
        <w:rPr>
          <w:rFonts w:ascii="Arial" w:eastAsia="Times New Roman" w:hAnsi="Arial" w:cs="Arial"/>
          <w:color w:val="000000" w:themeColor="text1"/>
          <w:lang w:eastAsia="en-GB"/>
        </w:rPr>
        <w:t xml:space="preserve">states that any </w:t>
      </w:r>
      <w:r w:rsidR="00B81DAA" w:rsidRPr="001702BB">
        <w:rPr>
          <w:rFonts w:ascii="Arial" w:eastAsia="Times New Roman" w:hAnsi="Arial" w:cs="Arial"/>
          <w:color w:val="000000" w:themeColor="text1"/>
          <w:lang w:eastAsia="en-GB"/>
        </w:rPr>
        <w:t>housing developments must be completely self-sufficient in terms of off-road parking area</w:t>
      </w:r>
      <w:r w:rsidR="00507A17" w:rsidRPr="001702BB">
        <w:rPr>
          <w:rFonts w:ascii="Arial" w:eastAsia="Times New Roman" w:hAnsi="Arial" w:cs="Arial"/>
          <w:color w:val="000000" w:themeColor="text1"/>
          <w:lang w:eastAsia="en-GB"/>
        </w:rPr>
        <w:t>, which means:</w:t>
      </w:r>
    </w:p>
    <w:p w14:paraId="2E4DE2AB" w14:textId="77777777" w:rsidR="001702BB" w:rsidRPr="001702BB" w:rsidRDefault="00507A17" w:rsidP="001702BB">
      <w:pPr>
        <w:pStyle w:val="ListParagraph"/>
        <w:numPr>
          <w:ilvl w:val="0"/>
          <w:numId w:val="51"/>
        </w:numPr>
        <w:spacing w:after="0" w:line="276" w:lineRule="auto"/>
        <w:jc w:val="both"/>
        <w:rPr>
          <w:rFonts w:ascii="Arial" w:eastAsia="Times New Roman" w:hAnsi="Arial" w:cs="Arial"/>
          <w:color w:val="000000" w:themeColor="text1"/>
          <w:lang w:eastAsia="en-GB"/>
        </w:rPr>
      </w:pPr>
      <w:r w:rsidRPr="001702BB">
        <w:rPr>
          <w:rFonts w:ascii="Arial" w:eastAsia="Times New Roman" w:hAnsi="Arial" w:cs="Arial"/>
          <w:color w:val="000000" w:themeColor="text1"/>
          <w:lang w:eastAsia="en-GB"/>
        </w:rPr>
        <w:t>Development proposals will be supported only if they include the maximum level of off-street parking consistent with the standards set out in the Wiltshire Core Strategy;</w:t>
      </w:r>
    </w:p>
    <w:p w14:paraId="350E7675" w14:textId="2C2502A2" w:rsidR="001702BB" w:rsidRPr="001702BB" w:rsidRDefault="001702BB" w:rsidP="001702BB">
      <w:pPr>
        <w:pStyle w:val="ListParagraph"/>
        <w:numPr>
          <w:ilvl w:val="0"/>
          <w:numId w:val="51"/>
        </w:numPr>
        <w:spacing w:after="0" w:line="276" w:lineRule="auto"/>
        <w:jc w:val="both"/>
        <w:rPr>
          <w:rFonts w:ascii="Arial" w:eastAsia="Times New Roman" w:hAnsi="Arial" w:cs="Arial"/>
          <w:color w:val="000000" w:themeColor="text1"/>
          <w:lang w:eastAsia="en-GB"/>
        </w:rPr>
      </w:pPr>
      <w:r w:rsidRPr="001702BB">
        <w:rPr>
          <w:rFonts w:ascii="Arial" w:eastAsia="Times New Roman" w:hAnsi="Arial" w:cs="Arial"/>
          <w:color w:val="242021"/>
          <w:lang w:eastAsia="en-GB"/>
        </w:rPr>
        <w:t>developments that reduce the amount of off-street parking currently available will only be supported if they make enforceable provision for off-street parking nearby;</w:t>
      </w:r>
    </w:p>
    <w:p w14:paraId="6B25D091" w14:textId="06E34059" w:rsidR="001702BB" w:rsidRPr="001702BB" w:rsidRDefault="001702BB" w:rsidP="001702BB">
      <w:pPr>
        <w:pStyle w:val="ListParagraph"/>
        <w:numPr>
          <w:ilvl w:val="0"/>
          <w:numId w:val="52"/>
        </w:numPr>
        <w:spacing w:after="0" w:line="276" w:lineRule="auto"/>
        <w:jc w:val="both"/>
        <w:rPr>
          <w:rFonts w:ascii="Arial" w:eastAsia="Times New Roman" w:hAnsi="Arial" w:cs="Arial"/>
          <w:color w:val="000000" w:themeColor="text1"/>
          <w:lang w:eastAsia="en-GB"/>
        </w:rPr>
      </w:pPr>
      <w:r w:rsidRPr="001702BB">
        <w:rPr>
          <w:rFonts w:ascii="Arial" w:eastAsia="Times New Roman" w:hAnsi="Arial" w:cs="Arial"/>
          <w:color w:val="242021"/>
          <w:lang w:eastAsia="en-GB"/>
        </w:rPr>
        <w:t>c) parking spaces provided will need to be made available in perpetuity</w:t>
      </w:r>
    </w:p>
    <w:p w14:paraId="22EA76CC" w14:textId="77777777" w:rsidR="007A690A" w:rsidRPr="00946088" w:rsidRDefault="007A690A" w:rsidP="007A690A">
      <w:pPr>
        <w:spacing w:after="0" w:line="276" w:lineRule="auto"/>
        <w:jc w:val="both"/>
        <w:rPr>
          <w:rFonts w:ascii="Arial" w:eastAsia="Times New Roman" w:hAnsi="Arial" w:cs="Arial"/>
          <w:color w:val="000000" w:themeColor="text1"/>
          <w:lang w:eastAsia="en-GB"/>
        </w:rPr>
      </w:pPr>
    </w:p>
    <w:p w14:paraId="17DC3366" w14:textId="77777777" w:rsidR="007A690A" w:rsidRPr="00200CE1" w:rsidRDefault="007A690A" w:rsidP="007A690A">
      <w:pPr>
        <w:spacing w:after="0" w:line="276" w:lineRule="auto"/>
        <w:jc w:val="both"/>
        <w:rPr>
          <w:rFonts w:ascii="Arial" w:eastAsia="Times New Roman" w:hAnsi="Arial" w:cs="Arial"/>
          <w:color w:val="000000" w:themeColor="text1"/>
          <w:u w:val="single"/>
          <w:lang w:eastAsia="en-GB"/>
        </w:rPr>
      </w:pPr>
      <w:r w:rsidRPr="00200CE1">
        <w:rPr>
          <w:rFonts w:ascii="Arial" w:eastAsia="Times New Roman" w:hAnsi="Arial" w:cs="Arial"/>
          <w:color w:val="000000" w:themeColor="text1"/>
          <w:u w:val="single"/>
          <w:lang w:eastAsia="en-GB"/>
        </w:rPr>
        <w:t>Assessment</w:t>
      </w:r>
    </w:p>
    <w:p w14:paraId="3D2609C8" w14:textId="21AA1776" w:rsidR="00C06939" w:rsidRPr="00C06939" w:rsidRDefault="00B830A2" w:rsidP="00B830A2">
      <w:pPr>
        <w:jc w:val="both"/>
        <w:rPr>
          <w:rFonts w:ascii="Arial" w:hAnsi="Arial" w:cs="Arial"/>
          <w:bCs/>
        </w:rPr>
      </w:pPr>
      <w:r w:rsidRPr="00C06939">
        <w:rPr>
          <w:rFonts w:ascii="Arial" w:hAnsi="Arial" w:cs="Arial"/>
          <w:bCs/>
        </w:rPr>
        <w:t>The site is currently accessed via a field gate off Melksham Road (B3107) and a new proposed access</w:t>
      </w:r>
      <w:r w:rsidR="0021586A" w:rsidRPr="00C06939">
        <w:rPr>
          <w:rFonts w:ascii="Arial" w:hAnsi="Arial" w:cs="Arial"/>
          <w:bCs/>
        </w:rPr>
        <w:t xml:space="preserve"> consisting of </w:t>
      </w:r>
      <w:r w:rsidRPr="00C06939">
        <w:rPr>
          <w:rFonts w:ascii="Arial" w:hAnsi="Arial" w:cs="Arial"/>
          <w:bCs/>
        </w:rPr>
        <w:t xml:space="preserve">a priority-controlled T junction </w:t>
      </w:r>
      <w:r w:rsidR="00070717" w:rsidRPr="00C06939">
        <w:rPr>
          <w:rFonts w:ascii="Arial" w:hAnsi="Arial" w:cs="Arial"/>
          <w:bCs/>
        </w:rPr>
        <w:t xml:space="preserve">was approved </w:t>
      </w:r>
      <w:r w:rsidR="0021586A" w:rsidRPr="00C06939">
        <w:rPr>
          <w:rFonts w:ascii="Arial" w:hAnsi="Arial" w:cs="Arial"/>
          <w:bCs/>
        </w:rPr>
        <w:t>at</w:t>
      </w:r>
      <w:r w:rsidRPr="00C06939">
        <w:rPr>
          <w:rFonts w:ascii="Arial" w:hAnsi="Arial" w:cs="Arial"/>
          <w:bCs/>
        </w:rPr>
        <w:t xml:space="preserve"> the same location</w:t>
      </w:r>
      <w:r w:rsidR="00070717" w:rsidRPr="00C06939">
        <w:rPr>
          <w:rFonts w:ascii="Arial" w:hAnsi="Arial" w:cs="Arial"/>
          <w:bCs/>
        </w:rPr>
        <w:t xml:space="preserve"> at the outline planning stage</w:t>
      </w:r>
      <w:r w:rsidRPr="00C06939">
        <w:rPr>
          <w:rFonts w:ascii="Arial" w:hAnsi="Arial" w:cs="Arial"/>
          <w:bCs/>
        </w:rPr>
        <w:t xml:space="preserve">. </w:t>
      </w:r>
    </w:p>
    <w:p w14:paraId="5218EF8D" w14:textId="7011F2BE" w:rsidR="00B830A2" w:rsidRPr="009D4DC0" w:rsidRDefault="00B830A2" w:rsidP="00B830A2">
      <w:pPr>
        <w:jc w:val="both"/>
        <w:rPr>
          <w:rFonts w:ascii="Arial" w:hAnsi="Arial" w:cs="Arial"/>
          <w:bCs/>
        </w:rPr>
      </w:pPr>
      <w:r w:rsidRPr="009D4DC0">
        <w:rPr>
          <w:rFonts w:ascii="Arial" w:hAnsi="Arial" w:cs="Arial"/>
          <w:bCs/>
        </w:rPr>
        <w:t xml:space="preserve">A separate pedestrian access along the internal southern boundary of the site </w:t>
      </w:r>
      <w:r w:rsidR="00C06939" w:rsidRPr="009D4DC0">
        <w:rPr>
          <w:rFonts w:ascii="Arial" w:hAnsi="Arial" w:cs="Arial"/>
          <w:bCs/>
        </w:rPr>
        <w:t>was also approved at outline planning stage</w:t>
      </w:r>
      <w:r w:rsidR="009D4DC0" w:rsidRPr="009D4DC0">
        <w:rPr>
          <w:rFonts w:ascii="Arial" w:hAnsi="Arial" w:cs="Arial"/>
          <w:bCs/>
        </w:rPr>
        <w:t>. This path connects</w:t>
      </w:r>
      <w:r w:rsidRPr="009D4DC0">
        <w:rPr>
          <w:rFonts w:ascii="Arial" w:hAnsi="Arial" w:cs="Arial"/>
          <w:bCs/>
        </w:rPr>
        <w:t xml:space="preserve"> the site</w:t>
      </w:r>
      <w:r w:rsidR="009D4DC0" w:rsidRPr="009D4DC0">
        <w:rPr>
          <w:rFonts w:ascii="Arial" w:hAnsi="Arial" w:cs="Arial"/>
          <w:bCs/>
        </w:rPr>
        <w:t xml:space="preserve"> </w:t>
      </w:r>
      <w:r w:rsidRPr="009D4DC0">
        <w:rPr>
          <w:rFonts w:ascii="Arial" w:hAnsi="Arial" w:cs="Arial"/>
          <w:bCs/>
        </w:rPr>
        <w:t>with the existing footpath behind a translocated hedge with a link to the proposed bus stop on the east bound carriageway</w:t>
      </w:r>
      <w:r w:rsidR="00715105">
        <w:rPr>
          <w:rFonts w:ascii="Arial" w:hAnsi="Arial" w:cs="Arial"/>
          <w:bCs/>
        </w:rPr>
        <w:t>.</w:t>
      </w:r>
    </w:p>
    <w:p w14:paraId="21AACD77" w14:textId="77777777" w:rsidR="00B830A2" w:rsidRPr="007A690A" w:rsidRDefault="00B830A2" w:rsidP="00B830A2">
      <w:pPr>
        <w:jc w:val="both"/>
        <w:rPr>
          <w:rFonts w:ascii="Arial" w:hAnsi="Arial" w:cs="Arial"/>
          <w:bCs/>
          <w:color w:val="538135" w:themeColor="accent6" w:themeShade="BF"/>
          <w:sz w:val="24"/>
          <w:szCs w:val="24"/>
        </w:rPr>
      </w:pPr>
    </w:p>
    <w:p w14:paraId="30990E85" w14:textId="77777777" w:rsidR="00B830A2" w:rsidRPr="007A690A" w:rsidRDefault="00B830A2" w:rsidP="00B830A2">
      <w:pPr>
        <w:jc w:val="center"/>
        <w:rPr>
          <w:rFonts w:ascii="Arial" w:hAnsi="Arial" w:cs="Arial"/>
          <w:bCs/>
          <w:color w:val="538135" w:themeColor="accent6" w:themeShade="BF"/>
          <w:sz w:val="24"/>
          <w:szCs w:val="24"/>
        </w:rPr>
      </w:pPr>
      <w:r w:rsidRPr="007A690A">
        <w:rPr>
          <w:rFonts w:ascii="Arial" w:hAnsi="Arial" w:cs="Arial"/>
          <w:bCs/>
          <w:noProof/>
          <w:color w:val="538135" w:themeColor="accent6" w:themeShade="BF"/>
          <w:sz w:val="24"/>
          <w:szCs w:val="24"/>
        </w:rPr>
        <w:lastRenderedPageBreak/>
        <w:drawing>
          <wp:inline distT="0" distB="0" distL="0" distR="0" wp14:anchorId="0C48FE4F" wp14:editId="5FD5DC2D">
            <wp:extent cx="4402151" cy="3397250"/>
            <wp:effectExtent l="0" t="0" r="0" b="0"/>
            <wp:docPr id="1972753772" name="Picture 1" descr="A map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753772" name="Picture 1" descr="A map of a road&#10;&#10;AI-generated content may be incorrect."/>
                    <pic:cNvPicPr/>
                  </pic:nvPicPr>
                  <pic:blipFill>
                    <a:blip r:embed="rId16"/>
                    <a:stretch>
                      <a:fillRect/>
                    </a:stretch>
                  </pic:blipFill>
                  <pic:spPr>
                    <a:xfrm>
                      <a:off x="0" y="0"/>
                      <a:ext cx="4406415" cy="3400541"/>
                    </a:xfrm>
                    <a:prstGeom prst="rect">
                      <a:avLst/>
                    </a:prstGeom>
                  </pic:spPr>
                </pic:pic>
              </a:graphicData>
            </a:graphic>
          </wp:inline>
        </w:drawing>
      </w:r>
    </w:p>
    <w:p w14:paraId="7ACED84F" w14:textId="77777777" w:rsidR="00B830A2" w:rsidRPr="007A690A" w:rsidRDefault="00B830A2" w:rsidP="00B830A2">
      <w:pPr>
        <w:spacing w:after="0" w:line="240" w:lineRule="auto"/>
        <w:jc w:val="both"/>
        <w:rPr>
          <w:rFonts w:ascii="Arial" w:eastAsia="Times New Roman" w:hAnsi="Arial" w:cs="Arial"/>
          <w:color w:val="538135" w:themeColor="accent6" w:themeShade="BF"/>
          <w:sz w:val="24"/>
          <w:szCs w:val="24"/>
        </w:rPr>
      </w:pPr>
    </w:p>
    <w:p w14:paraId="329B0672" w14:textId="60BC45E8" w:rsidR="00B830A2" w:rsidRPr="009D4DC0" w:rsidRDefault="00B830A2" w:rsidP="00B830A2">
      <w:pPr>
        <w:jc w:val="both"/>
        <w:rPr>
          <w:rFonts w:ascii="Arial" w:hAnsi="Arial" w:cs="Arial"/>
          <w:bCs/>
        </w:rPr>
      </w:pPr>
      <w:r w:rsidRPr="009D4DC0">
        <w:rPr>
          <w:rFonts w:ascii="Arial" w:hAnsi="Arial" w:cs="Arial"/>
          <w:bCs/>
        </w:rPr>
        <w:t xml:space="preserve">A proposed pedestrian crossing point </w:t>
      </w:r>
      <w:r w:rsidR="009D4DC0" w:rsidRPr="009D4DC0">
        <w:rPr>
          <w:rFonts w:ascii="Arial" w:hAnsi="Arial" w:cs="Arial"/>
          <w:bCs/>
        </w:rPr>
        <w:t>was also approved and</w:t>
      </w:r>
      <w:r w:rsidRPr="009D4DC0">
        <w:rPr>
          <w:rFonts w:ascii="Arial" w:hAnsi="Arial" w:cs="Arial"/>
          <w:bCs/>
        </w:rPr>
        <w:t xml:space="preserve"> is as follows:</w:t>
      </w:r>
    </w:p>
    <w:p w14:paraId="76E58293" w14:textId="744AB1DD" w:rsidR="007A690A" w:rsidRDefault="00B830A2" w:rsidP="009D4DC0">
      <w:pPr>
        <w:spacing w:after="0" w:line="276" w:lineRule="auto"/>
        <w:jc w:val="center"/>
        <w:rPr>
          <w:rFonts w:ascii="Arial" w:eastAsia="Times New Roman" w:hAnsi="Arial" w:cs="Arial"/>
          <w:color w:val="000000" w:themeColor="text1"/>
          <w:lang w:eastAsia="en-GB"/>
        </w:rPr>
      </w:pPr>
      <w:r w:rsidRPr="007A690A">
        <w:rPr>
          <w:rFonts w:ascii="Arial" w:eastAsia="Times New Roman" w:hAnsi="Arial" w:cs="Arial"/>
          <w:noProof/>
          <w:color w:val="538135" w:themeColor="accent6" w:themeShade="BF"/>
          <w:sz w:val="24"/>
          <w:szCs w:val="24"/>
        </w:rPr>
        <w:drawing>
          <wp:inline distT="0" distB="0" distL="0" distR="0" wp14:anchorId="259688A3" wp14:editId="1B048C71">
            <wp:extent cx="2781688" cy="2724530"/>
            <wp:effectExtent l="0" t="0" r="0" b="0"/>
            <wp:docPr id="474273377" name="Picture 1" descr="A drawing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73377" name="Picture 1" descr="A drawing of a road&#10;&#10;AI-generated content may be incorrect."/>
                    <pic:cNvPicPr/>
                  </pic:nvPicPr>
                  <pic:blipFill>
                    <a:blip r:embed="rId17"/>
                    <a:stretch>
                      <a:fillRect/>
                    </a:stretch>
                  </pic:blipFill>
                  <pic:spPr>
                    <a:xfrm>
                      <a:off x="0" y="0"/>
                      <a:ext cx="2781688" cy="2724530"/>
                    </a:xfrm>
                    <a:prstGeom prst="rect">
                      <a:avLst/>
                    </a:prstGeom>
                  </pic:spPr>
                </pic:pic>
              </a:graphicData>
            </a:graphic>
          </wp:inline>
        </w:drawing>
      </w:r>
    </w:p>
    <w:p w14:paraId="1B825F5B" w14:textId="77777777" w:rsidR="001A54E2" w:rsidRDefault="001A54E2" w:rsidP="007A690A">
      <w:pPr>
        <w:spacing w:after="0" w:line="276" w:lineRule="auto"/>
        <w:jc w:val="both"/>
        <w:rPr>
          <w:rFonts w:ascii="Arial" w:eastAsia="Times New Roman" w:hAnsi="Arial" w:cs="Arial"/>
          <w:color w:val="000000" w:themeColor="text1"/>
          <w:lang w:eastAsia="en-GB"/>
        </w:rPr>
      </w:pPr>
    </w:p>
    <w:p w14:paraId="04F59668" w14:textId="77777777" w:rsidR="006F11E4" w:rsidRDefault="00A85671" w:rsidP="008D2030">
      <w:pPr>
        <w:spacing w:after="0" w:line="276" w:lineRule="auto"/>
        <w:jc w:val="both"/>
        <w:rPr>
          <w:rFonts w:ascii="Arial" w:hAnsi="Arial" w:cs="Arial"/>
          <w:color w:val="181818"/>
          <w:shd w:val="clear" w:color="auto" w:fill="FFFFFF"/>
        </w:rPr>
      </w:pPr>
      <w:r>
        <w:rPr>
          <w:rFonts w:ascii="Arial" w:hAnsi="Arial" w:cs="Arial"/>
          <w:color w:val="181818"/>
          <w:shd w:val="clear" w:color="auto" w:fill="FFFFFF"/>
        </w:rPr>
        <w:t xml:space="preserve">The proposed access and bus stop with </w:t>
      </w:r>
      <w:r w:rsidR="0039070C">
        <w:rPr>
          <w:rFonts w:ascii="Arial" w:hAnsi="Arial" w:cs="Arial"/>
          <w:color w:val="181818"/>
          <w:shd w:val="clear" w:color="auto" w:fill="FFFFFF"/>
        </w:rPr>
        <w:t>high access kerbs w</w:t>
      </w:r>
      <w:r w:rsidR="006F11E4">
        <w:rPr>
          <w:rFonts w:ascii="Arial" w:hAnsi="Arial" w:cs="Arial"/>
          <w:color w:val="181818"/>
          <w:shd w:val="clear" w:color="auto" w:fill="FFFFFF"/>
        </w:rPr>
        <w:t>ere</w:t>
      </w:r>
      <w:r w:rsidR="0039070C">
        <w:rPr>
          <w:rFonts w:ascii="Arial" w:hAnsi="Arial" w:cs="Arial"/>
          <w:color w:val="181818"/>
          <w:shd w:val="clear" w:color="auto" w:fill="FFFFFF"/>
        </w:rPr>
        <w:t xml:space="preserve"> condition</w:t>
      </w:r>
      <w:r w:rsidR="006F11E4">
        <w:rPr>
          <w:rFonts w:ascii="Arial" w:hAnsi="Arial" w:cs="Arial"/>
          <w:color w:val="181818"/>
          <w:shd w:val="clear" w:color="auto" w:fill="FFFFFF"/>
        </w:rPr>
        <w:t>ed</w:t>
      </w:r>
      <w:r w:rsidR="0039070C">
        <w:rPr>
          <w:rFonts w:ascii="Arial" w:hAnsi="Arial" w:cs="Arial"/>
          <w:color w:val="181818"/>
          <w:shd w:val="clear" w:color="auto" w:fill="FFFFFF"/>
        </w:rPr>
        <w:t xml:space="preserve"> on the outline application (condition </w:t>
      </w:r>
      <w:proofErr w:type="gramStart"/>
      <w:r w:rsidR="0039070C">
        <w:rPr>
          <w:rFonts w:ascii="Arial" w:hAnsi="Arial" w:cs="Arial"/>
          <w:color w:val="181818"/>
          <w:shd w:val="clear" w:color="auto" w:fill="FFFFFF"/>
        </w:rPr>
        <w:t>18)</w:t>
      </w:r>
      <w:r w:rsidR="006F11E4">
        <w:rPr>
          <w:rFonts w:ascii="Arial" w:hAnsi="Arial" w:cs="Arial"/>
          <w:color w:val="181818"/>
          <w:shd w:val="clear" w:color="auto" w:fill="FFFFFF"/>
        </w:rPr>
        <w:t>to</w:t>
      </w:r>
      <w:proofErr w:type="gramEnd"/>
      <w:r w:rsidR="006F11E4">
        <w:rPr>
          <w:rFonts w:ascii="Arial" w:hAnsi="Arial" w:cs="Arial"/>
          <w:color w:val="181818"/>
          <w:shd w:val="clear" w:color="auto" w:fill="FFFFFF"/>
        </w:rPr>
        <w:t xml:space="preserve"> be put in place prior to the occupation of the first dwelling. </w:t>
      </w:r>
    </w:p>
    <w:p w14:paraId="46FD528D" w14:textId="77777777" w:rsidR="006F11E4" w:rsidRDefault="006F11E4" w:rsidP="008D2030">
      <w:pPr>
        <w:spacing w:after="0" w:line="276" w:lineRule="auto"/>
        <w:jc w:val="both"/>
        <w:rPr>
          <w:rFonts w:ascii="Arial" w:hAnsi="Arial" w:cs="Arial"/>
          <w:color w:val="181818"/>
          <w:shd w:val="clear" w:color="auto" w:fill="FFFFFF"/>
        </w:rPr>
      </w:pPr>
    </w:p>
    <w:p w14:paraId="728FA650" w14:textId="5C97CF6C" w:rsidR="008D2030" w:rsidRDefault="00715105" w:rsidP="008D2030">
      <w:pPr>
        <w:spacing w:after="0" w:line="276" w:lineRule="auto"/>
        <w:jc w:val="both"/>
        <w:rPr>
          <w:rFonts w:ascii="Arial" w:eastAsia="Times New Roman" w:hAnsi="Arial" w:cs="Arial"/>
          <w:lang w:eastAsia="en-GB"/>
        </w:rPr>
      </w:pPr>
      <w:r>
        <w:rPr>
          <w:rFonts w:ascii="Arial" w:hAnsi="Arial" w:cs="Arial"/>
          <w:color w:val="181818"/>
          <w:shd w:val="clear" w:color="auto" w:fill="FFFFFF"/>
        </w:rPr>
        <w:t xml:space="preserve">Also approved at outline planning stage as part of the S106 Legal Agreement was a Traffic Order to reduce the speed limit to 30mph and relocate the village gateway. This is to be completed prior to first occupation. </w:t>
      </w:r>
      <w:r w:rsidR="008D2030">
        <w:rPr>
          <w:rFonts w:ascii="Arial" w:eastAsia="Times New Roman" w:hAnsi="Arial" w:cs="Arial"/>
          <w:lang w:eastAsia="en-GB"/>
        </w:rPr>
        <w:t>It has been confirmed by the Applicant that a Traffic Order will be applied for once planning permission has been secured (outline and reserved matters)</w:t>
      </w:r>
      <w:r w:rsidR="00C33DC0">
        <w:rPr>
          <w:rFonts w:ascii="Arial" w:eastAsia="Times New Roman" w:hAnsi="Arial" w:cs="Arial"/>
          <w:lang w:eastAsia="en-GB"/>
        </w:rPr>
        <w:t xml:space="preserve"> as they don’t currently own the site</w:t>
      </w:r>
      <w:r w:rsidR="008D2030">
        <w:rPr>
          <w:rFonts w:ascii="Arial" w:eastAsia="Times New Roman" w:hAnsi="Arial" w:cs="Arial"/>
          <w:lang w:eastAsia="en-GB"/>
        </w:rPr>
        <w:t xml:space="preserve">. </w:t>
      </w:r>
      <w:r w:rsidR="002F550C">
        <w:rPr>
          <w:rFonts w:ascii="Arial" w:eastAsia="Times New Roman" w:hAnsi="Arial" w:cs="Arial"/>
          <w:lang w:eastAsia="en-GB"/>
        </w:rPr>
        <w:t xml:space="preserve">The Parish Council have confirmed that they would like to see this implemented upon approval of the reserved matters application, however as it was agreed in the S106 Legal Agreement at outline stage this is not able to be changed. </w:t>
      </w:r>
    </w:p>
    <w:p w14:paraId="5311B8A4" w14:textId="77777777" w:rsidR="00D12335" w:rsidRDefault="00D12335" w:rsidP="00874949">
      <w:pPr>
        <w:jc w:val="both"/>
        <w:rPr>
          <w:rFonts w:ascii="Arial" w:hAnsi="Arial" w:cs="Arial"/>
          <w:bCs/>
        </w:rPr>
      </w:pPr>
    </w:p>
    <w:p w14:paraId="76733465" w14:textId="37BC6F97" w:rsidR="00874949" w:rsidRDefault="00874949" w:rsidP="00874949">
      <w:pPr>
        <w:jc w:val="both"/>
        <w:rPr>
          <w:rFonts w:ascii="Arial" w:hAnsi="Arial" w:cs="Arial"/>
          <w:bCs/>
        </w:rPr>
      </w:pPr>
      <w:r>
        <w:rPr>
          <w:rFonts w:ascii="Arial" w:hAnsi="Arial" w:cs="Arial"/>
          <w:bCs/>
        </w:rPr>
        <w:lastRenderedPageBreak/>
        <w:t>The application has been submitted with a Highways Condition Survey of the road, Construction Managemen</w:t>
      </w:r>
      <w:r w:rsidR="00BE237F">
        <w:rPr>
          <w:rFonts w:ascii="Arial" w:hAnsi="Arial" w:cs="Arial"/>
          <w:bCs/>
        </w:rPr>
        <w:t>t</w:t>
      </w:r>
      <w:r>
        <w:rPr>
          <w:rFonts w:ascii="Arial" w:hAnsi="Arial" w:cs="Arial"/>
          <w:bCs/>
        </w:rPr>
        <w:t xml:space="preserve"> Statement, road lighting plan, engineering layouts, refuse collection layout, parking layout</w:t>
      </w:r>
      <w:r w:rsidR="00BE237F">
        <w:rPr>
          <w:rFonts w:ascii="Arial" w:hAnsi="Arial" w:cs="Arial"/>
          <w:bCs/>
        </w:rPr>
        <w:t>,</w:t>
      </w:r>
      <w:r>
        <w:rPr>
          <w:rFonts w:ascii="Arial" w:hAnsi="Arial" w:cs="Arial"/>
          <w:bCs/>
        </w:rPr>
        <w:t xml:space="preserve"> site layout</w:t>
      </w:r>
      <w:r w:rsidR="00BE237F">
        <w:rPr>
          <w:rFonts w:ascii="Arial" w:hAnsi="Arial" w:cs="Arial"/>
          <w:bCs/>
        </w:rPr>
        <w:t>, garage</w:t>
      </w:r>
      <w:r w:rsidR="00BC78EF">
        <w:rPr>
          <w:rFonts w:ascii="Arial" w:hAnsi="Arial" w:cs="Arial"/>
          <w:bCs/>
        </w:rPr>
        <w:t>/car port</w:t>
      </w:r>
      <w:r w:rsidR="00BE237F">
        <w:rPr>
          <w:rFonts w:ascii="Arial" w:hAnsi="Arial" w:cs="Arial"/>
          <w:bCs/>
        </w:rPr>
        <w:t xml:space="preserve"> details</w:t>
      </w:r>
      <w:r w:rsidR="000C4944">
        <w:rPr>
          <w:rFonts w:ascii="Arial" w:hAnsi="Arial" w:cs="Arial"/>
          <w:bCs/>
        </w:rPr>
        <w:t xml:space="preserve"> and a travel plan. </w:t>
      </w:r>
    </w:p>
    <w:p w14:paraId="799E37D2" w14:textId="55D5D870" w:rsidR="00CA7AA6" w:rsidRPr="00EA0B7F" w:rsidRDefault="009D4DC0" w:rsidP="009D4DC0">
      <w:pPr>
        <w:spacing w:after="0" w:line="240" w:lineRule="auto"/>
        <w:jc w:val="both"/>
        <w:rPr>
          <w:rFonts w:ascii="Arial" w:eastAsia="Times New Roman" w:hAnsi="Arial" w:cs="Arial"/>
        </w:rPr>
      </w:pPr>
      <w:r w:rsidRPr="00EA0B7F">
        <w:rPr>
          <w:rFonts w:ascii="Arial" w:eastAsia="Times New Roman" w:hAnsi="Arial" w:cs="Arial"/>
        </w:rPr>
        <w:t xml:space="preserve">Car parking has been proposed in accordance with the Council policies (1 space per 1 bedroom unit, 2 spaces per 2–3-bedroom unit and 3 spaces per </w:t>
      </w:r>
      <w:proofErr w:type="gramStart"/>
      <w:r w:rsidRPr="00EA0B7F">
        <w:rPr>
          <w:rFonts w:ascii="Arial" w:eastAsia="Times New Roman" w:hAnsi="Arial" w:cs="Arial"/>
        </w:rPr>
        <w:t>4 bedroom</w:t>
      </w:r>
      <w:proofErr w:type="gramEnd"/>
      <w:r w:rsidRPr="00EA0B7F">
        <w:rPr>
          <w:rFonts w:ascii="Arial" w:eastAsia="Times New Roman" w:hAnsi="Arial" w:cs="Arial"/>
        </w:rPr>
        <w:t xml:space="preserve"> unit</w:t>
      </w:r>
      <w:r w:rsidR="00E04520" w:rsidRPr="00EA0B7F">
        <w:rPr>
          <w:rFonts w:ascii="Arial" w:eastAsia="Times New Roman" w:hAnsi="Arial" w:cs="Arial"/>
        </w:rPr>
        <w:t xml:space="preserve">). Each of the garages are slightly larger than required to accommodate cycle storage. </w:t>
      </w:r>
    </w:p>
    <w:p w14:paraId="70817C2F" w14:textId="77777777" w:rsidR="00BC74E3" w:rsidRDefault="00BC74E3" w:rsidP="009D4DC0">
      <w:pPr>
        <w:spacing w:after="0" w:line="240" w:lineRule="auto"/>
        <w:jc w:val="both"/>
        <w:rPr>
          <w:rFonts w:ascii="Arial" w:eastAsia="Times New Roman" w:hAnsi="Arial" w:cs="Arial"/>
        </w:rPr>
      </w:pPr>
    </w:p>
    <w:p w14:paraId="1A2F3C5C" w14:textId="13562B07" w:rsidR="00D12335" w:rsidRDefault="00D12335" w:rsidP="00D12335">
      <w:pPr>
        <w:spacing w:after="0" w:line="240" w:lineRule="auto"/>
        <w:jc w:val="center"/>
        <w:rPr>
          <w:rFonts w:ascii="Arial" w:eastAsia="Times New Roman" w:hAnsi="Arial" w:cs="Arial"/>
        </w:rPr>
      </w:pPr>
      <w:r w:rsidRPr="00D12335">
        <w:rPr>
          <w:rFonts w:ascii="Arial" w:eastAsia="Times New Roman" w:hAnsi="Arial" w:cs="Arial"/>
          <w:noProof/>
        </w:rPr>
        <w:drawing>
          <wp:inline distT="0" distB="0" distL="0" distR="0" wp14:anchorId="6BBD6EFA" wp14:editId="3C8FDD5E">
            <wp:extent cx="3390900" cy="3056544"/>
            <wp:effectExtent l="0" t="0" r="0" b="0"/>
            <wp:docPr id="1589167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67146" name=""/>
                    <pic:cNvPicPr/>
                  </pic:nvPicPr>
                  <pic:blipFill>
                    <a:blip r:embed="rId18"/>
                    <a:stretch>
                      <a:fillRect/>
                    </a:stretch>
                  </pic:blipFill>
                  <pic:spPr>
                    <a:xfrm>
                      <a:off x="0" y="0"/>
                      <a:ext cx="3399411" cy="3064216"/>
                    </a:xfrm>
                    <a:prstGeom prst="rect">
                      <a:avLst/>
                    </a:prstGeom>
                  </pic:spPr>
                </pic:pic>
              </a:graphicData>
            </a:graphic>
          </wp:inline>
        </w:drawing>
      </w:r>
    </w:p>
    <w:p w14:paraId="14537455" w14:textId="77777777" w:rsidR="00D12335" w:rsidRPr="00EA0B7F" w:rsidRDefault="00D12335" w:rsidP="009D4DC0">
      <w:pPr>
        <w:spacing w:after="0" w:line="240" w:lineRule="auto"/>
        <w:jc w:val="both"/>
        <w:rPr>
          <w:rFonts w:ascii="Arial" w:eastAsia="Times New Roman" w:hAnsi="Arial" w:cs="Arial"/>
        </w:rPr>
      </w:pPr>
    </w:p>
    <w:p w14:paraId="5AED6AEC" w14:textId="74F2C304" w:rsidR="00BC74E3" w:rsidRDefault="00E90EB1" w:rsidP="009D4DC0">
      <w:pPr>
        <w:spacing w:after="0" w:line="240" w:lineRule="auto"/>
        <w:jc w:val="both"/>
        <w:rPr>
          <w:rFonts w:ascii="Arial" w:eastAsia="Times New Roman" w:hAnsi="Arial" w:cs="Arial"/>
        </w:rPr>
      </w:pPr>
      <w:r w:rsidRPr="00EA0B7F">
        <w:rPr>
          <w:rFonts w:ascii="Arial" w:eastAsia="Times New Roman" w:hAnsi="Arial" w:cs="Arial"/>
        </w:rPr>
        <w:t>8 parking spaces across the site have been allocated to v</w:t>
      </w:r>
      <w:r w:rsidR="00BC74E3" w:rsidRPr="00EA0B7F">
        <w:rPr>
          <w:rFonts w:ascii="Arial" w:eastAsia="Times New Roman" w:hAnsi="Arial" w:cs="Arial"/>
        </w:rPr>
        <w:t xml:space="preserve">isitor </w:t>
      </w:r>
      <w:r w:rsidRPr="00EA0B7F">
        <w:rPr>
          <w:rFonts w:ascii="Arial" w:eastAsia="Times New Roman" w:hAnsi="Arial" w:cs="Arial"/>
        </w:rPr>
        <w:t>p</w:t>
      </w:r>
      <w:r w:rsidR="00BC74E3" w:rsidRPr="00EA0B7F">
        <w:rPr>
          <w:rFonts w:ascii="Arial" w:eastAsia="Times New Roman" w:hAnsi="Arial" w:cs="Arial"/>
        </w:rPr>
        <w:t xml:space="preserve">arking </w:t>
      </w:r>
      <w:r w:rsidR="007245E4">
        <w:rPr>
          <w:rFonts w:ascii="Arial" w:eastAsia="Times New Roman" w:hAnsi="Arial" w:cs="Arial"/>
        </w:rPr>
        <w:t>and are distributed across the site but</w:t>
      </w:r>
      <w:r w:rsidRPr="00EA0B7F">
        <w:rPr>
          <w:rFonts w:ascii="Arial" w:eastAsia="Times New Roman" w:hAnsi="Arial" w:cs="Arial"/>
        </w:rPr>
        <w:t xml:space="preserve"> do not meet the requirements </w:t>
      </w:r>
      <w:r w:rsidR="00273B48" w:rsidRPr="00EA0B7F">
        <w:rPr>
          <w:rFonts w:ascii="Arial" w:eastAsia="Times New Roman" w:hAnsi="Arial" w:cs="Arial"/>
        </w:rPr>
        <w:t xml:space="preserve">of 0.2 spaces per dwelling. 11 spaces should be provided resulting in 3 additional spaces being required. The Councils Highways Officer has assessed the submitted information and is </w:t>
      </w:r>
      <w:r w:rsidR="003C17A3" w:rsidRPr="00EA0B7F">
        <w:rPr>
          <w:rFonts w:ascii="Arial" w:eastAsia="Times New Roman" w:hAnsi="Arial" w:cs="Arial"/>
        </w:rPr>
        <w:t xml:space="preserve">of the opinion that due to the widths of the roads (which are wider then required) the proposal is acceptable. Given the widths of the internal road layout, the lack of 3 visitor parking spaces is not considered to warrant a reason to refuse the application. </w:t>
      </w:r>
    </w:p>
    <w:p w14:paraId="7AC98C85" w14:textId="77777777" w:rsidR="00C83FEF" w:rsidRDefault="00C83FEF" w:rsidP="009D4DC0">
      <w:pPr>
        <w:spacing w:after="0" w:line="240" w:lineRule="auto"/>
        <w:jc w:val="both"/>
        <w:rPr>
          <w:rFonts w:ascii="Arial" w:eastAsia="Times New Roman" w:hAnsi="Arial" w:cs="Arial"/>
        </w:rPr>
      </w:pPr>
    </w:p>
    <w:p w14:paraId="1B39DAA5" w14:textId="4142D95D" w:rsidR="00C83FEF" w:rsidRPr="00C83FEF" w:rsidRDefault="00C83FEF" w:rsidP="00C83FEF">
      <w:pPr>
        <w:spacing w:after="0" w:line="240" w:lineRule="auto"/>
        <w:jc w:val="both"/>
        <w:rPr>
          <w:rFonts w:ascii="Arial" w:eastAsia="Times New Roman" w:hAnsi="Arial" w:cs="Arial"/>
          <w:color w:val="000000" w:themeColor="text1"/>
        </w:rPr>
      </w:pPr>
      <w:r w:rsidRPr="00C83FEF">
        <w:rPr>
          <w:rFonts w:ascii="Arial" w:eastAsia="Times New Roman" w:hAnsi="Arial" w:cs="Arial"/>
          <w:color w:val="000000" w:themeColor="text1"/>
        </w:rPr>
        <w:t xml:space="preserve">Although the submitted layout initially showed a shortfall of three visitor spaces, the applicant has agreed to provide a total of 11 visitor spaces </w:t>
      </w:r>
      <w:r>
        <w:rPr>
          <w:rFonts w:ascii="Arial" w:eastAsia="Times New Roman" w:hAnsi="Arial" w:cs="Arial"/>
          <w:color w:val="000000" w:themeColor="text1"/>
        </w:rPr>
        <w:t xml:space="preserve">at the request of the Parish Council </w:t>
      </w:r>
      <w:r w:rsidRPr="00C83FEF">
        <w:rPr>
          <w:rFonts w:ascii="Arial" w:eastAsia="Times New Roman" w:hAnsi="Arial" w:cs="Arial"/>
          <w:color w:val="000000" w:themeColor="text1"/>
        </w:rPr>
        <w:t>through a pre</w:t>
      </w:r>
      <w:r w:rsidRPr="00C83FEF">
        <w:rPr>
          <w:rFonts w:ascii="Arial" w:eastAsia="Times New Roman" w:hAnsi="Arial" w:cs="Arial"/>
          <w:color w:val="000000" w:themeColor="text1"/>
        </w:rPr>
        <w:noBreakHyphen/>
        <w:t>commencement condition. With this amendment secured, the development is considered to accord with parking standards and to result in no unacceptable impact on highway safety.</w:t>
      </w:r>
    </w:p>
    <w:p w14:paraId="01510A24" w14:textId="77777777" w:rsidR="00C83FEF" w:rsidRPr="00EA0B7F" w:rsidRDefault="00C83FEF" w:rsidP="009D4DC0">
      <w:pPr>
        <w:spacing w:after="0" w:line="240" w:lineRule="auto"/>
        <w:jc w:val="both"/>
        <w:rPr>
          <w:rFonts w:ascii="Arial" w:eastAsia="Times New Roman" w:hAnsi="Arial" w:cs="Arial"/>
          <w:color w:val="538135" w:themeColor="accent6" w:themeShade="BF"/>
        </w:rPr>
      </w:pPr>
    </w:p>
    <w:p w14:paraId="6AAEC624" w14:textId="77777777" w:rsidR="00CA7AA6" w:rsidRDefault="00CA7AA6" w:rsidP="009D4DC0">
      <w:pPr>
        <w:spacing w:after="0" w:line="240" w:lineRule="auto"/>
        <w:jc w:val="both"/>
        <w:rPr>
          <w:rFonts w:ascii="Arial" w:eastAsia="Times New Roman" w:hAnsi="Arial" w:cs="Arial"/>
          <w:color w:val="538135" w:themeColor="accent6" w:themeShade="BF"/>
          <w:sz w:val="24"/>
          <w:szCs w:val="24"/>
        </w:rPr>
      </w:pPr>
    </w:p>
    <w:p w14:paraId="1E577386" w14:textId="6A82C568" w:rsidR="00BC74E3" w:rsidRDefault="00BC74E3" w:rsidP="00BC74E3">
      <w:pPr>
        <w:spacing w:after="0" w:line="276" w:lineRule="auto"/>
        <w:jc w:val="both"/>
        <w:rPr>
          <w:rFonts w:ascii="Arial" w:eastAsia="Times New Roman" w:hAnsi="Arial" w:cs="Arial"/>
          <w:lang w:eastAsia="en-GB"/>
        </w:rPr>
      </w:pPr>
      <w:r>
        <w:rPr>
          <w:rFonts w:ascii="Arial" w:eastAsia="Times New Roman" w:hAnsi="Arial" w:cs="Arial"/>
          <w:lang w:eastAsia="en-GB"/>
        </w:rPr>
        <w:t>T</w:t>
      </w:r>
      <w:r w:rsidRPr="00986437">
        <w:rPr>
          <w:rFonts w:ascii="Arial" w:eastAsia="Times New Roman" w:hAnsi="Arial" w:cs="Arial"/>
          <w:lang w:eastAsia="en-GB"/>
        </w:rPr>
        <w:t>he lack of EV charging shown on the submitted has been raised as a concern by Holt Parish Council, however it is a requirement of Building Regulations that EV charging is installed for each dwelling and as such this is not a matter that would result in a reason for refusal</w:t>
      </w:r>
      <w:r w:rsidR="00FB4988">
        <w:rPr>
          <w:rFonts w:ascii="Arial" w:eastAsia="Times New Roman" w:hAnsi="Arial" w:cs="Arial"/>
          <w:lang w:eastAsia="en-GB"/>
        </w:rPr>
        <w:t xml:space="preserve">, </w:t>
      </w:r>
      <w:r w:rsidR="00C33DC0">
        <w:rPr>
          <w:rFonts w:ascii="Arial" w:eastAsia="Times New Roman" w:hAnsi="Arial" w:cs="Arial"/>
          <w:lang w:eastAsia="en-GB"/>
        </w:rPr>
        <w:t>however</w:t>
      </w:r>
      <w:r w:rsidR="00FB4988">
        <w:rPr>
          <w:rFonts w:ascii="Arial" w:eastAsia="Times New Roman" w:hAnsi="Arial" w:cs="Arial"/>
          <w:lang w:eastAsia="en-GB"/>
        </w:rPr>
        <w:t xml:space="preserve"> the Applicant ha</w:t>
      </w:r>
      <w:r w:rsidR="00C33DC0">
        <w:rPr>
          <w:rFonts w:ascii="Arial" w:eastAsia="Times New Roman" w:hAnsi="Arial" w:cs="Arial"/>
          <w:lang w:eastAsia="en-GB"/>
        </w:rPr>
        <w:t>s</w:t>
      </w:r>
      <w:r w:rsidR="00FB4988">
        <w:rPr>
          <w:rFonts w:ascii="Arial" w:eastAsia="Times New Roman" w:hAnsi="Arial" w:cs="Arial"/>
          <w:lang w:eastAsia="en-GB"/>
        </w:rPr>
        <w:t xml:space="preserve"> submitted a plan detailing EV charging points across the site to satisfy the Parish Coun</w:t>
      </w:r>
      <w:r w:rsidR="00C33DC0">
        <w:rPr>
          <w:rFonts w:ascii="Arial" w:eastAsia="Times New Roman" w:hAnsi="Arial" w:cs="Arial"/>
          <w:lang w:eastAsia="en-GB"/>
        </w:rPr>
        <w:t>cil</w:t>
      </w:r>
    </w:p>
    <w:p w14:paraId="435A2BBA" w14:textId="77777777" w:rsidR="00EF68D7" w:rsidRDefault="00EF68D7" w:rsidP="00EF68D7">
      <w:pPr>
        <w:spacing w:after="0" w:line="276" w:lineRule="auto"/>
        <w:jc w:val="both"/>
        <w:rPr>
          <w:rFonts w:ascii="Arial" w:eastAsia="Times New Roman" w:hAnsi="Arial" w:cs="Arial"/>
          <w:lang w:eastAsia="en-GB"/>
        </w:rPr>
      </w:pPr>
    </w:p>
    <w:p w14:paraId="786B37B1" w14:textId="1362727E" w:rsidR="00EF68D7" w:rsidRDefault="00EF68D7" w:rsidP="00EF68D7">
      <w:pPr>
        <w:spacing w:after="0" w:line="276" w:lineRule="auto"/>
        <w:jc w:val="both"/>
        <w:rPr>
          <w:rFonts w:ascii="Arial" w:eastAsia="Times New Roman" w:hAnsi="Arial" w:cs="Arial"/>
          <w:lang w:eastAsia="en-GB"/>
        </w:rPr>
      </w:pPr>
      <w:r>
        <w:rPr>
          <w:rFonts w:ascii="Arial" w:eastAsia="Times New Roman" w:hAnsi="Arial" w:cs="Arial"/>
          <w:lang w:eastAsia="en-GB"/>
        </w:rPr>
        <w:t xml:space="preserve">A future access plan has raised concern from Holt Parish Council and </w:t>
      </w:r>
      <w:r w:rsidR="00362674">
        <w:rPr>
          <w:rFonts w:ascii="Arial" w:eastAsia="Times New Roman" w:hAnsi="Arial" w:cs="Arial"/>
          <w:lang w:eastAsia="en-GB"/>
        </w:rPr>
        <w:t xml:space="preserve">third parties </w:t>
      </w:r>
      <w:r>
        <w:rPr>
          <w:rFonts w:ascii="Arial" w:eastAsia="Times New Roman" w:hAnsi="Arial" w:cs="Arial"/>
          <w:lang w:eastAsia="en-GB"/>
        </w:rPr>
        <w:t xml:space="preserve">that detailed an access into the field to the West of the site. This plan has been removed from the submission. </w:t>
      </w:r>
    </w:p>
    <w:p w14:paraId="633F4F40" w14:textId="77777777" w:rsidR="001A4B84" w:rsidRDefault="001A4B84" w:rsidP="00EF68D7">
      <w:pPr>
        <w:spacing w:after="0" w:line="276" w:lineRule="auto"/>
        <w:jc w:val="both"/>
        <w:rPr>
          <w:rFonts w:ascii="Arial" w:eastAsia="Times New Roman" w:hAnsi="Arial" w:cs="Arial"/>
          <w:lang w:eastAsia="en-GB"/>
        </w:rPr>
      </w:pPr>
    </w:p>
    <w:p w14:paraId="637B0737" w14:textId="26F4818A" w:rsidR="001A4B84" w:rsidRDefault="001A4B84" w:rsidP="00EF68D7">
      <w:pPr>
        <w:spacing w:after="0" w:line="276" w:lineRule="auto"/>
        <w:jc w:val="both"/>
        <w:rPr>
          <w:rFonts w:ascii="Arial" w:eastAsia="Times New Roman" w:hAnsi="Arial" w:cs="Arial"/>
          <w:lang w:eastAsia="en-GB"/>
        </w:rPr>
      </w:pPr>
      <w:r>
        <w:rPr>
          <w:rFonts w:ascii="Arial" w:eastAsia="Times New Roman" w:hAnsi="Arial" w:cs="Arial"/>
          <w:lang w:eastAsia="en-GB"/>
        </w:rPr>
        <w:lastRenderedPageBreak/>
        <w:t xml:space="preserve">Concerns have been raised by third parties concerning </w:t>
      </w:r>
      <w:r w:rsidR="00ED1FE6">
        <w:rPr>
          <w:rFonts w:ascii="Arial" w:eastAsia="Times New Roman" w:hAnsi="Arial" w:cs="Arial"/>
          <w:lang w:eastAsia="en-GB"/>
        </w:rPr>
        <w:t>the access not being safe, there already being too much traffic/congestion</w:t>
      </w:r>
      <w:r w:rsidR="004D36F2">
        <w:rPr>
          <w:rFonts w:ascii="Arial" w:eastAsia="Times New Roman" w:hAnsi="Arial" w:cs="Arial"/>
          <w:lang w:eastAsia="en-GB"/>
        </w:rPr>
        <w:t>/pollution</w:t>
      </w:r>
      <w:r w:rsidR="00ED1FE6">
        <w:rPr>
          <w:rFonts w:ascii="Arial" w:eastAsia="Times New Roman" w:hAnsi="Arial" w:cs="Arial"/>
          <w:lang w:eastAsia="en-GB"/>
        </w:rPr>
        <w:t xml:space="preserve"> in the village which are matters that were assessed at the outline planning stage and as such are not </w:t>
      </w:r>
      <w:r w:rsidR="000F4B18">
        <w:rPr>
          <w:rFonts w:ascii="Arial" w:eastAsia="Times New Roman" w:hAnsi="Arial" w:cs="Arial"/>
          <w:lang w:eastAsia="en-GB"/>
        </w:rPr>
        <w:t xml:space="preserve">reasons to refuse </w:t>
      </w:r>
      <w:proofErr w:type="gramStart"/>
      <w:r w:rsidR="000F4B18">
        <w:rPr>
          <w:rFonts w:ascii="Arial" w:eastAsia="Times New Roman" w:hAnsi="Arial" w:cs="Arial"/>
          <w:lang w:eastAsia="en-GB"/>
        </w:rPr>
        <w:t>this reserved matters</w:t>
      </w:r>
      <w:proofErr w:type="gramEnd"/>
      <w:r w:rsidR="000F4B18">
        <w:rPr>
          <w:rFonts w:ascii="Arial" w:eastAsia="Times New Roman" w:hAnsi="Arial" w:cs="Arial"/>
          <w:lang w:eastAsia="en-GB"/>
        </w:rPr>
        <w:t xml:space="preserve"> application. </w:t>
      </w:r>
    </w:p>
    <w:p w14:paraId="363A81F0" w14:textId="77777777" w:rsidR="000F4B18" w:rsidRDefault="000F4B18" w:rsidP="00EF68D7">
      <w:pPr>
        <w:spacing w:after="0" w:line="276" w:lineRule="auto"/>
        <w:jc w:val="both"/>
        <w:rPr>
          <w:rFonts w:ascii="Arial" w:eastAsia="Times New Roman" w:hAnsi="Arial" w:cs="Arial"/>
          <w:lang w:eastAsia="en-GB"/>
        </w:rPr>
      </w:pPr>
    </w:p>
    <w:p w14:paraId="3ADD23AE" w14:textId="1EFE2677" w:rsidR="000F4B18" w:rsidRDefault="000F4B18" w:rsidP="00EF68D7">
      <w:pPr>
        <w:spacing w:after="0" w:line="276" w:lineRule="auto"/>
        <w:jc w:val="both"/>
        <w:rPr>
          <w:rFonts w:ascii="Arial" w:eastAsia="Times New Roman" w:hAnsi="Arial" w:cs="Arial"/>
          <w:lang w:eastAsia="en-GB"/>
        </w:rPr>
      </w:pPr>
      <w:r>
        <w:rPr>
          <w:rFonts w:ascii="Arial" w:eastAsia="Times New Roman" w:hAnsi="Arial" w:cs="Arial"/>
          <w:lang w:eastAsia="en-GB"/>
        </w:rPr>
        <w:t xml:space="preserve">Another concern raised is due to cars parking on the existing pavements </w:t>
      </w:r>
      <w:r w:rsidR="00C736BC">
        <w:rPr>
          <w:rFonts w:ascii="Arial" w:eastAsia="Times New Roman" w:hAnsi="Arial" w:cs="Arial"/>
          <w:lang w:eastAsia="en-GB"/>
        </w:rPr>
        <w:t xml:space="preserve">on the High Street </w:t>
      </w:r>
      <w:r>
        <w:rPr>
          <w:rFonts w:ascii="Arial" w:eastAsia="Times New Roman" w:hAnsi="Arial" w:cs="Arial"/>
          <w:lang w:eastAsia="en-GB"/>
        </w:rPr>
        <w:t xml:space="preserve">so that pedestrians </w:t>
      </w:r>
      <w:proofErr w:type="gramStart"/>
      <w:r>
        <w:rPr>
          <w:rFonts w:ascii="Arial" w:eastAsia="Times New Roman" w:hAnsi="Arial" w:cs="Arial"/>
          <w:lang w:eastAsia="en-GB"/>
        </w:rPr>
        <w:t>are not able to</w:t>
      </w:r>
      <w:proofErr w:type="gramEnd"/>
      <w:r>
        <w:rPr>
          <w:rFonts w:ascii="Arial" w:eastAsia="Times New Roman" w:hAnsi="Arial" w:cs="Arial"/>
          <w:lang w:eastAsia="en-GB"/>
        </w:rPr>
        <w:t xml:space="preserve"> pass – especially those with pushchairs and mobility scooters. This is an existing problem that cannot be solved through </w:t>
      </w:r>
      <w:proofErr w:type="gramStart"/>
      <w:r>
        <w:rPr>
          <w:rFonts w:ascii="Arial" w:eastAsia="Times New Roman" w:hAnsi="Arial" w:cs="Arial"/>
          <w:lang w:eastAsia="en-GB"/>
        </w:rPr>
        <w:t>this reserved matters</w:t>
      </w:r>
      <w:proofErr w:type="gramEnd"/>
      <w:r>
        <w:rPr>
          <w:rFonts w:ascii="Arial" w:eastAsia="Times New Roman" w:hAnsi="Arial" w:cs="Arial"/>
          <w:lang w:eastAsia="en-GB"/>
        </w:rPr>
        <w:t xml:space="preserve"> application. It is an offence to park on the </w:t>
      </w:r>
      <w:proofErr w:type="gramStart"/>
      <w:r>
        <w:rPr>
          <w:rFonts w:ascii="Arial" w:eastAsia="Times New Roman" w:hAnsi="Arial" w:cs="Arial"/>
          <w:lang w:eastAsia="en-GB"/>
        </w:rPr>
        <w:t>pavement</w:t>
      </w:r>
      <w:proofErr w:type="gramEnd"/>
      <w:r>
        <w:rPr>
          <w:rFonts w:ascii="Arial" w:eastAsia="Times New Roman" w:hAnsi="Arial" w:cs="Arial"/>
          <w:lang w:eastAsia="en-GB"/>
        </w:rPr>
        <w:t xml:space="preserve"> and the Parish Council have </w:t>
      </w:r>
      <w:r w:rsidR="00C736BC">
        <w:rPr>
          <w:rFonts w:ascii="Arial" w:eastAsia="Times New Roman" w:hAnsi="Arial" w:cs="Arial"/>
          <w:lang w:eastAsia="en-GB"/>
        </w:rPr>
        <w:t xml:space="preserve">previously </w:t>
      </w:r>
      <w:r>
        <w:rPr>
          <w:rFonts w:ascii="Arial" w:eastAsia="Times New Roman" w:hAnsi="Arial" w:cs="Arial"/>
          <w:lang w:eastAsia="en-GB"/>
        </w:rPr>
        <w:t xml:space="preserve">been advised to speak to the Councils Highway Department </w:t>
      </w:r>
      <w:r w:rsidR="004D36F2">
        <w:rPr>
          <w:rFonts w:ascii="Arial" w:eastAsia="Times New Roman" w:hAnsi="Arial" w:cs="Arial"/>
          <w:lang w:eastAsia="en-GB"/>
        </w:rPr>
        <w:t xml:space="preserve">regarding this matter. </w:t>
      </w:r>
    </w:p>
    <w:p w14:paraId="7149BD64" w14:textId="77777777" w:rsidR="001A4B84" w:rsidRDefault="001A4B84" w:rsidP="00EF68D7">
      <w:pPr>
        <w:spacing w:after="0" w:line="276" w:lineRule="auto"/>
        <w:jc w:val="both"/>
        <w:rPr>
          <w:rFonts w:ascii="Arial" w:eastAsia="Times New Roman" w:hAnsi="Arial" w:cs="Arial"/>
          <w:lang w:eastAsia="en-GB"/>
        </w:rPr>
      </w:pPr>
    </w:p>
    <w:p w14:paraId="4189477B" w14:textId="594AC2F0" w:rsidR="0042683E" w:rsidRDefault="005C4D38" w:rsidP="00C736BC">
      <w:pPr>
        <w:jc w:val="both"/>
        <w:rPr>
          <w:rFonts w:ascii="Arial" w:eastAsia="Times New Roman" w:hAnsi="Arial" w:cs="Arial"/>
          <w:lang w:eastAsia="en-GB"/>
        </w:rPr>
      </w:pPr>
      <w:r w:rsidRPr="005C4D38">
        <w:rPr>
          <w:rFonts w:ascii="Arial" w:hAnsi="Arial" w:cs="Arial"/>
          <w:color w:val="181818"/>
          <w:shd w:val="clear" w:color="auto" w:fill="FFFFFF"/>
        </w:rPr>
        <w:t xml:space="preserve">There are no Public Rights of way located within the development site and the site is poorly connected to the Public Rights of Way network. As such the Councils Public Rights of Way Team </w:t>
      </w:r>
      <w:r w:rsidR="00C736BC">
        <w:rPr>
          <w:rFonts w:ascii="Arial" w:hAnsi="Arial" w:cs="Arial"/>
          <w:color w:val="181818"/>
          <w:shd w:val="clear" w:color="auto" w:fill="FFFFFF"/>
        </w:rPr>
        <w:t xml:space="preserve">secured </w:t>
      </w:r>
      <w:r w:rsidRPr="005C4D38">
        <w:rPr>
          <w:rFonts w:ascii="Arial" w:hAnsi="Arial" w:cs="Arial"/>
          <w:color w:val="181818"/>
          <w:shd w:val="clear" w:color="auto" w:fill="FFFFFF"/>
        </w:rPr>
        <w:t xml:space="preserve">a Section 106 contribution to improve the Public Rights of Way network within the Parishes of Holt, Atworth and Broughton Gifford. </w:t>
      </w:r>
    </w:p>
    <w:p w14:paraId="6C0D6F25" w14:textId="77777777" w:rsidR="007A690A" w:rsidRPr="008723DD" w:rsidRDefault="007A690A" w:rsidP="007A690A">
      <w:pPr>
        <w:spacing w:after="0" w:line="276" w:lineRule="auto"/>
        <w:jc w:val="both"/>
        <w:rPr>
          <w:rFonts w:ascii="Arial" w:eastAsia="Times New Roman" w:hAnsi="Arial" w:cs="Arial"/>
          <w:color w:val="000000" w:themeColor="text1"/>
          <w:lang w:eastAsia="en-GB"/>
        </w:rPr>
      </w:pPr>
    </w:p>
    <w:p w14:paraId="5A6DDBDF" w14:textId="77777777" w:rsidR="007A690A" w:rsidRPr="00575C3A" w:rsidRDefault="007A690A" w:rsidP="007A690A">
      <w:pPr>
        <w:spacing w:after="0" w:line="276" w:lineRule="auto"/>
        <w:jc w:val="both"/>
        <w:rPr>
          <w:rFonts w:ascii="Arial" w:eastAsia="Times New Roman" w:hAnsi="Arial" w:cs="Arial"/>
          <w:color w:val="000000" w:themeColor="text1"/>
          <w:u w:val="single"/>
          <w:lang w:eastAsia="en-GB"/>
        </w:rPr>
      </w:pPr>
      <w:r w:rsidRPr="00575C3A">
        <w:rPr>
          <w:rFonts w:ascii="Arial" w:eastAsia="Times New Roman" w:hAnsi="Arial" w:cs="Arial"/>
          <w:color w:val="000000" w:themeColor="text1"/>
          <w:u w:val="single"/>
          <w:lang w:eastAsia="en-GB"/>
        </w:rPr>
        <w:t>Summary</w:t>
      </w:r>
    </w:p>
    <w:p w14:paraId="596B9F36" w14:textId="4C2E9A7C" w:rsidR="007A690A" w:rsidRPr="00723AFB" w:rsidRDefault="007A690A" w:rsidP="007A690A">
      <w:pPr>
        <w:spacing w:after="0" w:line="276" w:lineRule="auto"/>
        <w:jc w:val="both"/>
        <w:rPr>
          <w:rFonts w:ascii="Arial" w:eastAsia="Times New Roman" w:hAnsi="Arial" w:cs="Arial"/>
          <w:lang w:eastAsia="en-GB"/>
        </w:rPr>
      </w:pPr>
      <w:r w:rsidRPr="00723AFB">
        <w:rPr>
          <w:rFonts w:ascii="Arial" w:eastAsia="Times New Roman" w:hAnsi="Arial" w:cs="Arial"/>
          <w:lang w:eastAsia="en-GB"/>
        </w:rPr>
        <w:t xml:space="preserve">Third party concerns regards the impacts of the proposal have been fully considered </w:t>
      </w:r>
      <w:r w:rsidR="00723AFB" w:rsidRPr="00723AFB">
        <w:rPr>
          <w:rFonts w:ascii="Arial" w:eastAsia="Times New Roman" w:hAnsi="Arial" w:cs="Arial"/>
          <w:lang w:eastAsia="en-GB"/>
        </w:rPr>
        <w:t xml:space="preserve">as noted above and the application has been supported by the Councils Highway Officer. </w:t>
      </w:r>
      <w:r w:rsidRPr="00723AFB">
        <w:rPr>
          <w:rFonts w:ascii="Arial" w:eastAsia="Times New Roman" w:hAnsi="Arial" w:cs="Arial"/>
          <w:lang w:eastAsia="en-GB"/>
        </w:rPr>
        <w:t xml:space="preserve"> </w:t>
      </w:r>
    </w:p>
    <w:p w14:paraId="10C7B91B" w14:textId="77777777" w:rsidR="007A690A" w:rsidRPr="005419BE" w:rsidRDefault="007A690A" w:rsidP="007A690A">
      <w:pPr>
        <w:spacing w:after="0" w:line="276" w:lineRule="auto"/>
        <w:jc w:val="both"/>
        <w:rPr>
          <w:rFonts w:ascii="Arial" w:eastAsia="Times New Roman" w:hAnsi="Arial" w:cs="Arial"/>
          <w:color w:val="000000" w:themeColor="text1"/>
          <w:lang w:eastAsia="en-GB"/>
        </w:rPr>
      </w:pPr>
    </w:p>
    <w:p w14:paraId="33F99675" w14:textId="0CA4E956" w:rsidR="007A690A" w:rsidRPr="00723AFB" w:rsidRDefault="007A690A" w:rsidP="007A690A">
      <w:pPr>
        <w:spacing w:after="0" w:line="276" w:lineRule="auto"/>
        <w:jc w:val="both"/>
        <w:rPr>
          <w:rFonts w:ascii="Arial" w:eastAsia="Times New Roman" w:hAnsi="Arial" w:cs="Arial"/>
          <w:lang w:eastAsia="en-GB"/>
        </w:rPr>
      </w:pPr>
      <w:r w:rsidRPr="00723AFB">
        <w:rPr>
          <w:rFonts w:ascii="Arial" w:eastAsia="Times New Roman" w:hAnsi="Arial" w:cs="Arial"/>
          <w:lang w:eastAsia="en-GB"/>
        </w:rPr>
        <w:t xml:space="preserve">The proposal therefore accords with the aims of the NPPF, and </w:t>
      </w:r>
      <w:proofErr w:type="gramStart"/>
      <w:r w:rsidRPr="00723AFB">
        <w:rPr>
          <w:rFonts w:ascii="Arial" w:eastAsia="Times New Roman" w:hAnsi="Arial" w:cs="Arial"/>
          <w:lang w:eastAsia="en-GB"/>
        </w:rPr>
        <w:t>in particular the</w:t>
      </w:r>
      <w:proofErr w:type="gramEnd"/>
      <w:r w:rsidRPr="00723AFB">
        <w:rPr>
          <w:rFonts w:ascii="Arial" w:eastAsia="Times New Roman" w:hAnsi="Arial" w:cs="Arial"/>
          <w:lang w:eastAsia="en-GB"/>
        </w:rPr>
        <w:t xml:space="preserve"> “key policies” 110 &amp; 115 for transport matters highlighted by footnote 9, and the WCS transport policies 60-64.  </w:t>
      </w:r>
    </w:p>
    <w:p w14:paraId="1DF9DBC0" w14:textId="77777777" w:rsidR="007A690A" w:rsidRPr="00AA13D0" w:rsidRDefault="007A690A" w:rsidP="007A690A">
      <w:pPr>
        <w:spacing w:after="0" w:line="276" w:lineRule="auto"/>
        <w:jc w:val="both"/>
        <w:rPr>
          <w:rFonts w:ascii="Arial" w:eastAsia="Times New Roman" w:hAnsi="Arial" w:cs="Arial"/>
          <w:b/>
          <w:bCs/>
          <w:color w:val="ED0000"/>
          <w:lang w:eastAsia="en-GB"/>
        </w:rPr>
      </w:pPr>
    </w:p>
    <w:p w14:paraId="15701079" w14:textId="77777777" w:rsidR="007A690A" w:rsidRPr="00D873A6" w:rsidRDefault="007A690A" w:rsidP="007A690A">
      <w:pPr>
        <w:spacing w:after="0" w:line="276" w:lineRule="auto"/>
        <w:jc w:val="both"/>
        <w:rPr>
          <w:rFonts w:ascii="Arial" w:eastAsia="Times New Roman" w:hAnsi="Arial" w:cs="Arial"/>
          <w:b/>
          <w:bCs/>
          <w:u w:val="single"/>
          <w:lang w:eastAsia="en-GB"/>
        </w:rPr>
      </w:pPr>
      <w:r w:rsidRPr="00D873A6">
        <w:rPr>
          <w:rFonts w:ascii="Arial" w:eastAsia="Times New Roman" w:hAnsi="Arial" w:cs="Arial"/>
          <w:b/>
          <w:bCs/>
          <w:u w:val="single"/>
          <w:lang w:eastAsia="en-GB"/>
        </w:rPr>
        <w:t>Ecology and Biodiversity</w:t>
      </w:r>
    </w:p>
    <w:p w14:paraId="07349C85" w14:textId="77777777" w:rsidR="007A690A" w:rsidRPr="00AA13D0" w:rsidRDefault="007A690A" w:rsidP="007A690A">
      <w:pPr>
        <w:spacing w:after="0" w:line="276" w:lineRule="auto"/>
        <w:jc w:val="both"/>
        <w:rPr>
          <w:rFonts w:ascii="Arial" w:eastAsia="Times New Roman" w:hAnsi="Arial" w:cs="Arial"/>
          <w:b/>
          <w:bCs/>
          <w:lang w:eastAsia="en-GB"/>
        </w:rPr>
      </w:pPr>
    </w:p>
    <w:p w14:paraId="08655464" w14:textId="77777777" w:rsidR="007A690A" w:rsidRPr="00610386" w:rsidRDefault="007A690A" w:rsidP="007A690A">
      <w:pPr>
        <w:spacing w:after="0" w:line="276" w:lineRule="auto"/>
        <w:jc w:val="both"/>
        <w:rPr>
          <w:rFonts w:ascii="Arial" w:eastAsia="Times New Roman" w:hAnsi="Arial" w:cs="Arial"/>
          <w:color w:val="000000" w:themeColor="text1"/>
          <w:u w:val="single"/>
          <w:lang w:eastAsia="en-GB"/>
        </w:rPr>
      </w:pPr>
      <w:r w:rsidRPr="00610386">
        <w:rPr>
          <w:rFonts w:ascii="Arial" w:eastAsia="Times New Roman" w:hAnsi="Arial" w:cs="Arial"/>
          <w:color w:val="000000" w:themeColor="text1"/>
          <w:u w:val="single"/>
          <w:lang w:eastAsia="en-GB"/>
        </w:rPr>
        <w:t>Policy Context</w:t>
      </w:r>
    </w:p>
    <w:p w14:paraId="32632B0A"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2176E6A4" w14:textId="77777777" w:rsidR="007A690A" w:rsidRDefault="007A690A" w:rsidP="007A690A">
      <w:pPr>
        <w:spacing w:after="0" w:line="276" w:lineRule="auto"/>
        <w:jc w:val="both"/>
        <w:rPr>
          <w:rFonts w:ascii="Arial" w:eastAsia="Times New Roman" w:hAnsi="Arial" w:cs="Arial"/>
          <w:color w:val="000000" w:themeColor="text1"/>
          <w:lang w:eastAsia="en-GB"/>
        </w:rPr>
      </w:pPr>
      <w:bookmarkStart w:id="2" w:name="_Hlk206431927"/>
      <w:r>
        <w:rPr>
          <w:rFonts w:ascii="Arial" w:eastAsia="Times New Roman" w:hAnsi="Arial" w:cs="Arial"/>
          <w:color w:val="000000" w:themeColor="text1"/>
          <w:lang w:eastAsia="en-GB"/>
        </w:rPr>
        <w:t>NPPF Paragraph 11d footnote 7 highlights assets or areas of particular importance to be protected including irreplaceable habitats site and SSSI’s.</w:t>
      </w:r>
    </w:p>
    <w:bookmarkEnd w:id="2"/>
    <w:p w14:paraId="697AEA68" w14:textId="77777777" w:rsidR="007A690A" w:rsidRPr="00E2091F" w:rsidRDefault="007A690A" w:rsidP="007A690A">
      <w:pPr>
        <w:spacing w:after="0" w:line="276" w:lineRule="auto"/>
        <w:jc w:val="both"/>
        <w:rPr>
          <w:rFonts w:ascii="Arial" w:eastAsia="Times New Roman" w:hAnsi="Arial" w:cs="Arial"/>
          <w:color w:val="000000" w:themeColor="text1"/>
          <w:lang w:eastAsia="en-GB"/>
        </w:rPr>
      </w:pPr>
    </w:p>
    <w:p w14:paraId="2B7F86E7" w14:textId="77777777" w:rsidR="007A690A" w:rsidRPr="00391EFE" w:rsidRDefault="007A690A" w:rsidP="007A690A">
      <w:pPr>
        <w:spacing w:after="0" w:line="276" w:lineRule="auto"/>
        <w:jc w:val="both"/>
        <w:rPr>
          <w:rFonts w:ascii="Arial" w:eastAsia="Times New Roman" w:hAnsi="Arial" w:cs="Arial"/>
          <w:color w:val="FF0000"/>
          <w:lang w:eastAsia="en-GB"/>
        </w:rPr>
      </w:pPr>
      <w:r w:rsidRPr="00CA429C">
        <w:rPr>
          <w:rFonts w:ascii="Arial" w:eastAsia="Times New Roman" w:hAnsi="Arial" w:cs="Arial"/>
          <w:color w:val="000000" w:themeColor="text1"/>
          <w:lang w:eastAsia="en-GB"/>
        </w:rPr>
        <w:t>In accordance with national policy and guidance, including the NPPF (Chapter 15: Conserving and Enhancing the Natural Environment</w:t>
      </w:r>
      <w:r>
        <w:rPr>
          <w:rFonts w:ascii="Arial" w:eastAsia="Times New Roman" w:hAnsi="Arial" w:cs="Arial"/>
          <w:color w:val="000000" w:themeColor="text1"/>
          <w:lang w:eastAsia="en-GB"/>
        </w:rPr>
        <w:t xml:space="preserve">, paragraph 187 indicates that </w:t>
      </w:r>
      <w:r w:rsidRPr="00CA429C">
        <w:rPr>
          <w:rFonts w:ascii="Arial" w:eastAsia="Times New Roman" w:hAnsi="Arial" w:cs="Arial"/>
          <w:color w:val="000000" w:themeColor="text1"/>
          <w:lang w:eastAsia="en-GB"/>
        </w:rPr>
        <w:t xml:space="preserve">developments are required to </w:t>
      </w:r>
      <w:r>
        <w:rPr>
          <w:rFonts w:ascii="Arial" w:eastAsia="Times New Roman" w:hAnsi="Arial" w:cs="Arial"/>
          <w:color w:val="000000" w:themeColor="text1"/>
          <w:lang w:eastAsia="en-GB"/>
        </w:rPr>
        <w:t xml:space="preserve">minimise impacts on, and provide </w:t>
      </w:r>
      <w:r w:rsidRPr="00CA429C">
        <w:rPr>
          <w:rFonts w:ascii="Arial" w:eastAsia="Times New Roman" w:hAnsi="Arial" w:cs="Arial"/>
          <w:color w:val="000000" w:themeColor="text1"/>
          <w:lang w:eastAsia="en-GB"/>
        </w:rPr>
        <w:t>net gain</w:t>
      </w:r>
      <w:r>
        <w:rPr>
          <w:rFonts w:ascii="Arial" w:eastAsia="Times New Roman" w:hAnsi="Arial" w:cs="Arial"/>
          <w:color w:val="000000" w:themeColor="text1"/>
          <w:lang w:eastAsia="en-GB"/>
        </w:rPr>
        <w:t>s for biodiversity, including by establishing coherent and resilient ecological networks, and incorporate features which support priority species. Paragraphs 193 and 194 relate to principles to be used when determining applications, and paragraph 195 of the NPPF indicates that the presumption in favour of sustainable development does not apply where a plan or project is likely to have a significant effect on a habitats site, unless an appropriate assessment has concluded that the proposal would not adversely affect the integrity of the habitats site.</w:t>
      </w:r>
      <w:r w:rsidRPr="00D450AB">
        <w:rPr>
          <w:rFonts w:ascii="Arial" w:eastAsia="Times New Roman" w:hAnsi="Arial" w:cs="Arial"/>
          <w:color w:val="000000" w:themeColor="text1"/>
          <w:lang w:eastAsia="en-GB"/>
        </w:rPr>
        <w:t xml:space="preserve"> </w:t>
      </w:r>
      <w:r>
        <w:rPr>
          <w:rFonts w:ascii="Arial" w:eastAsia="Times New Roman" w:hAnsi="Arial" w:cs="Arial"/>
          <w:color w:val="000000" w:themeColor="text1"/>
          <w:lang w:eastAsia="en-GB"/>
        </w:rPr>
        <w:t xml:space="preserve">Legislation requires that </w:t>
      </w:r>
      <w:r w:rsidRPr="00CA429C">
        <w:rPr>
          <w:rFonts w:ascii="Arial" w:eastAsia="Times New Roman" w:hAnsi="Arial" w:cs="Arial"/>
          <w:color w:val="000000" w:themeColor="text1"/>
          <w:lang w:eastAsia="en-GB"/>
        </w:rPr>
        <w:t xml:space="preserve">all major developments </w:t>
      </w:r>
      <w:r>
        <w:rPr>
          <w:rFonts w:ascii="Arial" w:eastAsia="Times New Roman" w:hAnsi="Arial" w:cs="Arial"/>
          <w:color w:val="000000" w:themeColor="text1"/>
          <w:lang w:eastAsia="en-GB"/>
        </w:rPr>
        <w:t xml:space="preserve">submitted since February 2024 </w:t>
      </w:r>
      <w:r w:rsidRPr="00CA429C">
        <w:rPr>
          <w:rFonts w:ascii="Arial" w:eastAsia="Times New Roman" w:hAnsi="Arial" w:cs="Arial"/>
          <w:color w:val="000000" w:themeColor="text1"/>
          <w:lang w:eastAsia="en-GB"/>
        </w:rPr>
        <w:t>deliver a minimum of 10% biodiversity net gain</w:t>
      </w:r>
      <w:r>
        <w:rPr>
          <w:rFonts w:ascii="Arial" w:eastAsia="Times New Roman" w:hAnsi="Arial" w:cs="Arial"/>
          <w:color w:val="000000" w:themeColor="text1"/>
          <w:lang w:eastAsia="en-GB"/>
        </w:rPr>
        <w:t>.</w:t>
      </w:r>
    </w:p>
    <w:p w14:paraId="56670DB4" w14:textId="77777777" w:rsidR="007A690A" w:rsidRPr="00CA429C" w:rsidRDefault="007A690A" w:rsidP="007A690A">
      <w:pPr>
        <w:spacing w:after="0" w:line="276" w:lineRule="auto"/>
        <w:jc w:val="both"/>
        <w:rPr>
          <w:rFonts w:ascii="Arial" w:eastAsia="Times New Roman" w:hAnsi="Arial" w:cs="Arial"/>
          <w:color w:val="ED0000"/>
          <w:lang w:eastAsia="en-GB"/>
        </w:rPr>
      </w:pPr>
    </w:p>
    <w:p w14:paraId="4A859EA9" w14:textId="07E8E03E" w:rsidR="007A690A" w:rsidRDefault="007A690A" w:rsidP="007A690A">
      <w:pPr>
        <w:spacing w:after="0" w:line="276" w:lineRule="auto"/>
        <w:jc w:val="both"/>
        <w:rPr>
          <w:rFonts w:ascii="Arial" w:eastAsia="Times New Roman" w:hAnsi="Arial" w:cs="Arial"/>
          <w:color w:val="000000" w:themeColor="text1"/>
          <w:lang w:eastAsia="en-GB"/>
        </w:rPr>
      </w:pPr>
      <w:r w:rsidRPr="00CA429C">
        <w:rPr>
          <w:rFonts w:ascii="Arial" w:eastAsia="Times New Roman" w:hAnsi="Arial" w:cs="Arial"/>
          <w:color w:val="000000" w:themeColor="text1"/>
          <w:lang w:eastAsia="en-GB"/>
        </w:rPr>
        <w:t xml:space="preserve">Core Policy 50 of the Wiltshire Core Strategy (WCS) seeks to conserve and enhance biodiversity across the county. It requires that development avoids harm to ecological assets and delivers </w:t>
      </w:r>
      <w:r>
        <w:rPr>
          <w:rFonts w:ascii="Arial" w:eastAsia="Times New Roman" w:hAnsi="Arial" w:cs="Arial"/>
          <w:color w:val="000000" w:themeColor="text1"/>
          <w:lang w:eastAsia="en-GB"/>
        </w:rPr>
        <w:t xml:space="preserve">some </w:t>
      </w:r>
      <w:r w:rsidRPr="00CA429C">
        <w:rPr>
          <w:rFonts w:ascii="Arial" w:eastAsia="Times New Roman" w:hAnsi="Arial" w:cs="Arial"/>
          <w:color w:val="000000" w:themeColor="text1"/>
          <w:lang w:eastAsia="en-GB"/>
        </w:rPr>
        <w:t>biodiversity net gain (BNG)</w:t>
      </w:r>
      <w:r>
        <w:rPr>
          <w:rFonts w:ascii="Arial" w:eastAsia="Times New Roman" w:hAnsi="Arial" w:cs="Arial"/>
          <w:color w:val="000000" w:themeColor="text1"/>
          <w:lang w:eastAsia="en-GB"/>
        </w:rPr>
        <w:t xml:space="preserve"> improvement</w:t>
      </w:r>
      <w:r w:rsidRPr="00CA429C">
        <w:rPr>
          <w:rFonts w:ascii="Arial" w:eastAsia="Times New Roman" w:hAnsi="Arial" w:cs="Arial"/>
          <w:color w:val="000000" w:themeColor="text1"/>
          <w:lang w:eastAsia="en-GB"/>
        </w:rPr>
        <w:t>, in line with the statutory requirements of the Environment Act 2021.</w:t>
      </w:r>
    </w:p>
    <w:p w14:paraId="0324A54C" w14:textId="77777777" w:rsidR="007A690A" w:rsidRPr="00CA429C" w:rsidRDefault="007A690A" w:rsidP="007A690A">
      <w:pPr>
        <w:spacing w:after="0" w:line="276" w:lineRule="auto"/>
        <w:jc w:val="both"/>
        <w:rPr>
          <w:rFonts w:ascii="Arial" w:eastAsia="Times New Roman" w:hAnsi="Arial" w:cs="Arial"/>
          <w:color w:val="000000" w:themeColor="text1"/>
          <w:lang w:eastAsia="en-GB"/>
        </w:rPr>
      </w:pPr>
    </w:p>
    <w:p w14:paraId="2FE5F74D" w14:textId="77777777" w:rsidR="007A690A" w:rsidRDefault="007A690A" w:rsidP="007A690A">
      <w:pPr>
        <w:spacing w:after="0" w:line="276" w:lineRule="auto"/>
        <w:jc w:val="both"/>
        <w:rPr>
          <w:rFonts w:ascii="Arial" w:eastAsia="Times New Roman" w:hAnsi="Arial" w:cs="Arial"/>
          <w:color w:val="000000" w:themeColor="text1"/>
          <w:lang w:eastAsia="en-GB"/>
        </w:rPr>
      </w:pPr>
      <w:r w:rsidRPr="00CA429C">
        <w:rPr>
          <w:rFonts w:ascii="Arial" w:eastAsia="Times New Roman" w:hAnsi="Arial" w:cs="Arial"/>
          <w:color w:val="000000" w:themeColor="text1"/>
          <w:lang w:eastAsia="en-GB"/>
        </w:rPr>
        <w:lastRenderedPageBreak/>
        <w:t xml:space="preserve">The Council’s Green &amp; Blue Infrastructure Strategy (2022–2030) sets out a strategic framework for protecting and enhancing Wiltshire’s natural capital. It identifies priorities for habitat connectivity, ecosystem services, and nature recovery, and encourages development that contributes positively to these objectives. </w:t>
      </w:r>
    </w:p>
    <w:p w14:paraId="49DA75AD" w14:textId="77777777" w:rsidR="00D37E30" w:rsidRPr="00D37E30" w:rsidRDefault="00D37E30" w:rsidP="007A690A">
      <w:pPr>
        <w:spacing w:after="0" w:line="276" w:lineRule="auto"/>
        <w:jc w:val="both"/>
        <w:rPr>
          <w:rFonts w:ascii="Arial" w:eastAsia="Times New Roman" w:hAnsi="Arial" w:cs="Arial"/>
          <w:lang w:eastAsia="en-GB"/>
        </w:rPr>
      </w:pPr>
    </w:p>
    <w:p w14:paraId="4BDDE1B6" w14:textId="01BE1BA8" w:rsidR="00D37E30" w:rsidRPr="00D37E30" w:rsidRDefault="00D37E30" w:rsidP="007A690A">
      <w:pPr>
        <w:spacing w:after="0" w:line="276" w:lineRule="auto"/>
        <w:jc w:val="both"/>
        <w:rPr>
          <w:rFonts w:ascii="Arial" w:eastAsia="Times New Roman" w:hAnsi="Arial" w:cs="Arial"/>
          <w:lang w:eastAsia="en-GB"/>
        </w:rPr>
      </w:pPr>
      <w:r w:rsidRPr="00D37E30">
        <w:rPr>
          <w:rFonts w:ascii="Arial" w:eastAsia="Times New Roman" w:hAnsi="Arial" w:cs="Arial"/>
          <w:lang w:eastAsia="en-GB"/>
        </w:rPr>
        <w:t xml:space="preserve">Policy E.1 of </w:t>
      </w:r>
      <w:r w:rsidR="00A551A1">
        <w:rPr>
          <w:rFonts w:ascii="Arial" w:eastAsia="Times New Roman" w:hAnsi="Arial" w:cs="Arial"/>
          <w:lang w:eastAsia="en-GB"/>
        </w:rPr>
        <w:t>HNP</w:t>
      </w:r>
      <w:r w:rsidRPr="00D37E30">
        <w:rPr>
          <w:rFonts w:ascii="Arial" w:eastAsia="Times New Roman" w:hAnsi="Arial" w:cs="Arial"/>
          <w:lang w:eastAsia="en-GB"/>
        </w:rPr>
        <w:t xml:space="preserve"> states that proposals will be supported provided they “preserve and/or replace existing trees and hedges as far as possible” and “plant new trees on green spaces and play areas, where appropriate”.</w:t>
      </w:r>
    </w:p>
    <w:p w14:paraId="244D22A3" w14:textId="77777777" w:rsidR="007A690A" w:rsidRPr="00CA429C" w:rsidRDefault="007A690A" w:rsidP="007A690A">
      <w:pPr>
        <w:spacing w:after="0" w:line="276" w:lineRule="auto"/>
        <w:jc w:val="both"/>
        <w:rPr>
          <w:rFonts w:ascii="Arial" w:eastAsia="Times New Roman" w:hAnsi="Arial" w:cs="Arial"/>
          <w:color w:val="000000" w:themeColor="text1"/>
          <w:lang w:eastAsia="en-GB"/>
        </w:rPr>
      </w:pPr>
    </w:p>
    <w:p w14:paraId="57D64C70" w14:textId="77777777" w:rsidR="007A690A" w:rsidRPr="00CA1D68" w:rsidRDefault="007A690A" w:rsidP="007A690A">
      <w:pPr>
        <w:spacing w:after="0" w:line="276" w:lineRule="auto"/>
        <w:jc w:val="both"/>
        <w:rPr>
          <w:rFonts w:ascii="Arial" w:eastAsia="Times New Roman" w:hAnsi="Arial" w:cs="Arial"/>
          <w:color w:val="000000" w:themeColor="text1"/>
          <w:u w:val="single"/>
          <w:lang w:eastAsia="en-GB"/>
        </w:rPr>
      </w:pPr>
      <w:r w:rsidRPr="00CA1D68">
        <w:rPr>
          <w:rFonts w:ascii="Arial" w:eastAsia="Times New Roman" w:hAnsi="Arial" w:cs="Arial"/>
          <w:color w:val="000000" w:themeColor="text1"/>
          <w:u w:val="single"/>
          <w:lang w:eastAsia="en-GB"/>
        </w:rPr>
        <w:t>Assessment</w:t>
      </w:r>
    </w:p>
    <w:p w14:paraId="533F3C94" w14:textId="77777777" w:rsidR="007A690A" w:rsidRDefault="007A690A" w:rsidP="007A690A">
      <w:pPr>
        <w:spacing w:after="0" w:line="276" w:lineRule="auto"/>
        <w:jc w:val="both"/>
        <w:rPr>
          <w:rFonts w:ascii="Arial" w:eastAsia="Times New Roman" w:hAnsi="Arial" w:cs="Arial"/>
          <w:i/>
          <w:iCs/>
          <w:color w:val="000000" w:themeColor="text1"/>
          <w:lang w:eastAsia="en-GB"/>
        </w:rPr>
      </w:pPr>
    </w:p>
    <w:p w14:paraId="46992666" w14:textId="12A75CDF" w:rsidR="00C604C7" w:rsidRDefault="00C604C7" w:rsidP="00C604C7">
      <w:pPr>
        <w:pStyle w:val="Letterbody"/>
        <w:rPr>
          <w:rFonts w:cs="Arial"/>
          <w:color w:val="000000"/>
          <w:sz w:val="22"/>
          <w:szCs w:val="22"/>
          <w:shd w:val="clear" w:color="auto" w:fill="FFFFFF"/>
        </w:rPr>
      </w:pPr>
      <w:r>
        <w:rPr>
          <w:rFonts w:cs="Arial"/>
          <w:color w:val="000000"/>
          <w:sz w:val="22"/>
          <w:szCs w:val="22"/>
          <w:shd w:val="clear" w:color="auto" w:fill="FFFFFF"/>
        </w:rPr>
        <w:t xml:space="preserve">The site offers limited suitability for protected/notable species. A small population of common reptiles is present in hedgerow bases, but hedgerows are of limited potential for dormice. No badger setts were noted. There is potential for breeding birds within the hedgerows, and bats use the network of hedgerows around the Site for commuting and foraging. Furthermore, </w:t>
      </w:r>
      <w:proofErr w:type="gramStart"/>
      <w:r>
        <w:rPr>
          <w:rFonts w:cs="Arial"/>
          <w:color w:val="000000"/>
          <w:sz w:val="22"/>
          <w:szCs w:val="22"/>
          <w:shd w:val="clear" w:color="auto" w:fill="FFFFFF"/>
        </w:rPr>
        <w:t>a number of</w:t>
      </w:r>
      <w:proofErr w:type="gramEnd"/>
      <w:r>
        <w:rPr>
          <w:rFonts w:cs="Arial"/>
          <w:color w:val="000000"/>
          <w:sz w:val="22"/>
          <w:szCs w:val="22"/>
          <w:shd w:val="clear" w:color="auto" w:fill="FFFFFF"/>
        </w:rPr>
        <w:t xml:space="preserve"> trees on the north and western boundaries support features with suitability for roosting bats (PRFs). </w:t>
      </w:r>
    </w:p>
    <w:p w14:paraId="457F5C7C" w14:textId="77777777" w:rsidR="004C3769" w:rsidRDefault="004C3769" w:rsidP="00C604C7">
      <w:pPr>
        <w:pStyle w:val="Letterbody"/>
        <w:rPr>
          <w:rFonts w:cs="Arial"/>
          <w:color w:val="000000"/>
          <w:sz w:val="22"/>
          <w:szCs w:val="22"/>
          <w:shd w:val="clear" w:color="auto" w:fill="FFFFFF"/>
        </w:rPr>
      </w:pPr>
    </w:p>
    <w:p w14:paraId="5A12DC92" w14:textId="2BE7DA2D" w:rsidR="004C3769" w:rsidRDefault="004C3769" w:rsidP="00C604C7">
      <w:pPr>
        <w:pStyle w:val="Letterbody"/>
        <w:rPr>
          <w:rFonts w:cs="Arial"/>
          <w:color w:val="000000"/>
          <w:sz w:val="22"/>
          <w:szCs w:val="22"/>
          <w:shd w:val="clear" w:color="auto" w:fill="FFFFFF"/>
        </w:rPr>
      </w:pPr>
      <w:r>
        <w:rPr>
          <w:rFonts w:cs="Arial"/>
          <w:color w:val="000000"/>
          <w:sz w:val="22"/>
          <w:szCs w:val="22"/>
          <w:shd w:val="clear" w:color="auto" w:fill="FFFFFF"/>
        </w:rPr>
        <w:t>The application was submitted with a construction environmental management plan (CEMP) and a habitat management and monitoring plan (HMMP) which highlight the sensitive ecological features</w:t>
      </w:r>
      <w:r w:rsidR="00617105">
        <w:rPr>
          <w:rFonts w:cs="Arial"/>
          <w:color w:val="000000"/>
          <w:sz w:val="22"/>
          <w:szCs w:val="22"/>
          <w:shd w:val="clear" w:color="auto" w:fill="FFFFFF"/>
        </w:rPr>
        <w:t xml:space="preserve"> and demonstrate how </w:t>
      </w:r>
      <w:r w:rsidR="006B4F51">
        <w:rPr>
          <w:rFonts w:cs="Arial"/>
          <w:color w:val="000000"/>
          <w:sz w:val="22"/>
          <w:szCs w:val="22"/>
          <w:shd w:val="clear" w:color="auto" w:fill="FFFFFF"/>
        </w:rPr>
        <w:t xml:space="preserve">the Applicant proposes to protect ecological habitat and features during construction. </w:t>
      </w:r>
    </w:p>
    <w:p w14:paraId="070DBDA3" w14:textId="77777777" w:rsidR="00B3402D" w:rsidRDefault="00B3402D" w:rsidP="00C604C7">
      <w:pPr>
        <w:pStyle w:val="Letterbody"/>
        <w:rPr>
          <w:rFonts w:cs="Arial"/>
          <w:color w:val="000000"/>
          <w:sz w:val="22"/>
          <w:szCs w:val="22"/>
          <w:shd w:val="clear" w:color="auto" w:fill="FFFFFF"/>
        </w:rPr>
      </w:pPr>
    </w:p>
    <w:p w14:paraId="2C181894" w14:textId="551DD867" w:rsidR="00B3402D" w:rsidRDefault="00DF3354" w:rsidP="00C604C7">
      <w:pPr>
        <w:pStyle w:val="Letterbody"/>
        <w:rPr>
          <w:rFonts w:cs="Arial"/>
          <w:color w:val="000000"/>
          <w:sz w:val="22"/>
          <w:szCs w:val="22"/>
          <w:shd w:val="clear" w:color="auto" w:fill="FFFFFF"/>
        </w:rPr>
      </w:pPr>
      <w:r>
        <w:rPr>
          <w:rFonts w:cs="Arial"/>
          <w:sz w:val="22"/>
          <w:szCs w:val="22"/>
        </w:rPr>
        <w:t xml:space="preserve">The submitted plans demonstrate </w:t>
      </w:r>
      <w:r w:rsidR="00BF10FD" w:rsidRPr="00BF10FD">
        <w:rPr>
          <w:rFonts w:cs="Arial"/>
          <w:sz w:val="22"/>
          <w:szCs w:val="22"/>
        </w:rPr>
        <w:t>a large buffer on the northern, eastern and western boundaries which incorporates features such as new planting</w:t>
      </w:r>
      <w:r w:rsidR="00ED67D5">
        <w:rPr>
          <w:rFonts w:cs="Arial"/>
          <w:sz w:val="22"/>
          <w:szCs w:val="22"/>
        </w:rPr>
        <w:t>, a community orchard</w:t>
      </w:r>
      <w:r w:rsidR="00BF10FD" w:rsidRPr="00BF10FD">
        <w:rPr>
          <w:rFonts w:cs="Arial"/>
          <w:sz w:val="22"/>
          <w:szCs w:val="22"/>
        </w:rPr>
        <w:t xml:space="preserve"> and a SuDS feature</w:t>
      </w:r>
      <w:r w:rsidR="00216E0D">
        <w:rPr>
          <w:rFonts w:cs="Arial"/>
          <w:sz w:val="22"/>
          <w:szCs w:val="22"/>
        </w:rPr>
        <w:t xml:space="preserve"> which will benefit the site in ecological terms</w:t>
      </w:r>
      <w:r w:rsidR="00BF10FD" w:rsidRPr="00BF10FD">
        <w:rPr>
          <w:rFonts w:cs="Arial"/>
          <w:sz w:val="22"/>
          <w:szCs w:val="22"/>
        </w:rPr>
        <w:t xml:space="preserve">. </w:t>
      </w:r>
      <w:r w:rsidR="00011F66">
        <w:rPr>
          <w:rFonts w:cs="Arial"/>
          <w:color w:val="000000"/>
          <w:sz w:val="22"/>
          <w:szCs w:val="22"/>
          <w:shd w:val="clear" w:color="auto" w:fill="FFFFFF"/>
        </w:rPr>
        <w:t>Dark corridors of at least 10m have been designed into the development</w:t>
      </w:r>
      <w:r w:rsidR="007334A7">
        <w:rPr>
          <w:rFonts w:cs="Arial"/>
          <w:color w:val="000000"/>
          <w:sz w:val="22"/>
          <w:szCs w:val="22"/>
          <w:shd w:val="clear" w:color="auto" w:fill="FFFFFF"/>
        </w:rPr>
        <w:t xml:space="preserve"> </w:t>
      </w:r>
      <w:r w:rsidR="007A0602">
        <w:rPr>
          <w:rFonts w:cs="Arial"/>
          <w:color w:val="000000"/>
          <w:sz w:val="22"/>
          <w:szCs w:val="22"/>
          <w:shd w:val="clear" w:color="auto" w:fill="FFFFFF"/>
        </w:rPr>
        <w:t xml:space="preserve">predominantly around the edge of the site </w:t>
      </w:r>
      <w:r w:rsidR="007334A7">
        <w:rPr>
          <w:rFonts w:cs="Arial"/>
          <w:color w:val="000000"/>
          <w:sz w:val="22"/>
          <w:szCs w:val="22"/>
          <w:shd w:val="clear" w:color="auto" w:fill="FFFFFF"/>
        </w:rPr>
        <w:t>and a</w:t>
      </w:r>
      <w:r w:rsidR="00B3402D">
        <w:rPr>
          <w:rFonts w:cs="Arial"/>
          <w:color w:val="000000"/>
          <w:sz w:val="22"/>
          <w:szCs w:val="22"/>
          <w:shd w:val="clear" w:color="auto" w:fill="FFFFFF"/>
        </w:rPr>
        <w:t xml:space="preserve"> road lighting plan has been submitted with the </w:t>
      </w:r>
      <w:r w:rsidR="00D059CA">
        <w:rPr>
          <w:rFonts w:cs="Arial"/>
          <w:color w:val="000000"/>
          <w:sz w:val="22"/>
          <w:szCs w:val="22"/>
          <w:shd w:val="clear" w:color="auto" w:fill="FFFFFF"/>
        </w:rPr>
        <w:t>application demonstrating lux contours for the boundary hedgerows which demonstrate all peripheral dark corridors are &lt;0.5 lux</w:t>
      </w:r>
      <w:r w:rsidR="001E15B7">
        <w:rPr>
          <w:rFonts w:cs="Arial"/>
          <w:color w:val="000000"/>
          <w:sz w:val="22"/>
          <w:szCs w:val="22"/>
          <w:shd w:val="clear" w:color="auto" w:fill="FFFFFF"/>
        </w:rPr>
        <w:t xml:space="preserve"> which has </w:t>
      </w:r>
      <w:proofErr w:type="gramStart"/>
      <w:r w:rsidR="001E15B7">
        <w:rPr>
          <w:rFonts w:cs="Arial"/>
          <w:color w:val="000000"/>
          <w:sz w:val="22"/>
          <w:szCs w:val="22"/>
          <w:shd w:val="clear" w:color="auto" w:fill="FFFFFF"/>
        </w:rPr>
        <w:t>been considered to be</w:t>
      </w:r>
      <w:proofErr w:type="gramEnd"/>
      <w:r w:rsidR="001E15B7">
        <w:rPr>
          <w:rFonts w:cs="Arial"/>
          <w:color w:val="000000"/>
          <w:sz w:val="22"/>
          <w:szCs w:val="22"/>
          <w:shd w:val="clear" w:color="auto" w:fill="FFFFFF"/>
        </w:rPr>
        <w:t xml:space="preserve"> acceptabl</w:t>
      </w:r>
      <w:r w:rsidR="00667534">
        <w:rPr>
          <w:rFonts w:cs="Arial"/>
          <w:color w:val="000000"/>
          <w:sz w:val="22"/>
          <w:szCs w:val="22"/>
          <w:shd w:val="clear" w:color="auto" w:fill="FFFFFF"/>
        </w:rPr>
        <w:t xml:space="preserve">e. </w:t>
      </w:r>
    </w:p>
    <w:p w14:paraId="5355560C" w14:textId="77777777" w:rsidR="001E15B7" w:rsidRDefault="001E15B7" w:rsidP="00C604C7">
      <w:pPr>
        <w:pStyle w:val="Letterbody"/>
        <w:rPr>
          <w:rFonts w:cs="Arial"/>
          <w:color w:val="000000"/>
          <w:sz w:val="22"/>
          <w:szCs w:val="22"/>
          <w:shd w:val="clear" w:color="auto" w:fill="FFFFFF"/>
        </w:rPr>
      </w:pPr>
    </w:p>
    <w:p w14:paraId="221D4AF4" w14:textId="62541B48" w:rsidR="00946DB2" w:rsidRDefault="001E15B7" w:rsidP="00C604C7">
      <w:pPr>
        <w:pStyle w:val="Letterbody"/>
        <w:rPr>
          <w:rFonts w:cs="Arial"/>
          <w:color w:val="000000"/>
          <w:sz w:val="22"/>
          <w:szCs w:val="22"/>
          <w:shd w:val="clear" w:color="auto" w:fill="FFFFFF"/>
        </w:rPr>
      </w:pPr>
      <w:r>
        <w:rPr>
          <w:rFonts w:cs="Arial"/>
          <w:color w:val="000000"/>
          <w:sz w:val="22"/>
          <w:szCs w:val="22"/>
          <w:shd w:val="clear" w:color="auto" w:fill="FFFFFF"/>
        </w:rPr>
        <w:t xml:space="preserve">A </w:t>
      </w:r>
      <w:r w:rsidR="00EB1E27">
        <w:rPr>
          <w:rFonts w:cs="Arial"/>
          <w:color w:val="000000"/>
          <w:sz w:val="22"/>
          <w:szCs w:val="22"/>
          <w:shd w:val="clear" w:color="auto" w:fill="FFFFFF"/>
        </w:rPr>
        <w:t xml:space="preserve">Construction Environment Management Plan has been submitted alongside a Habitat Management and Monitoring Plan which demonstrates locations of habitat piles, hedgehog gaps, bat boxes and swift boxes. All of which has been considered acceptable by the Council Ecologist. </w:t>
      </w:r>
    </w:p>
    <w:p w14:paraId="4F1F531E" w14:textId="77777777" w:rsidR="001050C8" w:rsidRDefault="001050C8" w:rsidP="00C604C7">
      <w:pPr>
        <w:pStyle w:val="Letterbody"/>
        <w:rPr>
          <w:rFonts w:cs="Arial"/>
          <w:color w:val="000000"/>
          <w:sz w:val="22"/>
          <w:szCs w:val="22"/>
          <w:shd w:val="clear" w:color="auto" w:fill="FFFFFF"/>
        </w:rPr>
      </w:pPr>
    </w:p>
    <w:p w14:paraId="7DCD2E80" w14:textId="77777777" w:rsidR="00946DB2" w:rsidRDefault="00946DB2" w:rsidP="00946DB2">
      <w:pPr>
        <w:pStyle w:val="Letterbody"/>
        <w:rPr>
          <w:rFonts w:cs="Arial"/>
          <w:color w:val="000000"/>
          <w:sz w:val="22"/>
          <w:szCs w:val="22"/>
          <w:shd w:val="clear" w:color="auto" w:fill="FFFFFF"/>
        </w:rPr>
      </w:pPr>
      <w:r>
        <w:rPr>
          <w:rFonts w:cs="Arial"/>
          <w:color w:val="000000"/>
          <w:sz w:val="22"/>
          <w:szCs w:val="22"/>
          <w:shd w:val="clear" w:color="auto" w:fill="FFFFFF"/>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 </w:t>
      </w:r>
    </w:p>
    <w:p w14:paraId="437DEF31" w14:textId="77777777" w:rsidR="00946DB2" w:rsidRDefault="00946DB2" w:rsidP="00946DB2">
      <w:pPr>
        <w:pStyle w:val="Letterbody"/>
        <w:rPr>
          <w:rFonts w:cs="Arial"/>
          <w:color w:val="000000"/>
          <w:sz w:val="22"/>
          <w:szCs w:val="22"/>
          <w:shd w:val="clear" w:color="auto" w:fill="FFFFFF"/>
        </w:rPr>
      </w:pPr>
      <w:r>
        <w:rPr>
          <w:rFonts w:cs="Arial"/>
          <w:color w:val="000000"/>
          <w:sz w:val="22"/>
          <w:szCs w:val="22"/>
          <w:shd w:val="clear" w:color="auto" w:fill="FFFFFF"/>
        </w:rPr>
        <w:t> </w:t>
      </w:r>
    </w:p>
    <w:p w14:paraId="6FE302B1" w14:textId="595AEC25" w:rsidR="00946DB2" w:rsidRDefault="00946DB2" w:rsidP="00946DB2">
      <w:pPr>
        <w:pStyle w:val="Letterbody"/>
        <w:rPr>
          <w:rFonts w:cs="Arial"/>
          <w:sz w:val="22"/>
          <w:szCs w:val="22"/>
          <w:shd w:val="clear" w:color="auto" w:fill="FFFFFF"/>
        </w:rPr>
      </w:pPr>
      <w:r>
        <w:rPr>
          <w:rFonts w:cs="Arial"/>
          <w:color w:val="000000"/>
          <w:sz w:val="22"/>
          <w:szCs w:val="22"/>
          <w:shd w:val="clear" w:color="auto" w:fill="FFFFFF"/>
        </w:rPr>
        <w:t>A completed statutory metric calculation (REF 26.02.2026) confirming the baseline and predicted post- development biodiversity units of the site has been submitted (including the condition assessment sheets and maps).</w:t>
      </w:r>
      <w:r w:rsidR="00E17977">
        <w:rPr>
          <w:rFonts w:cs="Arial"/>
          <w:color w:val="000000"/>
          <w:sz w:val="22"/>
          <w:szCs w:val="22"/>
          <w:shd w:val="clear" w:color="auto" w:fill="FFFFFF"/>
        </w:rPr>
        <w:t xml:space="preserve"> </w:t>
      </w:r>
      <w:r>
        <w:rPr>
          <w:rFonts w:cs="Arial"/>
          <w:sz w:val="22"/>
          <w:szCs w:val="22"/>
          <w:shd w:val="clear" w:color="auto" w:fill="FFFFFF"/>
        </w:rPr>
        <w:t>Information in the completed on-site baseline habitat tabs is accepted as accurate based on the information submitted.</w:t>
      </w:r>
      <w:r w:rsidR="00487282">
        <w:rPr>
          <w:rFonts w:cs="Arial"/>
          <w:sz w:val="22"/>
          <w:szCs w:val="22"/>
          <w:shd w:val="clear" w:color="auto" w:fill="FFFFFF"/>
        </w:rPr>
        <w:t xml:space="preserve"> A</w:t>
      </w:r>
      <w:r w:rsidR="0015272A">
        <w:rPr>
          <w:rFonts w:cs="Arial"/>
          <w:sz w:val="22"/>
          <w:szCs w:val="22"/>
          <w:shd w:val="clear" w:color="auto" w:fill="FFFFFF"/>
        </w:rPr>
        <w:t xml:space="preserve">n Ecology contribution was secured in the S106 Legal Agreement </w:t>
      </w:r>
      <w:r w:rsidR="00652D90">
        <w:rPr>
          <w:rFonts w:cs="Arial"/>
          <w:sz w:val="22"/>
          <w:szCs w:val="22"/>
          <w:shd w:val="clear" w:color="auto" w:fill="FFFFFF"/>
        </w:rPr>
        <w:t xml:space="preserve">to cover the cost </w:t>
      </w:r>
      <w:r w:rsidR="00A5587A">
        <w:rPr>
          <w:rFonts w:cs="Arial"/>
          <w:sz w:val="22"/>
          <w:szCs w:val="22"/>
          <w:shd w:val="clear" w:color="auto" w:fill="FFFFFF"/>
        </w:rPr>
        <w:t xml:space="preserve">monitoring BNG on the land for a period of 30 years </w:t>
      </w:r>
      <w:r w:rsidR="0015272A">
        <w:rPr>
          <w:rFonts w:cs="Arial"/>
          <w:sz w:val="22"/>
          <w:szCs w:val="22"/>
          <w:shd w:val="clear" w:color="auto" w:fill="FFFFFF"/>
        </w:rPr>
        <w:t xml:space="preserve">on the outline planning consent. </w:t>
      </w:r>
    </w:p>
    <w:p w14:paraId="2D32AD99" w14:textId="77777777" w:rsidR="0058681C" w:rsidRDefault="0058681C" w:rsidP="00946DB2">
      <w:pPr>
        <w:pStyle w:val="Letterbody"/>
        <w:rPr>
          <w:rFonts w:cs="Arial"/>
          <w:sz w:val="22"/>
          <w:szCs w:val="22"/>
          <w:shd w:val="clear" w:color="auto" w:fill="FFFFFF"/>
        </w:rPr>
      </w:pPr>
    </w:p>
    <w:p w14:paraId="3B5238A5" w14:textId="4D404275" w:rsidR="0058681C" w:rsidRDefault="0058681C" w:rsidP="00946DB2">
      <w:pPr>
        <w:pStyle w:val="Letterbody"/>
        <w:rPr>
          <w:rFonts w:cs="Arial"/>
          <w:sz w:val="22"/>
          <w:szCs w:val="22"/>
          <w:shd w:val="clear" w:color="auto" w:fill="FFFFFF"/>
        </w:rPr>
      </w:pPr>
      <w:r>
        <w:rPr>
          <w:rFonts w:cs="Arial"/>
          <w:sz w:val="22"/>
          <w:szCs w:val="22"/>
          <w:shd w:val="clear" w:color="auto" w:fill="FFFFFF"/>
        </w:rPr>
        <w:t xml:space="preserve">The Council Ecologist has raised no objections to the proposed submission. </w:t>
      </w:r>
    </w:p>
    <w:p w14:paraId="75CFD10A" w14:textId="77777777" w:rsidR="00FA6B06" w:rsidRDefault="00FA6B06" w:rsidP="00946DB2">
      <w:pPr>
        <w:pStyle w:val="Letterbody"/>
        <w:rPr>
          <w:rFonts w:cs="Arial"/>
          <w:sz w:val="22"/>
          <w:szCs w:val="22"/>
          <w:shd w:val="clear" w:color="auto" w:fill="FFFFFF"/>
        </w:rPr>
      </w:pPr>
    </w:p>
    <w:p w14:paraId="09ECD19E" w14:textId="02016821" w:rsidR="00023FC3" w:rsidRDefault="00FA6B06" w:rsidP="00023FC3">
      <w:pPr>
        <w:pStyle w:val="Letterbody"/>
        <w:rPr>
          <w:sz w:val="22"/>
          <w:szCs w:val="22"/>
        </w:rPr>
      </w:pPr>
      <w:proofErr w:type="gramStart"/>
      <w:r>
        <w:rPr>
          <w:sz w:val="22"/>
          <w:szCs w:val="22"/>
        </w:rPr>
        <w:t>In order for</w:t>
      </w:r>
      <w:proofErr w:type="gramEnd"/>
      <w:r>
        <w:rPr>
          <w:sz w:val="22"/>
          <w:szCs w:val="22"/>
        </w:rPr>
        <w:t xml:space="preserve"> the council to fulfil its BNG monitoring responsibilities, a Biodiversity Net Gain On-site </w:t>
      </w:r>
      <w:proofErr w:type="gramStart"/>
      <w:r>
        <w:rPr>
          <w:sz w:val="22"/>
          <w:szCs w:val="22"/>
        </w:rPr>
        <w:t>30 year</w:t>
      </w:r>
      <w:proofErr w:type="gramEnd"/>
      <w:r>
        <w:rPr>
          <w:sz w:val="22"/>
          <w:szCs w:val="22"/>
        </w:rPr>
        <w:t xml:space="preserve"> Monitoring Fee </w:t>
      </w:r>
      <w:r w:rsidR="00023FC3">
        <w:rPr>
          <w:sz w:val="22"/>
          <w:szCs w:val="22"/>
        </w:rPr>
        <w:t xml:space="preserve">of £11165 was secured on the outline planning application through the S106 Legal Agreement. </w:t>
      </w:r>
    </w:p>
    <w:p w14:paraId="32F09AE6" w14:textId="5D324615" w:rsidR="00FA6B06" w:rsidRDefault="00FA6B06" w:rsidP="00FA6B06">
      <w:pPr>
        <w:pStyle w:val="Letterbody"/>
        <w:rPr>
          <w:sz w:val="22"/>
          <w:szCs w:val="22"/>
        </w:rPr>
      </w:pPr>
    </w:p>
    <w:p w14:paraId="5B9C85A5" w14:textId="19947AFF" w:rsidR="002E7EF2" w:rsidRDefault="00C00DC8"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lastRenderedPageBreak/>
        <w:t>The Salisbury and Wilton Swift</w:t>
      </w:r>
      <w:r w:rsidR="00FE7DCC">
        <w:rPr>
          <w:rFonts w:ascii="Arial" w:eastAsia="Times New Roman" w:hAnsi="Arial" w:cs="Arial"/>
          <w:color w:val="000000" w:themeColor="text1"/>
          <w:lang w:eastAsia="en-GB"/>
        </w:rPr>
        <w:t>s comment related to the lack of information on the submitted plans regarding nest boxes etc.</w:t>
      </w:r>
      <w:r w:rsidR="00BD2430">
        <w:rPr>
          <w:rFonts w:ascii="Arial" w:eastAsia="Times New Roman" w:hAnsi="Arial" w:cs="Arial"/>
          <w:color w:val="000000" w:themeColor="text1"/>
          <w:lang w:eastAsia="en-GB"/>
        </w:rPr>
        <w:t xml:space="preserve"> </w:t>
      </w:r>
      <w:r w:rsidR="00060EC8">
        <w:rPr>
          <w:rFonts w:ascii="Arial" w:eastAsia="Times New Roman" w:hAnsi="Arial" w:cs="Arial"/>
          <w:color w:val="000000" w:themeColor="text1"/>
          <w:lang w:eastAsia="en-GB"/>
        </w:rPr>
        <w:t>This has been supported by Holt Parish Council.</w:t>
      </w:r>
      <w:r w:rsidR="00FE7DCC">
        <w:rPr>
          <w:rFonts w:ascii="Arial" w:eastAsia="Times New Roman" w:hAnsi="Arial" w:cs="Arial"/>
          <w:color w:val="000000" w:themeColor="text1"/>
          <w:lang w:eastAsia="en-GB"/>
        </w:rPr>
        <w:t xml:space="preserve"> </w:t>
      </w:r>
      <w:r w:rsidR="00BD2430">
        <w:rPr>
          <w:rFonts w:ascii="Arial" w:eastAsia="Times New Roman" w:hAnsi="Arial" w:cs="Arial"/>
          <w:color w:val="000000" w:themeColor="text1"/>
          <w:lang w:eastAsia="en-GB"/>
        </w:rPr>
        <w:t>However, t</w:t>
      </w:r>
      <w:r w:rsidR="00FE7DCC">
        <w:rPr>
          <w:rFonts w:ascii="Arial" w:eastAsia="Times New Roman" w:hAnsi="Arial" w:cs="Arial"/>
          <w:color w:val="000000" w:themeColor="text1"/>
          <w:lang w:eastAsia="en-GB"/>
        </w:rPr>
        <w:t xml:space="preserve">here is a condition on the outline planning consent that requires this information to be submitted </w:t>
      </w:r>
      <w:r w:rsidR="001C3D9C">
        <w:rPr>
          <w:rFonts w:ascii="Arial" w:eastAsia="Times New Roman" w:hAnsi="Arial" w:cs="Arial"/>
          <w:color w:val="000000" w:themeColor="text1"/>
          <w:lang w:eastAsia="en-GB"/>
        </w:rPr>
        <w:t>for approval prior to the commencement of works on site</w:t>
      </w:r>
      <w:r w:rsidR="00BD2430">
        <w:rPr>
          <w:rFonts w:ascii="Arial" w:eastAsia="Times New Roman" w:hAnsi="Arial" w:cs="Arial"/>
          <w:color w:val="000000" w:themeColor="text1"/>
          <w:lang w:eastAsia="en-GB"/>
        </w:rPr>
        <w:t>. T</w:t>
      </w:r>
      <w:r w:rsidR="00060EC8">
        <w:rPr>
          <w:rFonts w:ascii="Arial" w:eastAsia="Times New Roman" w:hAnsi="Arial" w:cs="Arial"/>
          <w:color w:val="000000" w:themeColor="text1"/>
          <w:lang w:eastAsia="en-GB"/>
        </w:rPr>
        <w:t>he details have been submitted within the submitted Hab</w:t>
      </w:r>
      <w:r w:rsidR="0094732D">
        <w:rPr>
          <w:rFonts w:ascii="Arial" w:eastAsia="Times New Roman" w:hAnsi="Arial" w:cs="Arial"/>
          <w:color w:val="000000" w:themeColor="text1"/>
          <w:lang w:eastAsia="en-GB"/>
        </w:rPr>
        <w:t xml:space="preserve">itat Management and Monitoring Plan which confirms that there will be </w:t>
      </w:r>
      <w:r w:rsidR="00C85599">
        <w:rPr>
          <w:rFonts w:ascii="Arial" w:eastAsia="Times New Roman" w:hAnsi="Arial" w:cs="Arial"/>
          <w:color w:val="000000" w:themeColor="text1"/>
          <w:lang w:eastAsia="en-GB"/>
        </w:rPr>
        <w:t xml:space="preserve">approximately </w:t>
      </w:r>
      <w:r w:rsidR="0094732D">
        <w:rPr>
          <w:rFonts w:ascii="Arial" w:eastAsia="Times New Roman" w:hAnsi="Arial" w:cs="Arial"/>
          <w:color w:val="000000" w:themeColor="text1"/>
          <w:lang w:eastAsia="en-GB"/>
        </w:rPr>
        <w:t xml:space="preserve">1 </w:t>
      </w:r>
      <w:r w:rsidR="00146ABD">
        <w:rPr>
          <w:rFonts w:ascii="Arial" w:eastAsia="Times New Roman" w:hAnsi="Arial" w:cs="Arial"/>
          <w:color w:val="000000" w:themeColor="text1"/>
          <w:lang w:eastAsia="en-GB"/>
        </w:rPr>
        <w:t xml:space="preserve">externally mounted </w:t>
      </w:r>
      <w:r w:rsidR="0094732D">
        <w:rPr>
          <w:rFonts w:ascii="Arial" w:eastAsia="Times New Roman" w:hAnsi="Arial" w:cs="Arial"/>
          <w:color w:val="000000" w:themeColor="text1"/>
          <w:lang w:eastAsia="en-GB"/>
        </w:rPr>
        <w:t>box per 2 dwellings for swifts</w:t>
      </w:r>
      <w:r w:rsidR="008C34FC">
        <w:rPr>
          <w:rFonts w:ascii="Arial" w:eastAsia="Times New Roman" w:hAnsi="Arial" w:cs="Arial"/>
          <w:color w:val="000000" w:themeColor="text1"/>
          <w:lang w:eastAsia="en-GB"/>
        </w:rPr>
        <w:t xml:space="preserve"> (17</w:t>
      </w:r>
      <w:r w:rsidR="003A7AA5">
        <w:rPr>
          <w:rFonts w:ascii="Arial" w:eastAsia="Times New Roman" w:hAnsi="Arial" w:cs="Arial"/>
          <w:color w:val="000000" w:themeColor="text1"/>
          <w:lang w:eastAsia="en-GB"/>
        </w:rPr>
        <w:t xml:space="preserve"> – blue triangle</w:t>
      </w:r>
      <w:r w:rsidR="008C34FC">
        <w:rPr>
          <w:rFonts w:ascii="Arial" w:eastAsia="Times New Roman" w:hAnsi="Arial" w:cs="Arial"/>
          <w:color w:val="000000" w:themeColor="text1"/>
          <w:lang w:eastAsia="en-GB"/>
        </w:rPr>
        <w:t>)</w:t>
      </w:r>
      <w:r w:rsidR="00146ABD">
        <w:rPr>
          <w:rFonts w:ascii="Arial" w:eastAsia="Times New Roman" w:hAnsi="Arial" w:cs="Arial"/>
          <w:color w:val="000000" w:themeColor="text1"/>
          <w:lang w:eastAsia="en-GB"/>
        </w:rPr>
        <w:t xml:space="preserve">, </w:t>
      </w:r>
      <w:r w:rsidR="00FA4965">
        <w:rPr>
          <w:rFonts w:ascii="Arial" w:eastAsia="Times New Roman" w:hAnsi="Arial" w:cs="Arial"/>
          <w:color w:val="000000" w:themeColor="text1"/>
          <w:lang w:eastAsia="en-GB"/>
        </w:rPr>
        <w:t xml:space="preserve">1 mounted box per 2 dwellings for </w:t>
      </w:r>
      <w:r w:rsidR="00146ABD">
        <w:rPr>
          <w:rFonts w:ascii="Arial" w:eastAsia="Times New Roman" w:hAnsi="Arial" w:cs="Arial"/>
          <w:color w:val="000000" w:themeColor="text1"/>
          <w:lang w:eastAsia="en-GB"/>
        </w:rPr>
        <w:t>bats</w:t>
      </w:r>
      <w:r w:rsidR="008C34FC">
        <w:rPr>
          <w:rFonts w:ascii="Arial" w:eastAsia="Times New Roman" w:hAnsi="Arial" w:cs="Arial"/>
          <w:color w:val="000000" w:themeColor="text1"/>
          <w:lang w:eastAsia="en-GB"/>
        </w:rPr>
        <w:t xml:space="preserve"> (27</w:t>
      </w:r>
      <w:r w:rsidR="003A7AA5">
        <w:rPr>
          <w:rFonts w:ascii="Arial" w:eastAsia="Times New Roman" w:hAnsi="Arial" w:cs="Arial"/>
          <w:color w:val="000000" w:themeColor="text1"/>
          <w:lang w:eastAsia="en-GB"/>
        </w:rPr>
        <w:t xml:space="preserve"> – red circles</w:t>
      </w:r>
      <w:r w:rsidR="008C34FC">
        <w:rPr>
          <w:rFonts w:ascii="Arial" w:eastAsia="Times New Roman" w:hAnsi="Arial" w:cs="Arial"/>
          <w:color w:val="000000" w:themeColor="text1"/>
          <w:lang w:eastAsia="en-GB"/>
        </w:rPr>
        <w:t>)</w:t>
      </w:r>
      <w:r w:rsidR="00146ABD">
        <w:rPr>
          <w:rFonts w:ascii="Arial" w:eastAsia="Times New Roman" w:hAnsi="Arial" w:cs="Arial"/>
          <w:color w:val="000000" w:themeColor="text1"/>
          <w:lang w:eastAsia="en-GB"/>
        </w:rPr>
        <w:t xml:space="preserve">, </w:t>
      </w:r>
      <w:r w:rsidR="00EA0F06">
        <w:rPr>
          <w:rFonts w:ascii="Arial" w:eastAsia="Times New Roman" w:hAnsi="Arial" w:cs="Arial"/>
          <w:color w:val="000000" w:themeColor="text1"/>
          <w:lang w:eastAsia="en-GB"/>
        </w:rPr>
        <w:t>hedgehog holes</w:t>
      </w:r>
      <w:r w:rsidR="003A7AA5">
        <w:rPr>
          <w:rFonts w:ascii="Arial" w:eastAsia="Times New Roman" w:hAnsi="Arial" w:cs="Arial"/>
          <w:color w:val="000000" w:themeColor="text1"/>
          <w:lang w:eastAsia="en-GB"/>
        </w:rPr>
        <w:t xml:space="preserve"> (</w:t>
      </w:r>
      <w:r w:rsidR="002B7F80">
        <w:rPr>
          <w:rFonts w:ascii="Arial" w:eastAsia="Times New Roman" w:hAnsi="Arial" w:cs="Arial"/>
          <w:color w:val="000000" w:themeColor="text1"/>
          <w:lang w:eastAsia="en-GB"/>
        </w:rPr>
        <w:t>shown as x)</w:t>
      </w:r>
      <w:r w:rsidR="00EA0F06">
        <w:rPr>
          <w:rFonts w:ascii="Arial" w:eastAsia="Times New Roman" w:hAnsi="Arial" w:cs="Arial"/>
          <w:color w:val="000000" w:themeColor="text1"/>
          <w:lang w:eastAsia="en-GB"/>
        </w:rPr>
        <w:t xml:space="preserve"> are to be inserted into close boarded fences a</w:t>
      </w:r>
      <w:r w:rsidR="002B7F80">
        <w:rPr>
          <w:rFonts w:ascii="Arial" w:eastAsia="Times New Roman" w:hAnsi="Arial" w:cs="Arial"/>
          <w:color w:val="000000" w:themeColor="text1"/>
          <w:lang w:eastAsia="en-GB"/>
        </w:rPr>
        <w:t>longside</w:t>
      </w:r>
      <w:r w:rsidR="00EA0F06">
        <w:rPr>
          <w:rFonts w:ascii="Arial" w:eastAsia="Times New Roman" w:hAnsi="Arial" w:cs="Arial"/>
          <w:color w:val="000000" w:themeColor="text1"/>
          <w:lang w:eastAsia="en-GB"/>
        </w:rPr>
        <w:t xml:space="preserve"> 3 habitat piles. </w:t>
      </w:r>
      <w:r w:rsidR="002B7F80">
        <w:rPr>
          <w:rFonts w:ascii="Arial" w:eastAsia="Times New Roman" w:hAnsi="Arial" w:cs="Arial"/>
          <w:color w:val="000000" w:themeColor="text1"/>
          <w:lang w:eastAsia="en-GB"/>
        </w:rPr>
        <w:t>These are shown on the following submitted plan:</w:t>
      </w:r>
    </w:p>
    <w:p w14:paraId="77A4C9BB" w14:textId="6254F8E3" w:rsidR="008C34FC" w:rsidRDefault="003A7AA5" w:rsidP="007A690A">
      <w:pPr>
        <w:spacing w:after="0" w:line="276" w:lineRule="auto"/>
        <w:jc w:val="both"/>
        <w:rPr>
          <w:rFonts w:ascii="Arial" w:eastAsia="Times New Roman" w:hAnsi="Arial" w:cs="Arial"/>
          <w:color w:val="000000" w:themeColor="text1"/>
          <w:lang w:eastAsia="en-GB"/>
        </w:rPr>
      </w:pPr>
      <w:r w:rsidRPr="003A7AA5">
        <w:rPr>
          <w:rFonts w:ascii="Arial" w:eastAsia="Times New Roman" w:hAnsi="Arial" w:cs="Arial"/>
          <w:noProof/>
          <w:color w:val="000000" w:themeColor="text1"/>
          <w:lang w:eastAsia="en-GB"/>
        </w:rPr>
        <w:drawing>
          <wp:inline distT="0" distB="0" distL="0" distR="0" wp14:anchorId="70DD0FA1" wp14:editId="6BAD744B">
            <wp:extent cx="5630061" cy="4820323"/>
            <wp:effectExtent l="0" t="0" r="8890" b="0"/>
            <wp:docPr id="1753177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177648" name=""/>
                    <pic:cNvPicPr/>
                  </pic:nvPicPr>
                  <pic:blipFill>
                    <a:blip r:embed="rId19"/>
                    <a:stretch>
                      <a:fillRect/>
                    </a:stretch>
                  </pic:blipFill>
                  <pic:spPr>
                    <a:xfrm>
                      <a:off x="0" y="0"/>
                      <a:ext cx="5630061" cy="4820323"/>
                    </a:xfrm>
                    <a:prstGeom prst="rect">
                      <a:avLst/>
                    </a:prstGeom>
                  </pic:spPr>
                </pic:pic>
              </a:graphicData>
            </a:graphic>
          </wp:inline>
        </w:drawing>
      </w:r>
    </w:p>
    <w:p w14:paraId="1CEC6EC3" w14:textId="77777777" w:rsidR="008C34FC" w:rsidRPr="002E7EF2" w:rsidRDefault="008C34FC" w:rsidP="007A690A">
      <w:pPr>
        <w:spacing w:after="0" w:line="276" w:lineRule="auto"/>
        <w:jc w:val="both"/>
        <w:rPr>
          <w:rFonts w:ascii="Arial" w:eastAsia="Times New Roman" w:hAnsi="Arial" w:cs="Arial"/>
          <w:color w:val="000000" w:themeColor="text1"/>
          <w:lang w:eastAsia="en-GB"/>
        </w:rPr>
      </w:pPr>
    </w:p>
    <w:p w14:paraId="4311BA52" w14:textId="77777777" w:rsidR="002E7EF2" w:rsidRDefault="002E7EF2" w:rsidP="007A690A">
      <w:pPr>
        <w:spacing w:after="0" w:line="276" w:lineRule="auto"/>
        <w:jc w:val="both"/>
        <w:rPr>
          <w:rFonts w:ascii="Arial" w:eastAsia="Times New Roman" w:hAnsi="Arial" w:cs="Arial"/>
          <w:i/>
          <w:iCs/>
          <w:color w:val="000000" w:themeColor="text1"/>
          <w:lang w:eastAsia="en-GB"/>
        </w:rPr>
      </w:pPr>
    </w:p>
    <w:p w14:paraId="2508BE35" w14:textId="77777777" w:rsidR="000F0566" w:rsidRDefault="000F0566" w:rsidP="007A690A">
      <w:pPr>
        <w:spacing w:after="0" w:line="276" w:lineRule="auto"/>
        <w:jc w:val="both"/>
        <w:rPr>
          <w:rFonts w:ascii="Arial" w:eastAsia="Times New Roman" w:hAnsi="Arial" w:cs="Arial"/>
          <w:color w:val="000000" w:themeColor="text1"/>
          <w:u w:val="single"/>
          <w:lang w:eastAsia="en-GB"/>
        </w:rPr>
      </w:pPr>
    </w:p>
    <w:p w14:paraId="504B29C1" w14:textId="77777777" w:rsidR="000F0566" w:rsidRDefault="000F0566" w:rsidP="007A690A">
      <w:pPr>
        <w:spacing w:after="0" w:line="276" w:lineRule="auto"/>
        <w:jc w:val="both"/>
        <w:rPr>
          <w:rFonts w:ascii="Arial" w:eastAsia="Times New Roman" w:hAnsi="Arial" w:cs="Arial"/>
          <w:color w:val="000000" w:themeColor="text1"/>
          <w:u w:val="single"/>
          <w:lang w:eastAsia="en-GB"/>
        </w:rPr>
      </w:pPr>
    </w:p>
    <w:p w14:paraId="1DDD91BD" w14:textId="5B75C674" w:rsidR="007A690A" w:rsidRPr="00205FC1" w:rsidRDefault="007A690A" w:rsidP="007A690A">
      <w:pPr>
        <w:spacing w:after="0" w:line="276" w:lineRule="auto"/>
        <w:jc w:val="both"/>
        <w:rPr>
          <w:rFonts w:ascii="Arial" w:eastAsia="Times New Roman" w:hAnsi="Arial" w:cs="Arial"/>
          <w:color w:val="000000" w:themeColor="text1"/>
          <w:u w:val="single"/>
          <w:lang w:eastAsia="en-GB"/>
        </w:rPr>
      </w:pPr>
      <w:r>
        <w:rPr>
          <w:rFonts w:ascii="Arial" w:eastAsia="Times New Roman" w:hAnsi="Arial" w:cs="Arial"/>
          <w:color w:val="000000" w:themeColor="text1"/>
          <w:u w:val="single"/>
          <w:lang w:eastAsia="en-GB"/>
        </w:rPr>
        <w:t>Summary</w:t>
      </w:r>
    </w:p>
    <w:p w14:paraId="582CC3C5" w14:textId="77777777" w:rsidR="007A690A" w:rsidRDefault="007A690A" w:rsidP="007A690A">
      <w:pPr>
        <w:spacing w:after="0" w:line="276" w:lineRule="auto"/>
        <w:jc w:val="both"/>
        <w:rPr>
          <w:rFonts w:ascii="Arial" w:eastAsia="Times New Roman" w:hAnsi="Arial" w:cs="Arial"/>
          <w:i/>
          <w:iCs/>
          <w:color w:val="000000" w:themeColor="text1"/>
          <w:lang w:eastAsia="en-GB"/>
        </w:rPr>
      </w:pPr>
    </w:p>
    <w:p w14:paraId="2DD713A2" w14:textId="5AFC76E9" w:rsidR="007A690A" w:rsidRDefault="007A690A" w:rsidP="007A690A">
      <w:pPr>
        <w:spacing w:after="0" w:line="276" w:lineRule="auto"/>
        <w:jc w:val="both"/>
        <w:rPr>
          <w:rFonts w:ascii="Arial" w:eastAsia="Times New Roman" w:hAnsi="Arial" w:cs="Arial"/>
          <w:lang w:eastAsia="en-GB"/>
        </w:rPr>
      </w:pPr>
      <w:r w:rsidRPr="00466A7E">
        <w:rPr>
          <w:rFonts w:ascii="Arial" w:eastAsia="Times New Roman" w:hAnsi="Arial" w:cs="Arial"/>
          <w:lang w:eastAsia="en-GB"/>
        </w:rPr>
        <w:t>Third party concerns have been fully considered. The proposal is considered to address the</w:t>
      </w:r>
      <w:r w:rsidR="00C93070" w:rsidRPr="00466A7E">
        <w:rPr>
          <w:rFonts w:ascii="Arial" w:eastAsia="Times New Roman" w:hAnsi="Arial" w:cs="Arial"/>
          <w:lang w:eastAsia="en-GB"/>
        </w:rPr>
        <w:t xml:space="preserve"> aims of the NPPF, other biodiversity related guidance, and the adopted WCS policy CP50</w:t>
      </w:r>
      <w:r w:rsidRPr="00466A7E">
        <w:rPr>
          <w:rFonts w:ascii="Arial" w:eastAsia="Times New Roman" w:hAnsi="Arial" w:cs="Arial"/>
          <w:lang w:eastAsia="en-GB"/>
        </w:rPr>
        <w:t xml:space="preserve"> and there are no objections from the Council’s ecology officer subject to conditions. </w:t>
      </w:r>
    </w:p>
    <w:p w14:paraId="721307C2" w14:textId="54CB1121" w:rsidR="00B557FF" w:rsidRPr="00B557FF" w:rsidRDefault="00B557FF" w:rsidP="007A690A">
      <w:pPr>
        <w:spacing w:after="0" w:line="276" w:lineRule="auto"/>
        <w:jc w:val="both"/>
        <w:rPr>
          <w:rFonts w:ascii="Arial" w:eastAsia="Times New Roman" w:hAnsi="Arial" w:cs="Arial"/>
          <w:lang w:eastAsia="en-GB"/>
        </w:rPr>
      </w:pPr>
    </w:p>
    <w:p w14:paraId="2F18FACE" w14:textId="77777777" w:rsidR="007A690A" w:rsidRPr="00D873A6" w:rsidRDefault="007A690A" w:rsidP="007A690A">
      <w:pPr>
        <w:spacing w:after="0" w:line="276" w:lineRule="auto"/>
        <w:jc w:val="both"/>
        <w:rPr>
          <w:rFonts w:ascii="Arial" w:eastAsia="Times New Roman" w:hAnsi="Arial" w:cs="Arial"/>
          <w:b/>
          <w:bCs/>
          <w:u w:val="single"/>
          <w:lang w:eastAsia="en-GB"/>
        </w:rPr>
      </w:pPr>
      <w:r w:rsidRPr="00D873A6">
        <w:rPr>
          <w:rFonts w:ascii="Arial" w:eastAsia="Times New Roman" w:hAnsi="Arial" w:cs="Arial"/>
          <w:b/>
          <w:bCs/>
          <w:u w:val="single"/>
          <w:lang w:eastAsia="en-GB"/>
        </w:rPr>
        <w:t>Flood Risk and Drainage</w:t>
      </w:r>
    </w:p>
    <w:p w14:paraId="6C5A7937" w14:textId="77777777" w:rsidR="007A690A" w:rsidRDefault="007A690A" w:rsidP="007A690A">
      <w:pPr>
        <w:spacing w:after="0" w:line="276" w:lineRule="auto"/>
        <w:jc w:val="both"/>
        <w:rPr>
          <w:rFonts w:ascii="Arial" w:eastAsia="Times New Roman" w:hAnsi="Arial" w:cs="Arial"/>
          <w:i/>
          <w:iCs/>
          <w:color w:val="000000" w:themeColor="text1"/>
          <w:lang w:eastAsia="en-GB"/>
        </w:rPr>
      </w:pPr>
    </w:p>
    <w:p w14:paraId="65E91EA7" w14:textId="77777777" w:rsidR="007A690A" w:rsidRPr="004A20C0" w:rsidRDefault="007A690A" w:rsidP="007A690A">
      <w:pPr>
        <w:spacing w:after="0" w:line="276" w:lineRule="auto"/>
        <w:jc w:val="both"/>
        <w:rPr>
          <w:rFonts w:ascii="Arial" w:eastAsia="Times New Roman" w:hAnsi="Arial" w:cs="Arial"/>
          <w:color w:val="000000" w:themeColor="text1"/>
          <w:u w:val="single"/>
          <w:lang w:eastAsia="en-GB"/>
        </w:rPr>
      </w:pPr>
      <w:r w:rsidRPr="004A20C0">
        <w:rPr>
          <w:rFonts w:ascii="Arial" w:eastAsia="Times New Roman" w:hAnsi="Arial" w:cs="Arial"/>
          <w:color w:val="000000" w:themeColor="text1"/>
          <w:u w:val="single"/>
          <w:lang w:eastAsia="en-GB"/>
        </w:rPr>
        <w:t>Policy Context</w:t>
      </w:r>
    </w:p>
    <w:p w14:paraId="3B49C742" w14:textId="77777777" w:rsidR="007A690A" w:rsidRDefault="007A690A" w:rsidP="007A690A">
      <w:pPr>
        <w:spacing w:after="0" w:line="276" w:lineRule="auto"/>
        <w:jc w:val="both"/>
        <w:rPr>
          <w:rFonts w:ascii="Arial" w:eastAsia="Times New Roman" w:hAnsi="Arial" w:cs="Arial"/>
          <w:i/>
          <w:iCs/>
          <w:color w:val="000000" w:themeColor="text1"/>
          <w:lang w:eastAsia="en-GB"/>
        </w:rPr>
      </w:pPr>
    </w:p>
    <w:p w14:paraId="186DF99C" w14:textId="77777777" w:rsidR="007A690A" w:rsidRDefault="007A690A"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Paragraph 11d footnote 7 highlights assets or areas of particular importance to be protected including areas at risk of flooding. Chapter 14 paragraphs 170 – 182 refers to this matter. </w:t>
      </w:r>
      <w:proofErr w:type="gramStart"/>
      <w:r>
        <w:rPr>
          <w:rFonts w:ascii="Arial" w:eastAsia="Times New Roman" w:hAnsi="Arial" w:cs="Arial"/>
          <w:color w:val="000000" w:themeColor="text1"/>
          <w:lang w:eastAsia="en-GB"/>
        </w:rPr>
        <w:t>In particular paragraphs</w:t>
      </w:r>
      <w:proofErr w:type="gramEnd"/>
      <w:r>
        <w:rPr>
          <w:rFonts w:ascii="Arial" w:eastAsia="Times New Roman" w:hAnsi="Arial" w:cs="Arial"/>
          <w:color w:val="000000" w:themeColor="text1"/>
          <w:lang w:eastAsia="en-GB"/>
        </w:rPr>
        <w:t xml:space="preserve"> 174 - 178 outline the sequential test and indicate that if it is not possible for the </w:t>
      </w:r>
      <w:proofErr w:type="gramStart"/>
      <w:r>
        <w:rPr>
          <w:rFonts w:ascii="Arial" w:eastAsia="Times New Roman" w:hAnsi="Arial" w:cs="Arial"/>
          <w:color w:val="000000" w:themeColor="text1"/>
          <w:lang w:eastAsia="en-GB"/>
        </w:rPr>
        <w:t>development  to</w:t>
      </w:r>
      <w:proofErr w:type="gramEnd"/>
      <w:r>
        <w:rPr>
          <w:rFonts w:ascii="Arial" w:eastAsia="Times New Roman" w:hAnsi="Arial" w:cs="Arial"/>
          <w:color w:val="000000" w:themeColor="text1"/>
          <w:lang w:eastAsia="en-GB"/>
        </w:rPr>
        <w:t xml:space="preserve"> located in areas with a lower risk of flooding (</w:t>
      </w:r>
      <w:proofErr w:type="gramStart"/>
      <w:r>
        <w:rPr>
          <w:rFonts w:ascii="Arial" w:eastAsia="Times New Roman" w:hAnsi="Arial" w:cs="Arial"/>
          <w:color w:val="000000" w:themeColor="text1"/>
          <w:lang w:eastAsia="en-GB"/>
        </w:rPr>
        <w:t>taking into account</w:t>
      </w:r>
      <w:proofErr w:type="gramEnd"/>
      <w:r>
        <w:rPr>
          <w:rFonts w:ascii="Arial" w:eastAsia="Times New Roman" w:hAnsi="Arial" w:cs="Arial"/>
          <w:color w:val="000000" w:themeColor="text1"/>
          <w:lang w:eastAsia="en-GB"/>
        </w:rPr>
        <w:t xml:space="preserve"> wider sustainability development objectives), then the exceptions test can be applied. Paragraph 180 indicates that where applications come forward </w:t>
      </w:r>
      <w:r w:rsidRPr="00BC7390">
        <w:rPr>
          <w:rFonts w:ascii="Arial" w:eastAsia="Times New Roman" w:hAnsi="Arial" w:cs="Arial"/>
          <w:color w:val="000000" w:themeColor="text1"/>
          <w:lang w:eastAsia="en-GB"/>
        </w:rPr>
        <w:t>on allocated sites through the sequential test, then applicants need not apply the sequential test again. However, the exception test may need to be reapplied</w:t>
      </w:r>
      <w:r>
        <w:rPr>
          <w:rFonts w:ascii="Arial" w:eastAsia="Times New Roman" w:hAnsi="Arial" w:cs="Arial"/>
          <w:color w:val="000000" w:themeColor="text1"/>
          <w:lang w:eastAsia="en-GB"/>
        </w:rPr>
        <w:t xml:space="preserve"> if relevant aspects of the proposal had not been considered when the test was applied at the plan making stage, or if more recent information about existing or potential flood risk should be </w:t>
      </w:r>
      <w:proofErr w:type="gramStart"/>
      <w:r>
        <w:rPr>
          <w:rFonts w:ascii="Arial" w:eastAsia="Times New Roman" w:hAnsi="Arial" w:cs="Arial"/>
          <w:color w:val="000000" w:themeColor="text1"/>
          <w:lang w:eastAsia="en-GB"/>
        </w:rPr>
        <w:t>taken into account</w:t>
      </w:r>
      <w:proofErr w:type="gramEnd"/>
      <w:r>
        <w:rPr>
          <w:rFonts w:ascii="Arial" w:eastAsia="Times New Roman" w:hAnsi="Arial" w:cs="Arial"/>
          <w:color w:val="000000" w:themeColor="text1"/>
          <w:lang w:eastAsia="en-GB"/>
        </w:rPr>
        <w:t xml:space="preserve">.  </w:t>
      </w:r>
    </w:p>
    <w:p w14:paraId="4E0D85DA"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087812E1" w14:textId="7537A610" w:rsidR="007A690A" w:rsidRDefault="007A690A" w:rsidP="00772A3D">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Paragraph 181 of the NPPF makes clear that w</w:t>
      </w:r>
      <w:r w:rsidRPr="000D6CF4">
        <w:rPr>
          <w:rFonts w:ascii="Arial" w:eastAsia="Times New Roman" w:hAnsi="Arial" w:cs="Arial"/>
          <w:color w:val="000000" w:themeColor="text1"/>
          <w:lang w:eastAsia="en-GB"/>
        </w:rPr>
        <w:t>hen determining any planning applications, local planning authorities should ensure that flood risk is not increased elsewhere.</w:t>
      </w:r>
    </w:p>
    <w:p w14:paraId="0178F12C" w14:textId="77777777" w:rsidR="007A690A" w:rsidRDefault="007A690A" w:rsidP="007A690A">
      <w:pPr>
        <w:spacing w:after="0" w:line="276" w:lineRule="auto"/>
        <w:jc w:val="both"/>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  </w:t>
      </w:r>
    </w:p>
    <w:p w14:paraId="0F0559F7" w14:textId="77777777" w:rsidR="007A690A" w:rsidRDefault="007A690A" w:rsidP="007A690A">
      <w:pPr>
        <w:spacing w:after="0" w:line="276" w:lineRule="auto"/>
        <w:jc w:val="both"/>
        <w:rPr>
          <w:rFonts w:ascii="Arial" w:eastAsia="Times New Roman" w:hAnsi="Arial" w:cs="Arial"/>
          <w:color w:val="000000" w:themeColor="text1"/>
          <w:lang w:eastAsia="en-GB"/>
        </w:rPr>
      </w:pPr>
      <w:proofErr w:type="gramStart"/>
      <w:r w:rsidRPr="00AA1D09">
        <w:rPr>
          <w:rFonts w:ascii="Arial" w:eastAsia="Times New Roman" w:hAnsi="Arial" w:cs="Arial"/>
          <w:color w:val="000000" w:themeColor="text1"/>
          <w:lang w:eastAsia="en-GB"/>
        </w:rPr>
        <w:t>Core Policy 67 of the Wiltshire Core Strategy (WCS)</w:t>
      </w:r>
      <w:r>
        <w:rPr>
          <w:rFonts w:ascii="Arial" w:eastAsia="Times New Roman" w:hAnsi="Arial" w:cs="Arial"/>
          <w:color w:val="000000" w:themeColor="text1"/>
          <w:lang w:eastAsia="en-GB"/>
        </w:rPr>
        <w:t>,</w:t>
      </w:r>
      <w:proofErr w:type="gramEnd"/>
      <w:r w:rsidRPr="00AA1D09">
        <w:rPr>
          <w:rFonts w:ascii="Arial" w:eastAsia="Times New Roman" w:hAnsi="Arial" w:cs="Arial"/>
          <w:color w:val="000000" w:themeColor="text1"/>
          <w:lang w:eastAsia="en-GB"/>
        </w:rPr>
        <w:t xml:space="preserve"> require</w:t>
      </w:r>
      <w:r>
        <w:rPr>
          <w:rFonts w:ascii="Arial" w:eastAsia="Times New Roman" w:hAnsi="Arial" w:cs="Arial"/>
          <w:color w:val="000000" w:themeColor="text1"/>
          <w:lang w:eastAsia="en-GB"/>
        </w:rPr>
        <w:t>s</w:t>
      </w:r>
      <w:r w:rsidRPr="00AA1D09">
        <w:rPr>
          <w:rFonts w:ascii="Arial" w:eastAsia="Times New Roman" w:hAnsi="Arial" w:cs="Arial"/>
          <w:color w:val="000000" w:themeColor="text1"/>
          <w:lang w:eastAsia="en-GB"/>
        </w:rPr>
        <w:t xml:space="preserve"> that development avoids increasing flood risk and incorporates appropriate mitigation measures. Development proposals located within Flood Zones 2 or 3 must be subject to the sequential test, and where necessary, the exception test, to ensure that more vulnerable uses are directed to areas of lowest flood risk.</w:t>
      </w:r>
    </w:p>
    <w:p w14:paraId="4DF8B489" w14:textId="77777777" w:rsidR="00724660" w:rsidRDefault="00724660" w:rsidP="007A690A">
      <w:pPr>
        <w:spacing w:after="0" w:line="276" w:lineRule="auto"/>
        <w:jc w:val="both"/>
        <w:rPr>
          <w:rFonts w:ascii="Arial" w:eastAsia="Times New Roman" w:hAnsi="Arial" w:cs="Arial"/>
          <w:color w:val="000000" w:themeColor="text1"/>
          <w:lang w:eastAsia="en-GB"/>
        </w:rPr>
      </w:pPr>
    </w:p>
    <w:p w14:paraId="34ABD26B" w14:textId="71525C6E" w:rsidR="00724660" w:rsidRPr="007619EB" w:rsidRDefault="00724660" w:rsidP="00724660">
      <w:pPr>
        <w:spacing w:after="0" w:line="276" w:lineRule="auto"/>
        <w:jc w:val="both"/>
        <w:rPr>
          <w:rFonts w:ascii="Arial" w:eastAsia="Times New Roman" w:hAnsi="Arial" w:cs="Arial"/>
          <w:lang w:eastAsia="en-GB"/>
        </w:rPr>
      </w:pPr>
      <w:r w:rsidRPr="007619EB">
        <w:rPr>
          <w:rFonts w:ascii="Arial" w:eastAsia="Times New Roman" w:hAnsi="Arial" w:cs="Arial"/>
          <w:lang w:eastAsia="en-GB"/>
        </w:rPr>
        <w:t>E.2 of the</w:t>
      </w:r>
      <w:r w:rsidR="00A551A1">
        <w:rPr>
          <w:rFonts w:ascii="Arial" w:eastAsia="Times New Roman" w:hAnsi="Arial" w:cs="Arial"/>
          <w:lang w:eastAsia="en-GB"/>
        </w:rPr>
        <w:t xml:space="preserve"> HNP</w:t>
      </w:r>
      <w:r w:rsidR="00723AFB">
        <w:rPr>
          <w:rFonts w:ascii="Arial" w:eastAsia="Times New Roman" w:hAnsi="Arial" w:cs="Arial"/>
          <w:lang w:eastAsia="en-GB"/>
        </w:rPr>
        <w:t xml:space="preserve"> </w:t>
      </w:r>
      <w:r w:rsidRPr="007619EB">
        <w:rPr>
          <w:rFonts w:ascii="Arial" w:eastAsia="Times New Roman" w:hAnsi="Arial" w:cs="Arial"/>
          <w:lang w:eastAsia="en-GB"/>
        </w:rPr>
        <w:t xml:space="preserve">states that proposals for new development will be supported provided they </w:t>
      </w:r>
      <w:r w:rsidRPr="007619EB">
        <w:rPr>
          <w:rFonts w:ascii="Arial" w:hAnsi="Arial" w:cs="Arial"/>
          <w:color w:val="242021"/>
        </w:rPr>
        <w:t>satisfactorily address their impact on energy and water supply, drainage, waste disposal, traffic and transport routes and the school</w:t>
      </w:r>
    </w:p>
    <w:p w14:paraId="5B591E3A" w14:textId="77777777" w:rsidR="007A690A" w:rsidRDefault="007A690A" w:rsidP="007A690A">
      <w:pPr>
        <w:spacing w:after="0" w:line="276" w:lineRule="auto"/>
        <w:jc w:val="both"/>
        <w:rPr>
          <w:rFonts w:ascii="Arial" w:eastAsia="Times New Roman" w:hAnsi="Arial" w:cs="Arial"/>
          <w:color w:val="000000" w:themeColor="text1"/>
          <w:lang w:eastAsia="en-GB"/>
        </w:rPr>
      </w:pPr>
    </w:p>
    <w:p w14:paraId="124E2229" w14:textId="0991BA4C" w:rsidR="007A690A" w:rsidRDefault="007A690A" w:rsidP="007A690A">
      <w:pPr>
        <w:spacing w:after="0" w:line="276" w:lineRule="auto"/>
        <w:jc w:val="both"/>
        <w:rPr>
          <w:rFonts w:ascii="Arial" w:eastAsia="Times New Roman" w:hAnsi="Arial" w:cs="Arial"/>
          <w:color w:val="000000" w:themeColor="text1"/>
          <w:u w:val="single"/>
          <w:lang w:eastAsia="en-GB"/>
        </w:rPr>
      </w:pPr>
      <w:r w:rsidRPr="004A20C0">
        <w:rPr>
          <w:rFonts w:ascii="Arial" w:eastAsia="Times New Roman" w:hAnsi="Arial" w:cs="Arial"/>
          <w:color w:val="000000" w:themeColor="text1"/>
          <w:u w:val="single"/>
          <w:lang w:eastAsia="en-GB"/>
        </w:rPr>
        <w:t>Assessment</w:t>
      </w:r>
      <w:r w:rsidR="005E6327">
        <w:rPr>
          <w:rFonts w:ascii="Arial" w:eastAsia="Times New Roman" w:hAnsi="Arial" w:cs="Arial"/>
          <w:color w:val="000000" w:themeColor="text1"/>
          <w:u w:val="single"/>
          <w:lang w:eastAsia="en-GB"/>
        </w:rPr>
        <w:t xml:space="preserve"> </w:t>
      </w:r>
    </w:p>
    <w:p w14:paraId="5A81312C" w14:textId="77777777" w:rsidR="007A690A" w:rsidRDefault="007A690A" w:rsidP="007A690A">
      <w:pPr>
        <w:spacing w:after="0" w:line="276" w:lineRule="auto"/>
        <w:jc w:val="both"/>
        <w:rPr>
          <w:rFonts w:ascii="Arial" w:eastAsia="Times New Roman" w:hAnsi="Arial" w:cs="Arial"/>
          <w:color w:val="000000" w:themeColor="text1"/>
          <w:u w:val="single"/>
          <w:lang w:eastAsia="en-GB"/>
        </w:rPr>
      </w:pPr>
    </w:p>
    <w:p w14:paraId="38AD50AF" w14:textId="77777777" w:rsidR="002804BC" w:rsidRPr="002804BC" w:rsidRDefault="002804BC" w:rsidP="002804BC">
      <w:pPr>
        <w:jc w:val="both"/>
        <w:rPr>
          <w:rFonts w:ascii="Arial" w:eastAsia="Times New Roman" w:hAnsi="Arial" w:cs="Arial"/>
        </w:rPr>
      </w:pPr>
      <w:r w:rsidRPr="002804BC">
        <w:rPr>
          <w:rFonts w:ascii="Arial" w:eastAsia="Times New Roman" w:hAnsi="Arial" w:cs="Arial"/>
        </w:rPr>
        <w:t xml:space="preserve">The site lies within Flood Zone 1 which is the least likely to flood. The site is also located within an area of very low risk of surface water flooding. </w:t>
      </w:r>
    </w:p>
    <w:p w14:paraId="33516CBE" w14:textId="761099A8" w:rsidR="00F564C7" w:rsidRDefault="00F564C7" w:rsidP="002804BC">
      <w:pPr>
        <w:jc w:val="both"/>
        <w:rPr>
          <w:rFonts w:ascii="Arial" w:eastAsia="Times New Roman" w:hAnsi="Arial" w:cs="Arial"/>
        </w:rPr>
      </w:pPr>
      <w:r>
        <w:rPr>
          <w:rFonts w:ascii="Arial" w:eastAsia="Times New Roman" w:hAnsi="Arial" w:cs="Arial"/>
        </w:rPr>
        <w:t>The site drainage has been designed to accommodate the surface water flo</w:t>
      </w:r>
      <w:r w:rsidR="00EC17EA">
        <w:rPr>
          <w:rFonts w:ascii="Arial" w:eastAsia="Times New Roman" w:hAnsi="Arial" w:cs="Arial"/>
        </w:rPr>
        <w:t>w</w:t>
      </w:r>
      <w:r>
        <w:rPr>
          <w:rFonts w:ascii="Arial" w:eastAsia="Times New Roman" w:hAnsi="Arial" w:cs="Arial"/>
        </w:rPr>
        <w:t xml:space="preserve">s up to and including the 1 in </w:t>
      </w:r>
      <w:proofErr w:type="gramStart"/>
      <w:r>
        <w:rPr>
          <w:rFonts w:ascii="Arial" w:eastAsia="Times New Roman" w:hAnsi="Arial" w:cs="Arial"/>
        </w:rPr>
        <w:t>100 year</w:t>
      </w:r>
      <w:proofErr w:type="gramEnd"/>
      <w:r>
        <w:rPr>
          <w:rFonts w:ascii="Arial" w:eastAsia="Times New Roman" w:hAnsi="Arial" w:cs="Arial"/>
        </w:rPr>
        <w:t xml:space="preserve"> storm even plus 45% for climate change. </w:t>
      </w:r>
    </w:p>
    <w:p w14:paraId="6BFD2D9A" w14:textId="72E76D1A" w:rsidR="002804BC" w:rsidRPr="002804BC" w:rsidRDefault="002804BC" w:rsidP="002804BC">
      <w:pPr>
        <w:jc w:val="both"/>
        <w:rPr>
          <w:rFonts w:ascii="Arial" w:eastAsia="Times New Roman" w:hAnsi="Arial" w:cs="Arial"/>
        </w:rPr>
      </w:pPr>
      <w:r w:rsidRPr="002804BC">
        <w:rPr>
          <w:rFonts w:ascii="Arial" w:eastAsia="Times New Roman" w:hAnsi="Arial" w:cs="Arial"/>
        </w:rPr>
        <w:t xml:space="preserve">Surface water from the proposed development is to be directed to two lined swales and surface water sewers to an infiltration basin located in the northeast of the site. This will then drain into a water course of which approval will need to be sought from the Local Lead Flood Authority (Wiltshire Council). </w:t>
      </w:r>
    </w:p>
    <w:p w14:paraId="6ACB5997" w14:textId="77777777" w:rsidR="002804BC" w:rsidRPr="002804BC" w:rsidRDefault="002804BC" w:rsidP="002804BC">
      <w:pPr>
        <w:jc w:val="both"/>
        <w:rPr>
          <w:rFonts w:ascii="Arial" w:eastAsia="Times New Roman" w:hAnsi="Arial" w:cs="Arial"/>
        </w:rPr>
      </w:pPr>
      <w:r w:rsidRPr="002804BC">
        <w:rPr>
          <w:rFonts w:ascii="Arial" w:eastAsia="Times New Roman" w:hAnsi="Arial" w:cs="Arial"/>
        </w:rPr>
        <w:t xml:space="preserve">Foul drainage will be connected to the foul sewer on Melksham Road. Profiled ground levels and raised finished floor levels of the proposed dwellings will protect future occupiers from any further risk. </w:t>
      </w:r>
    </w:p>
    <w:p w14:paraId="1DAC3BDE" w14:textId="77777777" w:rsidR="00C83FEF" w:rsidRPr="00C83FEF" w:rsidRDefault="005E6327" w:rsidP="00C83FEF">
      <w:pPr>
        <w:jc w:val="both"/>
        <w:rPr>
          <w:rFonts w:ascii="Arial" w:eastAsia="Times New Roman" w:hAnsi="Arial" w:cs="Arial"/>
        </w:rPr>
      </w:pPr>
      <w:r>
        <w:rPr>
          <w:rFonts w:ascii="Arial" w:eastAsia="Times New Roman" w:hAnsi="Arial" w:cs="Arial"/>
        </w:rPr>
        <w:t>This reserved matters application</w:t>
      </w:r>
      <w:r w:rsidR="000B7886">
        <w:rPr>
          <w:rFonts w:ascii="Arial" w:eastAsia="Times New Roman" w:hAnsi="Arial" w:cs="Arial"/>
        </w:rPr>
        <w:t xml:space="preserve"> which includes an updated drainage technical note </w:t>
      </w:r>
      <w:r>
        <w:rPr>
          <w:rFonts w:ascii="Arial" w:eastAsia="Times New Roman" w:hAnsi="Arial" w:cs="Arial"/>
        </w:rPr>
        <w:t>aligns with the details submitted at the outline planning stage to which Wessex Water and Wiltshire Council Drainage Officers made no</w:t>
      </w:r>
      <w:r w:rsidR="00641127">
        <w:rPr>
          <w:rFonts w:ascii="Arial" w:eastAsia="Times New Roman" w:hAnsi="Arial" w:cs="Arial"/>
        </w:rPr>
        <w:t xml:space="preserve"> in principle</w:t>
      </w:r>
      <w:r>
        <w:rPr>
          <w:rFonts w:ascii="Arial" w:eastAsia="Times New Roman" w:hAnsi="Arial" w:cs="Arial"/>
        </w:rPr>
        <w:t xml:space="preserve"> objection</w:t>
      </w:r>
      <w:r w:rsidR="00641127">
        <w:rPr>
          <w:rFonts w:ascii="Arial" w:eastAsia="Times New Roman" w:hAnsi="Arial" w:cs="Arial"/>
        </w:rPr>
        <w:t>s</w:t>
      </w:r>
      <w:r>
        <w:rPr>
          <w:rFonts w:ascii="Arial" w:eastAsia="Times New Roman" w:hAnsi="Arial" w:cs="Arial"/>
        </w:rPr>
        <w:t xml:space="preserve"> and relevant conditions were secured. </w:t>
      </w:r>
      <w:r w:rsidR="00C83FEF" w:rsidRPr="00C83FEF">
        <w:rPr>
          <w:rFonts w:ascii="Arial" w:eastAsia="Times New Roman" w:hAnsi="Arial" w:cs="Arial"/>
        </w:rPr>
        <w:t>While the Council’s Drainage Officer has identified that additional information is required to fully discharge condition 11 of the outline permission, this matter is capable of being addressed through the existing outline condition. Subject to compliance with that condition, the reserved matters details are considered acceptable in drainage and flood risk terms.</w:t>
      </w:r>
    </w:p>
    <w:p w14:paraId="6C8C942F" w14:textId="73818578" w:rsidR="005E6327" w:rsidRDefault="005E6327" w:rsidP="005E6327">
      <w:pPr>
        <w:jc w:val="both"/>
        <w:rPr>
          <w:rFonts w:ascii="Arial" w:eastAsia="Times New Roman" w:hAnsi="Arial" w:cs="Arial"/>
        </w:rPr>
      </w:pPr>
    </w:p>
    <w:p w14:paraId="4BD95B33" w14:textId="6578893A" w:rsidR="005E6327" w:rsidRDefault="00466A7E" w:rsidP="002804BC">
      <w:pPr>
        <w:jc w:val="both"/>
        <w:rPr>
          <w:rFonts w:ascii="Arial" w:eastAsia="Times New Roman" w:hAnsi="Arial" w:cs="Arial"/>
        </w:rPr>
      </w:pPr>
      <w:r>
        <w:rPr>
          <w:rFonts w:ascii="Arial" w:eastAsia="Times New Roman" w:hAnsi="Arial" w:cs="Arial"/>
          <w:color w:val="000000" w:themeColor="text1"/>
          <w:u w:val="single"/>
          <w:lang w:eastAsia="en-GB"/>
        </w:rPr>
        <w:lastRenderedPageBreak/>
        <w:t>Summary</w:t>
      </w:r>
    </w:p>
    <w:p w14:paraId="10ADFAEC" w14:textId="5D200635" w:rsidR="007A690A" w:rsidRDefault="00466A7E" w:rsidP="007A690A">
      <w:pPr>
        <w:spacing w:after="0" w:line="276" w:lineRule="auto"/>
        <w:jc w:val="both"/>
        <w:rPr>
          <w:rFonts w:ascii="Arial" w:eastAsia="Times New Roman" w:hAnsi="Arial" w:cs="Arial"/>
          <w:lang w:eastAsia="en-GB"/>
        </w:rPr>
      </w:pPr>
      <w:r w:rsidRPr="00466A7E">
        <w:rPr>
          <w:rFonts w:ascii="Arial" w:eastAsia="Times New Roman" w:hAnsi="Arial" w:cs="Arial"/>
          <w:lang w:eastAsia="en-GB"/>
        </w:rPr>
        <w:t>The proposal is considered to address the aims of the NPPF</w:t>
      </w:r>
      <w:r>
        <w:rPr>
          <w:rFonts w:ascii="Arial" w:eastAsia="Times New Roman" w:hAnsi="Arial" w:cs="Arial"/>
          <w:lang w:eastAsia="en-GB"/>
        </w:rPr>
        <w:t xml:space="preserve"> </w:t>
      </w:r>
      <w:r w:rsidRPr="00466A7E">
        <w:rPr>
          <w:rFonts w:ascii="Arial" w:eastAsia="Times New Roman" w:hAnsi="Arial" w:cs="Arial"/>
          <w:lang w:eastAsia="en-GB"/>
        </w:rPr>
        <w:t>and the adopted WCS policy CP</w:t>
      </w:r>
      <w:r w:rsidR="00A04233">
        <w:rPr>
          <w:rFonts w:ascii="Arial" w:eastAsia="Times New Roman" w:hAnsi="Arial" w:cs="Arial"/>
          <w:lang w:eastAsia="en-GB"/>
        </w:rPr>
        <w:t>67</w:t>
      </w:r>
      <w:r w:rsidRPr="00466A7E">
        <w:rPr>
          <w:rFonts w:ascii="Arial" w:eastAsia="Times New Roman" w:hAnsi="Arial" w:cs="Arial"/>
          <w:lang w:eastAsia="en-GB"/>
        </w:rPr>
        <w:t xml:space="preserve"> and there are no objections from the Council’s </w:t>
      </w:r>
      <w:r w:rsidR="00A04233">
        <w:rPr>
          <w:rFonts w:ascii="Arial" w:eastAsia="Times New Roman" w:hAnsi="Arial" w:cs="Arial"/>
          <w:lang w:eastAsia="en-GB"/>
        </w:rPr>
        <w:t xml:space="preserve">Drainage Officers. </w:t>
      </w:r>
    </w:p>
    <w:p w14:paraId="48693051" w14:textId="77777777" w:rsidR="00A04233" w:rsidRDefault="00A04233" w:rsidP="007A690A">
      <w:pPr>
        <w:spacing w:after="0" w:line="276" w:lineRule="auto"/>
        <w:jc w:val="both"/>
        <w:rPr>
          <w:rFonts w:ascii="Arial" w:eastAsia="Times New Roman" w:hAnsi="Arial" w:cs="Arial"/>
          <w:b/>
          <w:bCs/>
          <w:color w:val="ED0000"/>
          <w:lang w:eastAsia="en-GB"/>
        </w:rPr>
      </w:pPr>
    </w:p>
    <w:p w14:paraId="2808AC56" w14:textId="77777777" w:rsidR="007A690A" w:rsidRPr="00D873A6" w:rsidRDefault="007A690A" w:rsidP="007A690A">
      <w:pPr>
        <w:pStyle w:val="ListParagraph"/>
        <w:spacing w:after="0" w:line="276" w:lineRule="auto"/>
        <w:ind w:left="0"/>
        <w:jc w:val="both"/>
        <w:rPr>
          <w:rFonts w:ascii="Arial" w:eastAsia="Times New Roman" w:hAnsi="Arial" w:cs="Arial"/>
          <w:b/>
          <w:bCs/>
          <w:color w:val="000000" w:themeColor="text1"/>
          <w:u w:val="single"/>
          <w:lang w:eastAsia="en-GB"/>
        </w:rPr>
      </w:pPr>
      <w:r w:rsidRPr="00D873A6">
        <w:rPr>
          <w:rFonts w:ascii="Arial" w:eastAsia="Times New Roman" w:hAnsi="Arial" w:cs="Arial"/>
          <w:b/>
          <w:bCs/>
          <w:color w:val="000000" w:themeColor="text1"/>
          <w:u w:val="single"/>
          <w:lang w:eastAsia="en-GB"/>
        </w:rPr>
        <w:t xml:space="preserve">S106 Heads of Terms  </w:t>
      </w:r>
    </w:p>
    <w:p w14:paraId="6FC82260" w14:textId="77777777" w:rsidR="007A690A" w:rsidRDefault="007A690A" w:rsidP="007A690A">
      <w:pPr>
        <w:pStyle w:val="ListParagraph"/>
        <w:spacing w:after="0" w:line="276" w:lineRule="auto"/>
        <w:ind w:left="0"/>
        <w:jc w:val="both"/>
        <w:rPr>
          <w:rFonts w:ascii="Arial" w:eastAsia="Times New Roman" w:hAnsi="Arial" w:cs="Arial"/>
          <w:b/>
          <w:bCs/>
          <w:color w:val="000000" w:themeColor="text1"/>
          <w:lang w:eastAsia="en-GB"/>
        </w:rPr>
      </w:pPr>
    </w:p>
    <w:p w14:paraId="6BDBB37C" w14:textId="77777777" w:rsidR="007A690A" w:rsidRPr="00E45A6A" w:rsidRDefault="007A690A" w:rsidP="007A690A">
      <w:pPr>
        <w:spacing w:after="0" w:line="276" w:lineRule="auto"/>
        <w:jc w:val="both"/>
        <w:rPr>
          <w:rFonts w:ascii="Arial" w:hAnsi="Arial" w:cs="Arial"/>
        </w:rPr>
      </w:pPr>
      <w:r w:rsidRPr="00802EAE">
        <w:rPr>
          <w:rFonts w:ascii="Arial" w:hAnsi="Arial" w:cs="Arial"/>
        </w:rPr>
        <w:t>Wiltshire Council has a Planning Obligations Supplementary Planning Document</w:t>
      </w:r>
      <w:r>
        <w:rPr>
          <w:rFonts w:ascii="Arial" w:hAnsi="Arial" w:cs="Arial"/>
        </w:rPr>
        <w:t xml:space="preserve">, which </w:t>
      </w:r>
      <w:r w:rsidRPr="00802EAE">
        <w:rPr>
          <w:rFonts w:ascii="Arial" w:hAnsi="Arial" w:cs="Arial"/>
        </w:rPr>
        <w:t xml:space="preserve">should be read in conjunctions with the WCS (primarily Core Policy 3 ‘Infrastructure Requirements’) and the Wiltshire CIL charging schedule. This SPD identifies the planning obligations that will be sought by the council for development that generates a need for new infrastructure and should be a material consideration in planning applications. </w:t>
      </w:r>
      <w:r w:rsidRPr="00B76976">
        <w:rPr>
          <w:rFonts w:ascii="Arial" w:eastAsia="Times New Roman" w:hAnsi="Arial" w:cs="Arial"/>
          <w:lang w:eastAsia="en-GB"/>
        </w:rPr>
        <w:t>It is essential to demonstrate that each obligation meets the three Regulation 122 tests under the Community Infrastructure Levy (CIL) Regulations 2010. Paragraph 58 of the National P</w:t>
      </w:r>
      <w:r w:rsidRPr="00217B18">
        <w:rPr>
          <w:rFonts w:ascii="Arial" w:eastAsia="Times New Roman" w:hAnsi="Arial" w:cs="Arial"/>
          <w:lang w:eastAsia="en-GB"/>
        </w:rPr>
        <w:t>lanning Policy Framework</w:t>
      </w:r>
      <w:r>
        <w:rPr>
          <w:rFonts w:ascii="Arial" w:eastAsia="Times New Roman" w:hAnsi="Arial" w:cs="Arial"/>
          <w:lang w:eastAsia="en-GB"/>
        </w:rPr>
        <w:t xml:space="preserve"> reiterates the three tests as:</w:t>
      </w:r>
    </w:p>
    <w:p w14:paraId="66818A90" w14:textId="77777777" w:rsidR="007A690A" w:rsidRPr="00217B18" w:rsidRDefault="007A690A" w:rsidP="007A690A">
      <w:pPr>
        <w:spacing w:after="0" w:line="276" w:lineRule="auto"/>
        <w:jc w:val="both"/>
        <w:rPr>
          <w:rFonts w:ascii="Arial" w:eastAsia="Times New Roman" w:hAnsi="Arial" w:cs="Arial"/>
          <w:lang w:eastAsia="en-GB"/>
        </w:rPr>
      </w:pPr>
    </w:p>
    <w:p w14:paraId="12ADB385" w14:textId="77777777" w:rsidR="007A690A" w:rsidRPr="00217B18" w:rsidRDefault="007A690A" w:rsidP="007A690A">
      <w:pPr>
        <w:numPr>
          <w:ilvl w:val="0"/>
          <w:numId w:val="19"/>
        </w:numPr>
        <w:spacing w:after="0" w:line="276" w:lineRule="auto"/>
        <w:jc w:val="both"/>
        <w:rPr>
          <w:rFonts w:ascii="Arial" w:eastAsia="Times New Roman" w:hAnsi="Arial" w:cs="Arial"/>
          <w:lang w:eastAsia="en-GB"/>
        </w:rPr>
      </w:pPr>
      <w:r w:rsidRPr="00217B18">
        <w:rPr>
          <w:rFonts w:ascii="Arial" w:eastAsia="Times New Roman" w:hAnsi="Arial" w:cs="Arial"/>
          <w:lang w:eastAsia="en-GB"/>
        </w:rPr>
        <w:t>Necessary to make the development acceptable in planning terms</w:t>
      </w:r>
    </w:p>
    <w:p w14:paraId="2CCCBCCD" w14:textId="77777777" w:rsidR="007A690A" w:rsidRPr="00217B18" w:rsidRDefault="007A690A" w:rsidP="007A690A">
      <w:pPr>
        <w:numPr>
          <w:ilvl w:val="0"/>
          <w:numId w:val="19"/>
        </w:numPr>
        <w:spacing w:after="0" w:line="276" w:lineRule="auto"/>
        <w:jc w:val="both"/>
        <w:rPr>
          <w:rFonts w:ascii="Arial" w:eastAsia="Times New Roman" w:hAnsi="Arial" w:cs="Arial"/>
          <w:lang w:eastAsia="en-GB"/>
        </w:rPr>
      </w:pPr>
      <w:r w:rsidRPr="00217B18">
        <w:rPr>
          <w:rFonts w:ascii="Arial" w:eastAsia="Times New Roman" w:hAnsi="Arial" w:cs="Arial"/>
          <w:lang w:eastAsia="en-GB"/>
        </w:rPr>
        <w:t>Directly related to the development; and</w:t>
      </w:r>
    </w:p>
    <w:p w14:paraId="4573C2E3" w14:textId="77777777" w:rsidR="007A690A" w:rsidRPr="00217B18" w:rsidRDefault="007A690A" w:rsidP="007A690A">
      <w:pPr>
        <w:numPr>
          <w:ilvl w:val="0"/>
          <w:numId w:val="19"/>
        </w:numPr>
        <w:spacing w:after="0" w:line="276" w:lineRule="auto"/>
        <w:jc w:val="both"/>
        <w:rPr>
          <w:rFonts w:ascii="Arial" w:eastAsia="Times New Roman" w:hAnsi="Arial" w:cs="Arial"/>
          <w:lang w:eastAsia="en-GB"/>
        </w:rPr>
      </w:pPr>
      <w:r w:rsidRPr="00217B18">
        <w:rPr>
          <w:rFonts w:ascii="Arial" w:eastAsia="Times New Roman" w:hAnsi="Arial" w:cs="Arial"/>
          <w:lang w:eastAsia="en-GB"/>
        </w:rPr>
        <w:t>Fairly and reasonably related in scale and kind to the development</w:t>
      </w:r>
    </w:p>
    <w:p w14:paraId="05086412" w14:textId="77777777" w:rsidR="007A690A" w:rsidRPr="00217B18" w:rsidRDefault="007A690A" w:rsidP="007A690A">
      <w:pPr>
        <w:spacing w:after="0" w:line="276" w:lineRule="auto"/>
        <w:jc w:val="both"/>
        <w:rPr>
          <w:rFonts w:ascii="Arial" w:eastAsia="Times New Roman" w:hAnsi="Arial" w:cs="Arial"/>
          <w:lang w:eastAsia="en-GB"/>
        </w:rPr>
      </w:pPr>
    </w:p>
    <w:p w14:paraId="2DF3C5B4" w14:textId="2606F5D9" w:rsidR="007A690A" w:rsidRDefault="007A690A" w:rsidP="007A690A">
      <w:pPr>
        <w:spacing w:after="0" w:line="276" w:lineRule="auto"/>
        <w:jc w:val="both"/>
        <w:rPr>
          <w:rFonts w:ascii="Arial" w:eastAsia="Times New Roman" w:hAnsi="Arial" w:cs="Arial"/>
          <w:lang w:eastAsia="en-GB"/>
        </w:rPr>
      </w:pPr>
      <w:r w:rsidRPr="00217B18">
        <w:rPr>
          <w:rFonts w:ascii="Arial" w:eastAsia="Times New Roman" w:hAnsi="Arial" w:cs="Arial"/>
          <w:lang w:eastAsia="en-GB"/>
        </w:rPr>
        <w:t xml:space="preserve">The infrastructure items listed below </w:t>
      </w:r>
      <w:proofErr w:type="gramStart"/>
      <w:r w:rsidR="00CF6A72">
        <w:rPr>
          <w:rFonts w:ascii="Arial" w:eastAsia="Times New Roman" w:hAnsi="Arial" w:cs="Arial"/>
          <w:lang w:eastAsia="en-GB"/>
        </w:rPr>
        <w:t>were considered to be</w:t>
      </w:r>
      <w:proofErr w:type="gramEnd"/>
      <w:r w:rsidR="00CF6A72">
        <w:rPr>
          <w:rFonts w:ascii="Arial" w:eastAsia="Times New Roman" w:hAnsi="Arial" w:cs="Arial"/>
          <w:lang w:eastAsia="en-GB"/>
        </w:rPr>
        <w:t xml:space="preserve"> </w:t>
      </w:r>
      <w:r w:rsidRPr="00217B18">
        <w:rPr>
          <w:rFonts w:ascii="Arial" w:eastAsia="Times New Roman" w:hAnsi="Arial" w:cs="Arial"/>
          <w:lang w:eastAsia="en-GB"/>
        </w:rPr>
        <w:t xml:space="preserve">relevant to the application site and </w:t>
      </w:r>
      <w:r w:rsidR="00CF6A72">
        <w:rPr>
          <w:rFonts w:ascii="Arial" w:eastAsia="Times New Roman" w:hAnsi="Arial" w:cs="Arial"/>
          <w:lang w:eastAsia="en-GB"/>
        </w:rPr>
        <w:t>were</w:t>
      </w:r>
      <w:r w:rsidRPr="00217B18">
        <w:rPr>
          <w:rFonts w:ascii="Arial" w:eastAsia="Times New Roman" w:hAnsi="Arial" w:cs="Arial"/>
          <w:lang w:eastAsia="en-GB"/>
        </w:rPr>
        <w:t xml:space="preserve"> raised by consultees as necessary </w:t>
      </w:r>
      <w:proofErr w:type="gramStart"/>
      <w:r w:rsidRPr="00217B18">
        <w:rPr>
          <w:rFonts w:ascii="Arial" w:eastAsia="Times New Roman" w:hAnsi="Arial" w:cs="Arial"/>
          <w:lang w:eastAsia="en-GB"/>
        </w:rPr>
        <w:t>in order to</w:t>
      </w:r>
      <w:proofErr w:type="gramEnd"/>
      <w:r w:rsidRPr="00217B18">
        <w:rPr>
          <w:rFonts w:ascii="Arial" w:eastAsia="Times New Roman" w:hAnsi="Arial" w:cs="Arial"/>
          <w:lang w:eastAsia="en-GB"/>
        </w:rPr>
        <w:t xml:space="preserve"> mitigate the impact of the proposed </w:t>
      </w:r>
      <w:r w:rsidRPr="00CF6A72">
        <w:rPr>
          <w:rFonts w:ascii="Arial" w:eastAsia="Times New Roman" w:hAnsi="Arial" w:cs="Arial"/>
          <w:lang w:eastAsia="en-GB"/>
        </w:rPr>
        <w:t>scheme.</w:t>
      </w:r>
    </w:p>
    <w:p w14:paraId="26BC96A5" w14:textId="77777777" w:rsidR="00CF6A72" w:rsidRDefault="00CF6A72" w:rsidP="007A690A">
      <w:pPr>
        <w:spacing w:after="0" w:line="276" w:lineRule="auto"/>
        <w:jc w:val="both"/>
        <w:rPr>
          <w:rFonts w:ascii="Arial" w:eastAsia="Times New Roman" w:hAnsi="Arial" w:cs="Arial"/>
          <w:lang w:eastAsia="en-GB"/>
        </w:rPr>
      </w:pPr>
    </w:p>
    <w:p w14:paraId="1728BD39" w14:textId="12699194" w:rsidR="00CF6A72" w:rsidRDefault="00CF6A72" w:rsidP="007A690A">
      <w:pPr>
        <w:spacing w:after="0" w:line="276" w:lineRule="auto"/>
        <w:jc w:val="both"/>
        <w:rPr>
          <w:rFonts w:ascii="Arial" w:eastAsia="Times New Roman" w:hAnsi="Arial" w:cs="Arial"/>
          <w:lang w:eastAsia="en-GB"/>
        </w:rPr>
      </w:pPr>
      <w:r>
        <w:rPr>
          <w:rFonts w:ascii="Arial" w:eastAsia="Times New Roman" w:hAnsi="Arial" w:cs="Arial"/>
          <w:lang w:eastAsia="en-GB"/>
        </w:rPr>
        <w:t>The S106 contributions that were secured during the outline planning stage are as follows:</w:t>
      </w:r>
    </w:p>
    <w:p w14:paraId="380672F9" w14:textId="4C8FD264" w:rsidR="00CF6A72" w:rsidRDefault="00A74472"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40% Affordable Housing</w:t>
      </w:r>
    </w:p>
    <w:p w14:paraId="0E5FE981" w14:textId="511415CF" w:rsidR="00A74472" w:rsidRDefault="009A69FA"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1921.04m2 of public open space</w:t>
      </w:r>
      <w:r w:rsidR="008968FB">
        <w:rPr>
          <w:rFonts w:ascii="Arial" w:eastAsia="Times New Roman" w:hAnsi="Arial" w:cs="Arial"/>
          <w:lang w:eastAsia="en-GB"/>
        </w:rPr>
        <w:t xml:space="preserve"> on site</w:t>
      </w:r>
    </w:p>
    <w:p w14:paraId="1FDC64E6" w14:textId="7816CF5D" w:rsidR="009A69FA" w:rsidRDefault="009A69FA"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97.35m2 of equipped play</w:t>
      </w:r>
      <w:r w:rsidR="008968FB">
        <w:rPr>
          <w:rFonts w:ascii="Arial" w:eastAsia="Times New Roman" w:hAnsi="Arial" w:cs="Arial"/>
          <w:lang w:eastAsia="en-GB"/>
        </w:rPr>
        <w:t xml:space="preserve"> on site </w:t>
      </w:r>
    </w:p>
    <w:p w14:paraId="5CAF5BCE" w14:textId="060ADC94" w:rsidR="009A69FA" w:rsidRDefault="009A69FA"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1298m2 sport pitches and courts (£12,9800.00)</w:t>
      </w:r>
      <w:r w:rsidR="009E191F">
        <w:rPr>
          <w:rFonts w:ascii="Arial" w:eastAsia="Times New Roman" w:hAnsi="Arial" w:cs="Arial"/>
          <w:lang w:eastAsia="en-GB"/>
        </w:rPr>
        <w:t xml:space="preserve"> prior to commencement </w:t>
      </w:r>
    </w:p>
    <w:p w14:paraId="6A413B64" w14:textId="2E3C900E" w:rsidR="009A69FA" w:rsidRDefault="00397CEC"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6 Early years places (£105,132.00)</w:t>
      </w:r>
      <w:r w:rsidR="00E1650F">
        <w:rPr>
          <w:rFonts w:ascii="Arial" w:eastAsia="Times New Roman" w:hAnsi="Arial" w:cs="Arial"/>
          <w:lang w:eastAsia="en-GB"/>
        </w:rPr>
        <w:t xml:space="preserve"> prior to commencement</w:t>
      </w:r>
    </w:p>
    <w:p w14:paraId="18AE9339" w14:textId="68AEB778" w:rsidR="00397CEC" w:rsidRDefault="00397CEC"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9 Secondary school places (£206,460)</w:t>
      </w:r>
      <w:r w:rsidR="00E1650F">
        <w:rPr>
          <w:rFonts w:ascii="Arial" w:eastAsia="Times New Roman" w:hAnsi="Arial" w:cs="Arial"/>
          <w:lang w:eastAsia="en-GB"/>
        </w:rPr>
        <w:t xml:space="preserve"> prior to commencement</w:t>
      </w:r>
    </w:p>
    <w:p w14:paraId="69B16D1F" w14:textId="77DED0DE" w:rsidR="00397CEC" w:rsidRDefault="00397CEC"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Waste containers (</w:t>
      </w:r>
      <w:r w:rsidR="00FE01D1">
        <w:rPr>
          <w:rFonts w:ascii="Arial" w:eastAsia="Times New Roman" w:hAnsi="Arial" w:cs="Arial"/>
          <w:lang w:eastAsia="en-GB"/>
        </w:rPr>
        <w:t>£5,555.00)</w:t>
      </w:r>
      <w:r w:rsidR="00C52B1D">
        <w:rPr>
          <w:rFonts w:ascii="Arial" w:eastAsia="Times New Roman" w:hAnsi="Arial" w:cs="Arial"/>
          <w:lang w:eastAsia="en-GB"/>
        </w:rPr>
        <w:t xml:space="preserve"> prior to commencement </w:t>
      </w:r>
    </w:p>
    <w:p w14:paraId="6D5D6F18" w14:textId="2E028804" w:rsidR="00FE01D1" w:rsidRDefault="00FE01D1"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Off road cycle route (£61,100.00)</w:t>
      </w:r>
      <w:r w:rsidR="009F220F">
        <w:rPr>
          <w:rFonts w:ascii="Arial" w:eastAsia="Times New Roman" w:hAnsi="Arial" w:cs="Arial"/>
          <w:lang w:eastAsia="en-GB"/>
        </w:rPr>
        <w:t xml:space="preserve"> prior to commencement</w:t>
      </w:r>
    </w:p>
    <w:p w14:paraId="3E0096C2" w14:textId="650EF8F9" w:rsidR="00FE01D1" w:rsidRDefault="000E133A"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Adding journeys to public transport (£9165.00)</w:t>
      </w:r>
      <w:r w:rsidR="00CE5FC0">
        <w:rPr>
          <w:rFonts w:ascii="Arial" w:eastAsia="Times New Roman" w:hAnsi="Arial" w:cs="Arial"/>
          <w:lang w:eastAsia="en-GB"/>
        </w:rPr>
        <w:t xml:space="preserve"> prior to commencement</w:t>
      </w:r>
    </w:p>
    <w:p w14:paraId="3F46B834" w14:textId="63E3F49B" w:rsidR="000E133A" w:rsidRDefault="000E133A"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Traffic Order</w:t>
      </w:r>
      <w:r w:rsidR="00A0586C">
        <w:rPr>
          <w:rFonts w:ascii="Arial" w:eastAsia="Times New Roman" w:hAnsi="Arial" w:cs="Arial"/>
          <w:lang w:eastAsia="en-GB"/>
        </w:rPr>
        <w:t xml:space="preserve"> (278 Agre</w:t>
      </w:r>
      <w:r w:rsidR="00E1650F">
        <w:rPr>
          <w:rFonts w:ascii="Arial" w:eastAsia="Times New Roman" w:hAnsi="Arial" w:cs="Arial"/>
          <w:lang w:eastAsia="en-GB"/>
        </w:rPr>
        <w:t>e</w:t>
      </w:r>
      <w:r w:rsidR="00A0586C">
        <w:rPr>
          <w:rFonts w:ascii="Arial" w:eastAsia="Times New Roman" w:hAnsi="Arial" w:cs="Arial"/>
          <w:lang w:eastAsia="en-GB"/>
        </w:rPr>
        <w:t>ment)</w:t>
      </w:r>
    </w:p>
    <w:p w14:paraId="515AAE53" w14:textId="2C382E69" w:rsidR="000E133A" w:rsidRDefault="000E133A"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Improvements to public rights of way (£</w:t>
      </w:r>
      <w:r w:rsidR="00742BB2">
        <w:rPr>
          <w:rFonts w:ascii="Arial" w:eastAsia="Times New Roman" w:hAnsi="Arial" w:cs="Arial"/>
          <w:lang w:eastAsia="en-GB"/>
        </w:rPr>
        <w:t>150 per dwelling</w:t>
      </w:r>
      <w:r w:rsidR="00E73F71">
        <w:rPr>
          <w:rFonts w:ascii="Arial" w:eastAsia="Times New Roman" w:hAnsi="Arial" w:cs="Arial"/>
          <w:lang w:eastAsia="en-GB"/>
        </w:rPr>
        <w:t xml:space="preserve"> - £8,250</w:t>
      </w:r>
      <w:r w:rsidR="00742BB2">
        <w:rPr>
          <w:rFonts w:ascii="Arial" w:eastAsia="Times New Roman" w:hAnsi="Arial" w:cs="Arial"/>
          <w:lang w:eastAsia="en-GB"/>
        </w:rPr>
        <w:t>)</w:t>
      </w:r>
      <w:r w:rsidR="00644DAE">
        <w:rPr>
          <w:rFonts w:ascii="Arial" w:eastAsia="Times New Roman" w:hAnsi="Arial" w:cs="Arial"/>
          <w:lang w:eastAsia="en-GB"/>
        </w:rPr>
        <w:t xml:space="preserve"> prior to commencement </w:t>
      </w:r>
    </w:p>
    <w:p w14:paraId="21A8FC31" w14:textId="6B45ECB9" w:rsidR="00742BB2" w:rsidRDefault="00742BB2"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BNG monitoring (£11,165.00)</w:t>
      </w:r>
      <w:r w:rsidR="00C52B1D">
        <w:rPr>
          <w:rFonts w:ascii="Arial" w:eastAsia="Times New Roman" w:hAnsi="Arial" w:cs="Arial"/>
          <w:lang w:eastAsia="en-GB"/>
        </w:rPr>
        <w:t xml:space="preserve"> prior to commencement </w:t>
      </w:r>
    </w:p>
    <w:p w14:paraId="7AFFE570" w14:textId="223A52B0" w:rsidR="00742BB2" w:rsidRDefault="00742BB2"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Art Contribution (£16,500)</w:t>
      </w:r>
      <w:r w:rsidR="00644DAE">
        <w:rPr>
          <w:rFonts w:ascii="Arial" w:eastAsia="Times New Roman" w:hAnsi="Arial" w:cs="Arial"/>
          <w:lang w:eastAsia="en-GB"/>
        </w:rPr>
        <w:t xml:space="preserve"> prior to commencement </w:t>
      </w:r>
    </w:p>
    <w:p w14:paraId="5C323097" w14:textId="7546E9EC" w:rsidR="00742BB2" w:rsidRDefault="00742BB2"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Management Company to be set up</w:t>
      </w:r>
    </w:p>
    <w:p w14:paraId="6F5981E6" w14:textId="7BB0435C" w:rsidR="00742BB2" w:rsidRPr="00A74472" w:rsidRDefault="00742BB2" w:rsidP="00A74472">
      <w:pPr>
        <w:pStyle w:val="ListParagraph"/>
        <w:numPr>
          <w:ilvl w:val="0"/>
          <w:numId w:val="50"/>
        </w:numPr>
        <w:spacing w:after="0" w:line="276" w:lineRule="auto"/>
        <w:jc w:val="both"/>
        <w:rPr>
          <w:rFonts w:ascii="Arial" w:eastAsia="Times New Roman" w:hAnsi="Arial" w:cs="Arial"/>
          <w:lang w:eastAsia="en-GB"/>
        </w:rPr>
      </w:pPr>
      <w:r>
        <w:rPr>
          <w:rFonts w:ascii="Arial" w:eastAsia="Times New Roman" w:hAnsi="Arial" w:cs="Arial"/>
          <w:lang w:eastAsia="en-GB"/>
        </w:rPr>
        <w:t>S106 Monitoring fee</w:t>
      </w:r>
    </w:p>
    <w:p w14:paraId="39AA9198" w14:textId="77777777" w:rsidR="00CF6A72" w:rsidRDefault="00CF6A72" w:rsidP="007A690A">
      <w:pPr>
        <w:spacing w:after="0" w:line="276" w:lineRule="auto"/>
        <w:jc w:val="both"/>
        <w:rPr>
          <w:rFonts w:ascii="Arial" w:eastAsia="Times New Roman" w:hAnsi="Arial" w:cs="Arial"/>
          <w:lang w:eastAsia="en-GB"/>
        </w:rPr>
      </w:pPr>
    </w:p>
    <w:p w14:paraId="574EE4C4" w14:textId="77777777" w:rsidR="007A690A" w:rsidRPr="00DE44BE" w:rsidRDefault="007A690A" w:rsidP="007A690A">
      <w:pPr>
        <w:spacing w:after="0" w:line="240" w:lineRule="auto"/>
        <w:jc w:val="both"/>
        <w:rPr>
          <w:rFonts w:ascii="Arial" w:hAnsi="Arial" w:cs="Arial"/>
          <w:u w:val="single"/>
        </w:rPr>
      </w:pPr>
      <w:r w:rsidRPr="00DE44BE">
        <w:rPr>
          <w:rFonts w:ascii="Arial" w:hAnsi="Arial" w:cs="Arial"/>
          <w:u w:val="single"/>
        </w:rPr>
        <w:t>Community Infrastructure Levy</w:t>
      </w:r>
    </w:p>
    <w:p w14:paraId="08AB23AD" w14:textId="77777777" w:rsidR="007A690A" w:rsidRPr="009C2A1B" w:rsidRDefault="007A690A" w:rsidP="007A690A">
      <w:pPr>
        <w:spacing w:after="0" w:line="240" w:lineRule="auto"/>
        <w:jc w:val="both"/>
        <w:rPr>
          <w:rFonts w:ascii="Arial" w:hAnsi="Arial" w:cs="Arial"/>
        </w:rPr>
      </w:pPr>
    </w:p>
    <w:p w14:paraId="2884499D" w14:textId="77777777" w:rsidR="007A690A" w:rsidRDefault="007A690A" w:rsidP="007A690A">
      <w:pPr>
        <w:spacing w:after="0" w:line="240" w:lineRule="auto"/>
        <w:jc w:val="both"/>
        <w:rPr>
          <w:rFonts w:ascii="Arial" w:hAnsi="Arial" w:cs="Arial"/>
        </w:rPr>
      </w:pPr>
      <w:r w:rsidRPr="009C2A1B">
        <w:rPr>
          <w:rFonts w:ascii="Arial" w:hAnsi="Arial" w:cs="Arial"/>
        </w:rPr>
        <w:t xml:space="preserve">The Community Infrastructure Levy (CIL) is a charge that local authorities in England and Wales can put on new development in their area to raise funds to help deliver the infrastructure necessary to support development. The development will represent chargeable development under the Community Infrastructure Levy Regulations 2010 (as amended) and Wiltshire Council’s CIL Charging Schedule </w:t>
      </w:r>
    </w:p>
    <w:p w14:paraId="508D80A5" w14:textId="0025099B" w:rsidR="007A690A" w:rsidRPr="00C83FEF" w:rsidRDefault="00C83FEF" w:rsidP="007A690A">
      <w:pPr>
        <w:spacing w:after="0" w:line="276" w:lineRule="auto"/>
        <w:jc w:val="both"/>
        <w:rPr>
          <w:rFonts w:ascii="Arial" w:eastAsia="Times New Roman" w:hAnsi="Arial" w:cs="Arial"/>
          <w:b/>
          <w:bCs/>
          <w:u w:val="single"/>
          <w:lang w:eastAsia="en-GB"/>
        </w:rPr>
      </w:pPr>
      <w:r w:rsidRPr="00C83FEF">
        <w:rPr>
          <w:rFonts w:ascii="Arial" w:eastAsia="Times New Roman" w:hAnsi="Arial" w:cs="Arial"/>
          <w:b/>
          <w:bCs/>
          <w:u w:val="single"/>
          <w:lang w:eastAsia="en-GB"/>
        </w:rPr>
        <w:lastRenderedPageBreak/>
        <w:t xml:space="preserve">Planning Balance / Conclusion </w:t>
      </w:r>
    </w:p>
    <w:p w14:paraId="09107971" w14:textId="77777777" w:rsidR="00C83FEF" w:rsidRDefault="00C83FEF" w:rsidP="00C83FEF">
      <w:pPr>
        <w:spacing w:after="0" w:line="276" w:lineRule="auto"/>
        <w:jc w:val="both"/>
        <w:rPr>
          <w:rFonts w:ascii="Arial" w:eastAsia="Times New Roman" w:hAnsi="Arial" w:cs="Arial"/>
          <w:lang w:eastAsia="en-GB"/>
        </w:rPr>
      </w:pPr>
      <w:r w:rsidRPr="00C83FEF">
        <w:rPr>
          <w:rFonts w:ascii="Arial" w:eastAsia="Times New Roman" w:hAnsi="Arial" w:cs="Arial"/>
          <w:lang w:eastAsia="en-GB"/>
        </w:rPr>
        <w:t>Notwithstanding that the principle of residential development on the site has been established through the grant of outline planning permission, it remains necessary to consider whether the detailed matters of appearance, landscaping, layout and scale are acceptable in planning terms.</w:t>
      </w:r>
    </w:p>
    <w:p w14:paraId="178704BE" w14:textId="77777777" w:rsidR="00C83FEF" w:rsidRPr="00C83FEF" w:rsidRDefault="00C83FEF" w:rsidP="00C83FEF">
      <w:pPr>
        <w:spacing w:after="0" w:line="276" w:lineRule="auto"/>
        <w:jc w:val="both"/>
        <w:rPr>
          <w:rFonts w:ascii="Arial" w:eastAsia="Times New Roman" w:hAnsi="Arial" w:cs="Arial"/>
          <w:lang w:eastAsia="en-GB"/>
        </w:rPr>
      </w:pPr>
    </w:p>
    <w:p w14:paraId="580F9547" w14:textId="77777777" w:rsidR="00C83FEF" w:rsidRDefault="00C83FEF" w:rsidP="00C83FEF">
      <w:pPr>
        <w:spacing w:after="0" w:line="276" w:lineRule="auto"/>
        <w:jc w:val="both"/>
        <w:rPr>
          <w:rFonts w:ascii="Arial" w:eastAsia="Times New Roman" w:hAnsi="Arial" w:cs="Arial"/>
          <w:lang w:eastAsia="en-GB"/>
        </w:rPr>
      </w:pPr>
      <w:r w:rsidRPr="00C83FEF">
        <w:rPr>
          <w:rFonts w:ascii="Arial" w:eastAsia="Times New Roman" w:hAnsi="Arial" w:cs="Arial"/>
          <w:lang w:eastAsia="en-GB"/>
        </w:rPr>
        <w:t>The assessment above identifies a limited number of residual concerns, most notably in relation to the distribution of visitor parking across the site and the sensitivity of the site’s rural edge location. However, these matters are not considered to result in unacceptable harm. The visitor parking issue is capable of being satisfactorily addressed through a pre</w:t>
      </w:r>
      <w:r w:rsidRPr="00C83FEF">
        <w:rPr>
          <w:rFonts w:ascii="Arial" w:eastAsia="Times New Roman" w:hAnsi="Arial" w:cs="Arial"/>
          <w:lang w:eastAsia="en-GB"/>
        </w:rPr>
        <w:noBreakHyphen/>
        <w:t>commencement condition securing the provision of the agreed number of visitor spaces, and the layout, landscaping and boundary treatments proposed ensure that the development integrates appropriately with the surrounding countryside and existing residential properties.</w:t>
      </w:r>
    </w:p>
    <w:p w14:paraId="38C6DDD8" w14:textId="77777777" w:rsidR="00C83FEF" w:rsidRPr="00C83FEF" w:rsidRDefault="00C83FEF" w:rsidP="00C83FEF">
      <w:pPr>
        <w:spacing w:after="0" w:line="276" w:lineRule="auto"/>
        <w:jc w:val="both"/>
        <w:rPr>
          <w:rFonts w:ascii="Arial" w:eastAsia="Times New Roman" w:hAnsi="Arial" w:cs="Arial"/>
          <w:lang w:eastAsia="en-GB"/>
        </w:rPr>
      </w:pPr>
    </w:p>
    <w:p w14:paraId="68DEAB98" w14:textId="77777777" w:rsidR="00C83FEF" w:rsidRDefault="00C83FEF" w:rsidP="00C83FEF">
      <w:pPr>
        <w:spacing w:after="0" w:line="276" w:lineRule="auto"/>
        <w:jc w:val="both"/>
        <w:rPr>
          <w:rFonts w:ascii="Arial" w:eastAsia="Times New Roman" w:hAnsi="Arial" w:cs="Arial"/>
          <w:lang w:eastAsia="en-GB"/>
        </w:rPr>
      </w:pPr>
      <w:r w:rsidRPr="00C83FEF">
        <w:rPr>
          <w:rFonts w:ascii="Arial" w:eastAsia="Times New Roman" w:hAnsi="Arial" w:cs="Arial"/>
          <w:lang w:eastAsia="en-GB"/>
        </w:rPr>
        <w:t>Significant weight is given to the quality of the submitted details, including the comprehensive landscaping strategy, retention and enhancement of boundary vegetation, provision of public open space and play facilities, and the delivery of biodiversity net gain secured through the outline permission and associated legal agreement. The proposal also demonstrates an appropriate housing mix, protects the amenity of neighbouring occupiers through separation distances and mitigation measures, and delivers safe access, parking and internal movement arrangements in accordance with adopted standards.</w:t>
      </w:r>
    </w:p>
    <w:p w14:paraId="797301BF" w14:textId="77777777" w:rsidR="00C83FEF" w:rsidRPr="00C83FEF" w:rsidRDefault="00C83FEF" w:rsidP="00C83FEF">
      <w:pPr>
        <w:spacing w:after="0" w:line="276" w:lineRule="auto"/>
        <w:jc w:val="both"/>
        <w:rPr>
          <w:rFonts w:ascii="Arial" w:eastAsia="Times New Roman" w:hAnsi="Arial" w:cs="Arial"/>
          <w:lang w:eastAsia="en-GB"/>
        </w:rPr>
      </w:pPr>
    </w:p>
    <w:p w14:paraId="4169C826" w14:textId="77777777" w:rsidR="00C83FEF" w:rsidRPr="00C83FEF" w:rsidRDefault="00C83FEF" w:rsidP="00C83FEF">
      <w:pPr>
        <w:spacing w:after="0" w:line="276" w:lineRule="auto"/>
        <w:jc w:val="both"/>
        <w:rPr>
          <w:rFonts w:ascii="Arial" w:eastAsia="Times New Roman" w:hAnsi="Arial" w:cs="Arial"/>
          <w:lang w:eastAsia="en-GB"/>
        </w:rPr>
      </w:pPr>
      <w:r w:rsidRPr="00C83FEF">
        <w:rPr>
          <w:rFonts w:ascii="Arial" w:eastAsia="Times New Roman" w:hAnsi="Arial" w:cs="Arial"/>
          <w:lang w:eastAsia="en-GB"/>
        </w:rPr>
        <w:t>When considered as a whole, and subject to the conditions imposed and the obligations already secured through the Section 106 Agreement, the detailed reserved matters proposals are considered to adequately mitigate identified impacts and to accord with the relevant policies of the development plan and national planning guidance. On this basis, the planning balance weighs in favour of approval of the reserved matters.</w:t>
      </w:r>
    </w:p>
    <w:p w14:paraId="08641C17" w14:textId="77777777" w:rsidR="00C83FEF" w:rsidRDefault="00C83FEF" w:rsidP="007A690A">
      <w:pPr>
        <w:spacing w:after="0" w:line="276" w:lineRule="auto"/>
        <w:jc w:val="both"/>
        <w:rPr>
          <w:rFonts w:ascii="Arial" w:eastAsia="Times New Roman" w:hAnsi="Arial" w:cs="Arial"/>
          <w:b/>
          <w:bCs/>
          <w:lang w:eastAsia="en-GB"/>
        </w:rPr>
      </w:pPr>
    </w:p>
    <w:p w14:paraId="1639DA92" w14:textId="77777777" w:rsidR="007A690A" w:rsidRDefault="007A690A" w:rsidP="007A690A">
      <w:pPr>
        <w:spacing w:after="0" w:line="276" w:lineRule="auto"/>
        <w:jc w:val="both"/>
        <w:rPr>
          <w:rFonts w:ascii="Arial" w:eastAsia="Times New Roman" w:hAnsi="Arial" w:cs="Arial"/>
          <w:color w:val="FF0000"/>
          <w:lang w:eastAsia="en-GB"/>
        </w:rPr>
      </w:pPr>
    </w:p>
    <w:p w14:paraId="151ED3CA" w14:textId="52D69D0C" w:rsidR="007A690A" w:rsidRPr="006124D4" w:rsidRDefault="007A690A" w:rsidP="001F16F0">
      <w:pPr>
        <w:spacing w:after="0" w:line="276" w:lineRule="auto"/>
        <w:jc w:val="both"/>
        <w:rPr>
          <w:rFonts w:ascii="Arial" w:eastAsia="Times New Roman" w:hAnsi="Arial" w:cs="Arial"/>
          <w:lang w:eastAsia="en-GB"/>
        </w:rPr>
      </w:pPr>
      <w:r w:rsidRPr="00F7609E">
        <w:rPr>
          <w:rFonts w:ascii="Arial" w:eastAsia="Times New Roman" w:hAnsi="Arial" w:cs="Arial"/>
          <w:b/>
          <w:bCs/>
          <w:lang w:eastAsia="en-GB"/>
        </w:rPr>
        <w:t>RECOMMENDATION:</w:t>
      </w:r>
      <w:bookmarkStart w:id="3" w:name="_Hlk196903653"/>
      <w:r>
        <w:rPr>
          <w:rFonts w:ascii="Arial" w:eastAsia="Times New Roman" w:hAnsi="Arial" w:cs="Arial"/>
          <w:b/>
          <w:bCs/>
          <w:lang w:eastAsia="en-GB"/>
        </w:rPr>
        <w:t xml:space="preserve"> </w:t>
      </w:r>
      <w:r w:rsidRPr="000861FE">
        <w:rPr>
          <w:rFonts w:ascii="Arial" w:eastAsia="Times New Roman" w:hAnsi="Arial" w:cs="Arial"/>
          <w:b/>
          <w:bCs/>
          <w:color w:val="000000" w:themeColor="text1"/>
          <w:lang w:eastAsia="en-GB"/>
        </w:rPr>
        <w:t xml:space="preserve">That </w:t>
      </w:r>
      <w:r>
        <w:rPr>
          <w:rFonts w:ascii="Arial" w:eastAsia="Times New Roman" w:hAnsi="Arial" w:cs="Arial"/>
          <w:b/>
          <w:bCs/>
          <w:color w:val="000000" w:themeColor="text1"/>
          <w:lang w:eastAsia="en-GB"/>
        </w:rPr>
        <w:t>planning permission be</w:t>
      </w:r>
      <w:r w:rsidRPr="000861FE">
        <w:rPr>
          <w:rFonts w:ascii="Arial" w:eastAsia="Times New Roman" w:hAnsi="Arial" w:cs="Arial"/>
          <w:b/>
          <w:bCs/>
          <w:color w:val="000000" w:themeColor="text1"/>
          <w:lang w:eastAsia="en-GB"/>
        </w:rPr>
        <w:t xml:space="preserve"> </w:t>
      </w:r>
      <w:r>
        <w:rPr>
          <w:rFonts w:ascii="Arial" w:eastAsia="Times New Roman" w:hAnsi="Arial" w:cs="Arial"/>
          <w:b/>
          <w:bCs/>
          <w:color w:val="000000" w:themeColor="text1"/>
          <w:lang w:eastAsia="en-GB"/>
        </w:rPr>
        <w:t>GRANTED</w:t>
      </w:r>
      <w:bookmarkEnd w:id="3"/>
      <w:r>
        <w:rPr>
          <w:rFonts w:ascii="Arial" w:eastAsia="Times New Roman" w:hAnsi="Arial" w:cs="Arial"/>
          <w:b/>
          <w:bCs/>
          <w:color w:val="000000" w:themeColor="text1"/>
          <w:lang w:eastAsia="en-GB"/>
        </w:rPr>
        <w:t xml:space="preserve">, </w:t>
      </w:r>
      <w:r w:rsidRPr="00FD2044">
        <w:rPr>
          <w:rFonts w:ascii="Arial" w:eastAsia="Times New Roman" w:hAnsi="Arial" w:cs="Arial"/>
          <w:b/>
          <w:bCs/>
          <w:lang w:eastAsia="en-GB"/>
        </w:rPr>
        <w:t xml:space="preserve">subject </w:t>
      </w:r>
      <w:r w:rsidR="00B0711A">
        <w:rPr>
          <w:rFonts w:ascii="Arial" w:eastAsia="Times New Roman" w:hAnsi="Arial" w:cs="Arial"/>
          <w:b/>
          <w:bCs/>
          <w:lang w:eastAsia="en-GB"/>
        </w:rPr>
        <w:t xml:space="preserve">to </w:t>
      </w:r>
      <w:r w:rsidRPr="00FD2044">
        <w:rPr>
          <w:rFonts w:ascii="Arial" w:eastAsia="Times New Roman" w:hAnsi="Arial" w:cs="Arial"/>
          <w:b/>
          <w:bCs/>
          <w:lang w:eastAsia="en-GB"/>
        </w:rPr>
        <w:t>conditions</w:t>
      </w:r>
      <w:r w:rsidR="00B0711A">
        <w:rPr>
          <w:rFonts w:ascii="Arial" w:eastAsia="Times New Roman" w:hAnsi="Arial" w:cs="Arial"/>
          <w:b/>
          <w:bCs/>
          <w:lang w:eastAsia="en-GB"/>
        </w:rPr>
        <w:t>.</w:t>
      </w:r>
    </w:p>
    <w:p w14:paraId="5AAF9E22" w14:textId="77777777" w:rsidR="007A690A" w:rsidRDefault="007A690A" w:rsidP="007A690A">
      <w:pPr>
        <w:rPr>
          <w:rFonts w:ascii="Arial" w:eastAsia="Times New Roman" w:hAnsi="Arial" w:cs="Arial"/>
          <w:color w:val="FF0000"/>
          <w:lang w:eastAsia="en-GB"/>
        </w:rPr>
      </w:pPr>
    </w:p>
    <w:p w14:paraId="1E526F92" w14:textId="77777777" w:rsidR="007A690A" w:rsidRDefault="007A690A" w:rsidP="007A690A">
      <w:pPr>
        <w:rPr>
          <w:rFonts w:ascii="Arial" w:eastAsia="Times New Roman" w:hAnsi="Arial" w:cs="Arial"/>
          <w:color w:val="FF0000"/>
          <w:lang w:eastAsia="en-GB"/>
        </w:rPr>
      </w:pPr>
    </w:p>
    <w:p w14:paraId="76D23891" w14:textId="77777777" w:rsidR="007A690A" w:rsidRPr="00B55EF7" w:rsidRDefault="007A690A" w:rsidP="00276F92">
      <w:pPr>
        <w:spacing w:after="0" w:line="240" w:lineRule="auto"/>
        <w:rPr>
          <w:rFonts w:ascii="Arial" w:eastAsia="Times New Roman" w:hAnsi="Arial" w:cs="Arial"/>
          <w:color w:val="000000"/>
          <w:lang w:eastAsia="en-GB"/>
        </w:rPr>
      </w:pPr>
    </w:p>
    <w:sectPr w:rsidR="007A690A" w:rsidRPr="00B55EF7" w:rsidSect="005E602B">
      <w:pgSz w:w="11906" w:h="16838"/>
      <w:pgMar w:top="1440"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CA6224"/>
    <w:multiLevelType w:val="hybridMultilevel"/>
    <w:tmpl w:val="AC943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2F31B8"/>
    <w:multiLevelType w:val="hybridMultilevel"/>
    <w:tmpl w:val="ECB0E52E"/>
    <w:lvl w:ilvl="0" w:tplc="0809000F">
      <w:start w:val="1"/>
      <w:numFmt w:val="decimal"/>
      <w:lvlText w:val="%1."/>
      <w:lvlJc w:val="left"/>
      <w:pPr>
        <w:ind w:left="644" w:hanging="360"/>
      </w:p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A1C47790">
      <w:start w:val="1"/>
      <w:numFmt w:val="lowerLetter"/>
      <w:lvlText w:val="%4)"/>
      <w:lvlJc w:val="left"/>
      <w:pPr>
        <w:ind w:left="3255" w:hanging="735"/>
      </w:pPr>
      <w:rPr>
        <w:rFonts w:hint="default"/>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F7E163E"/>
    <w:multiLevelType w:val="hybridMultilevel"/>
    <w:tmpl w:val="1AB0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304274"/>
    <w:multiLevelType w:val="hybridMultilevel"/>
    <w:tmpl w:val="48B84C1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2512D78"/>
    <w:multiLevelType w:val="multilevel"/>
    <w:tmpl w:val="44142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327EFB"/>
    <w:multiLevelType w:val="hybridMultilevel"/>
    <w:tmpl w:val="F3DA86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935150"/>
    <w:multiLevelType w:val="hybridMultilevel"/>
    <w:tmpl w:val="348437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A757249"/>
    <w:multiLevelType w:val="multilevel"/>
    <w:tmpl w:val="3EA475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EA71A7"/>
    <w:multiLevelType w:val="hybridMultilevel"/>
    <w:tmpl w:val="A948DEA4"/>
    <w:lvl w:ilvl="0" w:tplc="08090001">
      <w:numFmt w:val="decimal"/>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33707B9C"/>
    <w:multiLevelType w:val="hybridMultilevel"/>
    <w:tmpl w:val="57DE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44697F"/>
    <w:multiLevelType w:val="multilevel"/>
    <w:tmpl w:val="3EA475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3767AB"/>
    <w:multiLevelType w:val="hybridMultilevel"/>
    <w:tmpl w:val="678843CE"/>
    <w:lvl w:ilvl="0" w:tplc="B0A4F6AA">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4C5CEB"/>
    <w:multiLevelType w:val="hybridMultilevel"/>
    <w:tmpl w:val="EA8A4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B56D1B"/>
    <w:multiLevelType w:val="hybridMultilevel"/>
    <w:tmpl w:val="F99EA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D62B4B"/>
    <w:multiLevelType w:val="hybridMultilevel"/>
    <w:tmpl w:val="1F88EF0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0C73E1"/>
    <w:multiLevelType w:val="multilevel"/>
    <w:tmpl w:val="8D9E6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620658"/>
    <w:multiLevelType w:val="multilevel"/>
    <w:tmpl w:val="87868E82"/>
    <w:lvl w:ilvl="0">
      <w:start w:val="1"/>
      <w:numFmt w:val="bullet"/>
      <w:lvlText w:val=""/>
      <w:lvlJc w:val="left"/>
      <w:pPr>
        <w:tabs>
          <w:tab w:val="num" w:pos="1080"/>
        </w:tabs>
        <w:ind w:left="1080" w:hanging="360"/>
      </w:pPr>
      <w:rPr>
        <w:rFonts w:ascii="Symbol" w:hAnsi="Symbol" w:hint="default"/>
        <w:sz w:val="20"/>
      </w:rPr>
    </w:lvl>
    <w:lvl w:ilvl="1">
      <w:start w:val="1"/>
      <w:numFmt w:val="upperLetter"/>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5" w15:restartNumberingAfterBreak="0">
    <w:nsid w:val="60DD4F28"/>
    <w:multiLevelType w:val="hybridMultilevel"/>
    <w:tmpl w:val="47BA35C8"/>
    <w:lvl w:ilvl="0" w:tplc="E24E445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6" w15:restartNumberingAfterBreak="0">
    <w:nsid w:val="61A65BDC"/>
    <w:multiLevelType w:val="hybridMultilevel"/>
    <w:tmpl w:val="C8C6D2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725DCC"/>
    <w:multiLevelType w:val="hybridMultilevel"/>
    <w:tmpl w:val="2A36B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9A302D"/>
    <w:multiLevelType w:val="multilevel"/>
    <w:tmpl w:val="DD22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95D60FA"/>
    <w:multiLevelType w:val="multilevel"/>
    <w:tmpl w:val="C31482C2"/>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DF5128"/>
    <w:multiLevelType w:val="hybridMultilevel"/>
    <w:tmpl w:val="C8C6D2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1A51D70"/>
    <w:multiLevelType w:val="hybridMultilevel"/>
    <w:tmpl w:val="76867F7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3347202"/>
    <w:multiLevelType w:val="hybridMultilevel"/>
    <w:tmpl w:val="E820D186"/>
    <w:lvl w:ilvl="0" w:tplc="8FB466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4E351C"/>
    <w:multiLevelType w:val="multilevel"/>
    <w:tmpl w:val="E7D0BD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5F760E0"/>
    <w:multiLevelType w:val="multilevel"/>
    <w:tmpl w:val="71B23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9842033"/>
    <w:multiLevelType w:val="multilevel"/>
    <w:tmpl w:val="1F6E19F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F0E21D0"/>
    <w:multiLevelType w:val="hybridMultilevel"/>
    <w:tmpl w:val="B5D2E270"/>
    <w:lvl w:ilvl="0" w:tplc="30C68F6E">
      <w:start w:val="1"/>
      <w:numFmt w:val="decimal"/>
      <w:lvlText w:val="%1)"/>
      <w:lvlJc w:val="left"/>
      <w:pPr>
        <w:ind w:left="720" w:hanging="360"/>
      </w:pPr>
      <w:rPr>
        <w:rFonts w:ascii="Arial" w:hAnsi="Arial" w:cs="Arial" w:hint="default"/>
        <w:sz w:val="22"/>
      </w:rPr>
    </w:lvl>
    <w:lvl w:ilvl="1" w:tplc="64E4DCBA">
      <w:start w:val="1"/>
      <w:numFmt w:val="lowerLetter"/>
      <w:lvlText w:val="(%2)"/>
      <w:lvlJc w:val="left"/>
      <w:pPr>
        <w:ind w:left="1440" w:hanging="360"/>
      </w:pPr>
      <w:rPr>
        <w:rFonts w:ascii="Arial"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0546366">
    <w:abstractNumId w:val="49"/>
  </w:num>
  <w:num w:numId="2" w16cid:durableId="1546259099">
    <w:abstractNumId w:val="17"/>
  </w:num>
  <w:num w:numId="3" w16cid:durableId="2066289949">
    <w:abstractNumId w:val="28"/>
  </w:num>
  <w:num w:numId="4" w16cid:durableId="15773961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9460368">
    <w:abstractNumId w:val="11"/>
  </w:num>
  <w:num w:numId="6" w16cid:durableId="979072927">
    <w:abstractNumId w:val="3"/>
  </w:num>
  <w:num w:numId="7" w16cid:durableId="245841987">
    <w:abstractNumId w:val="14"/>
  </w:num>
  <w:num w:numId="8" w16cid:durableId="1079524393">
    <w:abstractNumId w:val="18"/>
  </w:num>
  <w:num w:numId="9" w16cid:durableId="680090899">
    <w:abstractNumId w:val="40"/>
  </w:num>
  <w:num w:numId="10" w16cid:durableId="498274540">
    <w:abstractNumId w:val="46"/>
  </w:num>
  <w:num w:numId="11" w16cid:durableId="2097315743">
    <w:abstractNumId w:val="33"/>
  </w:num>
  <w:num w:numId="12" w16cid:durableId="1198851659">
    <w:abstractNumId w:val="51"/>
  </w:num>
  <w:num w:numId="13" w16cid:durableId="575824655">
    <w:abstractNumId w:val="35"/>
  </w:num>
  <w:num w:numId="14" w16cid:durableId="1648630498">
    <w:abstractNumId w:val="1"/>
  </w:num>
  <w:num w:numId="15" w16cid:durableId="1542328013">
    <w:abstractNumId w:val="43"/>
  </w:num>
  <w:num w:numId="16" w16cid:durableId="15501889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85175374">
    <w:abstractNumId w:val="12"/>
  </w:num>
  <w:num w:numId="18" w16cid:durableId="1488207918">
    <w:abstractNumId w:val="30"/>
  </w:num>
  <w:num w:numId="19" w16cid:durableId="1037051835">
    <w:abstractNumId w:val="32"/>
  </w:num>
  <w:num w:numId="20" w16cid:durableId="134420376">
    <w:abstractNumId w:val="42"/>
  </w:num>
  <w:num w:numId="21" w16cid:durableId="2084059605">
    <w:abstractNumId w:val="9"/>
  </w:num>
  <w:num w:numId="22" w16cid:durableId="187529976">
    <w:abstractNumId w:val="31"/>
  </w:num>
  <w:num w:numId="23" w16cid:durableId="633370254">
    <w:abstractNumId w:val="39"/>
  </w:num>
  <w:num w:numId="24" w16cid:durableId="602953851">
    <w:abstractNumId w:val="47"/>
  </w:num>
  <w:num w:numId="25" w16cid:durableId="1750425246">
    <w:abstractNumId w:val="37"/>
  </w:num>
  <w:num w:numId="26" w16cid:durableId="1619068546">
    <w:abstractNumId w:val="13"/>
  </w:num>
  <w:num w:numId="27" w16cid:durableId="1460490708">
    <w:abstractNumId w:val="25"/>
  </w:num>
  <w:num w:numId="28" w16cid:durableId="526915288">
    <w:abstractNumId w:val="0"/>
  </w:num>
  <w:num w:numId="29" w16cid:durableId="1486235846">
    <w:abstractNumId w:val="5"/>
  </w:num>
  <w:num w:numId="30" w16cid:durableId="415513684">
    <w:abstractNumId w:val="10"/>
  </w:num>
  <w:num w:numId="31" w16cid:durableId="388576858">
    <w:abstractNumId w:val="7"/>
  </w:num>
  <w:num w:numId="32" w16cid:durableId="2053261774">
    <w:abstractNumId w:val="44"/>
  </w:num>
  <w:num w:numId="33" w16cid:durableId="1975601811">
    <w:abstractNumId w:val="29"/>
  </w:num>
  <w:num w:numId="34" w16cid:durableId="1034232417">
    <w:abstractNumId w:val="6"/>
  </w:num>
  <w:num w:numId="35" w16cid:durableId="2062092020">
    <w:abstractNumId w:val="48"/>
  </w:num>
  <w:num w:numId="36" w16cid:durableId="1933783146">
    <w:abstractNumId w:val="2"/>
  </w:num>
  <w:num w:numId="37" w16cid:durableId="1669286882">
    <w:abstractNumId w:val="27"/>
  </w:num>
  <w:num w:numId="38" w16cid:durableId="1237977669">
    <w:abstractNumId w:val="16"/>
  </w:num>
  <w:num w:numId="39" w16cid:durableId="827013789">
    <w:abstractNumId w:val="26"/>
  </w:num>
  <w:num w:numId="40" w16cid:durableId="1451242110">
    <w:abstractNumId w:val="19"/>
  </w:num>
  <w:num w:numId="41" w16cid:durableId="2020037795">
    <w:abstractNumId w:val="50"/>
  </w:num>
  <w:num w:numId="42" w16cid:durableId="1690989403">
    <w:abstractNumId w:val="23"/>
  </w:num>
  <w:num w:numId="43" w16cid:durableId="567495742">
    <w:abstractNumId w:val="20"/>
  </w:num>
  <w:num w:numId="44" w16cid:durableId="887953877">
    <w:abstractNumId w:val="15"/>
  </w:num>
  <w:num w:numId="45" w16cid:durableId="501360662">
    <w:abstractNumId w:val="34"/>
  </w:num>
  <w:num w:numId="46" w16cid:durableId="1681351979">
    <w:abstractNumId w:val="45"/>
  </w:num>
  <w:num w:numId="47" w16cid:durableId="1434664827">
    <w:abstractNumId w:val="4"/>
  </w:num>
  <w:num w:numId="48" w16cid:durableId="64692597">
    <w:abstractNumId w:val="24"/>
  </w:num>
  <w:num w:numId="49" w16cid:durableId="1287198539">
    <w:abstractNumId w:val="22"/>
  </w:num>
  <w:num w:numId="50" w16cid:durableId="320043065">
    <w:abstractNumId w:val="38"/>
  </w:num>
  <w:num w:numId="51" w16cid:durableId="1429619935">
    <w:abstractNumId w:val="41"/>
  </w:num>
  <w:num w:numId="52" w16cid:durableId="1255280724">
    <w:abstractNumId w:val="3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F4F"/>
    <w:rsid w:val="000025A1"/>
    <w:rsid w:val="00005679"/>
    <w:rsid w:val="00005BFC"/>
    <w:rsid w:val="00011F66"/>
    <w:rsid w:val="0001470B"/>
    <w:rsid w:val="0001470F"/>
    <w:rsid w:val="00014CC0"/>
    <w:rsid w:val="0001616D"/>
    <w:rsid w:val="00017BD9"/>
    <w:rsid w:val="00021368"/>
    <w:rsid w:val="00023EC6"/>
    <w:rsid w:val="00023FC3"/>
    <w:rsid w:val="000244E9"/>
    <w:rsid w:val="00024918"/>
    <w:rsid w:val="00026627"/>
    <w:rsid w:val="00026A98"/>
    <w:rsid w:val="00026FB7"/>
    <w:rsid w:val="000314DF"/>
    <w:rsid w:val="00031C77"/>
    <w:rsid w:val="00033474"/>
    <w:rsid w:val="00034E0E"/>
    <w:rsid w:val="000355E4"/>
    <w:rsid w:val="00037A42"/>
    <w:rsid w:val="0004032B"/>
    <w:rsid w:val="00040A0F"/>
    <w:rsid w:val="00043AC0"/>
    <w:rsid w:val="000448BC"/>
    <w:rsid w:val="000471BB"/>
    <w:rsid w:val="0004759E"/>
    <w:rsid w:val="00051942"/>
    <w:rsid w:val="00051B32"/>
    <w:rsid w:val="00052B9F"/>
    <w:rsid w:val="00053592"/>
    <w:rsid w:val="000535DE"/>
    <w:rsid w:val="00054611"/>
    <w:rsid w:val="00054640"/>
    <w:rsid w:val="00055C35"/>
    <w:rsid w:val="00057774"/>
    <w:rsid w:val="000608E8"/>
    <w:rsid w:val="00060EC8"/>
    <w:rsid w:val="0006309C"/>
    <w:rsid w:val="00063141"/>
    <w:rsid w:val="000654C9"/>
    <w:rsid w:val="00065611"/>
    <w:rsid w:val="00066C69"/>
    <w:rsid w:val="00067792"/>
    <w:rsid w:val="000677E3"/>
    <w:rsid w:val="00070717"/>
    <w:rsid w:val="00070ACC"/>
    <w:rsid w:val="00070CD7"/>
    <w:rsid w:val="000720ED"/>
    <w:rsid w:val="00072660"/>
    <w:rsid w:val="00075EA7"/>
    <w:rsid w:val="00076073"/>
    <w:rsid w:val="00080ED8"/>
    <w:rsid w:val="00081B87"/>
    <w:rsid w:val="00082DA2"/>
    <w:rsid w:val="000856B5"/>
    <w:rsid w:val="00090303"/>
    <w:rsid w:val="00090F13"/>
    <w:rsid w:val="000911D5"/>
    <w:rsid w:val="00091C7D"/>
    <w:rsid w:val="00094C54"/>
    <w:rsid w:val="000A261F"/>
    <w:rsid w:val="000A36AE"/>
    <w:rsid w:val="000A42CB"/>
    <w:rsid w:val="000A63C3"/>
    <w:rsid w:val="000A7CB6"/>
    <w:rsid w:val="000B031C"/>
    <w:rsid w:val="000B0BED"/>
    <w:rsid w:val="000B2C27"/>
    <w:rsid w:val="000B37FB"/>
    <w:rsid w:val="000B58AD"/>
    <w:rsid w:val="000B59F3"/>
    <w:rsid w:val="000B7886"/>
    <w:rsid w:val="000C20ED"/>
    <w:rsid w:val="000C3428"/>
    <w:rsid w:val="000C460B"/>
    <w:rsid w:val="000C4944"/>
    <w:rsid w:val="000C5BA8"/>
    <w:rsid w:val="000D0046"/>
    <w:rsid w:val="000D227A"/>
    <w:rsid w:val="000D280C"/>
    <w:rsid w:val="000D45CA"/>
    <w:rsid w:val="000D487B"/>
    <w:rsid w:val="000D5171"/>
    <w:rsid w:val="000D65F2"/>
    <w:rsid w:val="000D7247"/>
    <w:rsid w:val="000D7F36"/>
    <w:rsid w:val="000E011A"/>
    <w:rsid w:val="000E0D70"/>
    <w:rsid w:val="000E133A"/>
    <w:rsid w:val="000E3A08"/>
    <w:rsid w:val="000E6AF3"/>
    <w:rsid w:val="000F0566"/>
    <w:rsid w:val="000F0FE3"/>
    <w:rsid w:val="000F32C8"/>
    <w:rsid w:val="000F4B18"/>
    <w:rsid w:val="000F62B4"/>
    <w:rsid w:val="00100027"/>
    <w:rsid w:val="0010048A"/>
    <w:rsid w:val="00100A2F"/>
    <w:rsid w:val="00100E6F"/>
    <w:rsid w:val="00103BEF"/>
    <w:rsid w:val="00103C55"/>
    <w:rsid w:val="0010413A"/>
    <w:rsid w:val="00104543"/>
    <w:rsid w:val="001050C8"/>
    <w:rsid w:val="001054DB"/>
    <w:rsid w:val="00107456"/>
    <w:rsid w:val="00117396"/>
    <w:rsid w:val="00125E7A"/>
    <w:rsid w:val="001315A4"/>
    <w:rsid w:val="00132067"/>
    <w:rsid w:val="001325D6"/>
    <w:rsid w:val="00135E1E"/>
    <w:rsid w:val="001361D3"/>
    <w:rsid w:val="001377C2"/>
    <w:rsid w:val="001466D9"/>
    <w:rsid w:val="00146ABD"/>
    <w:rsid w:val="0014775D"/>
    <w:rsid w:val="00147D0C"/>
    <w:rsid w:val="0015272A"/>
    <w:rsid w:val="00156493"/>
    <w:rsid w:val="0015729B"/>
    <w:rsid w:val="001617B4"/>
    <w:rsid w:val="00161F33"/>
    <w:rsid w:val="0016250E"/>
    <w:rsid w:val="00162CE4"/>
    <w:rsid w:val="00164352"/>
    <w:rsid w:val="001648F5"/>
    <w:rsid w:val="001652F4"/>
    <w:rsid w:val="001664B6"/>
    <w:rsid w:val="001702B4"/>
    <w:rsid w:val="001702BB"/>
    <w:rsid w:val="0017124A"/>
    <w:rsid w:val="0017143B"/>
    <w:rsid w:val="00171C7F"/>
    <w:rsid w:val="001743E6"/>
    <w:rsid w:val="00175F76"/>
    <w:rsid w:val="00176059"/>
    <w:rsid w:val="00182797"/>
    <w:rsid w:val="00192A40"/>
    <w:rsid w:val="00194DCB"/>
    <w:rsid w:val="001964CB"/>
    <w:rsid w:val="00196CE1"/>
    <w:rsid w:val="001A03EB"/>
    <w:rsid w:val="001A4B84"/>
    <w:rsid w:val="001A5219"/>
    <w:rsid w:val="001A54E2"/>
    <w:rsid w:val="001A6E0E"/>
    <w:rsid w:val="001A73DB"/>
    <w:rsid w:val="001B2E8B"/>
    <w:rsid w:val="001B5C1F"/>
    <w:rsid w:val="001C13C7"/>
    <w:rsid w:val="001C3329"/>
    <w:rsid w:val="001C3D9C"/>
    <w:rsid w:val="001D2673"/>
    <w:rsid w:val="001D542D"/>
    <w:rsid w:val="001E15B7"/>
    <w:rsid w:val="001E17D8"/>
    <w:rsid w:val="001E2BD0"/>
    <w:rsid w:val="001E3D4E"/>
    <w:rsid w:val="001E58AD"/>
    <w:rsid w:val="001E69AA"/>
    <w:rsid w:val="001E6E16"/>
    <w:rsid w:val="001F02E4"/>
    <w:rsid w:val="001F16F0"/>
    <w:rsid w:val="001F39D6"/>
    <w:rsid w:val="001F466D"/>
    <w:rsid w:val="001F5AA7"/>
    <w:rsid w:val="001F78BE"/>
    <w:rsid w:val="001F7B93"/>
    <w:rsid w:val="00201AFF"/>
    <w:rsid w:val="00201DEC"/>
    <w:rsid w:val="00203CC3"/>
    <w:rsid w:val="00204750"/>
    <w:rsid w:val="00205258"/>
    <w:rsid w:val="00206746"/>
    <w:rsid w:val="00206F6F"/>
    <w:rsid w:val="00207E54"/>
    <w:rsid w:val="002108FA"/>
    <w:rsid w:val="00211C71"/>
    <w:rsid w:val="002123E6"/>
    <w:rsid w:val="002128EA"/>
    <w:rsid w:val="00212964"/>
    <w:rsid w:val="00214FD0"/>
    <w:rsid w:val="0021586A"/>
    <w:rsid w:val="00216E0D"/>
    <w:rsid w:val="002200AB"/>
    <w:rsid w:val="00230F3E"/>
    <w:rsid w:val="002316F1"/>
    <w:rsid w:val="002334DA"/>
    <w:rsid w:val="0023457D"/>
    <w:rsid w:val="00235A69"/>
    <w:rsid w:val="00241652"/>
    <w:rsid w:val="002421EE"/>
    <w:rsid w:val="00245860"/>
    <w:rsid w:val="002479E0"/>
    <w:rsid w:val="002523A4"/>
    <w:rsid w:val="00252D2A"/>
    <w:rsid w:val="002537B7"/>
    <w:rsid w:val="002616E4"/>
    <w:rsid w:val="00263CEB"/>
    <w:rsid w:val="002678C8"/>
    <w:rsid w:val="00267E42"/>
    <w:rsid w:val="00273B48"/>
    <w:rsid w:val="002743BC"/>
    <w:rsid w:val="002756F8"/>
    <w:rsid w:val="00275B16"/>
    <w:rsid w:val="00276F92"/>
    <w:rsid w:val="00277327"/>
    <w:rsid w:val="00277C71"/>
    <w:rsid w:val="002804BC"/>
    <w:rsid w:val="0028103E"/>
    <w:rsid w:val="00284293"/>
    <w:rsid w:val="002863C2"/>
    <w:rsid w:val="002918C3"/>
    <w:rsid w:val="002925E9"/>
    <w:rsid w:val="00292B30"/>
    <w:rsid w:val="00293FB2"/>
    <w:rsid w:val="00296C5F"/>
    <w:rsid w:val="002A0711"/>
    <w:rsid w:val="002A07A3"/>
    <w:rsid w:val="002A2465"/>
    <w:rsid w:val="002A2553"/>
    <w:rsid w:val="002A2831"/>
    <w:rsid w:val="002A5D67"/>
    <w:rsid w:val="002B2A6F"/>
    <w:rsid w:val="002B3FFA"/>
    <w:rsid w:val="002B4B0A"/>
    <w:rsid w:val="002B63CA"/>
    <w:rsid w:val="002B727C"/>
    <w:rsid w:val="002B733A"/>
    <w:rsid w:val="002B7F80"/>
    <w:rsid w:val="002C17E7"/>
    <w:rsid w:val="002C375C"/>
    <w:rsid w:val="002C57D0"/>
    <w:rsid w:val="002D0EB5"/>
    <w:rsid w:val="002D0F36"/>
    <w:rsid w:val="002D2F32"/>
    <w:rsid w:val="002D3F0C"/>
    <w:rsid w:val="002D524C"/>
    <w:rsid w:val="002D5705"/>
    <w:rsid w:val="002D71EF"/>
    <w:rsid w:val="002E16C4"/>
    <w:rsid w:val="002E1AA6"/>
    <w:rsid w:val="002E1B8F"/>
    <w:rsid w:val="002E2BC6"/>
    <w:rsid w:val="002E2FC2"/>
    <w:rsid w:val="002E35E6"/>
    <w:rsid w:val="002E49DC"/>
    <w:rsid w:val="002E7EF2"/>
    <w:rsid w:val="002F0A83"/>
    <w:rsid w:val="002F2886"/>
    <w:rsid w:val="002F2B9B"/>
    <w:rsid w:val="002F4C19"/>
    <w:rsid w:val="002F550C"/>
    <w:rsid w:val="002F7374"/>
    <w:rsid w:val="00300163"/>
    <w:rsid w:val="00301C54"/>
    <w:rsid w:val="003047E3"/>
    <w:rsid w:val="0030549B"/>
    <w:rsid w:val="00307819"/>
    <w:rsid w:val="00307A9E"/>
    <w:rsid w:val="003101F9"/>
    <w:rsid w:val="00312308"/>
    <w:rsid w:val="00313C2B"/>
    <w:rsid w:val="003170BC"/>
    <w:rsid w:val="003241BD"/>
    <w:rsid w:val="00326E6E"/>
    <w:rsid w:val="00330746"/>
    <w:rsid w:val="0033450E"/>
    <w:rsid w:val="00334A02"/>
    <w:rsid w:val="00336279"/>
    <w:rsid w:val="0034385F"/>
    <w:rsid w:val="003451C5"/>
    <w:rsid w:val="00347973"/>
    <w:rsid w:val="003505C9"/>
    <w:rsid w:val="003526E2"/>
    <w:rsid w:val="00353E9B"/>
    <w:rsid w:val="003546FE"/>
    <w:rsid w:val="00355617"/>
    <w:rsid w:val="00357714"/>
    <w:rsid w:val="003608FE"/>
    <w:rsid w:val="003610DD"/>
    <w:rsid w:val="00362674"/>
    <w:rsid w:val="00377DDB"/>
    <w:rsid w:val="0038017B"/>
    <w:rsid w:val="003807D1"/>
    <w:rsid w:val="003823E3"/>
    <w:rsid w:val="00383C2A"/>
    <w:rsid w:val="0038540F"/>
    <w:rsid w:val="00386B37"/>
    <w:rsid w:val="00387009"/>
    <w:rsid w:val="0039070C"/>
    <w:rsid w:val="003930F7"/>
    <w:rsid w:val="00393669"/>
    <w:rsid w:val="00394B7D"/>
    <w:rsid w:val="00395288"/>
    <w:rsid w:val="0039545E"/>
    <w:rsid w:val="00395813"/>
    <w:rsid w:val="00395B30"/>
    <w:rsid w:val="00395F4F"/>
    <w:rsid w:val="00397CEC"/>
    <w:rsid w:val="003A3B49"/>
    <w:rsid w:val="003A68F7"/>
    <w:rsid w:val="003A7AA5"/>
    <w:rsid w:val="003B3569"/>
    <w:rsid w:val="003B36D1"/>
    <w:rsid w:val="003B3F4A"/>
    <w:rsid w:val="003B47E1"/>
    <w:rsid w:val="003B6676"/>
    <w:rsid w:val="003C02F8"/>
    <w:rsid w:val="003C1153"/>
    <w:rsid w:val="003C17A3"/>
    <w:rsid w:val="003C31D1"/>
    <w:rsid w:val="003C6382"/>
    <w:rsid w:val="003C6CA9"/>
    <w:rsid w:val="003C6DC2"/>
    <w:rsid w:val="003D08C9"/>
    <w:rsid w:val="003D133C"/>
    <w:rsid w:val="003D45AD"/>
    <w:rsid w:val="003D656A"/>
    <w:rsid w:val="003E1467"/>
    <w:rsid w:val="003E1A98"/>
    <w:rsid w:val="003E22AF"/>
    <w:rsid w:val="003E3755"/>
    <w:rsid w:val="003E526E"/>
    <w:rsid w:val="003E56B6"/>
    <w:rsid w:val="003F036F"/>
    <w:rsid w:val="003F0546"/>
    <w:rsid w:val="003F0CCA"/>
    <w:rsid w:val="003F1A4D"/>
    <w:rsid w:val="003F2E51"/>
    <w:rsid w:val="003F2F0F"/>
    <w:rsid w:val="003F367D"/>
    <w:rsid w:val="003F3CCF"/>
    <w:rsid w:val="0040625A"/>
    <w:rsid w:val="0040765B"/>
    <w:rsid w:val="00407A79"/>
    <w:rsid w:val="00407C56"/>
    <w:rsid w:val="00414BF8"/>
    <w:rsid w:val="00415D60"/>
    <w:rsid w:val="00416577"/>
    <w:rsid w:val="00416F67"/>
    <w:rsid w:val="00417233"/>
    <w:rsid w:val="0042006A"/>
    <w:rsid w:val="00420DC8"/>
    <w:rsid w:val="004211CA"/>
    <w:rsid w:val="00422B3B"/>
    <w:rsid w:val="00423A32"/>
    <w:rsid w:val="00425A1E"/>
    <w:rsid w:val="0042683E"/>
    <w:rsid w:val="00431B87"/>
    <w:rsid w:val="00432B79"/>
    <w:rsid w:val="004335F3"/>
    <w:rsid w:val="0043726A"/>
    <w:rsid w:val="00437C86"/>
    <w:rsid w:val="004402D8"/>
    <w:rsid w:val="004404EE"/>
    <w:rsid w:val="004409EC"/>
    <w:rsid w:val="00440F1A"/>
    <w:rsid w:val="00442CE2"/>
    <w:rsid w:val="004440F8"/>
    <w:rsid w:val="00444D22"/>
    <w:rsid w:val="004454BC"/>
    <w:rsid w:val="0044572B"/>
    <w:rsid w:val="00446139"/>
    <w:rsid w:val="00446C88"/>
    <w:rsid w:val="004472CF"/>
    <w:rsid w:val="00450140"/>
    <w:rsid w:val="0045185F"/>
    <w:rsid w:val="00455C15"/>
    <w:rsid w:val="00457DE1"/>
    <w:rsid w:val="00461A25"/>
    <w:rsid w:val="00462914"/>
    <w:rsid w:val="00462FBF"/>
    <w:rsid w:val="00463B12"/>
    <w:rsid w:val="00466071"/>
    <w:rsid w:val="004667CE"/>
    <w:rsid w:val="00466A7E"/>
    <w:rsid w:val="004672E3"/>
    <w:rsid w:val="0047058D"/>
    <w:rsid w:val="00476DB8"/>
    <w:rsid w:val="00481FF6"/>
    <w:rsid w:val="004820E2"/>
    <w:rsid w:val="00482506"/>
    <w:rsid w:val="004833B3"/>
    <w:rsid w:val="00484CF1"/>
    <w:rsid w:val="00486FE8"/>
    <w:rsid w:val="00487282"/>
    <w:rsid w:val="00491FBB"/>
    <w:rsid w:val="004939FD"/>
    <w:rsid w:val="004A3699"/>
    <w:rsid w:val="004A3AF4"/>
    <w:rsid w:val="004A65B6"/>
    <w:rsid w:val="004A67AD"/>
    <w:rsid w:val="004B0510"/>
    <w:rsid w:val="004B1DBC"/>
    <w:rsid w:val="004B3471"/>
    <w:rsid w:val="004B34A9"/>
    <w:rsid w:val="004B4803"/>
    <w:rsid w:val="004B5A9C"/>
    <w:rsid w:val="004B6318"/>
    <w:rsid w:val="004C05E8"/>
    <w:rsid w:val="004C0F28"/>
    <w:rsid w:val="004C3769"/>
    <w:rsid w:val="004C38F4"/>
    <w:rsid w:val="004C6E13"/>
    <w:rsid w:val="004D1972"/>
    <w:rsid w:val="004D36F2"/>
    <w:rsid w:val="004D3830"/>
    <w:rsid w:val="004D7036"/>
    <w:rsid w:val="004E4B15"/>
    <w:rsid w:val="004E6050"/>
    <w:rsid w:val="004E6688"/>
    <w:rsid w:val="004F0719"/>
    <w:rsid w:val="004F0F3F"/>
    <w:rsid w:val="004F1136"/>
    <w:rsid w:val="004F24E8"/>
    <w:rsid w:val="004F3650"/>
    <w:rsid w:val="004F3E8A"/>
    <w:rsid w:val="004F56CC"/>
    <w:rsid w:val="00500CF4"/>
    <w:rsid w:val="005045B4"/>
    <w:rsid w:val="00504F81"/>
    <w:rsid w:val="00507233"/>
    <w:rsid w:val="00507A17"/>
    <w:rsid w:val="0051051B"/>
    <w:rsid w:val="00512DE7"/>
    <w:rsid w:val="00512DEE"/>
    <w:rsid w:val="00515F5E"/>
    <w:rsid w:val="00517077"/>
    <w:rsid w:val="005170D8"/>
    <w:rsid w:val="00521C6F"/>
    <w:rsid w:val="00523C05"/>
    <w:rsid w:val="005254A2"/>
    <w:rsid w:val="00525B7B"/>
    <w:rsid w:val="005266FA"/>
    <w:rsid w:val="00527B43"/>
    <w:rsid w:val="005303D3"/>
    <w:rsid w:val="00531300"/>
    <w:rsid w:val="005321AC"/>
    <w:rsid w:val="0053315E"/>
    <w:rsid w:val="005357A0"/>
    <w:rsid w:val="00537079"/>
    <w:rsid w:val="00537E3E"/>
    <w:rsid w:val="00541F94"/>
    <w:rsid w:val="005421F6"/>
    <w:rsid w:val="0054349A"/>
    <w:rsid w:val="00547FE0"/>
    <w:rsid w:val="00553977"/>
    <w:rsid w:val="005539B3"/>
    <w:rsid w:val="00555DF3"/>
    <w:rsid w:val="00562209"/>
    <w:rsid w:val="0056719E"/>
    <w:rsid w:val="005713FD"/>
    <w:rsid w:val="0057178E"/>
    <w:rsid w:val="00575C02"/>
    <w:rsid w:val="005801E4"/>
    <w:rsid w:val="005809A6"/>
    <w:rsid w:val="0058163A"/>
    <w:rsid w:val="00584621"/>
    <w:rsid w:val="00584930"/>
    <w:rsid w:val="00586355"/>
    <w:rsid w:val="0058681C"/>
    <w:rsid w:val="0059087A"/>
    <w:rsid w:val="00591A93"/>
    <w:rsid w:val="00591D69"/>
    <w:rsid w:val="005923A0"/>
    <w:rsid w:val="00592A51"/>
    <w:rsid w:val="00592FBD"/>
    <w:rsid w:val="005949EE"/>
    <w:rsid w:val="005B7F5D"/>
    <w:rsid w:val="005C0555"/>
    <w:rsid w:val="005C2167"/>
    <w:rsid w:val="005C4D38"/>
    <w:rsid w:val="005C5C63"/>
    <w:rsid w:val="005C633B"/>
    <w:rsid w:val="005C6FF6"/>
    <w:rsid w:val="005D08AB"/>
    <w:rsid w:val="005D2FB4"/>
    <w:rsid w:val="005D314A"/>
    <w:rsid w:val="005D38FC"/>
    <w:rsid w:val="005D47BC"/>
    <w:rsid w:val="005D4B52"/>
    <w:rsid w:val="005D5B76"/>
    <w:rsid w:val="005D6357"/>
    <w:rsid w:val="005D7B12"/>
    <w:rsid w:val="005E0D6D"/>
    <w:rsid w:val="005E0F9A"/>
    <w:rsid w:val="005E1316"/>
    <w:rsid w:val="005E3BB5"/>
    <w:rsid w:val="005E4058"/>
    <w:rsid w:val="005E418A"/>
    <w:rsid w:val="005E5632"/>
    <w:rsid w:val="005E566D"/>
    <w:rsid w:val="005E5BC5"/>
    <w:rsid w:val="005E602B"/>
    <w:rsid w:val="005E6327"/>
    <w:rsid w:val="005F0B61"/>
    <w:rsid w:val="005F2054"/>
    <w:rsid w:val="005F5912"/>
    <w:rsid w:val="0060335E"/>
    <w:rsid w:val="00604D51"/>
    <w:rsid w:val="00605D68"/>
    <w:rsid w:val="00607FC5"/>
    <w:rsid w:val="006103D5"/>
    <w:rsid w:val="0061230C"/>
    <w:rsid w:val="00617105"/>
    <w:rsid w:val="006174A7"/>
    <w:rsid w:val="00620E98"/>
    <w:rsid w:val="0062208D"/>
    <w:rsid w:val="00624FD8"/>
    <w:rsid w:val="0062628B"/>
    <w:rsid w:val="006268DD"/>
    <w:rsid w:val="00626931"/>
    <w:rsid w:val="00630C93"/>
    <w:rsid w:val="00631B88"/>
    <w:rsid w:val="006328FD"/>
    <w:rsid w:val="00633874"/>
    <w:rsid w:val="00633AEF"/>
    <w:rsid w:val="006349A4"/>
    <w:rsid w:val="006359A2"/>
    <w:rsid w:val="006369DE"/>
    <w:rsid w:val="006372A5"/>
    <w:rsid w:val="00641127"/>
    <w:rsid w:val="0064258D"/>
    <w:rsid w:val="0064496A"/>
    <w:rsid w:val="00644DAE"/>
    <w:rsid w:val="006469FE"/>
    <w:rsid w:val="00647F30"/>
    <w:rsid w:val="00651426"/>
    <w:rsid w:val="00651DDB"/>
    <w:rsid w:val="0065263D"/>
    <w:rsid w:val="00652D90"/>
    <w:rsid w:val="006532E6"/>
    <w:rsid w:val="00655843"/>
    <w:rsid w:val="006567F3"/>
    <w:rsid w:val="006576E2"/>
    <w:rsid w:val="006577A5"/>
    <w:rsid w:val="00657D30"/>
    <w:rsid w:val="0066024E"/>
    <w:rsid w:val="00661F74"/>
    <w:rsid w:val="00662D9C"/>
    <w:rsid w:val="00663442"/>
    <w:rsid w:val="006639A8"/>
    <w:rsid w:val="006643AC"/>
    <w:rsid w:val="00665E01"/>
    <w:rsid w:val="00667534"/>
    <w:rsid w:val="00670D61"/>
    <w:rsid w:val="0067267B"/>
    <w:rsid w:val="00675002"/>
    <w:rsid w:val="00676107"/>
    <w:rsid w:val="00676E4D"/>
    <w:rsid w:val="00683D24"/>
    <w:rsid w:val="00684544"/>
    <w:rsid w:val="00685971"/>
    <w:rsid w:val="00686AA2"/>
    <w:rsid w:val="00687D92"/>
    <w:rsid w:val="00690C47"/>
    <w:rsid w:val="0069132B"/>
    <w:rsid w:val="00691826"/>
    <w:rsid w:val="00694121"/>
    <w:rsid w:val="00694F63"/>
    <w:rsid w:val="0069519E"/>
    <w:rsid w:val="00696BFC"/>
    <w:rsid w:val="006A0078"/>
    <w:rsid w:val="006A096F"/>
    <w:rsid w:val="006A13E5"/>
    <w:rsid w:val="006A3538"/>
    <w:rsid w:val="006B30A8"/>
    <w:rsid w:val="006B4F51"/>
    <w:rsid w:val="006B77D8"/>
    <w:rsid w:val="006C1F6C"/>
    <w:rsid w:val="006C21CE"/>
    <w:rsid w:val="006C3782"/>
    <w:rsid w:val="006C38BF"/>
    <w:rsid w:val="006C6D59"/>
    <w:rsid w:val="006D2179"/>
    <w:rsid w:val="006D2B69"/>
    <w:rsid w:val="006D60DB"/>
    <w:rsid w:val="006D6606"/>
    <w:rsid w:val="006D74BA"/>
    <w:rsid w:val="006D7968"/>
    <w:rsid w:val="006E01D3"/>
    <w:rsid w:val="006E100A"/>
    <w:rsid w:val="006E167A"/>
    <w:rsid w:val="006E19B4"/>
    <w:rsid w:val="006E1BC9"/>
    <w:rsid w:val="006E1E05"/>
    <w:rsid w:val="006E1F81"/>
    <w:rsid w:val="006E7617"/>
    <w:rsid w:val="006F118A"/>
    <w:rsid w:val="006F11E4"/>
    <w:rsid w:val="006F16DF"/>
    <w:rsid w:val="006F1736"/>
    <w:rsid w:val="006F2DB4"/>
    <w:rsid w:val="006F3317"/>
    <w:rsid w:val="006F3AEB"/>
    <w:rsid w:val="006F7CFC"/>
    <w:rsid w:val="007035FD"/>
    <w:rsid w:val="00704130"/>
    <w:rsid w:val="00704654"/>
    <w:rsid w:val="007049F6"/>
    <w:rsid w:val="0070578A"/>
    <w:rsid w:val="0070657D"/>
    <w:rsid w:val="00706659"/>
    <w:rsid w:val="00707E6E"/>
    <w:rsid w:val="00713E13"/>
    <w:rsid w:val="00715105"/>
    <w:rsid w:val="007178E9"/>
    <w:rsid w:val="00723AFB"/>
    <w:rsid w:val="00723B73"/>
    <w:rsid w:val="00723FD2"/>
    <w:rsid w:val="007245E4"/>
    <w:rsid w:val="00724660"/>
    <w:rsid w:val="00724A2E"/>
    <w:rsid w:val="00730FB1"/>
    <w:rsid w:val="00733103"/>
    <w:rsid w:val="007334A7"/>
    <w:rsid w:val="00734C36"/>
    <w:rsid w:val="007357C4"/>
    <w:rsid w:val="00741E5C"/>
    <w:rsid w:val="00742B74"/>
    <w:rsid w:val="00742BB2"/>
    <w:rsid w:val="00743C66"/>
    <w:rsid w:val="00743E8F"/>
    <w:rsid w:val="007463F6"/>
    <w:rsid w:val="00747CF6"/>
    <w:rsid w:val="00751EB4"/>
    <w:rsid w:val="00752B47"/>
    <w:rsid w:val="0075304F"/>
    <w:rsid w:val="00753167"/>
    <w:rsid w:val="0075360D"/>
    <w:rsid w:val="00760711"/>
    <w:rsid w:val="007619EB"/>
    <w:rsid w:val="00761FA1"/>
    <w:rsid w:val="00764253"/>
    <w:rsid w:val="00766764"/>
    <w:rsid w:val="00770879"/>
    <w:rsid w:val="00770D70"/>
    <w:rsid w:val="00772A3D"/>
    <w:rsid w:val="007739D0"/>
    <w:rsid w:val="00776EF3"/>
    <w:rsid w:val="00777EC0"/>
    <w:rsid w:val="00780FF1"/>
    <w:rsid w:val="00783308"/>
    <w:rsid w:val="00783D74"/>
    <w:rsid w:val="0078409E"/>
    <w:rsid w:val="00790FC9"/>
    <w:rsid w:val="007927E6"/>
    <w:rsid w:val="007931C5"/>
    <w:rsid w:val="007953E6"/>
    <w:rsid w:val="007A0602"/>
    <w:rsid w:val="007A0883"/>
    <w:rsid w:val="007A4396"/>
    <w:rsid w:val="007A690A"/>
    <w:rsid w:val="007B01AA"/>
    <w:rsid w:val="007B06B4"/>
    <w:rsid w:val="007B1002"/>
    <w:rsid w:val="007B16DC"/>
    <w:rsid w:val="007B1D08"/>
    <w:rsid w:val="007B33F4"/>
    <w:rsid w:val="007B3E7F"/>
    <w:rsid w:val="007B487D"/>
    <w:rsid w:val="007B4DB8"/>
    <w:rsid w:val="007B5089"/>
    <w:rsid w:val="007B7A71"/>
    <w:rsid w:val="007C3081"/>
    <w:rsid w:val="007C5277"/>
    <w:rsid w:val="007D0197"/>
    <w:rsid w:val="007D14DC"/>
    <w:rsid w:val="007D2F8C"/>
    <w:rsid w:val="007D4348"/>
    <w:rsid w:val="007E150B"/>
    <w:rsid w:val="007E2A1B"/>
    <w:rsid w:val="007E5791"/>
    <w:rsid w:val="007E6B2C"/>
    <w:rsid w:val="007E7321"/>
    <w:rsid w:val="007E7710"/>
    <w:rsid w:val="007E78EF"/>
    <w:rsid w:val="007F2CFC"/>
    <w:rsid w:val="007F78B5"/>
    <w:rsid w:val="00800DDD"/>
    <w:rsid w:val="00801445"/>
    <w:rsid w:val="00801FE0"/>
    <w:rsid w:val="00802439"/>
    <w:rsid w:val="00805693"/>
    <w:rsid w:val="00807C09"/>
    <w:rsid w:val="00810CBF"/>
    <w:rsid w:val="00815FB9"/>
    <w:rsid w:val="00821FB1"/>
    <w:rsid w:val="00822280"/>
    <w:rsid w:val="008227E0"/>
    <w:rsid w:val="008232CD"/>
    <w:rsid w:val="00823484"/>
    <w:rsid w:val="008234D8"/>
    <w:rsid w:val="008245BE"/>
    <w:rsid w:val="00824A37"/>
    <w:rsid w:val="00826A24"/>
    <w:rsid w:val="0082760E"/>
    <w:rsid w:val="00827B3C"/>
    <w:rsid w:val="00830D24"/>
    <w:rsid w:val="008319AC"/>
    <w:rsid w:val="008322BA"/>
    <w:rsid w:val="00833E27"/>
    <w:rsid w:val="00835363"/>
    <w:rsid w:val="0083732E"/>
    <w:rsid w:val="00840638"/>
    <w:rsid w:val="008439E3"/>
    <w:rsid w:val="0084414A"/>
    <w:rsid w:val="00846F22"/>
    <w:rsid w:val="0084717E"/>
    <w:rsid w:val="0085001B"/>
    <w:rsid w:val="00852CE4"/>
    <w:rsid w:val="00852F32"/>
    <w:rsid w:val="00854370"/>
    <w:rsid w:val="00855A03"/>
    <w:rsid w:val="00856CA5"/>
    <w:rsid w:val="00856D39"/>
    <w:rsid w:val="008574C7"/>
    <w:rsid w:val="00861A56"/>
    <w:rsid w:val="00863136"/>
    <w:rsid w:val="00871ADA"/>
    <w:rsid w:val="0087207B"/>
    <w:rsid w:val="0087338C"/>
    <w:rsid w:val="00874949"/>
    <w:rsid w:val="0087751F"/>
    <w:rsid w:val="008801C0"/>
    <w:rsid w:val="00881DA3"/>
    <w:rsid w:val="00881EDC"/>
    <w:rsid w:val="00882D38"/>
    <w:rsid w:val="00885F71"/>
    <w:rsid w:val="00886725"/>
    <w:rsid w:val="00887AE2"/>
    <w:rsid w:val="008910D5"/>
    <w:rsid w:val="00892028"/>
    <w:rsid w:val="008938E4"/>
    <w:rsid w:val="00893D0D"/>
    <w:rsid w:val="008945AA"/>
    <w:rsid w:val="00894900"/>
    <w:rsid w:val="00896564"/>
    <w:rsid w:val="008968FB"/>
    <w:rsid w:val="008969A7"/>
    <w:rsid w:val="008977DB"/>
    <w:rsid w:val="008A6080"/>
    <w:rsid w:val="008A70A1"/>
    <w:rsid w:val="008B32B5"/>
    <w:rsid w:val="008B4EBA"/>
    <w:rsid w:val="008B5928"/>
    <w:rsid w:val="008C10FB"/>
    <w:rsid w:val="008C1BA8"/>
    <w:rsid w:val="008C1E21"/>
    <w:rsid w:val="008C2A13"/>
    <w:rsid w:val="008C34FC"/>
    <w:rsid w:val="008C3D66"/>
    <w:rsid w:val="008C5A86"/>
    <w:rsid w:val="008D0A5E"/>
    <w:rsid w:val="008D0F9E"/>
    <w:rsid w:val="008D191F"/>
    <w:rsid w:val="008D1C33"/>
    <w:rsid w:val="008D2030"/>
    <w:rsid w:val="008D29AD"/>
    <w:rsid w:val="008D2E08"/>
    <w:rsid w:val="008D4F7E"/>
    <w:rsid w:val="008E18CE"/>
    <w:rsid w:val="008E6FC0"/>
    <w:rsid w:val="008F03F9"/>
    <w:rsid w:val="008F45D2"/>
    <w:rsid w:val="009017D4"/>
    <w:rsid w:val="00901BDB"/>
    <w:rsid w:val="00902324"/>
    <w:rsid w:val="00902C55"/>
    <w:rsid w:val="009058BE"/>
    <w:rsid w:val="00907FD6"/>
    <w:rsid w:val="00910B17"/>
    <w:rsid w:val="00912177"/>
    <w:rsid w:val="00912294"/>
    <w:rsid w:val="0091246D"/>
    <w:rsid w:val="00914B58"/>
    <w:rsid w:val="009208B0"/>
    <w:rsid w:val="0092105E"/>
    <w:rsid w:val="009215A5"/>
    <w:rsid w:val="00922C5A"/>
    <w:rsid w:val="0092308F"/>
    <w:rsid w:val="0092378D"/>
    <w:rsid w:val="009315B9"/>
    <w:rsid w:val="00935E35"/>
    <w:rsid w:val="00940576"/>
    <w:rsid w:val="00942DEA"/>
    <w:rsid w:val="00944729"/>
    <w:rsid w:val="00945970"/>
    <w:rsid w:val="009465B8"/>
    <w:rsid w:val="00946DB2"/>
    <w:rsid w:val="00947305"/>
    <w:rsid w:val="0094732D"/>
    <w:rsid w:val="00950C15"/>
    <w:rsid w:val="00950DA8"/>
    <w:rsid w:val="009512F0"/>
    <w:rsid w:val="009549B6"/>
    <w:rsid w:val="00954AD4"/>
    <w:rsid w:val="00954CF0"/>
    <w:rsid w:val="009554E4"/>
    <w:rsid w:val="009560DC"/>
    <w:rsid w:val="009571A8"/>
    <w:rsid w:val="00960025"/>
    <w:rsid w:val="009601A4"/>
    <w:rsid w:val="00961CB7"/>
    <w:rsid w:val="00964A56"/>
    <w:rsid w:val="00966CEE"/>
    <w:rsid w:val="009679AB"/>
    <w:rsid w:val="0097061E"/>
    <w:rsid w:val="009730BA"/>
    <w:rsid w:val="009734D4"/>
    <w:rsid w:val="0097364C"/>
    <w:rsid w:val="00976E5D"/>
    <w:rsid w:val="0098095D"/>
    <w:rsid w:val="0098122F"/>
    <w:rsid w:val="009817A6"/>
    <w:rsid w:val="009829A0"/>
    <w:rsid w:val="00985F4F"/>
    <w:rsid w:val="00986437"/>
    <w:rsid w:val="00990382"/>
    <w:rsid w:val="00990AFF"/>
    <w:rsid w:val="00991EFC"/>
    <w:rsid w:val="0099207D"/>
    <w:rsid w:val="00994E8E"/>
    <w:rsid w:val="0099577C"/>
    <w:rsid w:val="009A19B0"/>
    <w:rsid w:val="009A589D"/>
    <w:rsid w:val="009A58CA"/>
    <w:rsid w:val="009A69FA"/>
    <w:rsid w:val="009A6C0C"/>
    <w:rsid w:val="009B0D3A"/>
    <w:rsid w:val="009B2777"/>
    <w:rsid w:val="009B35C6"/>
    <w:rsid w:val="009B69F5"/>
    <w:rsid w:val="009C1D4E"/>
    <w:rsid w:val="009C2766"/>
    <w:rsid w:val="009C35A1"/>
    <w:rsid w:val="009C46A0"/>
    <w:rsid w:val="009C5B82"/>
    <w:rsid w:val="009C5D59"/>
    <w:rsid w:val="009C5DA6"/>
    <w:rsid w:val="009D0690"/>
    <w:rsid w:val="009D18E2"/>
    <w:rsid w:val="009D3703"/>
    <w:rsid w:val="009D3ADB"/>
    <w:rsid w:val="009D4DC0"/>
    <w:rsid w:val="009D6388"/>
    <w:rsid w:val="009D671E"/>
    <w:rsid w:val="009E191F"/>
    <w:rsid w:val="009E1EA1"/>
    <w:rsid w:val="009E39F2"/>
    <w:rsid w:val="009E6277"/>
    <w:rsid w:val="009E62F7"/>
    <w:rsid w:val="009E7596"/>
    <w:rsid w:val="009F0C79"/>
    <w:rsid w:val="009F220F"/>
    <w:rsid w:val="009F2FC1"/>
    <w:rsid w:val="009F3248"/>
    <w:rsid w:val="009F34D9"/>
    <w:rsid w:val="009F53B4"/>
    <w:rsid w:val="009F6832"/>
    <w:rsid w:val="009F794C"/>
    <w:rsid w:val="00A00B15"/>
    <w:rsid w:val="00A01478"/>
    <w:rsid w:val="00A02035"/>
    <w:rsid w:val="00A04233"/>
    <w:rsid w:val="00A0586C"/>
    <w:rsid w:val="00A14DB0"/>
    <w:rsid w:val="00A1578E"/>
    <w:rsid w:val="00A17394"/>
    <w:rsid w:val="00A17A84"/>
    <w:rsid w:val="00A17C56"/>
    <w:rsid w:val="00A22A8E"/>
    <w:rsid w:val="00A230BF"/>
    <w:rsid w:val="00A24566"/>
    <w:rsid w:val="00A24A6D"/>
    <w:rsid w:val="00A27454"/>
    <w:rsid w:val="00A30702"/>
    <w:rsid w:val="00A310A1"/>
    <w:rsid w:val="00A31EF9"/>
    <w:rsid w:val="00A32125"/>
    <w:rsid w:val="00A3528C"/>
    <w:rsid w:val="00A35786"/>
    <w:rsid w:val="00A37709"/>
    <w:rsid w:val="00A41EF8"/>
    <w:rsid w:val="00A47242"/>
    <w:rsid w:val="00A50ED7"/>
    <w:rsid w:val="00A511F1"/>
    <w:rsid w:val="00A51AC7"/>
    <w:rsid w:val="00A51C64"/>
    <w:rsid w:val="00A54249"/>
    <w:rsid w:val="00A551A1"/>
    <w:rsid w:val="00A5587A"/>
    <w:rsid w:val="00A61A9A"/>
    <w:rsid w:val="00A61FFF"/>
    <w:rsid w:val="00A63520"/>
    <w:rsid w:val="00A635DA"/>
    <w:rsid w:val="00A63D1B"/>
    <w:rsid w:val="00A6746E"/>
    <w:rsid w:val="00A730D9"/>
    <w:rsid w:val="00A7425E"/>
    <w:rsid w:val="00A7432B"/>
    <w:rsid w:val="00A74472"/>
    <w:rsid w:val="00A762AC"/>
    <w:rsid w:val="00A81794"/>
    <w:rsid w:val="00A8291D"/>
    <w:rsid w:val="00A85671"/>
    <w:rsid w:val="00A86EE6"/>
    <w:rsid w:val="00A87A72"/>
    <w:rsid w:val="00A932EB"/>
    <w:rsid w:val="00AA07A2"/>
    <w:rsid w:val="00AA3DE7"/>
    <w:rsid w:val="00AA5254"/>
    <w:rsid w:val="00AA61B7"/>
    <w:rsid w:val="00AB6EC0"/>
    <w:rsid w:val="00AC05A9"/>
    <w:rsid w:val="00AC743B"/>
    <w:rsid w:val="00AD0C49"/>
    <w:rsid w:val="00AD5BED"/>
    <w:rsid w:val="00AD5D04"/>
    <w:rsid w:val="00AE0EE5"/>
    <w:rsid w:val="00AE4DA1"/>
    <w:rsid w:val="00AE4E05"/>
    <w:rsid w:val="00AE506B"/>
    <w:rsid w:val="00AE7BA4"/>
    <w:rsid w:val="00AF58A8"/>
    <w:rsid w:val="00AF5EFF"/>
    <w:rsid w:val="00AF5F1C"/>
    <w:rsid w:val="00AF6F95"/>
    <w:rsid w:val="00B03B44"/>
    <w:rsid w:val="00B03F0E"/>
    <w:rsid w:val="00B047CF"/>
    <w:rsid w:val="00B04BF3"/>
    <w:rsid w:val="00B04FD0"/>
    <w:rsid w:val="00B0711A"/>
    <w:rsid w:val="00B0730B"/>
    <w:rsid w:val="00B10156"/>
    <w:rsid w:val="00B102FE"/>
    <w:rsid w:val="00B10D12"/>
    <w:rsid w:val="00B11DF8"/>
    <w:rsid w:val="00B14EDB"/>
    <w:rsid w:val="00B169C3"/>
    <w:rsid w:val="00B17B0B"/>
    <w:rsid w:val="00B20EC1"/>
    <w:rsid w:val="00B220E5"/>
    <w:rsid w:val="00B22B64"/>
    <w:rsid w:val="00B26BD3"/>
    <w:rsid w:val="00B271DF"/>
    <w:rsid w:val="00B276AA"/>
    <w:rsid w:val="00B321A4"/>
    <w:rsid w:val="00B3402D"/>
    <w:rsid w:val="00B34207"/>
    <w:rsid w:val="00B34408"/>
    <w:rsid w:val="00B3448A"/>
    <w:rsid w:val="00B34948"/>
    <w:rsid w:val="00B36BFB"/>
    <w:rsid w:val="00B403F3"/>
    <w:rsid w:val="00B408FC"/>
    <w:rsid w:val="00B40DB7"/>
    <w:rsid w:val="00B41236"/>
    <w:rsid w:val="00B414B8"/>
    <w:rsid w:val="00B4223C"/>
    <w:rsid w:val="00B44B7F"/>
    <w:rsid w:val="00B44E16"/>
    <w:rsid w:val="00B51AFD"/>
    <w:rsid w:val="00B557FF"/>
    <w:rsid w:val="00B5677C"/>
    <w:rsid w:val="00B61507"/>
    <w:rsid w:val="00B6204C"/>
    <w:rsid w:val="00B62B5F"/>
    <w:rsid w:val="00B655EB"/>
    <w:rsid w:val="00B6794C"/>
    <w:rsid w:val="00B724EE"/>
    <w:rsid w:val="00B74DEE"/>
    <w:rsid w:val="00B7564D"/>
    <w:rsid w:val="00B75781"/>
    <w:rsid w:val="00B77CE5"/>
    <w:rsid w:val="00B80082"/>
    <w:rsid w:val="00B80D76"/>
    <w:rsid w:val="00B81DAA"/>
    <w:rsid w:val="00B830A2"/>
    <w:rsid w:val="00B86FCD"/>
    <w:rsid w:val="00B920D2"/>
    <w:rsid w:val="00B92A7E"/>
    <w:rsid w:val="00B96012"/>
    <w:rsid w:val="00B97E46"/>
    <w:rsid w:val="00BA045C"/>
    <w:rsid w:val="00BA09D6"/>
    <w:rsid w:val="00BA4234"/>
    <w:rsid w:val="00BA458E"/>
    <w:rsid w:val="00BA4AFE"/>
    <w:rsid w:val="00BA5654"/>
    <w:rsid w:val="00BA79A5"/>
    <w:rsid w:val="00BB20BC"/>
    <w:rsid w:val="00BB3478"/>
    <w:rsid w:val="00BB38A6"/>
    <w:rsid w:val="00BB6C02"/>
    <w:rsid w:val="00BB709D"/>
    <w:rsid w:val="00BC2D1A"/>
    <w:rsid w:val="00BC4CC6"/>
    <w:rsid w:val="00BC54B6"/>
    <w:rsid w:val="00BC7062"/>
    <w:rsid w:val="00BC74E3"/>
    <w:rsid w:val="00BC78EF"/>
    <w:rsid w:val="00BD05C2"/>
    <w:rsid w:val="00BD0D19"/>
    <w:rsid w:val="00BD2430"/>
    <w:rsid w:val="00BD3A75"/>
    <w:rsid w:val="00BD42B5"/>
    <w:rsid w:val="00BD45B1"/>
    <w:rsid w:val="00BD5339"/>
    <w:rsid w:val="00BD595E"/>
    <w:rsid w:val="00BD730F"/>
    <w:rsid w:val="00BD7A61"/>
    <w:rsid w:val="00BE237F"/>
    <w:rsid w:val="00BE3E40"/>
    <w:rsid w:val="00BE6424"/>
    <w:rsid w:val="00BF01B0"/>
    <w:rsid w:val="00BF063E"/>
    <w:rsid w:val="00BF10FD"/>
    <w:rsid w:val="00BF1C2F"/>
    <w:rsid w:val="00BF4BA0"/>
    <w:rsid w:val="00BF4E5A"/>
    <w:rsid w:val="00BF5836"/>
    <w:rsid w:val="00BF7DD5"/>
    <w:rsid w:val="00C00448"/>
    <w:rsid w:val="00C00DC8"/>
    <w:rsid w:val="00C06939"/>
    <w:rsid w:val="00C06A58"/>
    <w:rsid w:val="00C06BD6"/>
    <w:rsid w:val="00C110FA"/>
    <w:rsid w:val="00C111B9"/>
    <w:rsid w:val="00C230CD"/>
    <w:rsid w:val="00C30E8A"/>
    <w:rsid w:val="00C31E56"/>
    <w:rsid w:val="00C33DC0"/>
    <w:rsid w:val="00C33ED2"/>
    <w:rsid w:val="00C36556"/>
    <w:rsid w:val="00C46521"/>
    <w:rsid w:val="00C4729F"/>
    <w:rsid w:val="00C47E8F"/>
    <w:rsid w:val="00C50984"/>
    <w:rsid w:val="00C519D4"/>
    <w:rsid w:val="00C52B1D"/>
    <w:rsid w:val="00C56613"/>
    <w:rsid w:val="00C604C7"/>
    <w:rsid w:val="00C60AB9"/>
    <w:rsid w:val="00C6408A"/>
    <w:rsid w:val="00C654EC"/>
    <w:rsid w:val="00C664B5"/>
    <w:rsid w:val="00C736BC"/>
    <w:rsid w:val="00C74232"/>
    <w:rsid w:val="00C7780F"/>
    <w:rsid w:val="00C80F2B"/>
    <w:rsid w:val="00C81CE4"/>
    <w:rsid w:val="00C83734"/>
    <w:rsid w:val="00C838B4"/>
    <w:rsid w:val="00C83FEF"/>
    <w:rsid w:val="00C84F1A"/>
    <w:rsid w:val="00C85599"/>
    <w:rsid w:val="00C85EA3"/>
    <w:rsid w:val="00C87237"/>
    <w:rsid w:val="00C90D45"/>
    <w:rsid w:val="00C91203"/>
    <w:rsid w:val="00C91399"/>
    <w:rsid w:val="00C927D7"/>
    <w:rsid w:val="00C93070"/>
    <w:rsid w:val="00C94A05"/>
    <w:rsid w:val="00C94DE4"/>
    <w:rsid w:val="00C97514"/>
    <w:rsid w:val="00CA173F"/>
    <w:rsid w:val="00CA2B09"/>
    <w:rsid w:val="00CA52B8"/>
    <w:rsid w:val="00CA58A5"/>
    <w:rsid w:val="00CA7AA6"/>
    <w:rsid w:val="00CB0C40"/>
    <w:rsid w:val="00CB581B"/>
    <w:rsid w:val="00CB638B"/>
    <w:rsid w:val="00CB6FFB"/>
    <w:rsid w:val="00CC0EB1"/>
    <w:rsid w:val="00CC4BC6"/>
    <w:rsid w:val="00CC7F75"/>
    <w:rsid w:val="00CD0D48"/>
    <w:rsid w:val="00CD57FF"/>
    <w:rsid w:val="00CD6142"/>
    <w:rsid w:val="00CD6BAD"/>
    <w:rsid w:val="00CD6C93"/>
    <w:rsid w:val="00CE4AF7"/>
    <w:rsid w:val="00CE5FC0"/>
    <w:rsid w:val="00CF04F3"/>
    <w:rsid w:val="00CF0890"/>
    <w:rsid w:val="00CF298C"/>
    <w:rsid w:val="00CF2F5D"/>
    <w:rsid w:val="00CF36D6"/>
    <w:rsid w:val="00CF3F3C"/>
    <w:rsid w:val="00CF622B"/>
    <w:rsid w:val="00CF6A72"/>
    <w:rsid w:val="00D0074D"/>
    <w:rsid w:val="00D046DF"/>
    <w:rsid w:val="00D059CA"/>
    <w:rsid w:val="00D05DEE"/>
    <w:rsid w:val="00D06822"/>
    <w:rsid w:val="00D07AC8"/>
    <w:rsid w:val="00D1031A"/>
    <w:rsid w:val="00D12335"/>
    <w:rsid w:val="00D13947"/>
    <w:rsid w:val="00D13FED"/>
    <w:rsid w:val="00D1604D"/>
    <w:rsid w:val="00D1633C"/>
    <w:rsid w:val="00D17E0A"/>
    <w:rsid w:val="00D20825"/>
    <w:rsid w:val="00D2185F"/>
    <w:rsid w:val="00D250D2"/>
    <w:rsid w:val="00D31BD1"/>
    <w:rsid w:val="00D31F3F"/>
    <w:rsid w:val="00D32C75"/>
    <w:rsid w:val="00D34EE8"/>
    <w:rsid w:val="00D35E3B"/>
    <w:rsid w:val="00D37E30"/>
    <w:rsid w:val="00D41E60"/>
    <w:rsid w:val="00D421C2"/>
    <w:rsid w:val="00D42C40"/>
    <w:rsid w:val="00D43753"/>
    <w:rsid w:val="00D51B4A"/>
    <w:rsid w:val="00D5262C"/>
    <w:rsid w:val="00D5466A"/>
    <w:rsid w:val="00D54BF1"/>
    <w:rsid w:val="00D55EB9"/>
    <w:rsid w:val="00D5678B"/>
    <w:rsid w:val="00D5678D"/>
    <w:rsid w:val="00D5794A"/>
    <w:rsid w:val="00D627FE"/>
    <w:rsid w:val="00D642B4"/>
    <w:rsid w:val="00D64F01"/>
    <w:rsid w:val="00D651DC"/>
    <w:rsid w:val="00D65830"/>
    <w:rsid w:val="00D67397"/>
    <w:rsid w:val="00D71282"/>
    <w:rsid w:val="00D73EA8"/>
    <w:rsid w:val="00D84F11"/>
    <w:rsid w:val="00D85713"/>
    <w:rsid w:val="00D86C10"/>
    <w:rsid w:val="00D8706C"/>
    <w:rsid w:val="00D9057C"/>
    <w:rsid w:val="00D91C95"/>
    <w:rsid w:val="00D93257"/>
    <w:rsid w:val="00D9641F"/>
    <w:rsid w:val="00D9733B"/>
    <w:rsid w:val="00D975B4"/>
    <w:rsid w:val="00DA1C47"/>
    <w:rsid w:val="00DA4081"/>
    <w:rsid w:val="00DB1D1D"/>
    <w:rsid w:val="00DB3C80"/>
    <w:rsid w:val="00DB7E48"/>
    <w:rsid w:val="00DC0EB6"/>
    <w:rsid w:val="00DC1B21"/>
    <w:rsid w:val="00DC2220"/>
    <w:rsid w:val="00DC392A"/>
    <w:rsid w:val="00DC5693"/>
    <w:rsid w:val="00DC7493"/>
    <w:rsid w:val="00DD5B7E"/>
    <w:rsid w:val="00DD6EF6"/>
    <w:rsid w:val="00DE0A9D"/>
    <w:rsid w:val="00DE2547"/>
    <w:rsid w:val="00DE356C"/>
    <w:rsid w:val="00DE37DC"/>
    <w:rsid w:val="00DE50F3"/>
    <w:rsid w:val="00DE683F"/>
    <w:rsid w:val="00DF002F"/>
    <w:rsid w:val="00DF041A"/>
    <w:rsid w:val="00DF130D"/>
    <w:rsid w:val="00DF3354"/>
    <w:rsid w:val="00DF4AFE"/>
    <w:rsid w:val="00DF59C1"/>
    <w:rsid w:val="00DF76D2"/>
    <w:rsid w:val="00E004C8"/>
    <w:rsid w:val="00E02AF3"/>
    <w:rsid w:val="00E04520"/>
    <w:rsid w:val="00E107B6"/>
    <w:rsid w:val="00E1497E"/>
    <w:rsid w:val="00E15939"/>
    <w:rsid w:val="00E1650F"/>
    <w:rsid w:val="00E17536"/>
    <w:rsid w:val="00E17977"/>
    <w:rsid w:val="00E17FFB"/>
    <w:rsid w:val="00E21B75"/>
    <w:rsid w:val="00E235E4"/>
    <w:rsid w:val="00E30540"/>
    <w:rsid w:val="00E30B25"/>
    <w:rsid w:val="00E37DED"/>
    <w:rsid w:val="00E4098E"/>
    <w:rsid w:val="00E417CD"/>
    <w:rsid w:val="00E42077"/>
    <w:rsid w:val="00E42A2C"/>
    <w:rsid w:val="00E4607E"/>
    <w:rsid w:val="00E46E14"/>
    <w:rsid w:val="00E542B8"/>
    <w:rsid w:val="00E55E5C"/>
    <w:rsid w:val="00E5670C"/>
    <w:rsid w:val="00E60AF6"/>
    <w:rsid w:val="00E63CA1"/>
    <w:rsid w:val="00E67827"/>
    <w:rsid w:val="00E707F2"/>
    <w:rsid w:val="00E70A13"/>
    <w:rsid w:val="00E71142"/>
    <w:rsid w:val="00E713C0"/>
    <w:rsid w:val="00E73F71"/>
    <w:rsid w:val="00E750C5"/>
    <w:rsid w:val="00E77916"/>
    <w:rsid w:val="00E779CF"/>
    <w:rsid w:val="00E813A9"/>
    <w:rsid w:val="00E8203D"/>
    <w:rsid w:val="00E84EC0"/>
    <w:rsid w:val="00E8664F"/>
    <w:rsid w:val="00E87A8D"/>
    <w:rsid w:val="00E90795"/>
    <w:rsid w:val="00E90EB1"/>
    <w:rsid w:val="00E9110E"/>
    <w:rsid w:val="00E926DF"/>
    <w:rsid w:val="00EA08D4"/>
    <w:rsid w:val="00EA0B7F"/>
    <w:rsid w:val="00EA0D80"/>
    <w:rsid w:val="00EA0F06"/>
    <w:rsid w:val="00EA52B3"/>
    <w:rsid w:val="00EA649B"/>
    <w:rsid w:val="00EB1E27"/>
    <w:rsid w:val="00EB53CD"/>
    <w:rsid w:val="00EC090E"/>
    <w:rsid w:val="00EC1741"/>
    <w:rsid w:val="00EC17EA"/>
    <w:rsid w:val="00EC1928"/>
    <w:rsid w:val="00EC220A"/>
    <w:rsid w:val="00EC4C73"/>
    <w:rsid w:val="00ED13D1"/>
    <w:rsid w:val="00ED1FE6"/>
    <w:rsid w:val="00ED590E"/>
    <w:rsid w:val="00ED67D5"/>
    <w:rsid w:val="00ED709E"/>
    <w:rsid w:val="00EE185E"/>
    <w:rsid w:val="00EE3C61"/>
    <w:rsid w:val="00EE52A2"/>
    <w:rsid w:val="00EF2D26"/>
    <w:rsid w:val="00EF324E"/>
    <w:rsid w:val="00EF502D"/>
    <w:rsid w:val="00EF68D7"/>
    <w:rsid w:val="00F00E51"/>
    <w:rsid w:val="00F013D7"/>
    <w:rsid w:val="00F061BA"/>
    <w:rsid w:val="00F0720F"/>
    <w:rsid w:val="00F11A8D"/>
    <w:rsid w:val="00F130E0"/>
    <w:rsid w:val="00F15DE4"/>
    <w:rsid w:val="00F166A5"/>
    <w:rsid w:val="00F171BA"/>
    <w:rsid w:val="00F21826"/>
    <w:rsid w:val="00F22E4F"/>
    <w:rsid w:val="00F23DEE"/>
    <w:rsid w:val="00F2488B"/>
    <w:rsid w:val="00F25D18"/>
    <w:rsid w:val="00F265CE"/>
    <w:rsid w:val="00F2676A"/>
    <w:rsid w:val="00F35DC4"/>
    <w:rsid w:val="00F36923"/>
    <w:rsid w:val="00F40E34"/>
    <w:rsid w:val="00F41622"/>
    <w:rsid w:val="00F4231C"/>
    <w:rsid w:val="00F423B7"/>
    <w:rsid w:val="00F43B4A"/>
    <w:rsid w:val="00F455BE"/>
    <w:rsid w:val="00F45BC3"/>
    <w:rsid w:val="00F47527"/>
    <w:rsid w:val="00F504C6"/>
    <w:rsid w:val="00F51D6B"/>
    <w:rsid w:val="00F521E4"/>
    <w:rsid w:val="00F52B25"/>
    <w:rsid w:val="00F53A9E"/>
    <w:rsid w:val="00F564C7"/>
    <w:rsid w:val="00F57FE1"/>
    <w:rsid w:val="00F6354F"/>
    <w:rsid w:val="00F63F95"/>
    <w:rsid w:val="00F65464"/>
    <w:rsid w:val="00F67B45"/>
    <w:rsid w:val="00F70FC6"/>
    <w:rsid w:val="00F71AAC"/>
    <w:rsid w:val="00F73778"/>
    <w:rsid w:val="00F7475F"/>
    <w:rsid w:val="00F74B1B"/>
    <w:rsid w:val="00F75748"/>
    <w:rsid w:val="00F80DCE"/>
    <w:rsid w:val="00F83194"/>
    <w:rsid w:val="00F84D7D"/>
    <w:rsid w:val="00F855E3"/>
    <w:rsid w:val="00F85F7E"/>
    <w:rsid w:val="00F86EC7"/>
    <w:rsid w:val="00F86F75"/>
    <w:rsid w:val="00F87F41"/>
    <w:rsid w:val="00F90B45"/>
    <w:rsid w:val="00F90C8B"/>
    <w:rsid w:val="00F90D86"/>
    <w:rsid w:val="00F91ED9"/>
    <w:rsid w:val="00F93E09"/>
    <w:rsid w:val="00F961D2"/>
    <w:rsid w:val="00F96F1A"/>
    <w:rsid w:val="00FA3305"/>
    <w:rsid w:val="00FA4965"/>
    <w:rsid w:val="00FA4CC9"/>
    <w:rsid w:val="00FA5BE9"/>
    <w:rsid w:val="00FA69D0"/>
    <w:rsid w:val="00FA6AE8"/>
    <w:rsid w:val="00FA6B06"/>
    <w:rsid w:val="00FB1294"/>
    <w:rsid w:val="00FB26EB"/>
    <w:rsid w:val="00FB4988"/>
    <w:rsid w:val="00FB5D0F"/>
    <w:rsid w:val="00FB7509"/>
    <w:rsid w:val="00FB7600"/>
    <w:rsid w:val="00FB7DBA"/>
    <w:rsid w:val="00FC1BB5"/>
    <w:rsid w:val="00FC6849"/>
    <w:rsid w:val="00FC75D9"/>
    <w:rsid w:val="00FC7D84"/>
    <w:rsid w:val="00FD2305"/>
    <w:rsid w:val="00FD412E"/>
    <w:rsid w:val="00FD59EE"/>
    <w:rsid w:val="00FD5B59"/>
    <w:rsid w:val="00FE01D1"/>
    <w:rsid w:val="00FE1FE4"/>
    <w:rsid w:val="00FE3304"/>
    <w:rsid w:val="00FE57A0"/>
    <w:rsid w:val="00FE715B"/>
    <w:rsid w:val="00FE7DCC"/>
    <w:rsid w:val="00FF2B9B"/>
    <w:rsid w:val="00FF6CAB"/>
    <w:rsid w:val="00FF6CB6"/>
    <w:rsid w:val="00FF7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737C6"/>
  <w15:chartTrackingRefBased/>
  <w15:docId w15:val="{39F07EDF-5909-450B-99E5-BD32271B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690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A690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A690A"/>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nhideWhenUsed/>
    <w:qFormat/>
    <w:rsid w:val="007A690A"/>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A690A"/>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A690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A690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A690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A690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5F4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1"/>
    <w:qFormat/>
    <w:rsid w:val="00994E8E"/>
    <w:pPr>
      <w:ind w:left="720"/>
      <w:contextualSpacing/>
    </w:pPr>
  </w:style>
  <w:style w:type="paragraph" w:styleId="PlainText">
    <w:name w:val="Plain Text"/>
    <w:basedOn w:val="Normal"/>
    <w:link w:val="PlainTextChar"/>
    <w:uiPriority w:val="99"/>
    <w:unhideWhenUsed/>
    <w:rsid w:val="00994E8E"/>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994E8E"/>
    <w:rPr>
      <w:rFonts w:ascii="Consolas" w:hAnsi="Consolas" w:cs="Consolas"/>
      <w:sz w:val="21"/>
      <w:szCs w:val="21"/>
    </w:rPr>
  </w:style>
  <w:style w:type="character" w:customStyle="1" w:styleId="legds2">
    <w:name w:val="legds2"/>
    <w:basedOn w:val="DefaultParagraphFont"/>
    <w:rsid w:val="00994E8E"/>
  </w:style>
  <w:style w:type="character" w:customStyle="1" w:styleId="legaddition5">
    <w:name w:val="legaddition5"/>
    <w:basedOn w:val="DefaultParagraphFont"/>
    <w:rsid w:val="00994E8E"/>
  </w:style>
  <w:style w:type="character" w:styleId="Hyperlink">
    <w:name w:val="Hyperlink"/>
    <w:basedOn w:val="DefaultParagraphFont"/>
    <w:uiPriority w:val="99"/>
    <w:unhideWhenUsed/>
    <w:rsid w:val="00994E8E"/>
    <w:rPr>
      <w:color w:val="0000FF"/>
      <w:u w:val="single"/>
    </w:rPr>
  </w:style>
  <w:style w:type="table" w:styleId="TableGrid">
    <w:name w:val="Table Grid"/>
    <w:basedOn w:val="TableNormal"/>
    <w:uiPriority w:val="39"/>
    <w:rsid w:val="00994E8E"/>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03B44"/>
    <w:pPr>
      <w:spacing w:after="0" w:line="240" w:lineRule="auto"/>
    </w:pPr>
    <w:rPr>
      <w:rFonts w:ascii="Calibri" w:eastAsia="Calibri" w:hAnsi="Calibri" w:cs="Times New Roman"/>
    </w:rPr>
  </w:style>
  <w:style w:type="character" w:customStyle="1" w:styleId="fontstyle01">
    <w:name w:val="fontstyle01"/>
    <w:basedOn w:val="DefaultParagraphFont"/>
    <w:rsid w:val="00FF6CAB"/>
    <w:rPr>
      <w:rFonts w:ascii="Arial-BoldMT" w:hAnsi="Arial-BoldMT" w:hint="default"/>
      <w:b/>
      <w:bCs/>
      <w:i w:val="0"/>
      <w:iCs w:val="0"/>
      <w:color w:val="000000"/>
      <w:sz w:val="22"/>
      <w:szCs w:val="22"/>
    </w:rPr>
  </w:style>
  <w:style w:type="character" w:customStyle="1" w:styleId="fontstyle21">
    <w:name w:val="fontstyle21"/>
    <w:basedOn w:val="DefaultParagraphFont"/>
    <w:rsid w:val="00FF6CAB"/>
    <w:rPr>
      <w:rFonts w:ascii="ArialMT" w:hAnsi="ArialMT" w:hint="default"/>
      <w:b w:val="0"/>
      <w:bCs w:val="0"/>
      <w:i w:val="0"/>
      <w:iCs w:val="0"/>
      <w:color w:val="000000"/>
      <w:sz w:val="22"/>
      <w:szCs w:val="22"/>
    </w:rPr>
  </w:style>
  <w:style w:type="character" w:customStyle="1" w:styleId="fontstyle31">
    <w:name w:val="fontstyle31"/>
    <w:basedOn w:val="DefaultParagraphFont"/>
    <w:rsid w:val="00FF6CAB"/>
    <w:rPr>
      <w:rFonts w:ascii="Arial-ItalicMT" w:hAnsi="Arial-ItalicMT" w:hint="default"/>
      <w:b w:val="0"/>
      <w:bCs w:val="0"/>
      <w:i/>
      <w:iCs/>
      <w:color w:val="000000"/>
      <w:sz w:val="22"/>
      <w:szCs w:val="22"/>
    </w:rPr>
  </w:style>
  <w:style w:type="character" w:customStyle="1" w:styleId="normaltextrun">
    <w:name w:val="normaltextrun"/>
    <w:basedOn w:val="DefaultParagraphFont"/>
    <w:rsid w:val="00A762AC"/>
  </w:style>
  <w:style w:type="character" w:customStyle="1" w:styleId="eop">
    <w:name w:val="eop"/>
    <w:basedOn w:val="DefaultParagraphFont"/>
    <w:rsid w:val="00A762AC"/>
  </w:style>
  <w:style w:type="character" w:styleId="UnresolvedMention">
    <w:name w:val="Unresolved Mention"/>
    <w:basedOn w:val="DefaultParagraphFont"/>
    <w:uiPriority w:val="99"/>
    <w:semiHidden/>
    <w:unhideWhenUsed/>
    <w:rsid w:val="00D73EA8"/>
    <w:rPr>
      <w:color w:val="605E5C"/>
      <w:shd w:val="clear" w:color="auto" w:fill="E1DFDD"/>
    </w:rPr>
  </w:style>
  <w:style w:type="character" w:customStyle="1" w:styleId="Heading1Char">
    <w:name w:val="Heading 1 Char"/>
    <w:basedOn w:val="DefaultParagraphFont"/>
    <w:link w:val="Heading1"/>
    <w:uiPriority w:val="9"/>
    <w:rsid w:val="007A690A"/>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7A690A"/>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7A690A"/>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rsid w:val="007A690A"/>
    <w:rPr>
      <w:rFonts w:eastAsiaTheme="majorEastAsia" w:cstheme="majorBidi"/>
      <w:i/>
      <w:iCs/>
      <w:color w:val="2F5496"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7A690A"/>
    <w:rPr>
      <w:rFonts w:eastAsiaTheme="majorEastAsia" w:cstheme="majorBidi"/>
      <w:color w:val="2F5496"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7A690A"/>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7A690A"/>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7A690A"/>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7A690A"/>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7A690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A690A"/>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7A690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A690A"/>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7A690A"/>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A690A"/>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7A690A"/>
    <w:rPr>
      <w:i/>
      <w:iCs/>
      <w:color w:val="2F5496" w:themeColor="accent1" w:themeShade="BF"/>
    </w:rPr>
  </w:style>
  <w:style w:type="paragraph" w:styleId="IntenseQuote">
    <w:name w:val="Intense Quote"/>
    <w:basedOn w:val="Normal"/>
    <w:next w:val="Normal"/>
    <w:link w:val="IntenseQuoteChar"/>
    <w:uiPriority w:val="30"/>
    <w:qFormat/>
    <w:rsid w:val="007A690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A690A"/>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7A690A"/>
    <w:rPr>
      <w:b/>
      <w:bCs/>
      <w:smallCaps/>
      <w:color w:val="2F5496" w:themeColor="accent1" w:themeShade="BF"/>
      <w:spacing w:val="5"/>
    </w:rPr>
  </w:style>
  <w:style w:type="paragraph" w:styleId="Header">
    <w:name w:val="header"/>
    <w:basedOn w:val="Normal"/>
    <w:link w:val="HeaderChar"/>
    <w:uiPriority w:val="99"/>
    <w:unhideWhenUsed/>
    <w:rsid w:val="007A690A"/>
    <w:pPr>
      <w:tabs>
        <w:tab w:val="center" w:pos="4513"/>
        <w:tab w:val="right" w:pos="9026"/>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7A690A"/>
    <w:rPr>
      <w:kern w:val="2"/>
      <w:sz w:val="24"/>
      <w:szCs w:val="24"/>
      <w14:ligatures w14:val="standardContextual"/>
    </w:rPr>
  </w:style>
  <w:style w:type="paragraph" w:styleId="Footer">
    <w:name w:val="footer"/>
    <w:basedOn w:val="Normal"/>
    <w:link w:val="FooterChar"/>
    <w:uiPriority w:val="99"/>
    <w:unhideWhenUsed/>
    <w:rsid w:val="007A690A"/>
    <w:pPr>
      <w:tabs>
        <w:tab w:val="center" w:pos="4513"/>
        <w:tab w:val="right" w:pos="9026"/>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7A690A"/>
    <w:rPr>
      <w:kern w:val="2"/>
      <w:sz w:val="24"/>
      <w:szCs w:val="24"/>
      <w14:ligatures w14:val="standardContextual"/>
    </w:rPr>
  </w:style>
  <w:style w:type="paragraph" w:styleId="BodyText">
    <w:name w:val="Body Text"/>
    <w:basedOn w:val="Normal"/>
    <w:link w:val="BodyTextChar"/>
    <w:uiPriority w:val="99"/>
    <w:semiHidden/>
    <w:unhideWhenUsed/>
    <w:rsid w:val="007A690A"/>
    <w:pPr>
      <w:spacing w:after="0" w:line="240" w:lineRule="auto"/>
      <w:jc w:val="both"/>
    </w:pPr>
    <w:rPr>
      <w:rFonts w:ascii="Times New Roman" w:hAnsi="Times New Roman" w:cs="Times New Roman"/>
      <w:sz w:val="18"/>
      <w:szCs w:val="18"/>
      <w:lang w:eastAsia="en-GB"/>
    </w:rPr>
  </w:style>
  <w:style w:type="character" w:customStyle="1" w:styleId="BodyTextChar">
    <w:name w:val="Body Text Char"/>
    <w:basedOn w:val="DefaultParagraphFont"/>
    <w:link w:val="BodyText"/>
    <w:uiPriority w:val="99"/>
    <w:semiHidden/>
    <w:rsid w:val="007A690A"/>
    <w:rPr>
      <w:rFonts w:ascii="Times New Roman" w:hAnsi="Times New Roman" w:cs="Times New Roman"/>
      <w:sz w:val="18"/>
      <w:szCs w:val="18"/>
      <w:lang w:eastAsia="en-GB"/>
    </w:rPr>
  </w:style>
  <w:style w:type="character" w:styleId="FollowedHyperlink">
    <w:name w:val="FollowedHyperlink"/>
    <w:basedOn w:val="DefaultParagraphFont"/>
    <w:uiPriority w:val="99"/>
    <w:semiHidden/>
    <w:unhideWhenUsed/>
    <w:rsid w:val="007A690A"/>
    <w:rPr>
      <w:color w:val="954F72" w:themeColor="followedHyperlink"/>
      <w:u w:val="single"/>
    </w:rPr>
  </w:style>
  <w:style w:type="character" w:styleId="CommentReference">
    <w:name w:val="annotation reference"/>
    <w:basedOn w:val="DefaultParagraphFont"/>
    <w:uiPriority w:val="99"/>
    <w:semiHidden/>
    <w:unhideWhenUsed/>
    <w:rsid w:val="007A690A"/>
    <w:rPr>
      <w:sz w:val="16"/>
      <w:szCs w:val="16"/>
    </w:rPr>
  </w:style>
  <w:style w:type="paragraph" w:styleId="CommentText">
    <w:name w:val="annotation text"/>
    <w:basedOn w:val="Normal"/>
    <w:link w:val="CommentTextChar"/>
    <w:uiPriority w:val="99"/>
    <w:unhideWhenUsed/>
    <w:rsid w:val="007A690A"/>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7A690A"/>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7A690A"/>
    <w:rPr>
      <w:b/>
      <w:bCs/>
    </w:rPr>
  </w:style>
  <w:style w:type="character" w:customStyle="1" w:styleId="CommentSubjectChar">
    <w:name w:val="Comment Subject Char"/>
    <w:basedOn w:val="CommentTextChar"/>
    <w:link w:val="CommentSubject"/>
    <w:uiPriority w:val="99"/>
    <w:semiHidden/>
    <w:rsid w:val="007A690A"/>
    <w:rPr>
      <w:b/>
      <w:bCs/>
      <w:kern w:val="2"/>
      <w:sz w:val="20"/>
      <w:szCs w:val="20"/>
      <w14:ligatures w14:val="standardContextual"/>
    </w:rPr>
  </w:style>
  <w:style w:type="paragraph" w:customStyle="1" w:styleId="Letterbody">
    <w:name w:val="Letter body"/>
    <w:basedOn w:val="Normal"/>
    <w:rsid w:val="00C604C7"/>
    <w:pPr>
      <w:tabs>
        <w:tab w:val="left" w:pos="1701"/>
      </w:tabs>
      <w:spacing w:after="0" w:line="240" w:lineRule="auto"/>
      <w:jc w:val="both"/>
    </w:pPr>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4958">
      <w:bodyDiv w:val="1"/>
      <w:marLeft w:val="0"/>
      <w:marRight w:val="0"/>
      <w:marTop w:val="0"/>
      <w:marBottom w:val="0"/>
      <w:divBdr>
        <w:top w:val="none" w:sz="0" w:space="0" w:color="auto"/>
        <w:left w:val="none" w:sz="0" w:space="0" w:color="auto"/>
        <w:bottom w:val="none" w:sz="0" w:space="0" w:color="auto"/>
        <w:right w:val="none" w:sz="0" w:space="0" w:color="auto"/>
      </w:divBdr>
    </w:div>
    <w:div w:id="165481189">
      <w:bodyDiv w:val="1"/>
      <w:marLeft w:val="0"/>
      <w:marRight w:val="0"/>
      <w:marTop w:val="0"/>
      <w:marBottom w:val="0"/>
      <w:divBdr>
        <w:top w:val="none" w:sz="0" w:space="0" w:color="auto"/>
        <w:left w:val="none" w:sz="0" w:space="0" w:color="auto"/>
        <w:bottom w:val="none" w:sz="0" w:space="0" w:color="auto"/>
        <w:right w:val="none" w:sz="0" w:space="0" w:color="auto"/>
      </w:divBdr>
    </w:div>
    <w:div w:id="247006359">
      <w:bodyDiv w:val="1"/>
      <w:marLeft w:val="0"/>
      <w:marRight w:val="0"/>
      <w:marTop w:val="0"/>
      <w:marBottom w:val="0"/>
      <w:divBdr>
        <w:top w:val="none" w:sz="0" w:space="0" w:color="auto"/>
        <w:left w:val="none" w:sz="0" w:space="0" w:color="auto"/>
        <w:bottom w:val="none" w:sz="0" w:space="0" w:color="auto"/>
        <w:right w:val="none" w:sz="0" w:space="0" w:color="auto"/>
      </w:divBdr>
    </w:div>
    <w:div w:id="303396373">
      <w:bodyDiv w:val="1"/>
      <w:marLeft w:val="0"/>
      <w:marRight w:val="0"/>
      <w:marTop w:val="0"/>
      <w:marBottom w:val="0"/>
      <w:divBdr>
        <w:top w:val="none" w:sz="0" w:space="0" w:color="auto"/>
        <w:left w:val="none" w:sz="0" w:space="0" w:color="auto"/>
        <w:bottom w:val="none" w:sz="0" w:space="0" w:color="auto"/>
        <w:right w:val="none" w:sz="0" w:space="0" w:color="auto"/>
      </w:divBdr>
    </w:div>
    <w:div w:id="339938686">
      <w:bodyDiv w:val="1"/>
      <w:marLeft w:val="0"/>
      <w:marRight w:val="0"/>
      <w:marTop w:val="0"/>
      <w:marBottom w:val="0"/>
      <w:divBdr>
        <w:top w:val="none" w:sz="0" w:space="0" w:color="auto"/>
        <w:left w:val="none" w:sz="0" w:space="0" w:color="auto"/>
        <w:bottom w:val="none" w:sz="0" w:space="0" w:color="auto"/>
        <w:right w:val="none" w:sz="0" w:space="0" w:color="auto"/>
      </w:divBdr>
    </w:div>
    <w:div w:id="354233632">
      <w:bodyDiv w:val="1"/>
      <w:marLeft w:val="0"/>
      <w:marRight w:val="0"/>
      <w:marTop w:val="0"/>
      <w:marBottom w:val="0"/>
      <w:divBdr>
        <w:top w:val="none" w:sz="0" w:space="0" w:color="auto"/>
        <w:left w:val="none" w:sz="0" w:space="0" w:color="auto"/>
        <w:bottom w:val="none" w:sz="0" w:space="0" w:color="auto"/>
        <w:right w:val="none" w:sz="0" w:space="0" w:color="auto"/>
      </w:divBdr>
    </w:div>
    <w:div w:id="447436966">
      <w:bodyDiv w:val="1"/>
      <w:marLeft w:val="0"/>
      <w:marRight w:val="0"/>
      <w:marTop w:val="0"/>
      <w:marBottom w:val="0"/>
      <w:divBdr>
        <w:top w:val="none" w:sz="0" w:space="0" w:color="auto"/>
        <w:left w:val="none" w:sz="0" w:space="0" w:color="auto"/>
        <w:bottom w:val="none" w:sz="0" w:space="0" w:color="auto"/>
        <w:right w:val="none" w:sz="0" w:space="0" w:color="auto"/>
      </w:divBdr>
    </w:div>
    <w:div w:id="506873834">
      <w:bodyDiv w:val="1"/>
      <w:marLeft w:val="0"/>
      <w:marRight w:val="0"/>
      <w:marTop w:val="0"/>
      <w:marBottom w:val="0"/>
      <w:divBdr>
        <w:top w:val="none" w:sz="0" w:space="0" w:color="auto"/>
        <w:left w:val="none" w:sz="0" w:space="0" w:color="auto"/>
        <w:bottom w:val="none" w:sz="0" w:space="0" w:color="auto"/>
        <w:right w:val="none" w:sz="0" w:space="0" w:color="auto"/>
      </w:divBdr>
    </w:div>
    <w:div w:id="528959374">
      <w:bodyDiv w:val="1"/>
      <w:marLeft w:val="0"/>
      <w:marRight w:val="0"/>
      <w:marTop w:val="0"/>
      <w:marBottom w:val="0"/>
      <w:divBdr>
        <w:top w:val="none" w:sz="0" w:space="0" w:color="auto"/>
        <w:left w:val="none" w:sz="0" w:space="0" w:color="auto"/>
        <w:bottom w:val="none" w:sz="0" w:space="0" w:color="auto"/>
        <w:right w:val="none" w:sz="0" w:space="0" w:color="auto"/>
      </w:divBdr>
      <w:divsChild>
        <w:div w:id="1885289026">
          <w:marLeft w:val="0"/>
          <w:marRight w:val="0"/>
          <w:marTop w:val="0"/>
          <w:marBottom w:val="0"/>
          <w:divBdr>
            <w:top w:val="none" w:sz="0" w:space="0" w:color="auto"/>
            <w:left w:val="none" w:sz="0" w:space="0" w:color="auto"/>
            <w:bottom w:val="none" w:sz="0" w:space="0" w:color="auto"/>
            <w:right w:val="none" w:sz="0" w:space="0" w:color="auto"/>
          </w:divBdr>
          <w:divsChild>
            <w:div w:id="1479570543">
              <w:marLeft w:val="0"/>
              <w:marRight w:val="0"/>
              <w:marTop w:val="0"/>
              <w:marBottom w:val="0"/>
              <w:divBdr>
                <w:top w:val="none" w:sz="0" w:space="0" w:color="auto"/>
                <w:left w:val="none" w:sz="0" w:space="0" w:color="auto"/>
                <w:bottom w:val="none" w:sz="0" w:space="0" w:color="auto"/>
                <w:right w:val="none" w:sz="0" w:space="0" w:color="auto"/>
              </w:divBdr>
              <w:divsChild>
                <w:div w:id="1487211216">
                  <w:marLeft w:val="0"/>
                  <w:marRight w:val="0"/>
                  <w:marTop w:val="0"/>
                  <w:marBottom w:val="0"/>
                  <w:divBdr>
                    <w:top w:val="none" w:sz="0" w:space="0" w:color="auto"/>
                    <w:left w:val="none" w:sz="0" w:space="0" w:color="auto"/>
                    <w:bottom w:val="none" w:sz="0" w:space="0" w:color="auto"/>
                    <w:right w:val="none" w:sz="0" w:space="0" w:color="auto"/>
                  </w:divBdr>
                  <w:divsChild>
                    <w:div w:id="383331633">
                      <w:marLeft w:val="0"/>
                      <w:marRight w:val="0"/>
                      <w:marTop w:val="0"/>
                      <w:marBottom w:val="0"/>
                      <w:divBdr>
                        <w:top w:val="none" w:sz="0" w:space="0" w:color="auto"/>
                        <w:left w:val="none" w:sz="0" w:space="0" w:color="auto"/>
                        <w:bottom w:val="none" w:sz="0" w:space="0" w:color="auto"/>
                        <w:right w:val="none" w:sz="0" w:space="0" w:color="auto"/>
                      </w:divBdr>
                      <w:divsChild>
                        <w:div w:id="830484414">
                          <w:marLeft w:val="0"/>
                          <w:marRight w:val="0"/>
                          <w:marTop w:val="0"/>
                          <w:marBottom w:val="0"/>
                          <w:divBdr>
                            <w:top w:val="none" w:sz="0" w:space="0" w:color="auto"/>
                            <w:left w:val="none" w:sz="0" w:space="0" w:color="auto"/>
                            <w:bottom w:val="none" w:sz="0" w:space="0" w:color="auto"/>
                            <w:right w:val="none" w:sz="0" w:space="0" w:color="auto"/>
                          </w:divBdr>
                          <w:divsChild>
                            <w:div w:id="269512683">
                              <w:marLeft w:val="0"/>
                              <w:marRight w:val="0"/>
                              <w:marTop w:val="0"/>
                              <w:marBottom w:val="0"/>
                              <w:divBdr>
                                <w:top w:val="none" w:sz="0" w:space="0" w:color="auto"/>
                                <w:left w:val="none" w:sz="0" w:space="0" w:color="auto"/>
                                <w:bottom w:val="none" w:sz="0" w:space="0" w:color="auto"/>
                                <w:right w:val="none" w:sz="0" w:space="0" w:color="auto"/>
                              </w:divBdr>
                              <w:divsChild>
                                <w:div w:id="343677000">
                                  <w:marLeft w:val="0"/>
                                  <w:marRight w:val="0"/>
                                  <w:marTop w:val="0"/>
                                  <w:marBottom w:val="0"/>
                                  <w:divBdr>
                                    <w:top w:val="none" w:sz="0" w:space="0" w:color="auto"/>
                                    <w:left w:val="none" w:sz="0" w:space="0" w:color="auto"/>
                                    <w:bottom w:val="none" w:sz="0" w:space="0" w:color="auto"/>
                                    <w:right w:val="none" w:sz="0" w:space="0" w:color="auto"/>
                                  </w:divBdr>
                                  <w:divsChild>
                                    <w:div w:id="659190719">
                                      <w:marLeft w:val="0"/>
                                      <w:marRight w:val="0"/>
                                      <w:marTop w:val="0"/>
                                      <w:marBottom w:val="0"/>
                                      <w:divBdr>
                                        <w:top w:val="none" w:sz="0" w:space="0" w:color="auto"/>
                                        <w:left w:val="none" w:sz="0" w:space="0" w:color="auto"/>
                                        <w:bottom w:val="none" w:sz="0" w:space="0" w:color="auto"/>
                                        <w:right w:val="none" w:sz="0" w:space="0" w:color="auto"/>
                                      </w:divBdr>
                                      <w:divsChild>
                                        <w:div w:id="594443366">
                                          <w:marLeft w:val="0"/>
                                          <w:marRight w:val="0"/>
                                          <w:marTop w:val="0"/>
                                          <w:marBottom w:val="0"/>
                                          <w:divBdr>
                                            <w:top w:val="none" w:sz="0" w:space="0" w:color="auto"/>
                                            <w:left w:val="none" w:sz="0" w:space="0" w:color="auto"/>
                                            <w:bottom w:val="none" w:sz="0" w:space="0" w:color="auto"/>
                                            <w:right w:val="none" w:sz="0" w:space="0" w:color="auto"/>
                                          </w:divBdr>
                                          <w:divsChild>
                                            <w:div w:id="1975718781">
                                              <w:marLeft w:val="0"/>
                                              <w:marRight w:val="0"/>
                                              <w:marTop w:val="0"/>
                                              <w:marBottom w:val="0"/>
                                              <w:divBdr>
                                                <w:top w:val="none" w:sz="0" w:space="0" w:color="auto"/>
                                                <w:left w:val="none" w:sz="0" w:space="0" w:color="auto"/>
                                                <w:bottom w:val="none" w:sz="0" w:space="0" w:color="auto"/>
                                                <w:right w:val="none" w:sz="0" w:space="0" w:color="auto"/>
                                              </w:divBdr>
                                              <w:divsChild>
                                                <w:div w:id="7379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9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709851">
          <w:marLeft w:val="0"/>
          <w:marRight w:val="0"/>
          <w:marTop w:val="0"/>
          <w:marBottom w:val="0"/>
          <w:divBdr>
            <w:top w:val="none" w:sz="0" w:space="0" w:color="auto"/>
            <w:left w:val="none" w:sz="0" w:space="0" w:color="auto"/>
            <w:bottom w:val="none" w:sz="0" w:space="0" w:color="auto"/>
            <w:right w:val="none" w:sz="0" w:space="0" w:color="auto"/>
          </w:divBdr>
          <w:divsChild>
            <w:div w:id="1190218560">
              <w:marLeft w:val="0"/>
              <w:marRight w:val="0"/>
              <w:marTop w:val="0"/>
              <w:marBottom w:val="0"/>
              <w:divBdr>
                <w:top w:val="none" w:sz="0" w:space="0" w:color="auto"/>
                <w:left w:val="none" w:sz="0" w:space="0" w:color="auto"/>
                <w:bottom w:val="none" w:sz="0" w:space="0" w:color="auto"/>
                <w:right w:val="none" w:sz="0" w:space="0" w:color="auto"/>
              </w:divBdr>
              <w:divsChild>
                <w:div w:id="1185945874">
                  <w:marLeft w:val="0"/>
                  <w:marRight w:val="0"/>
                  <w:marTop w:val="0"/>
                  <w:marBottom w:val="0"/>
                  <w:divBdr>
                    <w:top w:val="single" w:sz="24" w:space="0" w:color="auto"/>
                    <w:left w:val="single" w:sz="24" w:space="0" w:color="auto"/>
                    <w:bottom w:val="single" w:sz="24" w:space="0" w:color="auto"/>
                    <w:right w:val="single" w:sz="24" w:space="0" w:color="auto"/>
                  </w:divBdr>
                  <w:divsChild>
                    <w:div w:id="478615896">
                      <w:marLeft w:val="0"/>
                      <w:marRight w:val="0"/>
                      <w:marTop w:val="0"/>
                      <w:marBottom w:val="0"/>
                      <w:divBdr>
                        <w:top w:val="none" w:sz="0" w:space="0" w:color="auto"/>
                        <w:left w:val="none" w:sz="0" w:space="0" w:color="auto"/>
                        <w:bottom w:val="none" w:sz="0" w:space="0" w:color="auto"/>
                        <w:right w:val="none" w:sz="0" w:space="0" w:color="auto"/>
                      </w:divBdr>
                      <w:divsChild>
                        <w:div w:id="1939212493">
                          <w:marLeft w:val="0"/>
                          <w:marRight w:val="0"/>
                          <w:marTop w:val="0"/>
                          <w:marBottom w:val="0"/>
                          <w:divBdr>
                            <w:top w:val="none" w:sz="0" w:space="0" w:color="auto"/>
                            <w:left w:val="none" w:sz="0" w:space="0" w:color="auto"/>
                            <w:bottom w:val="none" w:sz="0" w:space="0" w:color="auto"/>
                            <w:right w:val="none" w:sz="0" w:space="0" w:color="auto"/>
                          </w:divBdr>
                          <w:divsChild>
                            <w:div w:id="1966545107">
                              <w:marLeft w:val="0"/>
                              <w:marRight w:val="0"/>
                              <w:marTop w:val="0"/>
                              <w:marBottom w:val="0"/>
                              <w:divBdr>
                                <w:top w:val="none" w:sz="0" w:space="0" w:color="auto"/>
                                <w:left w:val="none" w:sz="0" w:space="0" w:color="auto"/>
                                <w:bottom w:val="none" w:sz="0" w:space="0" w:color="auto"/>
                                <w:right w:val="none" w:sz="0" w:space="0" w:color="auto"/>
                              </w:divBdr>
                              <w:divsChild>
                                <w:div w:id="417017839">
                                  <w:marLeft w:val="0"/>
                                  <w:marRight w:val="0"/>
                                  <w:marTop w:val="0"/>
                                  <w:marBottom w:val="0"/>
                                  <w:divBdr>
                                    <w:top w:val="none" w:sz="0" w:space="0" w:color="auto"/>
                                    <w:left w:val="none" w:sz="0" w:space="0" w:color="auto"/>
                                    <w:bottom w:val="none" w:sz="0" w:space="0" w:color="auto"/>
                                    <w:right w:val="none" w:sz="0" w:space="0" w:color="auto"/>
                                  </w:divBdr>
                                  <w:divsChild>
                                    <w:div w:id="1204441218">
                                      <w:marLeft w:val="0"/>
                                      <w:marRight w:val="0"/>
                                      <w:marTop w:val="0"/>
                                      <w:marBottom w:val="0"/>
                                      <w:divBdr>
                                        <w:top w:val="none" w:sz="0" w:space="0" w:color="auto"/>
                                        <w:left w:val="none" w:sz="0" w:space="0" w:color="auto"/>
                                        <w:bottom w:val="none" w:sz="0" w:space="0" w:color="auto"/>
                                        <w:right w:val="none" w:sz="0" w:space="0" w:color="auto"/>
                                      </w:divBdr>
                                      <w:divsChild>
                                        <w:div w:id="666711370">
                                          <w:marLeft w:val="0"/>
                                          <w:marRight w:val="0"/>
                                          <w:marTop w:val="0"/>
                                          <w:marBottom w:val="0"/>
                                          <w:divBdr>
                                            <w:top w:val="none" w:sz="0" w:space="0" w:color="auto"/>
                                            <w:left w:val="none" w:sz="0" w:space="0" w:color="auto"/>
                                            <w:bottom w:val="none" w:sz="0" w:space="0" w:color="auto"/>
                                            <w:right w:val="none" w:sz="0" w:space="0" w:color="auto"/>
                                          </w:divBdr>
                                          <w:divsChild>
                                            <w:div w:id="1550920027">
                                              <w:marLeft w:val="0"/>
                                              <w:marRight w:val="0"/>
                                              <w:marTop w:val="0"/>
                                              <w:marBottom w:val="0"/>
                                              <w:divBdr>
                                                <w:top w:val="none" w:sz="0" w:space="0" w:color="auto"/>
                                                <w:left w:val="none" w:sz="0" w:space="0" w:color="auto"/>
                                                <w:bottom w:val="none" w:sz="0" w:space="0" w:color="auto"/>
                                                <w:right w:val="none" w:sz="0" w:space="0" w:color="auto"/>
                                              </w:divBdr>
                                              <w:divsChild>
                                                <w:div w:id="618486379">
                                                  <w:marLeft w:val="0"/>
                                                  <w:marRight w:val="0"/>
                                                  <w:marTop w:val="0"/>
                                                  <w:marBottom w:val="0"/>
                                                  <w:divBdr>
                                                    <w:top w:val="none" w:sz="0" w:space="0" w:color="auto"/>
                                                    <w:left w:val="none" w:sz="0" w:space="0" w:color="auto"/>
                                                    <w:bottom w:val="none" w:sz="0" w:space="0" w:color="auto"/>
                                                    <w:right w:val="none" w:sz="0" w:space="0" w:color="auto"/>
                                                  </w:divBdr>
                                                  <w:divsChild>
                                                    <w:div w:id="966400695">
                                                      <w:marLeft w:val="0"/>
                                                      <w:marRight w:val="0"/>
                                                      <w:marTop w:val="0"/>
                                                      <w:marBottom w:val="0"/>
                                                      <w:divBdr>
                                                        <w:top w:val="none" w:sz="0" w:space="0" w:color="auto"/>
                                                        <w:left w:val="none" w:sz="0" w:space="0" w:color="auto"/>
                                                        <w:bottom w:val="none" w:sz="0" w:space="0" w:color="auto"/>
                                                        <w:right w:val="none" w:sz="0" w:space="0" w:color="auto"/>
                                                      </w:divBdr>
                                                      <w:divsChild>
                                                        <w:div w:id="739211077">
                                                          <w:marLeft w:val="0"/>
                                                          <w:marRight w:val="0"/>
                                                          <w:marTop w:val="0"/>
                                                          <w:marBottom w:val="0"/>
                                                          <w:divBdr>
                                                            <w:top w:val="none" w:sz="0" w:space="0" w:color="auto"/>
                                                            <w:left w:val="none" w:sz="0" w:space="0" w:color="auto"/>
                                                            <w:bottom w:val="none" w:sz="0" w:space="0" w:color="auto"/>
                                                            <w:right w:val="none" w:sz="0" w:space="0" w:color="auto"/>
                                                          </w:divBdr>
                                                          <w:divsChild>
                                                            <w:div w:id="1134062634">
                                                              <w:marLeft w:val="0"/>
                                                              <w:marRight w:val="0"/>
                                                              <w:marTop w:val="0"/>
                                                              <w:marBottom w:val="0"/>
                                                              <w:divBdr>
                                                                <w:top w:val="none" w:sz="0" w:space="0" w:color="auto"/>
                                                                <w:left w:val="none" w:sz="0" w:space="0" w:color="auto"/>
                                                                <w:bottom w:val="none" w:sz="0" w:space="0" w:color="auto"/>
                                                                <w:right w:val="none" w:sz="0" w:space="0" w:color="auto"/>
                                                              </w:divBdr>
                                                            </w:div>
                                                            <w:div w:id="97957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06449">
                                                      <w:marLeft w:val="0"/>
                                                      <w:marRight w:val="0"/>
                                                      <w:marTop w:val="0"/>
                                                      <w:marBottom w:val="0"/>
                                                      <w:divBdr>
                                                        <w:top w:val="none" w:sz="0" w:space="0" w:color="auto"/>
                                                        <w:left w:val="none" w:sz="0" w:space="0" w:color="auto"/>
                                                        <w:bottom w:val="none" w:sz="0" w:space="0" w:color="auto"/>
                                                        <w:right w:val="none" w:sz="0" w:space="0" w:color="auto"/>
                                                      </w:divBdr>
                                                      <w:divsChild>
                                                        <w:div w:id="1093891519">
                                                          <w:marLeft w:val="0"/>
                                                          <w:marRight w:val="0"/>
                                                          <w:marTop w:val="0"/>
                                                          <w:marBottom w:val="0"/>
                                                          <w:divBdr>
                                                            <w:top w:val="none" w:sz="0" w:space="0" w:color="auto"/>
                                                            <w:left w:val="none" w:sz="0" w:space="0" w:color="auto"/>
                                                            <w:bottom w:val="none" w:sz="0" w:space="0" w:color="auto"/>
                                                            <w:right w:val="none" w:sz="0" w:space="0" w:color="auto"/>
                                                          </w:divBdr>
                                                          <w:divsChild>
                                                            <w:div w:id="1553007085">
                                                              <w:marLeft w:val="0"/>
                                                              <w:marRight w:val="0"/>
                                                              <w:marTop w:val="0"/>
                                                              <w:marBottom w:val="0"/>
                                                              <w:divBdr>
                                                                <w:top w:val="none" w:sz="0" w:space="0" w:color="auto"/>
                                                                <w:left w:val="none" w:sz="0" w:space="0" w:color="auto"/>
                                                                <w:bottom w:val="none" w:sz="0" w:space="0" w:color="auto"/>
                                                                <w:right w:val="none" w:sz="0" w:space="0" w:color="auto"/>
                                                              </w:divBdr>
                                                            </w:div>
                                                            <w:div w:id="1506676515">
                                                              <w:marLeft w:val="0"/>
                                                              <w:marRight w:val="0"/>
                                                              <w:marTop w:val="0"/>
                                                              <w:marBottom w:val="0"/>
                                                              <w:divBdr>
                                                                <w:top w:val="none" w:sz="0" w:space="0" w:color="auto"/>
                                                                <w:left w:val="none" w:sz="0" w:space="0" w:color="auto"/>
                                                                <w:bottom w:val="none" w:sz="0" w:space="0" w:color="auto"/>
                                                                <w:right w:val="none" w:sz="0" w:space="0" w:color="auto"/>
                                                              </w:divBdr>
                                                            </w:div>
                                                            <w:div w:id="2011129291">
                                                              <w:marLeft w:val="0"/>
                                                              <w:marRight w:val="0"/>
                                                              <w:marTop w:val="0"/>
                                                              <w:marBottom w:val="0"/>
                                                              <w:divBdr>
                                                                <w:top w:val="none" w:sz="0" w:space="0" w:color="auto"/>
                                                                <w:left w:val="none" w:sz="0" w:space="0" w:color="auto"/>
                                                                <w:bottom w:val="none" w:sz="0" w:space="0" w:color="auto"/>
                                                                <w:right w:val="none" w:sz="0" w:space="0" w:color="auto"/>
                                                              </w:divBdr>
                                                              <w:divsChild>
                                                                <w:div w:id="2102949299">
                                                                  <w:marLeft w:val="0"/>
                                                                  <w:marRight w:val="0"/>
                                                                  <w:marTop w:val="0"/>
                                                                  <w:marBottom w:val="0"/>
                                                                  <w:divBdr>
                                                                    <w:top w:val="none" w:sz="0" w:space="0" w:color="auto"/>
                                                                    <w:left w:val="none" w:sz="0" w:space="0" w:color="auto"/>
                                                                    <w:bottom w:val="none" w:sz="0" w:space="0" w:color="auto"/>
                                                                    <w:right w:val="none" w:sz="0" w:space="0" w:color="auto"/>
                                                                  </w:divBdr>
                                                                  <w:divsChild>
                                                                    <w:div w:id="99700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001047">
                                                      <w:marLeft w:val="0"/>
                                                      <w:marRight w:val="0"/>
                                                      <w:marTop w:val="0"/>
                                                      <w:marBottom w:val="0"/>
                                                      <w:divBdr>
                                                        <w:top w:val="none" w:sz="0" w:space="0" w:color="auto"/>
                                                        <w:left w:val="none" w:sz="0" w:space="0" w:color="auto"/>
                                                        <w:bottom w:val="none" w:sz="0" w:space="0" w:color="auto"/>
                                                        <w:right w:val="none" w:sz="0" w:space="0" w:color="auto"/>
                                                      </w:divBdr>
                                                      <w:divsChild>
                                                        <w:div w:id="637803683">
                                                          <w:marLeft w:val="0"/>
                                                          <w:marRight w:val="0"/>
                                                          <w:marTop w:val="0"/>
                                                          <w:marBottom w:val="0"/>
                                                          <w:divBdr>
                                                            <w:top w:val="none" w:sz="0" w:space="0" w:color="auto"/>
                                                            <w:left w:val="none" w:sz="0" w:space="0" w:color="auto"/>
                                                            <w:bottom w:val="none" w:sz="0" w:space="0" w:color="auto"/>
                                                            <w:right w:val="none" w:sz="0" w:space="0" w:color="auto"/>
                                                          </w:divBdr>
                                                          <w:divsChild>
                                                            <w:div w:id="584069704">
                                                              <w:marLeft w:val="0"/>
                                                              <w:marRight w:val="0"/>
                                                              <w:marTop w:val="0"/>
                                                              <w:marBottom w:val="0"/>
                                                              <w:divBdr>
                                                                <w:top w:val="none" w:sz="0" w:space="0" w:color="auto"/>
                                                                <w:left w:val="none" w:sz="0" w:space="0" w:color="auto"/>
                                                                <w:bottom w:val="none" w:sz="0" w:space="0" w:color="auto"/>
                                                                <w:right w:val="none" w:sz="0" w:space="0" w:color="auto"/>
                                                              </w:divBdr>
                                                            </w:div>
                                                            <w:div w:id="136653672">
                                                              <w:marLeft w:val="0"/>
                                                              <w:marRight w:val="0"/>
                                                              <w:marTop w:val="0"/>
                                                              <w:marBottom w:val="0"/>
                                                              <w:divBdr>
                                                                <w:top w:val="none" w:sz="0" w:space="0" w:color="auto"/>
                                                                <w:left w:val="none" w:sz="0" w:space="0" w:color="auto"/>
                                                                <w:bottom w:val="none" w:sz="0" w:space="0" w:color="auto"/>
                                                                <w:right w:val="none" w:sz="0" w:space="0" w:color="auto"/>
                                                              </w:divBdr>
                                                            </w:div>
                                                            <w:div w:id="136282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202935">
                                                      <w:marLeft w:val="0"/>
                                                      <w:marRight w:val="0"/>
                                                      <w:marTop w:val="0"/>
                                                      <w:marBottom w:val="0"/>
                                                      <w:divBdr>
                                                        <w:top w:val="none" w:sz="0" w:space="0" w:color="auto"/>
                                                        <w:left w:val="none" w:sz="0" w:space="0" w:color="auto"/>
                                                        <w:bottom w:val="none" w:sz="0" w:space="0" w:color="auto"/>
                                                        <w:right w:val="none" w:sz="0" w:space="0" w:color="auto"/>
                                                      </w:divBdr>
                                                      <w:divsChild>
                                                        <w:div w:id="855727073">
                                                          <w:marLeft w:val="0"/>
                                                          <w:marRight w:val="0"/>
                                                          <w:marTop w:val="0"/>
                                                          <w:marBottom w:val="0"/>
                                                          <w:divBdr>
                                                            <w:top w:val="none" w:sz="0" w:space="0" w:color="auto"/>
                                                            <w:left w:val="none" w:sz="0" w:space="0" w:color="auto"/>
                                                            <w:bottom w:val="none" w:sz="0" w:space="0" w:color="auto"/>
                                                            <w:right w:val="none" w:sz="0" w:space="0" w:color="auto"/>
                                                          </w:divBdr>
                                                          <w:divsChild>
                                                            <w:div w:id="1711683524">
                                                              <w:marLeft w:val="0"/>
                                                              <w:marRight w:val="0"/>
                                                              <w:marTop w:val="0"/>
                                                              <w:marBottom w:val="0"/>
                                                              <w:divBdr>
                                                                <w:top w:val="none" w:sz="0" w:space="0" w:color="auto"/>
                                                                <w:left w:val="none" w:sz="0" w:space="0" w:color="auto"/>
                                                                <w:bottom w:val="none" w:sz="0" w:space="0" w:color="auto"/>
                                                                <w:right w:val="none" w:sz="0" w:space="0" w:color="auto"/>
                                                              </w:divBdr>
                                                            </w:div>
                                                            <w:div w:id="164816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080489">
                                          <w:marLeft w:val="0"/>
                                          <w:marRight w:val="0"/>
                                          <w:marTop w:val="0"/>
                                          <w:marBottom w:val="0"/>
                                          <w:divBdr>
                                            <w:top w:val="none" w:sz="0" w:space="0" w:color="auto"/>
                                            <w:left w:val="none" w:sz="0" w:space="0" w:color="auto"/>
                                            <w:bottom w:val="none" w:sz="0" w:space="0" w:color="auto"/>
                                            <w:right w:val="none" w:sz="0" w:space="0" w:color="auto"/>
                                          </w:divBdr>
                                          <w:divsChild>
                                            <w:div w:id="1818036127">
                                              <w:marLeft w:val="0"/>
                                              <w:marRight w:val="0"/>
                                              <w:marTop w:val="0"/>
                                              <w:marBottom w:val="0"/>
                                              <w:divBdr>
                                                <w:top w:val="none" w:sz="0" w:space="0" w:color="auto"/>
                                                <w:left w:val="none" w:sz="0" w:space="0" w:color="auto"/>
                                                <w:bottom w:val="none" w:sz="0" w:space="0" w:color="auto"/>
                                                <w:right w:val="none" w:sz="0" w:space="0" w:color="auto"/>
                                              </w:divBdr>
                                              <w:divsChild>
                                                <w:div w:id="1646273865">
                                                  <w:marLeft w:val="0"/>
                                                  <w:marRight w:val="0"/>
                                                  <w:marTop w:val="0"/>
                                                  <w:marBottom w:val="0"/>
                                                  <w:divBdr>
                                                    <w:top w:val="none" w:sz="0" w:space="0" w:color="auto"/>
                                                    <w:left w:val="none" w:sz="0" w:space="0" w:color="auto"/>
                                                    <w:bottom w:val="none" w:sz="0" w:space="0" w:color="auto"/>
                                                    <w:right w:val="none" w:sz="0" w:space="0" w:color="auto"/>
                                                  </w:divBdr>
                                                  <w:divsChild>
                                                    <w:div w:id="1580556084">
                                                      <w:marLeft w:val="0"/>
                                                      <w:marRight w:val="0"/>
                                                      <w:marTop w:val="0"/>
                                                      <w:marBottom w:val="0"/>
                                                      <w:divBdr>
                                                        <w:top w:val="none" w:sz="0" w:space="0" w:color="auto"/>
                                                        <w:left w:val="none" w:sz="0" w:space="0" w:color="auto"/>
                                                        <w:bottom w:val="none" w:sz="0" w:space="0" w:color="auto"/>
                                                        <w:right w:val="none" w:sz="0" w:space="0" w:color="auto"/>
                                                      </w:divBdr>
                                                      <w:divsChild>
                                                        <w:div w:id="2088919526">
                                                          <w:marLeft w:val="0"/>
                                                          <w:marRight w:val="0"/>
                                                          <w:marTop w:val="0"/>
                                                          <w:marBottom w:val="0"/>
                                                          <w:divBdr>
                                                            <w:top w:val="none" w:sz="0" w:space="0" w:color="auto"/>
                                                            <w:left w:val="none" w:sz="0" w:space="0" w:color="auto"/>
                                                            <w:bottom w:val="none" w:sz="0" w:space="0" w:color="auto"/>
                                                            <w:right w:val="none" w:sz="0" w:space="0" w:color="auto"/>
                                                          </w:divBdr>
                                                          <w:divsChild>
                                                            <w:div w:id="2103646403">
                                                              <w:marLeft w:val="0"/>
                                                              <w:marRight w:val="0"/>
                                                              <w:marTop w:val="0"/>
                                                              <w:marBottom w:val="0"/>
                                                              <w:divBdr>
                                                                <w:top w:val="none" w:sz="0" w:space="0" w:color="auto"/>
                                                                <w:left w:val="none" w:sz="0" w:space="0" w:color="auto"/>
                                                                <w:bottom w:val="none" w:sz="0" w:space="0" w:color="auto"/>
                                                                <w:right w:val="none" w:sz="0" w:space="0" w:color="auto"/>
                                                              </w:divBdr>
                                                            </w:div>
                                                            <w:div w:id="216475982">
                                                              <w:marLeft w:val="0"/>
                                                              <w:marRight w:val="0"/>
                                                              <w:marTop w:val="0"/>
                                                              <w:marBottom w:val="0"/>
                                                              <w:divBdr>
                                                                <w:top w:val="none" w:sz="0" w:space="0" w:color="auto"/>
                                                                <w:left w:val="none" w:sz="0" w:space="0" w:color="auto"/>
                                                                <w:bottom w:val="none" w:sz="0" w:space="0" w:color="auto"/>
                                                                <w:right w:val="none" w:sz="0" w:space="0" w:color="auto"/>
                                                              </w:divBdr>
                                                            </w:div>
                                                            <w:div w:id="91805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6186">
                                          <w:marLeft w:val="0"/>
                                          <w:marRight w:val="0"/>
                                          <w:marTop w:val="0"/>
                                          <w:marBottom w:val="0"/>
                                          <w:divBdr>
                                            <w:top w:val="none" w:sz="0" w:space="0" w:color="auto"/>
                                            <w:left w:val="none" w:sz="0" w:space="0" w:color="auto"/>
                                            <w:bottom w:val="none" w:sz="0" w:space="0" w:color="auto"/>
                                            <w:right w:val="none" w:sz="0" w:space="0" w:color="auto"/>
                                          </w:divBdr>
                                          <w:divsChild>
                                            <w:div w:id="1747876669">
                                              <w:marLeft w:val="0"/>
                                              <w:marRight w:val="0"/>
                                              <w:marTop w:val="0"/>
                                              <w:marBottom w:val="0"/>
                                              <w:divBdr>
                                                <w:top w:val="none" w:sz="0" w:space="0" w:color="auto"/>
                                                <w:left w:val="none" w:sz="0" w:space="0" w:color="auto"/>
                                                <w:bottom w:val="none" w:sz="0" w:space="0" w:color="auto"/>
                                                <w:right w:val="none" w:sz="0" w:space="0" w:color="auto"/>
                                              </w:divBdr>
                                              <w:divsChild>
                                                <w:div w:id="2079815047">
                                                  <w:marLeft w:val="0"/>
                                                  <w:marRight w:val="0"/>
                                                  <w:marTop w:val="0"/>
                                                  <w:marBottom w:val="0"/>
                                                  <w:divBdr>
                                                    <w:top w:val="none" w:sz="0" w:space="0" w:color="auto"/>
                                                    <w:left w:val="none" w:sz="0" w:space="0" w:color="auto"/>
                                                    <w:bottom w:val="none" w:sz="0" w:space="0" w:color="auto"/>
                                                    <w:right w:val="none" w:sz="0" w:space="0" w:color="auto"/>
                                                  </w:divBdr>
                                                  <w:divsChild>
                                                    <w:div w:id="2024433372">
                                                      <w:marLeft w:val="0"/>
                                                      <w:marRight w:val="0"/>
                                                      <w:marTop w:val="0"/>
                                                      <w:marBottom w:val="0"/>
                                                      <w:divBdr>
                                                        <w:top w:val="none" w:sz="0" w:space="0" w:color="auto"/>
                                                        <w:left w:val="none" w:sz="0" w:space="0" w:color="auto"/>
                                                        <w:bottom w:val="none" w:sz="0" w:space="0" w:color="auto"/>
                                                        <w:right w:val="none" w:sz="0" w:space="0" w:color="auto"/>
                                                      </w:divBdr>
                                                      <w:divsChild>
                                                        <w:div w:id="244077517">
                                                          <w:marLeft w:val="0"/>
                                                          <w:marRight w:val="0"/>
                                                          <w:marTop w:val="0"/>
                                                          <w:marBottom w:val="0"/>
                                                          <w:divBdr>
                                                            <w:top w:val="none" w:sz="0" w:space="0" w:color="auto"/>
                                                            <w:left w:val="none" w:sz="0" w:space="0" w:color="auto"/>
                                                            <w:bottom w:val="none" w:sz="0" w:space="0" w:color="auto"/>
                                                            <w:right w:val="none" w:sz="0" w:space="0" w:color="auto"/>
                                                          </w:divBdr>
                                                          <w:divsChild>
                                                            <w:div w:id="2108306833">
                                                              <w:marLeft w:val="0"/>
                                                              <w:marRight w:val="0"/>
                                                              <w:marTop w:val="0"/>
                                                              <w:marBottom w:val="0"/>
                                                              <w:divBdr>
                                                                <w:top w:val="none" w:sz="0" w:space="0" w:color="auto"/>
                                                                <w:left w:val="none" w:sz="0" w:space="0" w:color="auto"/>
                                                                <w:bottom w:val="none" w:sz="0" w:space="0" w:color="auto"/>
                                                                <w:right w:val="none" w:sz="0" w:space="0" w:color="auto"/>
                                                              </w:divBdr>
                                                            </w:div>
                                                            <w:div w:id="534658636">
                                                              <w:marLeft w:val="0"/>
                                                              <w:marRight w:val="0"/>
                                                              <w:marTop w:val="0"/>
                                                              <w:marBottom w:val="0"/>
                                                              <w:divBdr>
                                                                <w:top w:val="none" w:sz="0" w:space="0" w:color="auto"/>
                                                                <w:left w:val="none" w:sz="0" w:space="0" w:color="auto"/>
                                                                <w:bottom w:val="none" w:sz="0" w:space="0" w:color="auto"/>
                                                                <w:right w:val="none" w:sz="0" w:space="0" w:color="auto"/>
                                                              </w:divBdr>
                                                            </w:div>
                                                            <w:div w:id="10531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9768">
                                                      <w:marLeft w:val="0"/>
                                                      <w:marRight w:val="0"/>
                                                      <w:marTop w:val="0"/>
                                                      <w:marBottom w:val="0"/>
                                                      <w:divBdr>
                                                        <w:top w:val="none" w:sz="0" w:space="0" w:color="auto"/>
                                                        <w:left w:val="none" w:sz="0" w:space="0" w:color="auto"/>
                                                        <w:bottom w:val="none" w:sz="0" w:space="0" w:color="auto"/>
                                                        <w:right w:val="none" w:sz="0" w:space="0" w:color="auto"/>
                                                      </w:divBdr>
                                                      <w:divsChild>
                                                        <w:div w:id="1256549344">
                                                          <w:marLeft w:val="0"/>
                                                          <w:marRight w:val="0"/>
                                                          <w:marTop w:val="0"/>
                                                          <w:marBottom w:val="0"/>
                                                          <w:divBdr>
                                                            <w:top w:val="none" w:sz="0" w:space="0" w:color="auto"/>
                                                            <w:left w:val="none" w:sz="0" w:space="0" w:color="auto"/>
                                                            <w:bottom w:val="none" w:sz="0" w:space="0" w:color="auto"/>
                                                            <w:right w:val="none" w:sz="0" w:space="0" w:color="auto"/>
                                                          </w:divBdr>
                                                          <w:divsChild>
                                                            <w:div w:id="943266937">
                                                              <w:marLeft w:val="0"/>
                                                              <w:marRight w:val="0"/>
                                                              <w:marTop w:val="0"/>
                                                              <w:marBottom w:val="0"/>
                                                              <w:divBdr>
                                                                <w:top w:val="none" w:sz="0" w:space="0" w:color="auto"/>
                                                                <w:left w:val="none" w:sz="0" w:space="0" w:color="auto"/>
                                                                <w:bottom w:val="none" w:sz="0" w:space="0" w:color="auto"/>
                                                                <w:right w:val="none" w:sz="0" w:space="0" w:color="auto"/>
                                                              </w:divBdr>
                                                            </w:div>
                                                            <w:div w:id="1669559846">
                                                              <w:marLeft w:val="0"/>
                                                              <w:marRight w:val="0"/>
                                                              <w:marTop w:val="0"/>
                                                              <w:marBottom w:val="0"/>
                                                              <w:divBdr>
                                                                <w:top w:val="none" w:sz="0" w:space="0" w:color="auto"/>
                                                                <w:left w:val="none" w:sz="0" w:space="0" w:color="auto"/>
                                                                <w:bottom w:val="none" w:sz="0" w:space="0" w:color="auto"/>
                                                                <w:right w:val="none" w:sz="0" w:space="0" w:color="auto"/>
                                                              </w:divBdr>
                                                            </w:div>
                                                            <w:div w:id="110253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09759">
                                                      <w:marLeft w:val="0"/>
                                                      <w:marRight w:val="0"/>
                                                      <w:marTop w:val="0"/>
                                                      <w:marBottom w:val="0"/>
                                                      <w:divBdr>
                                                        <w:top w:val="none" w:sz="0" w:space="0" w:color="auto"/>
                                                        <w:left w:val="none" w:sz="0" w:space="0" w:color="auto"/>
                                                        <w:bottom w:val="none" w:sz="0" w:space="0" w:color="auto"/>
                                                        <w:right w:val="none" w:sz="0" w:space="0" w:color="auto"/>
                                                      </w:divBdr>
                                                      <w:divsChild>
                                                        <w:div w:id="1480610978">
                                                          <w:marLeft w:val="0"/>
                                                          <w:marRight w:val="0"/>
                                                          <w:marTop w:val="0"/>
                                                          <w:marBottom w:val="0"/>
                                                          <w:divBdr>
                                                            <w:top w:val="none" w:sz="0" w:space="0" w:color="auto"/>
                                                            <w:left w:val="none" w:sz="0" w:space="0" w:color="auto"/>
                                                            <w:bottom w:val="none" w:sz="0" w:space="0" w:color="auto"/>
                                                            <w:right w:val="none" w:sz="0" w:space="0" w:color="auto"/>
                                                          </w:divBdr>
                                                          <w:divsChild>
                                                            <w:div w:id="663555492">
                                                              <w:marLeft w:val="0"/>
                                                              <w:marRight w:val="0"/>
                                                              <w:marTop w:val="0"/>
                                                              <w:marBottom w:val="0"/>
                                                              <w:divBdr>
                                                                <w:top w:val="none" w:sz="0" w:space="0" w:color="auto"/>
                                                                <w:left w:val="none" w:sz="0" w:space="0" w:color="auto"/>
                                                                <w:bottom w:val="none" w:sz="0" w:space="0" w:color="auto"/>
                                                                <w:right w:val="none" w:sz="0" w:space="0" w:color="auto"/>
                                                              </w:divBdr>
                                                            </w:div>
                                                            <w:div w:id="1547910512">
                                                              <w:marLeft w:val="0"/>
                                                              <w:marRight w:val="0"/>
                                                              <w:marTop w:val="0"/>
                                                              <w:marBottom w:val="0"/>
                                                              <w:divBdr>
                                                                <w:top w:val="none" w:sz="0" w:space="0" w:color="auto"/>
                                                                <w:left w:val="none" w:sz="0" w:space="0" w:color="auto"/>
                                                                <w:bottom w:val="none" w:sz="0" w:space="0" w:color="auto"/>
                                                                <w:right w:val="none" w:sz="0" w:space="0" w:color="auto"/>
                                                              </w:divBdr>
                                                            </w:div>
                                                            <w:div w:id="213752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877456">
                                                      <w:marLeft w:val="0"/>
                                                      <w:marRight w:val="0"/>
                                                      <w:marTop w:val="0"/>
                                                      <w:marBottom w:val="0"/>
                                                      <w:divBdr>
                                                        <w:top w:val="none" w:sz="0" w:space="0" w:color="auto"/>
                                                        <w:left w:val="none" w:sz="0" w:space="0" w:color="auto"/>
                                                        <w:bottom w:val="none" w:sz="0" w:space="0" w:color="auto"/>
                                                        <w:right w:val="none" w:sz="0" w:space="0" w:color="auto"/>
                                                      </w:divBdr>
                                                      <w:divsChild>
                                                        <w:div w:id="1293172327">
                                                          <w:marLeft w:val="0"/>
                                                          <w:marRight w:val="0"/>
                                                          <w:marTop w:val="0"/>
                                                          <w:marBottom w:val="0"/>
                                                          <w:divBdr>
                                                            <w:top w:val="none" w:sz="0" w:space="0" w:color="auto"/>
                                                            <w:left w:val="none" w:sz="0" w:space="0" w:color="auto"/>
                                                            <w:bottom w:val="none" w:sz="0" w:space="0" w:color="auto"/>
                                                            <w:right w:val="none" w:sz="0" w:space="0" w:color="auto"/>
                                                          </w:divBdr>
                                                          <w:divsChild>
                                                            <w:div w:id="1459949759">
                                                              <w:marLeft w:val="0"/>
                                                              <w:marRight w:val="0"/>
                                                              <w:marTop w:val="0"/>
                                                              <w:marBottom w:val="0"/>
                                                              <w:divBdr>
                                                                <w:top w:val="none" w:sz="0" w:space="0" w:color="auto"/>
                                                                <w:left w:val="none" w:sz="0" w:space="0" w:color="auto"/>
                                                                <w:bottom w:val="none" w:sz="0" w:space="0" w:color="auto"/>
                                                                <w:right w:val="none" w:sz="0" w:space="0" w:color="auto"/>
                                                              </w:divBdr>
                                                            </w:div>
                                                            <w:div w:id="255096634">
                                                              <w:marLeft w:val="0"/>
                                                              <w:marRight w:val="0"/>
                                                              <w:marTop w:val="0"/>
                                                              <w:marBottom w:val="0"/>
                                                              <w:divBdr>
                                                                <w:top w:val="none" w:sz="0" w:space="0" w:color="auto"/>
                                                                <w:left w:val="none" w:sz="0" w:space="0" w:color="auto"/>
                                                                <w:bottom w:val="none" w:sz="0" w:space="0" w:color="auto"/>
                                                                <w:right w:val="none" w:sz="0" w:space="0" w:color="auto"/>
                                                              </w:divBdr>
                                                            </w:div>
                                                            <w:div w:id="22310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5179418">
                                          <w:marLeft w:val="0"/>
                                          <w:marRight w:val="0"/>
                                          <w:marTop w:val="0"/>
                                          <w:marBottom w:val="0"/>
                                          <w:divBdr>
                                            <w:top w:val="none" w:sz="0" w:space="0" w:color="auto"/>
                                            <w:left w:val="none" w:sz="0" w:space="0" w:color="auto"/>
                                            <w:bottom w:val="none" w:sz="0" w:space="0" w:color="auto"/>
                                            <w:right w:val="none" w:sz="0" w:space="0" w:color="auto"/>
                                          </w:divBdr>
                                          <w:divsChild>
                                            <w:div w:id="521549439">
                                              <w:marLeft w:val="0"/>
                                              <w:marRight w:val="0"/>
                                              <w:marTop w:val="0"/>
                                              <w:marBottom w:val="0"/>
                                              <w:divBdr>
                                                <w:top w:val="none" w:sz="0" w:space="0" w:color="auto"/>
                                                <w:left w:val="none" w:sz="0" w:space="0" w:color="auto"/>
                                                <w:bottom w:val="none" w:sz="0" w:space="0" w:color="auto"/>
                                                <w:right w:val="none" w:sz="0" w:space="0" w:color="auto"/>
                                              </w:divBdr>
                                              <w:divsChild>
                                                <w:div w:id="73816621">
                                                  <w:marLeft w:val="0"/>
                                                  <w:marRight w:val="0"/>
                                                  <w:marTop w:val="0"/>
                                                  <w:marBottom w:val="0"/>
                                                  <w:divBdr>
                                                    <w:top w:val="none" w:sz="0" w:space="0" w:color="auto"/>
                                                    <w:left w:val="none" w:sz="0" w:space="0" w:color="auto"/>
                                                    <w:bottom w:val="none" w:sz="0" w:space="0" w:color="auto"/>
                                                    <w:right w:val="none" w:sz="0" w:space="0" w:color="auto"/>
                                                  </w:divBdr>
                                                  <w:divsChild>
                                                    <w:div w:id="547450834">
                                                      <w:marLeft w:val="0"/>
                                                      <w:marRight w:val="0"/>
                                                      <w:marTop w:val="0"/>
                                                      <w:marBottom w:val="0"/>
                                                      <w:divBdr>
                                                        <w:top w:val="none" w:sz="0" w:space="0" w:color="auto"/>
                                                        <w:left w:val="none" w:sz="0" w:space="0" w:color="auto"/>
                                                        <w:bottom w:val="none" w:sz="0" w:space="0" w:color="auto"/>
                                                        <w:right w:val="none" w:sz="0" w:space="0" w:color="auto"/>
                                                      </w:divBdr>
                                                      <w:divsChild>
                                                        <w:div w:id="1485201619">
                                                          <w:marLeft w:val="0"/>
                                                          <w:marRight w:val="0"/>
                                                          <w:marTop w:val="0"/>
                                                          <w:marBottom w:val="0"/>
                                                          <w:divBdr>
                                                            <w:top w:val="none" w:sz="0" w:space="0" w:color="auto"/>
                                                            <w:left w:val="none" w:sz="0" w:space="0" w:color="auto"/>
                                                            <w:bottom w:val="none" w:sz="0" w:space="0" w:color="auto"/>
                                                            <w:right w:val="none" w:sz="0" w:space="0" w:color="auto"/>
                                                          </w:divBdr>
                                                          <w:divsChild>
                                                            <w:div w:id="798455283">
                                                              <w:marLeft w:val="0"/>
                                                              <w:marRight w:val="0"/>
                                                              <w:marTop w:val="0"/>
                                                              <w:marBottom w:val="0"/>
                                                              <w:divBdr>
                                                                <w:top w:val="none" w:sz="0" w:space="0" w:color="auto"/>
                                                                <w:left w:val="none" w:sz="0" w:space="0" w:color="auto"/>
                                                                <w:bottom w:val="none" w:sz="0" w:space="0" w:color="auto"/>
                                                                <w:right w:val="none" w:sz="0" w:space="0" w:color="auto"/>
                                                              </w:divBdr>
                                                            </w:div>
                                                            <w:div w:id="675109614">
                                                              <w:marLeft w:val="0"/>
                                                              <w:marRight w:val="0"/>
                                                              <w:marTop w:val="0"/>
                                                              <w:marBottom w:val="0"/>
                                                              <w:divBdr>
                                                                <w:top w:val="none" w:sz="0" w:space="0" w:color="auto"/>
                                                                <w:left w:val="none" w:sz="0" w:space="0" w:color="auto"/>
                                                                <w:bottom w:val="none" w:sz="0" w:space="0" w:color="auto"/>
                                                                <w:right w:val="none" w:sz="0" w:space="0" w:color="auto"/>
                                                              </w:divBdr>
                                                            </w:div>
                                                            <w:div w:id="183468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626237">
                                                      <w:marLeft w:val="0"/>
                                                      <w:marRight w:val="0"/>
                                                      <w:marTop w:val="0"/>
                                                      <w:marBottom w:val="0"/>
                                                      <w:divBdr>
                                                        <w:top w:val="none" w:sz="0" w:space="0" w:color="auto"/>
                                                        <w:left w:val="none" w:sz="0" w:space="0" w:color="auto"/>
                                                        <w:bottom w:val="none" w:sz="0" w:space="0" w:color="auto"/>
                                                        <w:right w:val="none" w:sz="0" w:space="0" w:color="auto"/>
                                                      </w:divBdr>
                                                      <w:divsChild>
                                                        <w:div w:id="129784656">
                                                          <w:marLeft w:val="0"/>
                                                          <w:marRight w:val="0"/>
                                                          <w:marTop w:val="0"/>
                                                          <w:marBottom w:val="0"/>
                                                          <w:divBdr>
                                                            <w:top w:val="none" w:sz="0" w:space="0" w:color="auto"/>
                                                            <w:left w:val="none" w:sz="0" w:space="0" w:color="auto"/>
                                                            <w:bottom w:val="none" w:sz="0" w:space="0" w:color="auto"/>
                                                            <w:right w:val="none" w:sz="0" w:space="0" w:color="auto"/>
                                                          </w:divBdr>
                                                          <w:divsChild>
                                                            <w:div w:id="1723825227">
                                                              <w:marLeft w:val="0"/>
                                                              <w:marRight w:val="0"/>
                                                              <w:marTop w:val="0"/>
                                                              <w:marBottom w:val="0"/>
                                                              <w:divBdr>
                                                                <w:top w:val="none" w:sz="0" w:space="0" w:color="auto"/>
                                                                <w:left w:val="none" w:sz="0" w:space="0" w:color="auto"/>
                                                                <w:bottom w:val="none" w:sz="0" w:space="0" w:color="auto"/>
                                                                <w:right w:val="none" w:sz="0" w:space="0" w:color="auto"/>
                                                              </w:divBdr>
                                                            </w:div>
                                                            <w:div w:id="1699744627">
                                                              <w:marLeft w:val="0"/>
                                                              <w:marRight w:val="0"/>
                                                              <w:marTop w:val="0"/>
                                                              <w:marBottom w:val="0"/>
                                                              <w:divBdr>
                                                                <w:top w:val="none" w:sz="0" w:space="0" w:color="auto"/>
                                                                <w:left w:val="none" w:sz="0" w:space="0" w:color="auto"/>
                                                                <w:bottom w:val="none" w:sz="0" w:space="0" w:color="auto"/>
                                                                <w:right w:val="none" w:sz="0" w:space="0" w:color="auto"/>
                                                              </w:divBdr>
                                                            </w:div>
                                                            <w:div w:id="9538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8798">
                                                      <w:marLeft w:val="0"/>
                                                      <w:marRight w:val="0"/>
                                                      <w:marTop w:val="0"/>
                                                      <w:marBottom w:val="0"/>
                                                      <w:divBdr>
                                                        <w:top w:val="none" w:sz="0" w:space="0" w:color="auto"/>
                                                        <w:left w:val="none" w:sz="0" w:space="0" w:color="auto"/>
                                                        <w:bottom w:val="none" w:sz="0" w:space="0" w:color="auto"/>
                                                        <w:right w:val="none" w:sz="0" w:space="0" w:color="auto"/>
                                                      </w:divBdr>
                                                      <w:divsChild>
                                                        <w:div w:id="154103297">
                                                          <w:marLeft w:val="0"/>
                                                          <w:marRight w:val="0"/>
                                                          <w:marTop w:val="0"/>
                                                          <w:marBottom w:val="0"/>
                                                          <w:divBdr>
                                                            <w:top w:val="none" w:sz="0" w:space="0" w:color="auto"/>
                                                            <w:left w:val="none" w:sz="0" w:space="0" w:color="auto"/>
                                                            <w:bottom w:val="none" w:sz="0" w:space="0" w:color="auto"/>
                                                            <w:right w:val="none" w:sz="0" w:space="0" w:color="auto"/>
                                                          </w:divBdr>
                                                          <w:divsChild>
                                                            <w:div w:id="1212769207">
                                                              <w:marLeft w:val="0"/>
                                                              <w:marRight w:val="0"/>
                                                              <w:marTop w:val="0"/>
                                                              <w:marBottom w:val="0"/>
                                                              <w:divBdr>
                                                                <w:top w:val="none" w:sz="0" w:space="0" w:color="auto"/>
                                                                <w:left w:val="none" w:sz="0" w:space="0" w:color="auto"/>
                                                                <w:bottom w:val="none" w:sz="0" w:space="0" w:color="auto"/>
                                                                <w:right w:val="none" w:sz="0" w:space="0" w:color="auto"/>
                                                              </w:divBdr>
                                                            </w:div>
                                                            <w:div w:id="166602153">
                                                              <w:marLeft w:val="0"/>
                                                              <w:marRight w:val="0"/>
                                                              <w:marTop w:val="0"/>
                                                              <w:marBottom w:val="0"/>
                                                              <w:divBdr>
                                                                <w:top w:val="none" w:sz="0" w:space="0" w:color="auto"/>
                                                                <w:left w:val="none" w:sz="0" w:space="0" w:color="auto"/>
                                                                <w:bottom w:val="none" w:sz="0" w:space="0" w:color="auto"/>
                                                                <w:right w:val="none" w:sz="0" w:space="0" w:color="auto"/>
                                                              </w:divBdr>
                                                            </w:div>
                                                            <w:div w:id="16412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929255">
                                                      <w:marLeft w:val="0"/>
                                                      <w:marRight w:val="0"/>
                                                      <w:marTop w:val="0"/>
                                                      <w:marBottom w:val="0"/>
                                                      <w:divBdr>
                                                        <w:top w:val="none" w:sz="0" w:space="0" w:color="auto"/>
                                                        <w:left w:val="none" w:sz="0" w:space="0" w:color="auto"/>
                                                        <w:bottom w:val="none" w:sz="0" w:space="0" w:color="auto"/>
                                                        <w:right w:val="none" w:sz="0" w:space="0" w:color="auto"/>
                                                      </w:divBdr>
                                                      <w:divsChild>
                                                        <w:div w:id="387848836">
                                                          <w:marLeft w:val="0"/>
                                                          <w:marRight w:val="0"/>
                                                          <w:marTop w:val="0"/>
                                                          <w:marBottom w:val="0"/>
                                                          <w:divBdr>
                                                            <w:top w:val="none" w:sz="0" w:space="0" w:color="auto"/>
                                                            <w:left w:val="none" w:sz="0" w:space="0" w:color="auto"/>
                                                            <w:bottom w:val="none" w:sz="0" w:space="0" w:color="auto"/>
                                                            <w:right w:val="none" w:sz="0" w:space="0" w:color="auto"/>
                                                          </w:divBdr>
                                                          <w:divsChild>
                                                            <w:div w:id="964116374">
                                                              <w:marLeft w:val="0"/>
                                                              <w:marRight w:val="0"/>
                                                              <w:marTop w:val="0"/>
                                                              <w:marBottom w:val="0"/>
                                                              <w:divBdr>
                                                                <w:top w:val="none" w:sz="0" w:space="0" w:color="auto"/>
                                                                <w:left w:val="none" w:sz="0" w:space="0" w:color="auto"/>
                                                                <w:bottom w:val="none" w:sz="0" w:space="0" w:color="auto"/>
                                                                <w:right w:val="none" w:sz="0" w:space="0" w:color="auto"/>
                                                              </w:divBdr>
                                                            </w:div>
                                                            <w:div w:id="169873688">
                                                              <w:marLeft w:val="0"/>
                                                              <w:marRight w:val="0"/>
                                                              <w:marTop w:val="0"/>
                                                              <w:marBottom w:val="0"/>
                                                              <w:divBdr>
                                                                <w:top w:val="none" w:sz="0" w:space="0" w:color="auto"/>
                                                                <w:left w:val="none" w:sz="0" w:space="0" w:color="auto"/>
                                                                <w:bottom w:val="none" w:sz="0" w:space="0" w:color="auto"/>
                                                                <w:right w:val="none" w:sz="0" w:space="0" w:color="auto"/>
                                                              </w:divBdr>
                                                            </w:div>
                                                            <w:div w:id="124009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817317">
                                                      <w:marLeft w:val="0"/>
                                                      <w:marRight w:val="0"/>
                                                      <w:marTop w:val="0"/>
                                                      <w:marBottom w:val="0"/>
                                                      <w:divBdr>
                                                        <w:top w:val="none" w:sz="0" w:space="0" w:color="auto"/>
                                                        <w:left w:val="none" w:sz="0" w:space="0" w:color="auto"/>
                                                        <w:bottom w:val="none" w:sz="0" w:space="0" w:color="auto"/>
                                                        <w:right w:val="none" w:sz="0" w:space="0" w:color="auto"/>
                                                      </w:divBdr>
                                                      <w:divsChild>
                                                        <w:div w:id="1877228813">
                                                          <w:marLeft w:val="0"/>
                                                          <w:marRight w:val="0"/>
                                                          <w:marTop w:val="0"/>
                                                          <w:marBottom w:val="0"/>
                                                          <w:divBdr>
                                                            <w:top w:val="none" w:sz="0" w:space="0" w:color="auto"/>
                                                            <w:left w:val="none" w:sz="0" w:space="0" w:color="auto"/>
                                                            <w:bottom w:val="none" w:sz="0" w:space="0" w:color="auto"/>
                                                            <w:right w:val="none" w:sz="0" w:space="0" w:color="auto"/>
                                                          </w:divBdr>
                                                          <w:divsChild>
                                                            <w:div w:id="475339660">
                                                              <w:marLeft w:val="0"/>
                                                              <w:marRight w:val="0"/>
                                                              <w:marTop w:val="0"/>
                                                              <w:marBottom w:val="0"/>
                                                              <w:divBdr>
                                                                <w:top w:val="none" w:sz="0" w:space="0" w:color="auto"/>
                                                                <w:left w:val="none" w:sz="0" w:space="0" w:color="auto"/>
                                                                <w:bottom w:val="none" w:sz="0" w:space="0" w:color="auto"/>
                                                                <w:right w:val="none" w:sz="0" w:space="0" w:color="auto"/>
                                                              </w:divBdr>
                                                            </w:div>
                                                            <w:div w:id="1701394200">
                                                              <w:marLeft w:val="0"/>
                                                              <w:marRight w:val="0"/>
                                                              <w:marTop w:val="0"/>
                                                              <w:marBottom w:val="0"/>
                                                              <w:divBdr>
                                                                <w:top w:val="none" w:sz="0" w:space="0" w:color="auto"/>
                                                                <w:left w:val="none" w:sz="0" w:space="0" w:color="auto"/>
                                                                <w:bottom w:val="none" w:sz="0" w:space="0" w:color="auto"/>
                                                                <w:right w:val="none" w:sz="0" w:space="0" w:color="auto"/>
                                                              </w:divBdr>
                                                            </w:div>
                                                            <w:div w:id="91366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4361">
                                                      <w:marLeft w:val="0"/>
                                                      <w:marRight w:val="0"/>
                                                      <w:marTop w:val="0"/>
                                                      <w:marBottom w:val="0"/>
                                                      <w:divBdr>
                                                        <w:top w:val="none" w:sz="0" w:space="0" w:color="auto"/>
                                                        <w:left w:val="none" w:sz="0" w:space="0" w:color="auto"/>
                                                        <w:bottom w:val="none" w:sz="0" w:space="0" w:color="auto"/>
                                                        <w:right w:val="none" w:sz="0" w:space="0" w:color="auto"/>
                                                      </w:divBdr>
                                                      <w:divsChild>
                                                        <w:div w:id="2087145608">
                                                          <w:marLeft w:val="0"/>
                                                          <w:marRight w:val="0"/>
                                                          <w:marTop w:val="0"/>
                                                          <w:marBottom w:val="0"/>
                                                          <w:divBdr>
                                                            <w:top w:val="none" w:sz="0" w:space="0" w:color="auto"/>
                                                            <w:left w:val="none" w:sz="0" w:space="0" w:color="auto"/>
                                                            <w:bottom w:val="none" w:sz="0" w:space="0" w:color="auto"/>
                                                            <w:right w:val="none" w:sz="0" w:space="0" w:color="auto"/>
                                                          </w:divBdr>
                                                          <w:divsChild>
                                                            <w:div w:id="618952611">
                                                              <w:marLeft w:val="0"/>
                                                              <w:marRight w:val="0"/>
                                                              <w:marTop w:val="0"/>
                                                              <w:marBottom w:val="0"/>
                                                              <w:divBdr>
                                                                <w:top w:val="none" w:sz="0" w:space="0" w:color="auto"/>
                                                                <w:left w:val="none" w:sz="0" w:space="0" w:color="auto"/>
                                                                <w:bottom w:val="none" w:sz="0" w:space="0" w:color="auto"/>
                                                                <w:right w:val="none" w:sz="0" w:space="0" w:color="auto"/>
                                                              </w:divBdr>
                                                            </w:div>
                                                            <w:div w:id="1147550659">
                                                              <w:marLeft w:val="0"/>
                                                              <w:marRight w:val="0"/>
                                                              <w:marTop w:val="0"/>
                                                              <w:marBottom w:val="0"/>
                                                              <w:divBdr>
                                                                <w:top w:val="none" w:sz="0" w:space="0" w:color="auto"/>
                                                                <w:left w:val="none" w:sz="0" w:space="0" w:color="auto"/>
                                                                <w:bottom w:val="none" w:sz="0" w:space="0" w:color="auto"/>
                                                                <w:right w:val="none" w:sz="0" w:space="0" w:color="auto"/>
                                                              </w:divBdr>
                                                            </w:div>
                                                            <w:div w:id="11837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467774">
                                                      <w:marLeft w:val="0"/>
                                                      <w:marRight w:val="0"/>
                                                      <w:marTop w:val="0"/>
                                                      <w:marBottom w:val="0"/>
                                                      <w:divBdr>
                                                        <w:top w:val="none" w:sz="0" w:space="0" w:color="auto"/>
                                                        <w:left w:val="none" w:sz="0" w:space="0" w:color="auto"/>
                                                        <w:bottom w:val="none" w:sz="0" w:space="0" w:color="auto"/>
                                                        <w:right w:val="none" w:sz="0" w:space="0" w:color="auto"/>
                                                      </w:divBdr>
                                                      <w:divsChild>
                                                        <w:div w:id="1115101855">
                                                          <w:marLeft w:val="0"/>
                                                          <w:marRight w:val="0"/>
                                                          <w:marTop w:val="0"/>
                                                          <w:marBottom w:val="0"/>
                                                          <w:divBdr>
                                                            <w:top w:val="none" w:sz="0" w:space="0" w:color="auto"/>
                                                            <w:left w:val="none" w:sz="0" w:space="0" w:color="auto"/>
                                                            <w:bottom w:val="none" w:sz="0" w:space="0" w:color="auto"/>
                                                            <w:right w:val="none" w:sz="0" w:space="0" w:color="auto"/>
                                                          </w:divBdr>
                                                          <w:divsChild>
                                                            <w:div w:id="1105343182">
                                                              <w:marLeft w:val="0"/>
                                                              <w:marRight w:val="0"/>
                                                              <w:marTop w:val="0"/>
                                                              <w:marBottom w:val="0"/>
                                                              <w:divBdr>
                                                                <w:top w:val="none" w:sz="0" w:space="0" w:color="auto"/>
                                                                <w:left w:val="none" w:sz="0" w:space="0" w:color="auto"/>
                                                                <w:bottom w:val="none" w:sz="0" w:space="0" w:color="auto"/>
                                                                <w:right w:val="none" w:sz="0" w:space="0" w:color="auto"/>
                                                              </w:divBdr>
                                                            </w:div>
                                                            <w:div w:id="415175076">
                                                              <w:marLeft w:val="0"/>
                                                              <w:marRight w:val="0"/>
                                                              <w:marTop w:val="0"/>
                                                              <w:marBottom w:val="0"/>
                                                              <w:divBdr>
                                                                <w:top w:val="none" w:sz="0" w:space="0" w:color="auto"/>
                                                                <w:left w:val="none" w:sz="0" w:space="0" w:color="auto"/>
                                                                <w:bottom w:val="none" w:sz="0" w:space="0" w:color="auto"/>
                                                                <w:right w:val="none" w:sz="0" w:space="0" w:color="auto"/>
                                                              </w:divBdr>
                                                            </w:div>
                                                            <w:div w:id="137481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2584">
                                                      <w:marLeft w:val="0"/>
                                                      <w:marRight w:val="0"/>
                                                      <w:marTop w:val="0"/>
                                                      <w:marBottom w:val="0"/>
                                                      <w:divBdr>
                                                        <w:top w:val="none" w:sz="0" w:space="0" w:color="auto"/>
                                                        <w:left w:val="none" w:sz="0" w:space="0" w:color="auto"/>
                                                        <w:bottom w:val="none" w:sz="0" w:space="0" w:color="auto"/>
                                                        <w:right w:val="none" w:sz="0" w:space="0" w:color="auto"/>
                                                      </w:divBdr>
                                                      <w:divsChild>
                                                        <w:div w:id="1271203200">
                                                          <w:marLeft w:val="0"/>
                                                          <w:marRight w:val="0"/>
                                                          <w:marTop w:val="0"/>
                                                          <w:marBottom w:val="0"/>
                                                          <w:divBdr>
                                                            <w:top w:val="none" w:sz="0" w:space="0" w:color="auto"/>
                                                            <w:left w:val="none" w:sz="0" w:space="0" w:color="auto"/>
                                                            <w:bottom w:val="none" w:sz="0" w:space="0" w:color="auto"/>
                                                            <w:right w:val="none" w:sz="0" w:space="0" w:color="auto"/>
                                                          </w:divBdr>
                                                          <w:divsChild>
                                                            <w:div w:id="1927303269">
                                                              <w:marLeft w:val="0"/>
                                                              <w:marRight w:val="0"/>
                                                              <w:marTop w:val="0"/>
                                                              <w:marBottom w:val="0"/>
                                                              <w:divBdr>
                                                                <w:top w:val="none" w:sz="0" w:space="0" w:color="auto"/>
                                                                <w:left w:val="none" w:sz="0" w:space="0" w:color="auto"/>
                                                                <w:bottom w:val="none" w:sz="0" w:space="0" w:color="auto"/>
                                                                <w:right w:val="none" w:sz="0" w:space="0" w:color="auto"/>
                                                              </w:divBdr>
                                                            </w:div>
                                                            <w:div w:id="1585988243">
                                                              <w:marLeft w:val="0"/>
                                                              <w:marRight w:val="0"/>
                                                              <w:marTop w:val="0"/>
                                                              <w:marBottom w:val="0"/>
                                                              <w:divBdr>
                                                                <w:top w:val="none" w:sz="0" w:space="0" w:color="auto"/>
                                                                <w:left w:val="none" w:sz="0" w:space="0" w:color="auto"/>
                                                                <w:bottom w:val="none" w:sz="0" w:space="0" w:color="auto"/>
                                                                <w:right w:val="none" w:sz="0" w:space="0" w:color="auto"/>
                                                              </w:divBdr>
                                                            </w:div>
                                                            <w:div w:id="104479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79103480">
      <w:bodyDiv w:val="1"/>
      <w:marLeft w:val="0"/>
      <w:marRight w:val="0"/>
      <w:marTop w:val="0"/>
      <w:marBottom w:val="0"/>
      <w:divBdr>
        <w:top w:val="none" w:sz="0" w:space="0" w:color="auto"/>
        <w:left w:val="none" w:sz="0" w:space="0" w:color="auto"/>
        <w:bottom w:val="none" w:sz="0" w:space="0" w:color="auto"/>
        <w:right w:val="none" w:sz="0" w:space="0" w:color="auto"/>
      </w:divBdr>
    </w:div>
    <w:div w:id="615017319">
      <w:bodyDiv w:val="1"/>
      <w:marLeft w:val="0"/>
      <w:marRight w:val="0"/>
      <w:marTop w:val="0"/>
      <w:marBottom w:val="0"/>
      <w:divBdr>
        <w:top w:val="none" w:sz="0" w:space="0" w:color="auto"/>
        <w:left w:val="none" w:sz="0" w:space="0" w:color="auto"/>
        <w:bottom w:val="none" w:sz="0" w:space="0" w:color="auto"/>
        <w:right w:val="none" w:sz="0" w:space="0" w:color="auto"/>
      </w:divBdr>
    </w:div>
    <w:div w:id="631520826">
      <w:bodyDiv w:val="1"/>
      <w:marLeft w:val="0"/>
      <w:marRight w:val="0"/>
      <w:marTop w:val="0"/>
      <w:marBottom w:val="0"/>
      <w:divBdr>
        <w:top w:val="none" w:sz="0" w:space="0" w:color="auto"/>
        <w:left w:val="none" w:sz="0" w:space="0" w:color="auto"/>
        <w:bottom w:val="none" w:sz="0" w:space="0" w:color="auto"/>
        <w:right w:val="none" w:sz="0" w:space="0" w:color="auto"/>
      </w:divBdr>
    </w:div>
    <w:div w:id="652098346">
      <w:bodyDiv w:val="1"/>
      <w:marLeft w:val="0"/>
      <w:marRight w:val="0"/>
      <w:marTop w:val="0"/>
      <w:marBottom w:val="0"/>
      <w:divBdr>
        <w:top w:val="none" w:sz="0" w:space="0" w:color="auto"/>
        <w:left w:val="none" w:sz="0" w:space="0" w:color="auto"/>
        <w:bottom w:val="none" w:sz="0" w:space="0" w:color="auto"/>
        <w:right w:val="none" w:sz="0" w:space="0" w:color="auto"/>
      </w:divBdr>
    </w:div>
    <w:div w:id="707686136">
      <w:bodyDiv w:val="1"/>
      <w:marLeft w:val="0"/>
      <w:marRight w:val="0"/>
      <w:marTop w:val="0"/>
      <w:marBottom w:val="0"/>
      <w:divBdr>
        <w:top w:val="none" w:sz="0" w:space="0" w:color="auto"/>
        <w:left w:val="none" w:sz="0" w:space="0" w:color="auto"/>
        <w:bottom w:val="none" w:sz="0" w:space="0" w:color="auto"/>
        <w:right w:val="none" w:sz="0" w:space="0" w:color="auto"/>
      </w:divBdr>
    </w:div>
    <w:div w:id="779564239">
      <w:bodyDiv w:val="1"/>
      <w:marLeft w:val="0"/>
      <w:marRight w:val="0"/>
      <w:marTop w:val="0"/>
      <w:marBottom w:val="0"/>
      <w:divBdr>
        <w:top w:val="none" w:sz="0" w:space="0" w:color="auto"/>
        <w:left w:val="none" w:sz="0" w:space="0" w:color="auto"/>
        <w:bottom w:val="none" w:sz="0" w:space="0" w:color="auto"/>
        <w:right w:val="none" w:sz="0" w:space="0" w:color="auto"/>
      </w:divBdr>
    </w:div>
    <w:div w:id="816453269">
      <w:bodyDiv w:val="1"/>
      <w:marLeft w:val="0"/>
      <w:marRight w:val="0"/>
      <w:marTop w:val="0"/>
      <w:marBottom w:val="0"/>
      <w:divBdr>
        <w:top w:val="none" w:sz="0" w:space="0" w:color="auto"/>
        <w:left w:val="none" w:sz="0" w:space="0" w:color="auto"/>
        <w:bottom w:val="none" w:sz="0" w:space="0" w:color="auto"/>
        <w:right w:val="none" w:sz="0" w:space="0" w:color="auto"/>
      </w:divBdr>
    </w:div>
    <w:div w:id="844829996">
      <w:bodyDiv w:val="1"/>
      <w:marLeft w:val="0"/>
      <w:marRight w:val="0"/>
      <w:marTop w:val="0"/>
      <w:marBottom w:val="0"/>
      <w:divBdr>
        <w:top w:val="none" w:sz="0" w:space="0" w:color="auto"/>
        <w:left w:val="none" w:sz="0" w:space="0" w:color="auto"/>
        <w:bottom w:val="none" w:sz="0" w:space="0" w:color="auto"/>
        <w:right w:val="none" w:sz="0" w:space="0" w:color="auto"/>
      </w:divBdr>
    </w:div>
    <w:div w:id="851407812">
      <w:bodyDiv w:val="1"/>
      <w:marLeft w:val="0"/>
      <w:marRight w:val="0"/>
      <w:marTop w:val="0"/>
      <w:marBottom w:val="0"/>
      <w:divBdr>
        <w:top w:val="none" w:sz="0" w:space="0" w:color="auto"/>
        <w:left w:val="none" w:sz="0" w:space="0" w:color="auto"/>
        <w:bottom w:val="none" w:sz="0" w:space="0" w:color="auto"/>
        <w:right w:val="none" w:sz="0" w:space="0" w:color="auto"/>
      </w:divBdr>
    </w:div>
    <w:div w:id="955524904">
      <w:bodyDiv w:val="1"/>
      <w:marLeft w:val="0"/>
      <w:marRight w:val="0"/>
      <w:marTop w:val="0"/>
      <w:marBottom w:val="0"/>
      <w:divBdr>
        <w:top w:val="none" w:sz="0" w:space="0" w:color="auto"/>
        <w:left w:val="none" w:sz="0" w:space="0" w:color="auto"/>
        <w:bottom w:val="none" w:sz="0" w:space="0" w:color="auto"/>
        <w:right w:val="none" w:sz="0" w:space="0" w:color="auto"/>
      </w:divBdr>
    </w:div>
    <w:div w:id="1052534320">
      <w:bodyDiv w:val="1"/>
      <w:marLeft w:val="0"/>
      <w:marRight w:val="0"/>
      <w:marTop w:val="0"/>
      <w:marBottom w:val="0"/>
      <w:divBdr>
        <w:top w:val="none" w:sz="0" w:space="0" w:color="auto"/>
        <w:left w:val="none" w:sz="0" w:space="0" w:color="auto"/>
        <w:bottom w:val="none" w:sz="0" w:space="0" w:color="auto"/>
        <w:right w:val="none" w:sz="0" w:space="0" w:color="auto"/>
      </w:divBdr>
    </w:div>
    <w:div w:id="1058895389">
      <w:bodyDiv w:val="1"/>
      <w:marLeft w:val="0"/>
      <w:marRight w:val="0"/>
      <w:marTop w:val="0"/>
      <w:marBottom w:val="0"/>
      <w:divBdr>
        <w:top w:val="none" w:sz="0" w:space="0" w:color="auto"/>
        <w:left w:val="none" w:sz="0" w:space="0" w:color="auto"/>
        <w:bottom w:val="none" w:sz="0" w:space="0" w:color="auto"/>
        <w:right w:val="none" w:sz="0" w:space="0" w:color="auto"/>
      </w:divBdr>
    </w:div>
    <w:div w:id="1178929346">
      <w:bodyDiv w:val="1"/>
      <w:marLeft w:val="0"/>
      <w:marRight w:val="0"/>
      <w:marTop w:val="0"/>
      <w:marBottom w:val="0"/>
      <w:divBdr>
        <w:top w:val="none" w:sz="0" w:space="0" w:color="auto"/>
        <w:left w:val="none" w:sz="0" w:space="0" w:color="auto"/>
        <w:bottom w:val="none" w:sz="0" w:space="0" w:color="auto"/>
        <w:right w:val="none" w:sz="0" w:space="0" w:color="auto"/>
      </w:divBdr>
    </w:div>
    <w:div w:id="1243951457">
      <w:bodyDiv w:val="1"/>
      <w:marLeft w:val="0"/>
      <w:marRight w:val="0"/>
      <w:marTop w:val="0"/>
      <w:marBottom w:val="0"/>
      <w:divBdr>
        <w:top w:val="none" w:sz="0" w:space="0" w:color="auto"/>
        <w:left w:val="none" w:sz="0" w:space="0" w:color="auto"/>
        <w:bottom w:val="none" w:sz="0" w:space="0" w:color="auto"/>
        <w:right w:val="none" w:sz="0" w:space="0" w:color="auto"/>
      </w:divBdr>
    </w:div>
    <w:div w:id="1267075518">
      <w:bodyDiv w:val="1"/>
      <w:marLeft w:val="0"/>
      <w:marRight w:val="0"/>
      <w:marTop w:val="0"/>
      <w:marBottom w:val="0"/>
      <w:divBdr>
        <w:top w:val="none" w:sz="0" w:space="0" w:color="auto"/>
        <w:left w:val="none" w:sz="0" w:space="0" w:color="auto"/>
        <w:bottom w:val="none" w:sz="0" w:space="0" w:color="auto"/>
        <w:right w:val="none" w:sz="0" w:space="0" w:color="auto"/>
      </w:divBdr>
    </w:div>
    <w:div w:id="1397239428">
      <w:bodyDiv w:val="1"/>
      <w:marLeft w:val="0"/>
      <w:marRight w:val="0"/>
      <w:marTop w:val="0"/>
      <w:marBottom w:val="0"/>
      <w:divBdr>
        <w:top w:val="none" w:sz="0" w:space="0" w:color="auto"/>
        <w:left w:val="none" w:sz="0" w:space="0" w:color="auto"/>
        <w:bottom w:val="none" w:sz="0" w:space="0" w:color="auto"/>
        <w:right w:val="none" w:sz="0" w:space="0" w:color="auto"/>
      </w:divBdr>
    </w:div>
    <w:div w:id="1404450968">
      <w:bodyDiv w:val="1"/>
      <w:marLeft w:val="0"/>
      <w:marRight w:val="0"/>
      <w:marTop w:val="0"/>
      <w:marBottom w:val="0"/>
      <w:divBdr>
        <w:top w:val="none" w:sz="0" w:space="0" w:color="auto"/>
        <w:left w:val="none" w:sz="0" w:space="0" w:color="auto"/>
        <w:bottom w:val="none" w:sz="0" w:space="0" w:color="auto"/>
        <w:right w:val="none" w:sz="0" w:space="0" w:color="auto"/>
      </w:divBdr>
    </w:div>
    <w:div w:id="1443189835">
      <w:bodyDiv w:val="1"/>
      <w:marLeft w:val="0"/>
      <w:marRight w:val="0"/>
      <w:marTop w:val="0"/>
      <w:marBottom w:val="0"/>
      <w:divBdr>
        <w:top w:val="none" w:sz="0" w:space="0" w:color="auto"/>
        <w:left w:val="none" w:sz="0" w:space="0" w:color="auto"/>
        <w:bottom w:val="none" w:sz="0" w:space="0" w:color="auto"/>
        <w:right w:val="none" w:sz="0" w:space="0" w:color="auto"/>
      </w:divBdr>
    </w:div>
    <w:div w:id="1475757288">
      <w:bodyDiv w:val="1"/>
      <w:marLeft w:val="0"/>
      <w:marRight w:val="0"/>
      <w:marTop w:val="0"/>
      <w:marBottom w:val="0"/>
      <w:divBdr>
        <w:top w:val="none" w:sz="0" w:space="0" w:color="auto"/>
        <w:left w:val="none" w:sz="0" w:space="0" w:color="auto"/>
        <w:bottom w:val="none" w:sz="0" w:space="0" w:color="auto"/>
        <w:right w:val="none" w:sz="0" w:space="0" w:color="auto"/>
      </w:divBdr>
    </w:div>
    <w:div w:id="1645114372">
      <w:bodyDiv w:val="1"/>
      <w:marLeft w:val="0"/>
      <w:marRight w:val="0"/>
      <w:marTop w:val="0"/>
      <w:marBottom w:val="0"/>
      <w:divBdr>
        <w:top w:val="none" w:sz="0" w:space="0" w:color="auto"/>
        <w:left w:val="none" w:sz="0" w:space="0" w:color="auto"/>
        <w:bottom w:val="none" w:sz="0" w:space="0" w:color="auto"/>
        <w:right w:val="none" w:sz="0" w:space="0" w:color="auto"/>
      </w:divBdr>
    </w:div>
    <w:div w:id="1684168895">
      <w:bodyDiv w:val="1"/>
      <w:marLeft w:val="0"/>
      <w:marRight w:val="0"/>
      <w:marTop w:val="0"/>
      <w:marBottom w:val="0"/>
      <w:divBdr>
        <w:top w:val="none" w:sz="0" w:space="0" w:color="auto"/>
        <w:left w:val="none" w:sz="0" w:space="0" w:color="auto"/>
        <w:bottom w:val="none" w:sz="0" w:space="0" w:color="auto"/>
        <w:right w:val="none" w:sz="0" w:space="0" w:color="auto"/>
      </w:divBdr>
    </w:div>
    <w:div w:id="1811097549">
      <w:bodyDiv w:val="1"/>
      <w:marLeft w:val="0"/>
      <w:marRight w:val="0"/>
      <w:marTop w:val="0"/>
      <w:marBottom w:val="0"/>
      <w:divBdr>
        <w:top w:val="none" w:sz="0" w:space="0" w:color="auto"/>
        <w:left w:val="none" w:sz="0" w:space="0" w:color="auto"/>
        <w:bottom w:val="none" w:sz="0" w:space="0" w:color="auto"/>
        <w:right w:val="none" w:sz="0" w:space="0" w:color="auto"/>
      </w:divBdr>
    </w:div>
    <w:div w:id="1824931375">
      <w:bodyDiv w:val="1"/>
      <w:marLeft w:val="0"/>
      <w:marRight w:val="0"/>
      <w:marTop w:val="0"/>
      <w:marBottom w:val="0"/>
      <w:divBdr>
        <w:top w:val="none" w:sz="0" w:space="0" w:color="auto"/>
        <w:left w:val="none" w:sz="0" w:space="0" w:color="auto"/>
        <w:bottom w:val="none" w:sz="0" w:space="0" w:color="auto"/>
        <w:right w:val="none" w:sz="0" w:space="0" w:color="auto"/>
      </w:divBdr>
    </w:div>
    <w:div w:id="1846704933">
      <w:bodyDiv w:val="1"/>
      <w:marLeft w:val="0"/>
      <w:marRight w:val="0"/>
      <w:marTop w:val="0"/>
      <w:marBottom w:val="0"/>
      <w:divBdr>
        <w:top w:val="none" w:sz="0" w:space="0" w:color="auto"/>
        <w:left w:val="none" w:sz="0" w:space="0" w:color="auto"/>
        <w:bottom w:val="none" w:sz="0" w:space="0" w:color="auto"/>
        <w:right w:val="none" w:sz="0" w:space="0" w:color="auto"/>
      </w:divBdr>
    </w:div>
    <w:div w:id="1864634599">
      <w:bodyDiv w:val="1"/>
      <w:marLeft w:val="0"/>
      <w:marRight w:val="0"/>
      <w:marTop w:val="0"/>
      <w:marBottom w:val="0"/>
      <w:divBdr>
        <w:top w:val="none" w:sz="0" w:space="0" w:color="auto"/>
        <w:left w:val="none" w:sz="0" w:space="0" w:color="auto"/>
        <w:bottom w:val="none" w:sz="0" w:space="0" w:color="auto"/>
        <w:right w:val="none" w:sz="0" w:space="0" w:color="auto"/>
      </w:divBdr>
    </w:div>
    <w:div w:id="209547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9B74E-B965-4113-8BB3-8BF7E63DB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1244</TotalTime>
  <Pages>26</Pages>
  <Words>7794</Words>
  <Characters>47080</Characters>
  <Application>Microsoft Office Word</Application>
  <DocSecurity>0</DocSecurity>
  <Lines>1001</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 Jemma</dc:creator>
  <cp:keywords/>
  <dc:description/>
  <cp:lastModifiedBy>O'Donoghue, Ruaridh</cp:lastModifiedBy>
  <cp:revision>499</cp:revision>
  <dcterms:created xsi:type="dcterms:W3CDTF">2026-03-19T15:45:00Z</dcterms:created>
  <dcterms:modified xsi:type="dcterms:W3CDTF">2026-05-21T14:33:00Z</dcterms:modified>
</cp:coreProperties>
</file>