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4A915302" w:rsidR="002F2271" w:rsidRPr="00642F56" w:rsidRDefault="00F8381D" w:rsidP="002F2271">
      <w:pPr>
        <w:pStyle w:val="Letterbody"/>
        <w:ind w:left="-426" w:right="20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</w:t>
      </w:r>
      <w:r w:rsidR="00F6723E">
        <w:rPr>
          <w:rFonts w:cs="Arial"/>
          <w:sz w:val="22"/>
          <w:szCs w:val="22"/>
        </w:rPr>
        <w:t>1</w:t>
      </w:r>
      <w:r w:rsidR="002F2271" w:rsidRPr="00642F56">
        <w:rPr>
          <w:rFonts w:cs="Arial"/>
          <w:sz w:val="22"/>
          <w:szCs w:val="22"/>
        </w:rPr>
        <w:t xml:space="preserve"> May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PL/2026/02499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Discharge of condition 8 (Archaeology) relating to application PL/2023/03573.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Northgate Brewery, Northgate Street, Devizes, SN10 1JW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Backhouse Housing Limited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Ground Floor, Unit B2 Methuen South, Methuen Park, Chippenham, United Kingdom, SN14 0GT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EA26979" w14:textId="77777777" w:rsidR="00183F96" w:rsidRDefault="00A71BBB" w:rsidP="00D01245">
      <w:pPr>
        <w:pStyle w:val="Letterbody"/>
        <w:spacing w:line="276" w:lineRule="auto"/>
        <w:ind w:left="-426" w:right="201"/>
        <w:jc w:val="left"/>
        <w:rPr>
          <w:rFonts w:cs="Arial"/>
          <w:sz w:val="22"/>
          <w:szCs w:val="22"/>
        </w:rPr>
      </w:pPr>
      <w:r w:rsidRPr="00622471">
        <w:rPr>
          <w:rFonts w:cs="Arial"/>
          <w:sz w:val="22"/>
          <w:szCs w:val="22"/>
        </w:rPr>
        <w:t xml:space="preserve">I refer to your application for the discharge of condition attached to the above planning permission dated </w:t>
      </w:r>
    </w:p>
    <w:p w14:paraId="11CFACB5" w14:textId="1F5302E2" w:rsidR="00A71BBB" w:rsidRPr="00622471" w:rsidRDefault="00A71BBB" w:rsidP="00D01245">
      <w:pPr>
        <w:pStyle w:val="Letterbody"/>
        <w:spacing w:line="276" w:lineRule="auto"/>
        <w:ind w:left="-426" w:right="201"/>
        <w:jc w:val="left"/>
        <w:rPr>
          <w:rFonts w:cs="Arial"/>
          <w:sz w:val="22"/>
          <w:szCs w:val="22"/>
        </w:rPr>
      </w:pPr>
      <w:r w:rsidRPr="00622471">
        <w:rPr>
          <w:rFonts w:cs="Arial"/>
          <w:sz w:val="22"/>
          <w:szCs w:val="22"/>
        </w:rPr>
        <w:t>17 April 2026. After careful consideration</w:t>
      </w:r>
      <w:r w:rsidR="00622471" w:rsidRPr="00622471">
        <w:rPr>
          <w:rFonts w:cs="Arial"/>
          <w:sz w:val="22"/>
          <w:szCs w:val="22"/>
        </w:rPr>
        <w:t>, the following decision has been made:</w:t>
      </w:r>
    </w:p>
    <w:p w14:paraId="05704A85" w14:textId="77777777" w:rsidR="00A71BBB" w:rsidRDefault="00A71BB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481EB254" w14:textId="6721596B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5A34DB07" w14:textId="77777777" w:rsidR="007D6DBD" w:rsidRPr="00FB71FF" w:rsidRDefault="007D6DBD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FD58D3" w14:paraId="74947121" w14:textId="77777777" w:rsidTr="003569E3">
        <w:tc>
          <w:tcPr>
            <w:tcW w:w="10627" w:type="dxa"/>
          </w:tcPr>
          <w:p w14:paraId="03E8BAB5" w14:textId="77777777" w:rsidR="00B44D77" w:rsidRPr="00F81571" w:rsidRDefault="00B44D77" w:rsidP="0009702B">
            <w:pPr>
              <w:rPr>
                <w:b/>
              </w:rPr>
            </w:pPr>
            <w:r w:rsidRPr="00F81571">
              <w:rPr>
                <w:b/>
              </w:rPr>
              <w:t>Condition 8:</w:t>
            </w:r>
          </w:p>
          <w:p w14:paraId="422EB7BC" w14:textId="1C345DBC" w:rsidR="005F6ED0" w:rsidRDefault="005F6ED0">
            <w:pPr>
              <w:pStyle w:val="NormalWeb"/>
              <w:divId w:val="1783453712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 development shall commence within the red line boundary of the site as shown on drawing no. 01-100 Rev PL6, other than archaeological investigations, ground investigations and demolition, until: </w:t>
            </w:r>
          </w:p>
          <w:p w14:paraId="0BF3B569" w14:textId="1FFCC7B8" w:rsidR="005F6ED0" w:rsidRDefault="005F6ED0" w:rsidP="00C630FF">
            <w:pPr>
              <w:pStyle w:val="NormalWeb"/>
              <w:jc w:val="both"/>
              <w:divId w:val="1783453712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a) A written programme of archaeological investigation, which should include on-site work and off-site work such as the analysis, publishing and archiving of the results, has been submitted to and approved by the Local Planning Authority; and</w:t>
            </w:r>
          </w:p>
          <w:p w14:paraId="04E7ACB7" w14:textId="3F86B031" w:rsidR="005F6ED0" w:rsidRDefault="005F6ED0" w:rsidP="00C630FF">
            <w:pPr>
              <w:pStyle w:val="NormalWeb"/>
              <w:jc w:val="both"/>
              <w:divId w:val="1783453712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b) The approved programme of archaeological work has been carried out in accordance with the approved details. </w:t>
            </w:r>
          </w:p>
          <w:p w14:paraId="124F5858" w14:textId="2D22132E" w:rsidR="00B44D77" w:rsidRPr="008C10A8" w:rsidRDefault="005F6ED0" w:rsidP="008C10A8">
            <w:pPr>
              <w:pStyle w:val="NormalWeb"/>
              <w:divId w:val="1783453712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REASON: To enable the recording of any matters of archaeological interest.</w:t>
            </w:r>
          </w:p>
          <w:p w14:paraId="08FCF05A" w14:textId="433B1206" w:rsidR="00B44D77" w:rsidRDefault="00B44D77" w:rsidP="0009702B">
            <w:pPr>
              <w:rPr>
                <w:rFonts w:eastAsia="Times New Roman"/>
                <w:color w:val="000000" w:themeColor="text1"/>
                <w:lang w:eastAsia="en-GB"/>
              </w:rPr>
            </w:pPr>
            <w:r w:rsidRPr="00F81571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Details Submitted for Approval:</w:t>
            </w:r>
            <w:r w:rsidRPr="0009702B">
              <w:rPr>
                <w:rFonts w:eastAsia="Times New Roman"/>
                <w:color w:val="000000" w:themeColor="text1"/>
                <w:lang w:eastAsia="en-GB"/>
              </w:rPr>
              <w:t xml:space="preserve"> </w:t>
            </w:r>
          </w:p>
          <w:p w14:paraId="4A54B4BA" w14:textId="77777777" w:rsidR="008C10A8" w:rsidRDefault="008C10A8" w:rsidP="0009702B">
            <w:pPr>
              <w:rPr>
                <w:rFonts w:eastAsia="Times New Roman"/>
                <w:color w:val="000000" w:themeColor="text1"/>
                <w:lang w:eastAsia="en-GB"/>
              </w:rPr>
            </w:pPr>
          </w:p>
          <w:p w14:paraId="1EBDFC52" w14:textId="11B1690D" w:rsidR="00097A25" w:rsidRPr="00097A25" w:rsidRDefault="00097A25" w:rsidP="00097A25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color w:val="000000" w:themeColor="text1"/>
                <w:lang w:eastAsia="en-GB"/>
              </w:rPr>
            </w:pPr>
            <w:r w:rsidRPr="00097A25">
              <w:rPr>
                <w:rFonts w:eastAsia="Times New Roman"/>
                <w:color w:val="000000" w:themeColor="text1"/>
                <w:lang w:eastAsia="en-GB"/>
              </w:rPr>
              <w:t>Written Scheme of Investigation for Archaeological Trial Trenching, prepared by Savills, dated December 2024</w:t>
            </w:r>
          </w:p>
          <w:p w14:paraId="33701197" w14:textId="1E82E5FE" w:rsidR="008C10A8" w:rsidRPr="00097A25" w:rsidRDefault="00097A25" w:rsidP="00097A25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color w:val="000000" w:themeColor="text1"/>
                <w:lang w:eastAsia="en-GB"/>
              </w:rPr>
            </w:pPr>
            <w:r w:rsidRPr="00097A25">
              <w:rPr>
                <w:rFonts w:eastAsia="Times New Roman"/>
                <w:color w:val="000000" w:themeColor="text1"/>
                <w:lang w:eastAsia="en-GB"/>
              </w:rPr>
              <w:t>Archaeological Report Version 1, prepared by Museum of London Archaeology, dated March 2026</w:t>
            </w:r>
          </w:p>
          <w:p w14:paraId="32780C5B" w14:textId="77777777" w:rsidR="003569E3" w:rsidRDefault="003569E3" w:rsidP="0009702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4266345" w14:textId="05355FD2" w:rsidR="00FD58D3" w:rsidRPr="0009702B" w:rsidRDefault="00B44D77" w:rsidP="0009702B">
            <w:pPr>
              <w:rPr>
                <w:rFonts w:eastAsia="Times New Roman"/>
                <w:color w:val="ED0000"/>
                <w:lang w:eastAsia="en-GB"/>
              </w:rPr>
            </w:pPr>
            <w:r w:rsidRPr="00F81571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Decision:</w:t>
            </w:r>
            <w:r w:rsidRPr="00F81571">
              <w:rPr>
                <w:rFonts w:eastAsia="Times New Roman"/>
                <w:color w:val="000000" w:themeColor="text1"/>
                <w:lang w:eastAsia="en-GB"/>
              </w:rPr>
              <w:t xml:space="preserve"> The details submitted in relation to this </w:t>
            </w:r>
            <w:r w:rsidRPr="008C10A8">
              <w:rPr>
                <w:rFonts w:eastAsia="Times New Roman"/>
                <w:lang w:eastAsia="en-GB"/>
              </w:rPr>
              <w:t>condition are approved</w:t>
            </w:r>
            <w:r w:rsidR="008C10A8" w:rsidRPr="008C10A8">
              <w:rPr>
                <w:rFonts w:eastAsia="Times New Roman"/>
                <w:lang w:eastAsia="en-GB"/>
              </w:rPr>
              <w:t>.</w:t>
            </w:r>
          </w:p>
          <w:p w14:paraId="16F7C55E" w14:textId="77777777" w:rsidR="003569E3" w:rsidRDefault="003569E3" w:rsidP="0009702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4BF0BA49" w14:textId="427ED680" w:rsidR="00B44D77" w:rsidRPr="00F81571" w:rsidRDefault="00B44D77" w:rsidP="0009702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0F81571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Reason for Decision:</w:t>
            </w:r>
          </w:p>
          <w:p w14:paraId="6023219A" w14:textId="77777777" w:rsidR="003569E3" w:rsidRDefault="003569E3" w:rsidP="0009702B">
            <w:pPr>
              <w:rPr>
                <w:rFonts w:eastAsia="Times New Roman"/>
                <w:color w:val="ED0000"/>
                <w:lang w:eastAsia="en-GB"/>
              </w:rPr>
            </w:pPr>
          </w:p>
          <w:p w14:paraId="1E229E22" w14:textId="77777777" w:rsidR="00534628" w:rsidRPr="008C10A8" w:rsidRDefault="008C10A8" w:rsidP="008C10A8">
            <w:pPr>
              <w:jc w:val="both"/>
              <w:rPr>
                <w:rFonts w:eastAsia="Times New Roman"/>
                <w:lang w:eastAsia="en-GB"/>
              </w:rPr>
            </w:pPr>
            <w:r w:rsidRPr="008C10A8">
              <w:rPr>
                <w:rFonts w:eastAsia="Times New Roman"/>
                <w:lang w:eastAsia="en-GB"/>
              </w:rPr>
              <w:t>The council’s Assistant County Archaeologist has raised no archaeological objection to discharging the above condition, commenting as follows:</w:t>
            </w:r>
          </w:p>
          <w:p w14:paraId="2F291D39" w14:textId="77777777" w:rsidR="008C10A8" w:rsidRPr="008C10A8" w:rsidRDefault="008C10A8" w:rsidP="008C10A8">
            <w:pPr>
              <w:jc w:val="both"/>
              <w:rPr>
                <w:rFonts w:eastAsia="Times New Roman"/>
                <w:lang w:eastAsia="en-GB"/>
              </w:rPr>
            </w:pPr>
          </w:p>
          <w:p w14:paraId="04514895" w14:textId="77777777" w:rsidR="008C10A8" w:rsidRDefault="008C10A8" w:rsidP="008C10A8">
            <w:pPr>
              <w:jc w:val="both"/>
              <w:rPr>
                <w:rFonts w:eastAsia="Times New Roman"/>
                <w:lang w:eastAsia="en-GB"/>
              </w:rPr>
            </w:pPr>
            <w:r w:rsidRPr="008C10A8">
              <w:rPr>
                <w:rFonts w:eastAsia="Times New Roman"/>
                <w:lang w:eastAsia="en-GB"/>
              </w:rPr>
              <w:t>“</w:t>
            </w:r>
            <w:r w:rsidRPr="008C10A8">
              <w:rPr>
                <w:rFonts w:eastAsia="Times New Roman"/>
                <w:i/>
                <w:iCs/>
                <w:lang w:eastAsia="en-GB"/>
              </w:rPr>
              <w:t>I would draw your attention to the file entitled 'Archaeological Report' that is included among the supporting documentation attached to this Discharge of Condition application on the planning portal. I would commend this report to you as satisfying part (b) of Condition 8 that has been attached to planning permission PL/2023/03573</w:t>
            </w:r>
            <w:r w:rsidRPr="008C10A8">
              <w:rPr>
                <w:rFonts w:eastAsia="Times New Roman"/>
                <w:lang w:eastAsia="en-GB"/>
              </w:rPr>
              <w:t>.”</w:t>
            </w:r>
          </w:p>
          <w:p w14:paraId="49FD86AB" w14:textId="77777777" w:rsidR="008C10A8" w:rsidRDefault="008C10A8" w:rsidP="008C10A8">
            <w:pPr>
              <w:jc w:val="both"/>
              <w:rPr>
                <w:rFonts w:eastAsia="Times New Roman"/>
                <w:lang w:eastAsia="en-GB"/>
              </w:rPr>
            </w:pPr>
          </w:p>
          <w:p w14:paraId="3145B99E" w14:textId="277954A7" w:rsidR="003C78B1" w:rsidRDefault="008C10A8" w:rsidP="008C10A8">
            <w:pPr>
              <w:jc w:val="both"/>
              <w:rPr>
                <w:rFonts w:eastAsia="Times New Roman"/>
                <w:lang w:eastAsia="en-GB"/>
              </w:rPr>
            </w:pPr>
            <w:r w:rsidRPr="003C78B1">
              <w:rPr>
                <w:rFonts w:eastAsia="Times New Roman"/>
                <w:lang w:eastAsia="en-GB"/>
              </w:rPr>
              <w:t xml:space="preserve">Whilst a formal Discharge of Condition application </w:t>
            </w:r>
            <w:r w:rsidR="003C78B1">
              <w:rPr>
                <w:rFonts w:eastAsia="Times New Roman"/>
                <w:lang w:eastAsia="en-GB"/>
              </w:rPr>
              <w:t>h</w:t>
            </w:r>
            <w:r w:rsidRPr="003C78B1">
              <w:rPr>
                <w:rFonts w:eastAsia="Times New Roman"/>
                <w:lang w:eastAsia="en-GB"/>
              </w:rPr>
              <w:t xml:space="preserve">as not submitted in relation to part (a) of this condition, a Written Scheme of Investigation (WSI) </w:t>
            </w:r>
            <w:r w:rsidR="003C78B1">
              <w:rPr>
                <w:rFonts w:eastAsia="Times New Roman"/>
                <w:lang w:eastAsia="en-GB"/>
              </w:rPr>
              <w:t xml:space="preserve">was submitted to the </w:t>
            </w:r>
            <w:r w:rsidRPr="003C78B1">
              <w:rPr>
                <w:rFonts w:eastAsia="Times New Roman"/>
                <w:lang w:eastAsia="en-GB"/>
              </w:rPr>
              <w:t>council’s Assistant County Archaeologist.</w:t>
            </w:r>
            <w:r w:rsidR="003C78B1">
              <w:rPr>
                <w:rFonts w:eastAsia="Times New Roman"/>
                <w:lang w:eastAsia="en-GB"/>
              </w:rPr>
              <w:t xml:space="preserve"> Had this been submitted by way of a formal Discharge of Condition application, the council’s Assistant County Archaeologist </w:t>
            </w:r>
            <w:r w:rsidR="00097A25">
              <w:rPr>
                <w:rFonts w:eastAsia="Times New Roman"/>
                <w:lang w:eastAsia="en-GB"/>
              </w:rPr>
              <w:t xml:space="preserve">has </w:t>
            </w:r>
            <w:r w:rsidR="003C78B1">
              <w:rPr>
                <w:rFonts w:eastAsia="Times New Roman"/>
                <w:lang w:eastAsia="en-GB"/>
              </w:rPr>
              <w:t>confirmed that this would have</w:t>
            </w:r>
            <w:r w:rsidR="003C78B1" w:rsidRPr="003C78B1">
              <w:rPr>
                <w:rFonts w:eastAsia="Times New Roman"/>
                <w:lang w:eastAsia="en-GB"/>
              </w:rPr>
              <w:t xml:space="preserve"> addressed part (a) of the condition</w:t>
            </w:r>
            <w:r w:rsidR="003C78B1">
              <w:rPr>
                <w:rFonts w:eastAsia="Times New Roman"/>
                <w:lang w:eastAsia="en-GB"/>
              </w:rPr>
              <w:t xml:space="preserve">, resulting in </w:t>
            </w:r>
            <w:r w:rsidR="003C78B1" w:rsidRPr="003C78B1">
              <w:rPr>
                <w:rFonts w:eastAsia="Times New Roman"/>
                <w:lang w:eastAsia="en-GB"/>
              </w:rPr>
              <w:t>a partial discharge</w:t>
            </w:r>
            <w:r w:rsidR="003C78B1">
              <w:rPr>
                <w:rFonts w:eastAsia="Times New Roman"/>
                <w:lang w:eastAsia="en-GB"/>
              </w:rPr>
              <w:t xml:space="preserve"> of the condition. </w:t>
            </w:r>
          </w:p>
          <w:p w14:paraId="1198FA47" w14:textId="77777777" w:rsidR="003C78B1" w:rsidRDefault="003C78B1" w:rsidP="008C10A8">
            <w:pPr>
              <w:jc w:val="both"/>
              <w:rPr>
                <w:rFonts w:eastAsia="Times New Roman"/>
                <w:lang w:eastAsia="en-GB"/>
              </w:rPr>
            </w:pPr>
          </w:p>
          <w:p w14:paraId="274B2DC3" w14:textId="77777777" w:rsidR="003C78B1" w:rsidRDefault="003C78B1" w:rsidP="008C10A8">
            <w:pPr>
              <w:jc w:val="both"/>
              <w:rPr>
                <w:rFonts w:eastAsia="Times New Roman"/>
                <w:lang w:eastAsia="en-GB"/>
              </w:rPr>
            </w:pPr>
            <w:r w:rsidRPr="00097A25">
              <w:rPr>
                <w:rFonts w:eastAsia="Times New Roman"/>
                <w:lang w:eastAsia="en-GB"/>
              </w:rPr>
              <w:t xml:space="preserve">In conclusion, </w:t>
            </w:r>
            <w:r w:rsidR="00097A25" w:rsidRPr="00097A25">
              <w:rPr>
                <w:rFonts w:eastAsia="Times New Roman"/>
                <w:lang w:eastAsia="en-GB"/>
              </w:rPr>
              <w:t>the council’s Assistant County Archaeologist is satisfied that sufficient information has been submitted to discharge both parts of this condition.</w:t>
            </w:r>
          </w:p>
          <w:p w14:paraId="1FCBE3E7" w14:textId="77777777" w:rsidR="00394538" w:rsidRDefault="00394538" w:rsidP="008C10A8">
            <w:pPr>
              <w:jc w:val="both"/>
              <w:rPr>
                <w:rFonts w:eastAsia="Times New Roman"/>
                <w:color w:val="ED0000"/>
                <w:lang w:eastAsia="en-GB"/>
              </w:rPr>
            </w:pPr>
          </w:p>
          <w:p w14:paraId="709956DD" w14:textId="77777777" w:rsidR="00394538" w:rsidRPr="009D4AD6" w:rsidRDefault="00394538" w:rsidP="008C10A8">
            <w:pPr>
              <w:jc w:val="both"/>
              <w:rPr>
                <w:rFonts w:eastAsia="Times New Roman"/>
                <w:lang w:eastAsia="en-GB"/>
              </w:rPr>
            </w:pPr>
            <w:r w:rsidRPr="009D4AD6">
              <w:rPr>
                <w:rFonts w:eastAsia="Times New Roman"/>
                <w:lang w:eastAsia="en-GB"/>
              </w:rPr>
              <w:t xml:space="preserve">Please note that in accordance with national planning guidance, discharge of condition applications are procedural </w:t>
            </w:r>
            <w:r w:rsidR="002F7D07" w:rsidRPr="009D4AD6">
              <w:rPr>
                <w:rFonts w:eastAsia="Times New Roman"/>
                <w:lang w:eastAsia="en-GB"/>
              </w:rPr>
              <w:t>in nature and do not require public consultation. While third-party representations may occasio</w:t>
            </w:r>
            <w:r w:rsidR="00032728" w:rsidRPr="009D4AD6">
              <w:rPr>
                <w:rFonts w:eastAsia="Times New Roman"/>
                <w:lang w:eastAsia="en-GB"/>
              </w:rPr>
              <w:t>nally be received, they are not formally invited and do not form part of the statutory decision-making process. The assessment of this application has been based solely on whether the submitted details satisfy the requirements of the relevant planning condition.</w:t>
            </w:r>
          </w:p>
          <w:p w14:paraId="199BC025" w14:textId="77777777" w:rsidR="001103FC" w:rsidRPr="009D4AD6" w:rsidRDefault="001103FC" w:rsidP="008C10A8">
            <w:pPr>
              <w:jc w:val="both"/>
              <w:rPr>
                <w:rFonts w:eastAsia="Times New Roman"/>
                <w:lang w:eastAsia="en-GB"/>
              </w:rPr>
            </w:pPr>
          </w:p>
          <w:p w14:paraId="68BB4D61" w14:textId="11CB13FB" w:rsidR="001103FC" w:rsidRPr="00B44D77" w:rsidRDefault="001103FC" w:rsidP="008C10A8">
            <w:pPr>
              <w:jc w:val="both"/>
              <w:rPr>
                <w:rFonts w:eastAsia="Times New Roman"/>
                <w:color w:val="ED0000"/>
                <w:lang w:eastAsia="en-GB"/>
              </w:rPr>
            </w:pPr>
            <w:r w:rsidRPr="009D4AD6">
              <w:rPr>
                <w:rFonts w:eastAsia="Times New Roman"/>
                <w:lang w:eastAsia="en-GB"/>
              </w:rPr>
              <w:t xml:space="preserve">This letter acts as official confirmation and therefore I suggest that you attach it to the decision notice as evidence </w:t>
            </w:r>
            <w:r w:rsidR="009D4AD6" w:rsidRPr="009D4AD6">
              <w:rPr>
                <w:rFonts w:eastAsia="Times New Roman"/>
                <w:lang w:eastAsia="en-GB"/>
              </w:rPr>
              <w:t>that you have complied with the requirements of the relevant condition.</w:t>
            </w:r>
          </w:p>
        </w:tc>
      </w:tr>
    </w:tbl>
    <w:p w14:paraId="1FA9317F" w14:textId="77777777" w:rsidR="008C10A8" w:rsidRDefault="008C10A8" w:rsidP="00F81571">
      <w:pPr>
        <w:pStyle w:val="Letterbody"/>
        <w:ind w:right="201"/>
        <w:rPr>
          <w:rFonts w:cs="Arial"/>
          <w:color w:val="000000"/>
          <w:szCs w:val="24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4DA7"/>
    <w:multiLevelType w:val="hybridMultilevel"/>
    <w:tmpl w:val="7CCE4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2"/>
  </w:num>
  <w:num w:numId="2" w16cid:durableId="783114408">
    <w:abstractNumId w:val="3"/>
  </w:num>
  <w:num w:numId="3" w16cid:durableId="541014580">
    <w:abstractNumId w:val="1"/>
  </w:num>
  <w:num w:numId="4" w16cid:durableId="164654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32728"/>
    <w:rsid w:val="0005594F"/>
    <w:rsid w:val="000719F9"/>
    <w:rsid w:val="00073670"/>
    <w:rsid w:val="0009702B"/>
    <w:rsid w:val="00097A25"/>
    <w:rsid w:val="000B0A0D"/>
    <w:rsid w:val="000B2480"/>
    <w:rsid w:val="000B584D"/>
    <w:rsid w:val="000B7E15"/>
    <w:rsid w:val="000D7D8E"/>
    <w:rsid w:val="000E791E"/>
    <w:rsid w:val="00103B0D"/>
    <w:rsid w:val="001103FC"/>
    <w:rsid w:val="00110F3B"/>
    <w:rsid w:val="001353D9"/>
    <w:rsid w:val="00143AA6"/>
    <w:rsid w:val="00170924"/>
    <w:rsid w:val="00183F96"/>
    <w:rsid w:val="001B2DB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A6065"/>
    <w:rsid w:val="002D1F8F"/>
    <w:rsid w:val="002F2271"/>
    <w:rsid w:val="002F7D07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4538"/>
    <w:rsid w:val="00396642"/>
    <w:rsid w:val="003C0B74"/>
    <w:rsid w:val="003C361A"/>
    <w:rsid w:val="003C78B1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22471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10A8"/>
    <w:rsid w:val="008C37D8"/>
    <w:rsid w:val="008D5C43"/>
    <w:rsid w:val="008E6EB4"/>
    <w:rsid w:val="008E77E8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0E12"/>
    <w:rsid w:val="009D277D"/>
    <w:rsid w:val="009D4AD6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1BBB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02133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53900"/>
    <w:rsid w:val="00C630FF"/>
    <w:rsid w:val="00C73D0D"/>
    <w:rsid w:val="00C779F8"/>
    <w:rsid w:val="00C936FB"/>
    <w:rsid w:val="00C960BA"/>
    <w:rsid w:val="00C963E0"/>
    <w:rsid w:val="00CA4032"/>
    <w:rsid w:val="00CC51B9"/>
    <w:rsid w:val="00CD14C2"/>
    <w:rsid w:val="00CD7D18"/>
    <w:rsid w:val="00CE2D24"/>
    <w:rsid w:val="00CF7AE0"/>
    <w:rsid w:val="00D01245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6723E"/>
    <w:rsid w:val="00F70C34"/>
    <w:rsid w:val="00F81571"/>
    <w:rsid w:val="00F8381D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salesforceId:47b00f16-b90a-4dd0-8d25-d78d46faf7ed</dc:subject>
  <dc:creator>Philip Skill</dc:creator>
  <cp:keywords/>
  <dc:description/>
  <cp:lastModifiedBy>Carney, Helena</cp:lastModifiedBy>
  <cp:revision>17</cp:revision>
  <dcterms:created xsi:type="dcterms:W3CDTF">2026-05-18T12:39:00Z</dcterms:created>
  <dcterms:modified xsi:type="dcterms:W3CDTF">2026-05-21T12:01:00Z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069Q300000PTiaVIAT</vt:lpwstr>
  </property>
</Properties>
</file>