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7B066" w14:textId="23D75B17" w:rsidR="00097010" w:rsidRPr="008D6F9A" w:rsidRDefault="00097010" w:rsidP="000976CE">
      <w:pPr>
        <w:rPr>
          <w:rFonts w:ascii="Arial" w:hAnsi="Arial" w:cs="Arial"/>
          <w:b/>
          <w:bCs/>
          <w:sz w:val="22"/>
          <w:szCs w:val="22"/>
        </w:rPr>
      </w:pPr>
      <w:r w:rsidRPr="008D6F9A">
        <w:rPr>
          <w:rFonts w:ascii="Arial" w:hAnsi="Arial" w:cs="Arial"/>
          <w:b/>
          <w:bCs/>
          <w:sz w:val="22"/>
          <w:szCs w:val="22"/>
        </w:rPr>
        <w:t xml:space="preserve">APPLICATION FOR </w:t>
      </w:r>
      <w:r w:rsidR="000976CE" w:rsidRPr="008D6F9A">
        <w:rPr>
          <w:rFonts w:ascii="Arial" w:hAnsi="Arial" w:cs="Arial"/>
          <w:b/>
          <w:bCs/>
          <w:sz w:val="22"/>
          <w:szCs w:val="22"/>
        </w:rPr>
        <w:t>FULL</w:t>
      </w:r>
      <w:r w:rsidRPr="008D6F9A">
        <w:rPr>
          <w:rFonts w:ascii="Arial" w:hAnsi="Arial" w:cs="Arial"/>
          <w:b/>
          <w:bCs/>
          <w:sz w:val="22"/>
          <w:szCs w:val="22"/>
        </w:rPr>
        <w:t xml:space="preserve"> PLANNING PERMISSION</w:t>
      </w:r>
      <w:r w:rsidR="000976CE" w:rsidRPr="008D6F9A">
        <w:rPr>
          <w:rFonts w:ascii="Arial" w:hAnsi="Arial" w:cs="Arial"/>
          <w:b/>
          <w:bCs/>
          <w:sz w:val="22"/>
          <w:szCs w:val="22"/>
        </w:rPr>
        <w:t xml:space="preserve"> </w:t>
      </w:r>
      <w:r w:rsidRPr="008D6F9A">
        <w:rPr>
          <w:rFonts w:ascii="Arial" w:hAnsi="Arial" w:cs="Arial"/>
          <w:b/>
          <w:bCs/>
          <w:sz w:val="22"/>
          <w:szCs w:val="22"/>
        </w:rPr>
        <w:t>DEL</w:t>
      </w:r>
      <w:r w:rsidR="000143A5" w:rsidRPr="008D6F9A">
        <w:rPr>
          <w:rFonts w:ascii="Arial" w:hAnsi="Arial" w:cs="Arial"/>
          <w:b/>
          <w:bCs/>
          <w:sz w:val="22"/>
          <w:szCs w:val="22"/>
        </w:rPr>
        <w:t>E</w:t>
      </w:r>
      <w:r w:rsidRPr="008D6F9A">
        <w:rPr>
          <w:rFonts w:ascii="Arial" w:hAnsi="Arial" w:cs="Arial"/>
          <w:b/>
          <w:bCs/>
          <w:sz w:val="22"/>
          <w:szCs w:val="22"/>
        </w:rPr>
        <w:t>GATED REPORT</w:t>
      </w:r>
    </w:p>
    <w:p w14:paraId="17072FF8" w14:textId="77777777" w:rsidR="00683C17" w:rsidRPr="008D6F9A" w:rsidRDefault="00683C17" w:rsidP="000976CE">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097010" w:rsidRPr="008D6F9A" w14:paraId="1E7C10C0" w14:textId="77777777" w:rsidTr="00683C17">
        <w:tc>
          <w:tcPr>
            <w:tcW w:w="3681" w:type="dxa"/>
          </w:tcPr>
          <w:p w14:paraId="09C7FAB0" w14:textId="77777777" w:rsidR="00097010" w:rsidRPr="008D6F9A" w:rsidRDefault="00097010" w:rsidP="000976CE">
            <w:pPr>
              <w:jc w:val="both"/>
              <w:rPr>
                <w:rFonts w:ascii="Arial" w:hAnsi="Arial" w:cs="Arial"/>
                <w:b/>
                <w:bCs/>
                <w:sz w:val="22"/>
                <w:szCs w:val="22"/>
              </w:rPr>
            </w:pPr>
            <w:r w:rsidRPr="008D6F9A">
              <w:rPr>
                <w:rFonts w:ascii="Arial" w:hAnsi="Arial" w:cs="Arial"/>
                <w:b/>
                <w:bCs/>
                <w:sz w:val="22"/>
                <w:szCs w:val="22"/>
              </w:rPr>
              <w:t>APPLICATION REFERENCE:</w:t>
            </w:r>
          </w:p>
        </w:tc>
        <w:tc>
          <w:tcPr>
            <w:tcW w:w="5335" w:type="dxa"/>
          </w:tcPr>
          <w:p w14:paraId="57E8F140" w14:textId="77777777" w:rsidR="00097010" w:rsidRPr="008D6F9A" w:rsidRDefault="00C777DF" w:rsidP="000976CE">
            <w:pPr>
              <w:rPr>
                <w:rFonts w:ascii="Arial" w:hAnsi="Arial" w:cs="Arial"/>
                <w:sz w:val="22"/>
                <w:szCs w:val="22"/>
              </w:rPr>
            </w:pPr>
            <w:r w:rsidRPr="008D6F9A">
              <w:rPr>
                <w:rFonts w:ascii="Arial" w:hAnsi="Arial" w:cs="Arial"/>
                <w:sz w:val="22"/>
                <w:szCs w:val="22"/>
              </w:rPr>
              <w:t>PL/2026/02272</w:t>
            </w:r>
          </w:p>
        </w:tc>
      </w:tr>
      <w:tr w:rsidR="00097010" w:rsidRPr="008D6F9A" w14:paraId="034A2C8B" w14:textId="77777777" w:rsidTr="00683C17">
        <w:tc>
          <w:tcPr>
            <w:tcW w:w="3681" w:type="dxa"/>
          </w:tcPr>
          <w:p w14:paraId="189B49D4" w14:textId="77777777" w:rsidR="00097010" w:rsidRPr="008D6F9A" w:rsidRDefault="00097010" w:rsidP="000976CE">
            <w:pPr>
              <w:jc w:val="both"/>
              <w:rPr>
                <w:rFonts w:ascii="Arial" w:hAnsi="Arial" w:cs="Arial"/>
                <w:b/>
                <w:bCs/>
                <w:sz w:val="22"/>
                <w:szCs w:val="22"/>
              </w:rPr>
            </w:pPr>
            <w:r w:rsidRPr="008D6F9A">
              <w:rPr>
                <w:rFonts w:ascii="Arial" w:hAnsi="Arial" w:cs="Arial"/>
                <w:b/>
                <w:bCs/>
                <w:sz w:val="22"/>
                <w:szCs w:val="22"/>
              </w:rPr>
              <w:t>APPLICATION TYPE:</w:t>
            </w:r>
          </w:p>
        </w:tc>
        <w:tc>
          <w:tcPr>
            <w:tcW w:w="5335" w:type="dxa"/>
          </w:tcPr>
          <w:p w14:paraId="186C06B6" w14:textId="77777777" w:rsidR="00097010" w:rsidRPr="008D6F9A" w:rsidRDefault="00C777DF" w:rsidP="000976CE">
            <w:pPr>
              <w:rPr>
                <w:rFonts w:ascii="Arial" w:hAnsi="Arial" w:cs="Arial"/>
                <w:sz w:val="22"/>
                <w:szCs w:val="22"/>
              </w:rPr>
            </w:pPr>
            <w:r w:rsidRPr="008D6F9A">
              <w:rPr>
                <w:rFonts w:ascii="Arial" w:hAnsi="Arial" w:cs="Arial"/>
                <w:sz w:val="22"/>
                <w:szCs w:val="22"/>
              </w:rPr>
              <w:t>Full planning permission</w:t>
            </w:r>
          </w:p>
        </w:tc>
      </w:tr>
      <w:tr w:rsidR="00097010" w:rsidRPr="008D6F9A" w14:paraId="718385F4" w14:textId="77777777" w:rsidTr="00683C17">
        <w:tc>
          <w:tcPr>
            <w:tcW w:w="3681" w:type="dxa"/>
          </w:tcPr>
          <w:p w14:paraId="4F9B7B5B" w14:textId="77777777" w:rsidR="00097010" w:rsidRPr="008D6F9A" w:rsidRDefault="00097010" w:rsidP="000976CE">
            <w:pPr>
              <w:jc w:val="both"/>
              <w:rPr>
                <w:rFonts w:ascii="Arial" w:hAnsi="Arial" w:cs="Arial"/>
                <w:b/>
                <w:bCs/>
                <w:sz w:val="22"/>
                <w:szCs w:val="22"/>
              </w:rPr>
            </w:pPr>
            <w:r w:rsidRPr="008D6F9A">
              <w:rPr>
                <w:rFonts w:ascii="Arial" w:hAnsi="Arial" w:cs="Arial"/>
                <w:b/>
                <w:bCs/>
                <w:sz w:val="22"/>
                <w:szCs w:val="22"/>
              </w:rPr>
              <w:t>SITE ADDRESS:</w:t>
            </w:r>
          </w:p>
        </w:tc>
        <w:tc>
          <w:tcPr>
            <w:tcW w:w="5335" w:type="dxa"/>
          </w:tcPr>
          <w:p w14:paraId="1AD82802" w14:textId="77777777" w:rsidR="00097010" w:rsidRPr="008D6F9A" w:rsidRDefault="00C777DF" w:rsidP="000976CE">
            <w:pPr>
              <w:rPr>
                <w:rFonts w:ascii="Arial" w:hAnsi="Arial" w:cs="Arial"/>
                <w:sz w:val="22"/>
                <w:szCs w:val="22"/>
              </w:rPr>
            </w:pPr>
            <w:r w:rsidRPr="008D6F9A">
              <w:rPr>
                <w:rFonts w:ascii="Arial" w:hAnsi="Arial" w:cs="Arial"/>
                <w:sz w:val="22"/>
                <w:szCs w:val="22"/>
              </w:rPr>
              <w:t>Building PCB768, Headquarters Road, Bulford Camp, Salisbury, SP4 9NY</w:t>
            </w:r>
          </w:p>
        </w:tc>
      </w:tr>
      <w:tr w:rsidR="00097010" w:rsidRPr="008D6F9A" w14:paraId="20121E89" w14:textId="77777777" w:rsidTr="00683C17">
        <w:tc>
          <w:tcPr>
            <w:tcW w:w="3681" w:type="dxa"/>
          </w:tcPr>
          <w:p w14:paraId="5DB6C871" w14:textId="77777777" w:rsidR="00097010" w:rsidRPr="008D6F9A" w:rsidRDefault="00097010" w:rsidP="000976CE">
            <w:pPr>
              <w:jc w:val="both"/>
              <w:rPr>
                <w:rFonts w:ascii="Arial" w:hAnsi="Arial" w:cs="Arial"/>
                <w:b/>
                <w:bCs/>
                <w:sz w:val="22"/>
                <w:szCs w:val="22"/>
              </w:rPr>
            </w:pPr>
            <w:r w:rsidRPr="008D6F9A">
              <w:rPr>
                <w:rFonts w:ascii="Arial" w:hAnsi="Arial" w:cs="Arial"/>
                <w:b/>
                <w:bCs/>
                <w:sz w:val="22"/>
                <w:szCs w:val="22"/>
              </w:rPr>
              <w:t>DEVELOPMENT DESCRIPTION:</w:t>
            </w:r>
          </w:p>
        </w:tc>
        <w:tc>
          <w:tcPr>
            <w:tcW w:w="5335" w:type="dxa"/>
          </w:tcPr>
          <w:p w14:paraId="483478FB" w14:textId="77777777" w:rsidR="00097010" w:rsidRPr="008D6F9A" w:rsidRDefault="00C777DF" w:rsidP="000976CE">
            <w:pPr>
              <w:rPr>
                <w:rFonts w:ascii="Arial" w:hAnsi="Arial" w:cs="Arial"/>
                <w:sz w:val="22"/>
                <w:szCs w:val="22"/>
              </w:rPr>
            </w:pPr>
            <w:r w:rsidRPr="008D6F9A">
              <w:rPr>
                <w:rFonts w:ascii="Arial" w:hAnsi="Arial" w:cs="Arial"/>
                <w:sz w:val="22"/>
                <w:szCs w:val="22"/>
              </w:rPr>
              <w:t>Retention of temporary office building (PCB768) in Bulford Camp for a further 5 years</w:t>
            </w:r>
          </w:p>
        </w:tc>
      </w:tr>
      <w:tr w:rsidR="00097010" w:rsidRPr="008D6F9A" w14:paraId="66EB10B0" w14:textId="77777777" w:rsidTr="00683C17">
        <w:tc>
          <w:tcPr>
            <w:tcW w:w="3681" w:type="dxa"/>
          </w:tcPr>
          <w:p w14:paraId="722A3014" w14:textId="77777777" w:rsidR="00097010" w:rsidRPr="008D6F9A" w:rsidRDefault="00097010" w:rsidP="000976CE">
            <w:pPr>
              <w:jc w:val="both"/>
              <w:rPr>
                <w:rFonts w:ascii="Arial" w:hAnsi="Arial" w:cs="Arial"/>
                <w:b/>
                <w:bCs/>
                <w:sz w:val="22"/>
                <w:szCs w:val="22"/>
              </w:rPr>
            </w:pPr>
            <w:r w:rsidRPr="008D6F9A">
              <w:rPr>
                <w:rFonts w:ascii="Arial" w:hAnsi="Arial" w:cs="Arial"/>
                <w:b/>
                <w:bCs/>
                <w:sz w:val="22"/>
                <w:szCs w:val="22"/>
              </w:rPr>
              <w:t>RECOMMENDATION:</w:t>
            </w:r>
          </w:p>
        </w:tc>
        <w:tc>
          <w:tcPr>
            <w:tcW w:w="5335" w:type="dxa"/>
          </w:tcPr>
          <w:p w14:paraId="578365F3" w14:textId="77777777" w:rsidR="00680DA9" w:rsidRPr="008D6F9A" w:rsidRDefault="00680DA9" w:rsidP="000976CE">
            <w:pPr>
              <w:rPr>
                <w:rFonts w:ascii="Arial" w:hAnsi="Arial" w:cs="Arial"/>
                <w:b/>
                <w:bCs/>
                <w:sz w:val="22"/>
                <w:szCs w:val="22"/>
              </w:rPr>
            </w:pPr>
            <w:r w:rsidRPr="008D6F9A">
              <w:rPr>
                <w:rFonts w:ascii="Arial" w:hAnsi="Arial" w:cs="Arial"/>
                <w:b/>
                <w:bCs/>
                <w:sz w:val="22"/>
                <w:szCs w:val="22"/>
              </w:rPr>
              <w:t>That Planning Permission be GRANTED</w:t>
            </w:r>
          </w:p>
        </w:tc>
      </w:tr>
    </w:tbl>
    <w:p w14:paraId="62EC21FA" w14:textId="77777777" w:rsidR="00F7609E" w:rsidRPr="008D6F9A" w:rsidRDefault="00F7609E" w:rsidP="000976CE">
      <w:pPr>
        <w:jc w:val="both"/>
        <w:rPr>
          <w:rFonts w:ascii="Arial" w:hAnsi="Arial" w:cs="Arial"/>
          <w:sz w:val="22"/>
          <w:szCs w:val="22"/>
        </w:rPr>
      </w:pPr>
    </w:p>
    <w:p w14:paraId="17E05F32" w14:textId="77777777" w:rsidR="005B0FD5" w:rsidRPr="008D6F9A" w:rsidRDefault="005B0FD5" w:rsidP="000976CE">
      <w:pPr>
        <w:jc w:val="both"/>
        <w:outlineLvl w:val="2"/>
        <w:rPr>
          <w:rFonts w:ascii="Arial" w:hAnsi="Arial" w:cs="Arial"/>
          <w:b/>
          <w:bCs/>
          <w:sz w:val="22"/>
          <w:szCs w:val="22"/>
        </w:rPr>
      </w:pPr>
      <w:r w:rsidRPr="008D6F9A">
        <w:rPr>
          <w:rFonts w:ascii="Arial" w:hAnsi="Arial" w:cs="Arial"/>
          <w:b/>
          <w:bCs/>
          <w:sz w:val="22"/>
          <w:szCs w:val="22"/>
        </w:rPr>
        <w:t>PROPOSAL</w:t>
      </w:r>
    </w:p>
    <w:p w14:paraId="15B0BFCF" w14:textId="77777777" w:rsidR="005B0FD5" w:rsidRPr="008D6F9A" w:rsidRDefault="005B0FD5" w:rsidP="000976CE">
      <w:pPr>
        <w:jc w:val="both"/>
        <w:rPr>
          <w:rFonts w:ascii="Arial" w:hAnsi="Arial" w:cs="Arial"/>
          <w:color w:val="FF0000"/>
          <w:sz w:val="22"/>
          <w:szCs w:val="22"/>
        </w:rPr>
      </w:pPr>
    </w:p>
    <w:p w14:paraId="7C471758" w14:textId="6900E57D" w:rsidR="005B0FD5" w:rsidRPr="008D6F9A" w:rsidRDefault="005B0FD5" w:rsidP="000976CE">
      <w:pPr>
        <w:jc w:val="both"/>
        <w:outlineLvl w:val="2"/>
        <w:rPr>
          <w:rFonts w:ascii="Arial" w:hAnsi="Arial" w:cs="Arial"/>
          <w:color w:val="000000" w:themeColor="text1"/>
          <w:sz w:val="22"/>
          <w:szCs w:val="22"/>
        </w:rPr>
      </w:pPr>
      <w:r w:rsidRPr="008D6F9A">
        <w:rPr>
          <w:rFonts w:ascii="Arial" w:hAnsi="Arial" w:cs="Arial"/>
          <w:color w:val="000000" w:themeColor="text1"/>
          <w:sz w:val="22"/>
          <w:szCs w:val="22"/>
        </w:rPr>
        <w:t xml:space="preserve">The proposal seeks planning permission for </w:t>
      </w:r>
      <w:r w:rsidR="000753E3" w:rsidRPr="008D6F9A">
        <w:rPr>
          <w:rFonts w:ascii="Arial" w:hAnsi="Arial" w:cs="Arial"/>
          <w:color w:val="000000" w:themeColor="text1"/>
          <w:sz w:val="22"/>
          <w:szCs w:val="22"/>
        </w:rPr>
        <w:t xml:space="preserve">the retention </w:t>
      </w:r>
      <w:r w:rsidR="00697FBF" w:rsidRPr="008D6F9A">
        <w:rPr>
          <w:rFonts w:ascii="Arial" w:hAnsi="Arial" w:cs="Arial"/>
          <w:color w:val="000000" w:themeColor="text1"/>
          <w:sz w:val="22"/>
          <w:szCs w:val="22"/>
        </w:rPr>
        <w:t xml:space="preserve">and renewal of temporary permission </w:t>
      </w:r>
      <w:r w:rsidR="000753E3" w:rsidRPr="008D6F9A">
        <w:rPr>
          <w:rFonts w:ascii="Arial" w:hAnsi="Arial" w:cs="Arial"/>
          <w:color w:val="000000" w:themeColor="text1"/>
          <w:sz w:val="22"/>
          <w:szCs w:val="22"/>
        </w:rPr>
        <w:t xml:space="preserve">of a temporary office building for a further 5 years. </w:t>
      </w:r>
      <w:r w:rsidR="00EE5956" w:rsidRPr="008D6F9A">
        <w:rPr>
          <w:rFonts w:ascii="Arial" w:hAnsi="Arial" w:cs="Arial"/>
          <w:color w:val="000000" w:themeColor="text1"/>
          <w:sz w:val="22"/>
          <w:szCs w:val="22"/>
        </w:rPr>
        <w:t xml:space="preserve">The office building is a large two storey flat roof building as shown below in the </w:t>
      </w:r>
      <w:r w:rsidR="00286615" w:rsidRPr="008D6F9A">
        <w:rPr>
          <w:rFonts w:ascii="Arial" w:hAnsi="Arial" w:cs="Arial"/>
          <w:color w:val="000000" w:themeColor="text1"/>
          <w:sz w:val="22"/>
          <w:szCs w:val="22"/>
        </w:rPr>
        <w:t>existing</w:t>
      </w:r>
      <w:r w:rsidR="00EE5956" w:rsidRPr="008D6F9A">
        <w:rPr>
          <w:rFonts w:ascii="Arial" w:hAnsi="Arial" w:cs="Arial"/>
          <w:color w:val="000000" w:themeColor="text1"/>
          <w:sz w:val="22"/>
          <w:szCs w:val="22"/>
        </w:rPr>
        <w:t xml:space="preserve"> elevations and plans</w:t>
      </w:r>
      <w:r w:rsidR="00286615" w:rsidRPr="008D6F9A">
        <w:rPr>
          <w:rFonts w:ascii="Arial" w:hAnsi="Arial" w:cs="Arial"/>
          <w:color w:val="000000" w:themeColor="text1"/>
          <w:sz w:val="22"/>
          <w:szCs w:val="22"/>
        </w:rPr>
        <w:t xml:space="preserve">, there are no </w:t>
      </w:r>
      <w:r w:rsidR="00D83E3E" w:rsidRPr="008D6F9A">
        <w:rPr>
          <w:rFonts w:ascii="Arial" w:hAnsi="Arial" w:cs="Arial"/>
          <w:color w:val="000000" w:themeColor="text1"/>
          <w:sz w:val="22"/>
          <w:szCs w:val="22"/>
        </w:rPr>
        <w:t xml:space="preserve">physical </w:t>
      </w:r>
      <w:r w:rsidR="00286615" w:rsidRPr="008D6F9A">
        <w:rPr>
          <w:rFonts w:ascii="Arial" w:hAnsi="Arial" w:cs="Arial"/>
          <w:color w:val="000000" w:themeColor="text1"/>
          <w:sz w:val="22"/>
          <w:szCs w:val="22"/>
        </w:rPr>
        <w:t xml:space="preserve">works proposed. </w:t>
      </w:r>
      <w:r w:rsidR="009C15D5">
        <w:rPr>
          <w:rFonts w:ascii="Arial" w:hAnsi="Arial" w:cs="Arial"/>
          <w:color w:val="000000" w:themeColor="text1"/>
          <w:sz w:val="22"/>
          <w:szCs w:val="22"/>
        </w:rPr>
        <w:t>Existing plans and elevations shown below.</w:t>
      </w:r>
    </w:p>
    <w:p w14:paraId="42F2D6CE" w14:textId="77777777" w:rsidR="00F03A24" w:rsidRPr="008D6F9A" w:rsidRDefault="00F03A24" w:rsidP="000976CE">
      <w:pPr>
        <w:jc w:val="both"/>
        <w:outlineLvl w:val="2"/>
        <w:rPr>
          <w:rFonts w:ascii="Arial" w:hAnsi="Arial" w:cs="Arial"/>
          <w:color w:val="000000" w:themeColor="text1"/>
          <w:sz w:val="22"/>
          <w:szCs w:val="22"/>
        </w:rPr>
      </w:pPr>
    </w:p>
    <w:p w14:paraId="77C1B662" w14:textId="641AF41B" w:rsidR="00F03A24" w:rsidRPr="008D6F9A" w:rsidRDefault="00F03A24" w:rsidP="000976CE">
      <w:pPr>
        <w:jc w:val="both"/>
        <w:outlineLvl w:val="2"/>
        <w:rPr>
          <w:rFonts w:ascii="Arial" w:hAnsi="Arial" w:cs="Arial"/>
          <w:b/>
          <w:bCs/>
          <w:color w:val="000000" w:themeColor="text1"/>
          <w:sz w:val="22"/>
          <w:szCs w:val="22"/>
        </w:rPr>
      </w:pPr>
      <w:r w:rsidRPr="008D6F9A">
        <w:rPr>
          <w:rFonts w:ascii="Arial" w:hAnsi="Arial" w:cs="Arial"/>
          <w:b/>
          <w:bCs/>
          <w:noProof/>
          <w:color w:val="000000" w:themeColor="text1"/>
          <w:sz w:val="22"/>
          <w:szCs w:val="22"/>
        </w:rPr>
        <w:drawing>
          <wp:inline distT="0" distB="0" distL="0" distR="0" wp14:anchorId="79138F6A" wp14:editId="5A138A78">
            <wp:extent cx="5731510" cy="2114550"/>
            <wp:effectExtent l="0" t="0" r="2540" b="0"/>
            <wp:docPr id="311112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12491" name=""/>
                    <pic:cNvPicPr/>
                  </pic:nvPicPr>
                  <pic:blipFill>
                    <a:blip r:embed="rId8"/>
                    <a:stretch>
                      <a:fillRect/>
                    </a:stretch>
                  </pic:blipFill>
                  <pic:spPr>
                    <a:xfrm>
                      <a:off x="0" y="0"/>
                      <a:ext cx="5731510" cy="2114550"/>
                    </a:xfrm>
                    <a:prstGeom prst="rect">
                      <a:avLst/>
                    </a:prstGeom>
                  </pic:spPr>
                </pic:pic>
              </a:graphicData>
            </a:graphic>
          </wp:inline>
        </w:drawing>
      </w:r>
    </w:p>
    <w:p w14:paraId="7B0B5697" w14:textId="0F7BF536" w:rsidR="00A04A42" w:rsidRPr="008D6F9A" w:rsidRDefault="00A04A42" w:rsidP="000976CE">
      <w:pPr>
        <w:jc w:val="both"/>
        <w:outlineLvl w:val="2"/>
        <w:rPr>
          <w:rFonts w:ascii="Arial" w:hAnsi="Arial" w:cs="Arial"/>
          <w:b/>
          <w:bCs/>
          <w:color w:val="000000" w:themeColor="text1"/>
          <w:sz w:val="22"/>
          <w:szCs w:val="22"/>
        </w:rPr>
      </w:pPr>
      <w:r w:rsidRPr="008D6F9A">
        <w:rPr>
          <w:rFonts w:ascii="Arial" w:hAnsi="Arial" w:cs="Arial"/>
          <w:b/>
          <w:bCs/>
          <w:noProof/>
          <w:color w:val="000000" w:themeColor="text1"/>
          <w:sz w:val="22"/>
          <w:szCs w:val="22"/>
        </w:rPr>
        <w:drawing>
          <wp:inline distT="0" distB="0" distL="0" distR="0" wp14:anchorId="217AC799" wp14:editId="1F02FC06">
            <wp:extent cx="5731510" cy="2781935"/>
            <wp:effectExtent l="0" t="0" r="2540" b="0"/>
            <wp:docPr id="780701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01766" name=""/>
                    <pic:cNvPicPr/>
                  </pic:nvPicPr>
                  <pic:blipFill>
                    <a:blip r:embed="rId9"/>
                    <a:stretch>
                      <a:fillRect/>
                    </a:stretch>
                  </pic:blipFill>
                  <pic:spPr>
                    <a:xfrm>
                      <a:off x="0" y="0"/>
                      <a:ext cx="5731510" cy="2781935"/>
                    </a:xfrm>
                    <a:prstGeom prst="rect">
                      <a:avLst/>
                    </a:prstGeom>
                  </pic:spPr>
                </pic:pic>
              </a:graphicData>
            </a:graphic>
          </wp:inline>
        </w:drawing>
      </w:r>
    </w:p>
    <w:p w14:paraId="0470B406" w14:textId="5EACD969" w:rsidR="00FD1451" w:rsidRPr="008D6F9A" w:rsidRDefault="00FD1451" w:rsidP="000976CE">
      <w:pPr>
        <w:jc w:val="both"/>
        <w:outlineLvl w:val="2"/>
        <w:rPr>
          <w:rFonts w:ascii="Arial" w:hAnsi="Arial" w:cs="Arial"/>
          <w:b/>
          <w:bCs/>
          <w:color w:val="000000" w:themeColor="text1"/>
          <w:sz w:val="22"/>
          <w:szCs w:val="22"/>
        </w:rPr>
      </w:pPr>
      <w:r w:rsidRPr="008D6F9A">
        <w:rPr>
          <w:rFonts w:ascii="Arial" w:hAnsi="Arial" w:cs="Arial"/>
          <w:b/>
          <w:bCs/>
          <w:noProof/>
          <w:color w:val="000000" w:themeColor="text1"/>
          <w:sz w:val="22"/>
          <w:szCs w:val="22"/>
        </w:rPr>
        <w:lastRenderedPageBreak/>
        <w:drawing>
          <wp:inline distT="0" distB="0" distL="0" distR="0" wp14:anchorId="281D855C" wp14:editId="510C2C51">
            <wp:extent cx="5731510" cy="2058670"/>
            <wp:effectExtent l="0" t="0" r="2540" b="0"/>
            <wp:docPr id="56140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02672" name=""/>
                    <pic:cNvPicPr/>
                  </pic:nvPicPr>
                  <pic:blipFill>
                    <a:blip r:embed="rId10"/>
                    <a:stretch>
                      <a:fillRect/>
                    </a:stretch>
                  </pic:blipFill>
                  <pic:spPr>
                    <a:xfrm>
                      <a:off x="0" y="0"/>
                      <a:ext cx="5731510" cy="2058670"/>
                    </a:xfrm>
                    <a:prstGeom prst="rect">
                      <a:avLst/>
                    </a:prstGeom>
                  </pic:spPr>
                </pic:pic>
              </a:graphicData>
            </a:graphic>
          </wp:inline>
        </w:drawing>
      </w:r>
    </w:p>
    <w:p w14:paraId="7538F3C5" w14:textId="76461694" w:rsidR="00EE5956" w:rsidRDefault="00EE5956" w:rsidP="000976CE">
      <w:pPr>
        <w:jc w:val="both"/>
        <w:outlineLvl w:val="2"/>
        <w:rPr>
          <w:rFonts w:ascii="Arial" w:hAnsi="Arial" w:cs="Arial"/>
          <w:b/>
          <w:bCs/>
          <w:color w:val="000000" w:themeColor="text1"/>
          <w:sz w:val="22"/>
          <w:szCs w:val="22"/>
        </w:rPr>
      </w:pPr>
      <w:r w:rsidRPr="008D6F9A">
        <w:rPr>
          <w:rFonts w:ascii="Arial" w:hAnsi="Arial" w:cs="Arial"/>
          <w:b/>
          <w:bCs/>
          <w:noProof/>
          <w:color w:val="000000" w:themeColor="text1"/>
          <w:sz w:val="22"/>
          <w:szCs w:val="22"/>
        </w:rPr>
        <w:drawing>
          <wp:inline distT="0" distB="0" distL="0" distR="0" wp14:anchorId="79DD2FA3" wp14:editId="08A59F24">
            <wp:extent cx="5731510" cy="1843405"/>
            <wp:effectExtent l="0" t="0" r="2540" b="4445"/>
            <wp:docPr id="1516611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611680" name=""/>
                    <pic:cNvPicPr/>
                  </pic:nvPicPr>
                  <pic:blipFill>
                    <a:blip r:embed="rId11"/>
                    <a:stretch>
                      <a:fillRect/>
                    </a:stretch>
                  </pic:blipFill>
                  <pic:spPr>
                    <a:xfrm>
                      <a:off x="0" y="0"/>
                      <a:ext cx="5731510" cy="1843405"/>
                    </a:xfrm>
                    <a:prstGeom prst="rect">
                      <a:avLst/>
                    </a:prstGeom>
                  </pic:spPr>
                </pic:pic>
              </a:graphicData>
            </a:graphic>
          </wp:inline>
        </w:drawing>
      </w:r>
    </w:p>
    <w:p w14:paraId="4D9E9779" w14:textId="77777777" w:rsidR="00CF5985" w:rsidRPr="007237AA" w:rsidRDefault="00CF5985" w:rsidP="000976CE">
      <w:pPr>
        <w:jc w:val="both"/>
        <w:outlineLvl w:val="2"/>
        <w:rPr>
          <w:rFonts w:ascii="Arial" w:hAnsi="Arial" w:cs="Arial"/>
          <w:color w:val="000000" w:themeColor="text1"/>
          <w:sz w:val="22"/>
          <w:szCs w:val="22"/>
        </w:rPr>
      </w:pPr>
    </w:p>
    <w:p w14:paraId="410F865D" w14:textId="5C8D6F46" w:rsidR="00CF5985" w:rsidRPr="007237AA" w:rsidRDefault="00CF5985" w:rsidP="000976CE">
      <w:pPr>
        <w:jc w:val="both"/>
        <w:outlineLvl w:val="2"/>
        <w:rPr>
          <w:rFonts w:ascii="Arial" w:hAnsi="Arial" w:cs="Arial"/>
          <w:color w:val="000000" w:themeColor="text1"/>
          <w:sz w:val="22"/>
          <w:szCs w:val="22"/>
        </w:rPr>
      </w:pPr>
      <w:r w:rsidRPr="007237AA">
        <w:rPr>
          <w:rFonts w:ascii="Arial" w:hAnsi="Arial" w:cs="Arial"/>
          <w:color w:val="000000" w:themeColor="text1"/>
          <w:sz w:val="22"/>
          <w:szCs w:val="22"/>
        </w:rPr>
        <w:t xml:space="preserve">The applicant has confirmed that the need for the further 5 years for the approved temporary building </w:t>
      </w:r>
      <w:r w:rsidR="00AB1A77" w:rsidRPr="007237AA">
        <w:rPr>
          <w:rFonts w:ascii="Arial" w:hAnsi="Arial" w:cs="Arial"/>
          <w:color w:val="000000" w:themeColor="text1"/>
          <w:sz w:val="22"/>
          <w:szCs w:val="22"/>
        </w:rPr>
        <w:t xml:space="preserve"> as follows –</w:t>
      </w:r>
    </w:p>
    <w:p w14:paraId="4EE6823E" w14:textId="77777777" w:rsidR="00AB1A77" w:rsidRPr="007237AA" w:rsidRDefault="00AB1A77" w:rsidP="000976CE">
      <w:pPr>
        <w:jc w:val="both"/>
        <w:outlineLvl w:val="2"/>
        <w:rPr>
          <w:rFonts w:ascii="Arial" w:hAnsi="Arial" w:cs="Arial"/>
          <w:color w:val="000000" w:themeColor="text1"/>
          <w:sz w:val="22"/>
          <w:szCs w:val="22"/>
        </w:rPr>
      </w:pPr>
    </w:p>
    <w:p w14:paraId="1DDC9B43" w14:textId="5D7564FF" w:rsidR="007237AA" w:rsidRPr="007237AA" w:rsidRDefault="007237AA" w:rsidP="007237AA">
      <w:pPr>
        <w:jc w:val="both"/>
        <w:outlineLvl w:val="2"/>
        <w:rPr>
          <w:rFonts w:ascii="Arial" w:hAnsi="Arial" w:cs="Arial"/>
          <w:i/>
          <w:iCs/>
          <w:color w:val="000000" w:themeColor="text1"/>
          <w:sz w:val="22"/>
          <w:szCs w:val="22"/>
        </w:rPr>
      </w:pPr>
      <w:r w:rsidRPr="007237AA">
        <w:rPr>
          <w:rFonts w:ascii="Arial" w:hAnsi="Arial" w:cs="Arial"/>
          <w:i/>
          <w:iCs/>
          <w:color w:val="000000" w:themeColor="text1"/>
          <w:sz w:val="22"/>
          <w:szCs w:val="22"/>
        </w:rPr>
        <w:t xml:space="preserve">Due to the ongoing operational military </w:t>
      </w:r>
      <w:r w:rsidR="00254E31" w:rsidRPr="007237AA">
        <w:rPr>
          <w:rFonts w:ascii="Arial" w:hAnsi="Arial" w:cs="Arial"/>
          <w:i/>
          <w:iCs/>
          <w:color w:val="000000" w:themeColor="text1"/>
          <w:sz w:val="22"/>
          <w:szCs w:val="22"/>
        </w:rPr>
        <w:t>requirements,</w:t>
      </w:r>
      <w:r w:rsidRPr="007237AA">
        <w:rPr>
          <w:rFonts w:ascii="Arial" w:hAnsi="Arial" w:cs="Arial"/>
          <w:i/>
          <w:iCs/>
          <w:color w:val="000000" w:themeColor="text1"/>
          <w:sz w:val="22"/>
          <w:szCs w:val="22"/>
        </w:rPr>
        <w:t xml:space="preserve"> there is a need to retain the building in situ pending cessation of its current use.</w:t>
      </w:r>
    </w:p>
    <w:p w14:paraId="4E579104" w14:textId="77777777" w:rsidR="005B0FD5" w:rsidRPr="008D6F9A" w:rsidRDefault="005B0FD5" w:rsidP="000976CE">
      <w:pPr>
        <w:jc w:val="both"/>
        <w:outlineLvl w:val="2"/>
        <w:rPr>
          <w:rFonts w:ascii="Arial" w:hAnsi="Arial" w:cs="Arial"/>
          <w:b/>
          <w:bCs/>
          <w:sz w:val="22"/>
          <w:szCs w:val="22"/>
        </w:rPr>
      </w:pPr>
    </w:p>
    <w:p w14:paraId="10631EA6" w14:textId="77777777" w:rsidR="00683C17" w:rsidRPr="008D6F9A" w:rsidRDefault="00683C17" w:rsidP="000976CE">
      <w:pPr>
        <w:jc w:val="both"/>
        <w:outlineLvl w:val="2"/>
        <w:rPr>
          <w:rFonts w:ascii="Arial" w:hAnsi="Arial" w:cs="Arial"/>
          <w:b/>
          <w:bCs/>
          <w:sz w:val="22"/>
          <w:szCs w:val="22"/>
        </w:rPr>
      </w:pPr>
      <w:r w:rsidRPr="008D6F9A">
        <w:rPr>
          <w:rFonts w:ascii="Arial" w:hAnsi="Arial" w:cs="Arial"/>
          <w:b/>
          <w:bCs/>
          <w:sz w:val="22"/>
          <w:szCs w:val="22"/>
        </w:rPr>
        <w:t>SITE DESCRIPTION</w:t>
      </w:r>
      <w:r w:rsidR="00F1263F" w:rsidRPr="008D6F9A">
        <w:rPr>
          <w:rFonts w:ascii="Arial" w:hAnsi="Arial" w:cs="Arial"/>
          <w:b/>
          <w:bCs/>
          <w:sz w:val="22"/>
          <w:szCs w:val="22"/>
        </w:rPr>
        <w:t>/CONTEXT</w:t>
      </w:r>
    </w:p>
    <w:p w14:paraId="2C195BDF" w14:textId="77777777" w:rsidR="003B5D38" w:rsidRPr="008D6F9A" w:rsidRDefault="003B5D38" w:rsidP="000976CE">
      <w:pPr>
        <w:jc w:val="both"/>
        <w:outlineLvl w:val="2"/>
        <w:rPr>
          <w:rFonts w:ascii="Arial" w:hAnsi="Arial" w:cs="Arial"/>
          <w:b/>
          <w:bCs/>
          <w:color w:val="000000" w:themeColor="text1"/>
          <w:sz w:val="22"/>
          <w:szCs w:val="22"/>
        </w:rPr>
      </w:pPr>
    </w:p>
    <w:p w14:paraId="459B71C3" w14:textId="033637E4" w:rsidR="00683C17" w:rsidRPr="008D6F9A" w:rsidRDefault="00A37674" w:rsidP="000976CE">
      <w:pPr>
        <w:jc w:val="both"/>
        <w:rPr>
          <w:rFonts w:ascii="Arial" w:hAnsi="Arial" w:cs="Arial"/>
          <w:color w:val="000000" w:themeColor="text1"/>
          <w:sz w:val="22"/>
          <w:szCs w:val="22"/>
        </w:rPr>
      </w:pPr>
      <w:r w:rsidRPr="008D6F9A">
        <w:rPr>
          <w:rFonts w:ascii="Arial" w:hAnsi="Arial" w:cs="Arial"/>
          <w:color w:val="000000" w:themeColor="text1"/>
          <w:sz w:val="22"/>
          <w:szCs w:val="22"/>
        </w:rPr>
        <w:t>The application site relates to an existing temporary</w:t>
      </w:r>
      <w:r w:rsidR="003B5D38" w:rsidRPr="008D6F9A">
        <w:rPr>
          <w:rFonts w:ascii="Arial" w:hAnsi="Arial" w:cs="Arial"/>
          <w:color w:val="000000" w:themeColor="text1"/>
          <w:sz w:val="22"/>
          <w:szCs w:val="22"/>
        </w:rPr>
        <w:t xml:space="preserve"> office building </w:t>
      </w:r>
      <w:r w:rsidR="00286615" w:rsidRPr="008D6F9A">
        <w:rPr>
          <w:rFonts w:ascii="Arial" w:hAnsi="Arial" w:cs="Arial"/>
          <w:color w:val="000000" w:themeColor="text1"/>
          <w:sz w:val="22"/>
          <w:szCs w:val="22"/>
        </w:rPr>
        <w:t xml:space="preserve">located within a well-established Army complex </w:t>
      </w:r>
      <w:r w:rsidR="003B5D38" w:rsidRPr="008D6F9A">
        <w:rPr>
          <w:rFonts w:ascii="Arial" w:hAnsi="Arial" w:cs="Arial"/>
          <w:color w:val="000000" w:themeColor="text1"/>
          <w:sz w:val="22"/>
          <w:szCs w:val="22"/>
        </w:rPr>
        <w:t>at the Bulford Camp</w:t>
      </w:r>
      <w:r w:rsidR="00C33623" w:rsidRPr="008D6F9A">
        <w:rPr>
          <w:rFonts w:ascii="Arial" w:hAnsi="Arial" w:cs="Arial"/>
          <w:color w:val="000000" w:themeColor="text1"/>
          <w:sz w:val="22"/>
          <w:szCs w:val="22"/>
        </w:rPr>
        <w:t>.</w:t>
      </w:r>
    </w:p>
    <w:p w14:paraId="730F268B" w14:textId="77777777" w:rsidR="00683C17" w:rsidRPr="008D6F9A" w:rsidRDefault="00683C17" w:rsidP="000976CE">
      <w:pPr>
        <w:jc w:val="both"/>
        <w:outlineLvl w:val="2"/>
        <w:rPr>
          <w:rFonts w:ascii="Arial" w:hAnsi="Arial" w:cs="Arial"/>
          <w:b/>
          <w:bCs/>
          <w:sz w:val="22"/>
          <w:szCs w:val="22"/>
        </w:rPr>
      </w:pPr>
    </w:p>
    <w:p w14:paraId="27469AFC" w14:textId="77777777" w:rsidR="00F7609E" w:rsidRPr="008D6F9A" w:rsidRDefault="00F7609E" w:rsidP="000976CE">
      <w:pPr>
        <w:jc w:val="both"/>
        <w:outlineLvl w:val="2"/>
        <w:rPr>
          <w:rFonts w:ascii="Arial" w:hAnsi="Arial" w:cs="Arial"/>
          <w:b/>
          <w:bCs/>
          <w:sz w:val="22"/>
          <w:szCs w:val="22"/>
        </w:rPr>
      </w:pPr>
      <w:r w:rsidRPr="008D6F9A">
        <w:rPr>
          <w:rFonts w:ascii="Arial" w:hAnsi="Arial" w:cs="Arial"/>
          <w:b/>
          <w:bCs/>
          <w:sz w:val="22"/>
          <w:szCs w:val="22"/>
        </w:rPr>
        <w:t>PLANNING HISTORY</w:t>
      </w:r>
    </w:p>
    <w:p w14:paraId="5AB46C05" w14:textId="77777777" w:rsidR="00631B2E" w:rsidRPr="008D6F9A" w:rsidRDefault="00631B2E" w:rsidP="000976CE">
      <w:pPr>
        <w:jc w:val="both"/>
        <w:outlineLvl w:val="2"/>
        <w:rPr>
          <w:rFonts w:ascii="Arial" w:hAnsi="Arial" w:cs="Arial"/>
          <w:b/>
          <w:bCs/>
          <w:i/>
          <w:iCs/>
          <w:color w:val="ED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8D6F9A" w14:paraId="737EFC35" w14:textId="77777777" w:rsidTr="00B13119">
        <w:trPr>
          <w:trHeight w:hRule="exact" w:val="20"/>
        </w:trPr>
        <w:tc>
          <w:tcPr>
            <w:tcW w:w="8921" w:type="dxa"/>
            <w:tcBorders>
              <w:bottom w:val="single" w:sz="6" w:space="0" w:color="auto"/>
            </w:tcBorders>
            <w:vAlign w:val="center"/>
            <w:hideMark/>
          </w:tcPr>
          <w:p w14:paraId="56A0D7AD" w14:textId="77777777" w:rsidR="00C777DF" w:rsidRPr="008D6F9A" w:rsidRDefault="00C777DF" w:rsidP="000976CE">
            <w:pPr>
              <w:rPr>
                <w:rFonts w:ascii="Arial" w:hAnsi="Arial" w:cs="Arial"/>
                <w:sz w:val="22"/>
                <w:szCs w:val="22"/>
              </w:rPr>
            </w:pPr>
            <w:bookmarkStart w:id="0" w:name="_bc9eaa23_7b84_4e11_8860_67eb8bbe0c9e"/>
          </w:p>
        </w:tc>
      </w:tr>
      <w:tr w:rsidR="00C777DF" w:rsidRPr="008D6F9A" w14:paraId="00C11D5C"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99E80D3" w14:textId="77777777" w:rsidR="00C777DF" w:rsidRPr="008D6F9A" w:rsidRDefault="00C777DF" w:rsidP="000976CE">
            <w:pPr>
              <w:rPr>
                <w:rFonts w:ascii="Arial" w:hAnsi="Arial" w:cs="Arial"/>
                <w:b/>
                <w:bCs/>
                <w:sz w:val="22"/>
                <w:szCs w:val="22"/>
              </w:rPr>
            </w:pPr>
            <w:r w:rsidRPr="008D6F9A">
              <w:rPr>
                <w:rFonts w:ascii="Arial" w:hAnsi="Arial" w:cs="Arial"/>
                <w:b/>
                <w:bCs/>
                <w:sz w:val="22"/>
                <w:szCs w:val="22"/>
              </w:rPr>
              <w:t>Proposal / Summary</w:t>
            </w:r>
          </w:p>
        </w:tc>
      </w:tr>
      <w:tr w:rsidR="00C777DF" w:rsidRPr="008D6F9A" w14:paraId="3F710542" w14:textId="77777777" w:rsidTr="00B13119">
        <w:tc>
          <w:tcPr>
            <w:tcW w:w="8921" w:type="dxa"/>
            <w:tcBorders>
              <w:left w:val="single" w:sz="12" w:space="0" w:color="auto"/>
              <w:bottom w:val="single" w:sz="12" w:space="0" w:color="auto"/>
              <w:right w:val="single" w:sz="12" w:space="0" w:color="auto"/>
            </w:tcBorders>
            <w:vAlign w:val="center"/>
          </w:tcPr>
          <w:p w14:paraId="2A98B553" w14:textId="77777777" w:rsidR="00C777DF" w:rsidRPr="008D6F9A" w:rsidRDefault="00C777DF" w:rsidP="000976CE">
            <w:pPr>
              <w:rPr>
                <w:rFonts w:ascii="Arial" w:hAnsi="Arial" w:cs="Arial"/>
                <w:sz w:val="22"/>
                <w:szCs w:val="22"/>
              </w:rPr>
            </w:pPr>
            <w:r w:rsidRPr="008D6F9A">
              <w:rPr>
                <w:rFonts w:ascii="Arial" w:hAnsi="Arial" w:cs="Arial"/>
                <w:sz w:val="22"/>
                <w:szCs w:val="22"/>
              </w:rPr>
              <w:t>15/05950/FUL - Full planning permission Decision - Approve with Conditions Date: 29/4/2016 – Outline planning permission for new build Intermediate Healthcare facility (WD0640), Pre-School (WD0650), Training building (WI0610), 2 Office Buildings (WI0611 &amp; WI0617), Live Out Changing facility (WI0649), 3 Technical Stores (WI0614, WI0615 and WI0620)</w:t>
            </w:r>
          </w:p>
        </w:tc>
      </w:tr>
      <w:tr w:rsidR="00C777DF" w:rsidRPr="008D6F9A" w14:paraId="502B0FA1" w14:textId="77777777" w:rsidTr="00B13119">
        <w:tc>
          <w:tcPr>
            <w:tcW w:w="8921" w:type="dxa"/>
            <w:tcBorders>
              <w:left w:val="single" w:sz="12" w:space="0" w:color="auto"/>
              <w:bottom w:val="single" w:sz="12" w:space="0" w:color="auto"/>
              <w:right w:val="single" w:sz="12" w:space="0" w:color="auto"/>
            </w:tcBorders>
            <w:vAlign w:val="center"/>
          </w:tcPr>
          <w:p w14:paraId="6DE39DD6" w14:textId="77777777" w:rsidR="00C777DF" w:rsidRPr="008D6F9A" w:rsidRDefault="00C777DF" w:rsidP="000976CE">
            <w:pPr>
              <w:rPr>
                <w:rFonts w:ascii="Arial" w:hAnsi="Arial" w:cs="Arial"/>
                <w:sz w:val="22"/>
                <w:szCs w:val="22"/>
              </w:rPr>
            </w:pPr>
            <w:r w:rsidRPr="008D6F9A">
              <w:rPr>
                <w:rFonts w:ascii="Arial" w:hAnsi="Arial" w:cs="Arial"/>
                <w:sz w:val="22"/>
                <w:szCs w:val="22"/>
              </w:rPr>
              <w:t>15/12663/FUL - Full planning permission Decision - Approve with Conditions Date: 14/4/2016 – Proposed construction of two storey temporary office building, with associated works</w:t>
            </w:r>
          </w:p>
        </w:tc>
      </w:tr>
      <w:tr w:rsidR="00C777DF" w:rsidRPr="008D6F9A" w14:paraId="6396E964" w14:textId="77777777" w:rsidTr="00B13119">
        <w:tc>
          <w:tcPr>
            <w:tcW w:w="8921" w:type="dxa"/>
            <w:tcBorders>
              <w:left w:val="single" w:sz="12" w:space="0" w:color="auto"/>
              <w:bottom w:val="single" w:sz="12" w:space="0" w:color="auto"/>
              <w:right w:val="single" w:sz="12" w:space="0" w:color="auto"/>
            </w:tcBorders>
            <w:vAlign w:val="center"/>
          </w:tcPr>
          <w:p w14:paraId="1F037B1E" w14:textId="77777777" w:rsidR="00C777DF" w:rsidRPr="008D6F9A" w:rsidRDefault="00C777DF" w:rsidP="000976CE">
            <w:pPr>
              <w:rPr>
                <w:rFonts w:ascii="Arial" w:hAnsi="Arial" w:cs="Arial"/>
                <w:sz w:val="22"/>
                <w:szCs w:val="22"/>
              </w:rPr>
            </w:pPr>
            <w:r w:rsidRPr="008D6F9A">
              <w:rPr>
                <w:rFonts w:ascii="Arial" w:hAnsi="Arial" w:cs="Arial"/>
                <w:sz w:val="22"/>
                <w:szCs w:val="22"/>
              </w:rPr>
              <w:t>16/09267/DEM - Demolition Details Decision - Prior Approval Not Required Date: 21/10/2016 – Prior notification for the demolition of single storey stores and metal storage shelters</w:t>
            </w:r>
          </w:p>
        </w:tc>
      </w:tr>
      <w:tr w:rsidR="00C777DF" w:rsidRPr="008D6F9A" w14:paraId="09BDA38E" w14:textId="77777777" w:rsidTr="00B13119">
        <w:tc>
          <w:tcPr>
            <w:tcW w:w="8921" w:type="dxa"/>
            <w:tcBorders>
              <w:left w:val="single" w:sz="12" w:space="0" w:color="auto"/>
              <w:bottom w:val="single" w:sz="12" w:space="0" w:color="auto"/>
              <w:right w:val="single" w:sz="12" w:space="0" w:color="auto"/>
            </w:tcBorders>
            <w:vAlign w:val="center"/>
          </w:tcPr>
          <w:p w14:paraId="2F8483B6" w14:textId="77777777" w:rsidR="00C777DF" w:rsidRPr="008D6F9A" w:rsidRDefault="00C777DF" w:rsidP="000976CE">
            <w:pPr>
              <w:rPr>
                <w:rFonts w:ascii="Arial" w:hAnsi="Arial" w:cs="Arial"/>
                <w:sz w:val="22"/>
                <w:szCs w:val="22"/>
              </w:rPr>
            </w:pPr>
            <w:r w:rsidRPr="008D6F9A">
              <w:rPr>
                <w:rFonts w:ascii="Arial" w:hAnsi="Arial" w:cs="Arial"/>
                <w:sz w:val="22"/>
                <w:szCs w:val="22"/>
              </w:rPr>
              <w:t>17/05700/REM - Reserved Matters Decision - Approve with Conditions Date: 29/8/2017 – All Reserved Matters for three new build Garages (WI0616, WI0618 and WI0619), together with associated external works, including hardstanding and landscaping</w:t>
            </w:r>
          </w:p>
        </w:tc>
      </w:tr>
      <w:tr w:rsidR="00C777DF" w:rsidRPr="008D6F9A" w14:paraId="4469F28E" w14:textId="77777777" w:rsidTr="00B13119">
        <w:tc>
          <w:tcPr>
            <w:tcW w:w="8921" w:type="dxa"/>
            <w:tcBorders>
              <w:left w:val="single" w:sz="12" w:space="0" w:color="auto"/>
              <w:bottom w:val="single" w:sz="12" w:space="0" w:color="auto"/>
              <w:right w:val="single" w:sz="12" w:space="0" w:color="auto"/>
            </w:tcBorders>
            <w:vAlign w:val="center"/>
          </w:tcPr>
          <w:p w14:paraId="4B38282C" w14:textId="77777777" w:rsidR="00C777DF" w:rsidRPr="008D6F9A" w:rsidRDefault="00C777DF" w:rsidP="000976CE">
            <w:pPr>
              <w:rPr>
                <w:rFonts w:ascii="Arial" w:hAnsi="Arial" w:cs="Arial"/>
                <w:sz w:val="22"/>
                <w:szCs w:val="22"/>
              </w:rPr>
            </w:pPr>
            <w:r w:rsidRPr="008D6F9A">
              <w:rPr>
                <w:rFonts w:ascii="Arial" w:hAnsi="Arial" w:cs="Arial"/>
                <w:sz w:val="22"/>
                <w:szCs w:val="22"/>
              </w:rPr>
              <w:lastRenderedPageBreak/>
              <w:t>19/04749/DOC - Approval of details reserved by a condition Decision - Approved Date: 3/6/2019 – Discharge of condition 11 of 15/05950/FUL</w:t>
            </w:r>
          </w:p>
        </w:tc>
      </w:tr>
      <w:tr w:rsidR="00C777DF" w:rsidRPr="008D6F9A" w14:paraId="05395B27" w14:textId="77777777" w:rsidTr="00B13119">
        <w:tc>
          <w:tcPr>
            <w:tcW w:w="8921" w:type="dxa"/>
            <w:tcBorders>
              <w:left w:val="single" w:sz="12" w:space="0" w:color="auto"/>
              <w:bottom w:val="single" w:sz="12" w:space="0" w:color="auto"/>
              <w:right w:val="single" w:sz="12" w:space="0" w:color="auto"/>
            </w:tcBorders>
            <w:vAlign w:val="center"/>
          </w:tcPr>
          <w:p w14:paraId="2F8B11DF" w14:textId="77777777" w:rsidR="00C777DF" w:rsidRPr="008D6F9A" w:rsidRDefault="00C777DF" w:rsidP="000976CE">
            <w:pPr>
              <w:rPr>
                <w:rFonts w:ascii="Arial" w:hAnsi="Arial" w:cs="Arial"/>
                <w:sz w:val="22"/>
                <w:szCs w:val="22"/>
              </w:rPr>
            </w:pPr>
            <w:r w:rsidRPr="008D6F9A">
              <w:rPr>
                <w:rFonts w:ascii="Arial" w:hAnsi="Arial" w:cs="Arial"/>
                <w:sz w:val="22"/>
                <w:szCs w:val="22"/>
              </w:rPr>
              <w:t>19/11427/DOC - Approval of details reserved by a condition Decision - Approved Date: 23/1/2020 – Discharge of Condition 9 &amp; 10 of planning application 15/ 05950/FUL</w:t>
            </w:r>
          </w:p>
        </w:tc>
      </w:tr>
      <w:tr w:rsidR="00C777DF" w:rsidRPr="008D6F9A" w14:paraId="074B8E2C" w14:textId="77777777" w:rsidTr="00B13119">
        <w:tc>
          <w:tcPr>
            <w:tcW w:w="8921" w:type="dxa"/>
            <w:tcBorders>
              <w:left w:val="single" w:sz="12" w:space="0" w:color="auto"/>
              <w:bottom w:val="single" w:sz="12" w:space="0" w:color="auto"/>
              <w:right w:val="single" w:sz="12" w:space="0" w:color="auto"/>
            </w:tcBorders>
            <w:vAlign w:val="center"/>
          </w:tcPr>
          <w:p w14:paraId="046A910F" w14:textId="77777777" w:rsidR="00C777DF" w:rsidRPr="008D6F9A" w:rsidRDefault="00C777DF" w:rsidP="000976CE">
            <w:pPr>
              <w:rPr>
                <w:rFonts w:ascii="Arial" w:hAnsi="Arial" w:cs="Arial"/>
                <w:sz w:val="22"/>
                <w:szCs w:val="22"/>
              </w:rPr>
            </w:pPr>
            <w:r w:rsidRPr="008D6F9A">
              <w:rPr>
                <w:rFonts w:ascii="Arial" w:hAnsi="Arial" w:cs="Arial"/>
                <w:sz w:val="22"/>
                <w:szCs w:val="22"/>
              </w:rPr>
              <w:t>20/04105/DOC - Approval of details reserved by a condition Decision - Approved Date: 14/7/2020 – Discharge of conditions 7, 8, 12 &amp; 16, application reference 15/05950/FUL.</w:t>
            </w:r>
          </w:p>
        </w:tc>
      </w:tr>
      <w:tr w:rsidR="00C777DF" w:rsidRPr="008D6F9A" w14:paraId="40EA0EDE" w14:textId="77777777" w:rsidTr="00B13119">
        <w:tc>
          <w:tcPr>
            <w:tcW w:w="8921" w:type="dxa"/>
            <w:tcBorders>
              <w:left w:val="single" w:sz="12" w:space="0" w:color="auto"/>
              <w:bottom w:val="single" w:sz="12" w:space="0" w:color="auto"/>
              <w:right w:val="single" w:sz="12" w:space="0" w:color="auto"/>
            </w:tcBorders>
            <w:vAlign w:val="center"/>
          </w:tcPr>
          <w:p w14:paraId="7899D76B" w14:textId="77777777" w:rsidR="00C777DF" w:rsidRPr="008D6F9A" w:rsidRDefault="00C777DF" w:rsidP="000976CE">
            <w:pPr>
              <w:rPr>
                <w:rFonts w:ascii="Arial" w:hAnsi="Arial" w:cs="Arial"/>
                <w:sz w:val="22"/>
                <w:szCs w:val="22"/>
              </w:rPr>
            </w:pPr>
            <w:r w:rsidRPr="008D6F9A">
              <w:rPr>
                <w:rFonts w:ascii="Arial" w:hAnsi="Arial" w:cs="Arial"/>
                <w:sz w:val="22"/>
                <w:szCs w:val="22"/>
              </w:rPr>
              <w:t>PL/2023/02417 - Non-Material Amendment Decision - Approve with Conditions Date: – Non-Material Amendment to planning application 15/05950/FUL - Car parking (Outline planning permission for new build Intermediate Healthcare facility)</w:t>
            </w:r>
          </w:p>
        </w:tc>
      </w:tr>
      <w:tr w:rsidR="00C777DF" w:rsidRPr="008D6F9A" w14:paraId="54171186" w14:textId="77777777" w:rsidTr="00B13119">
        <w:tc>
          <w:tcPr>
            <w:tcW w:w="8921" w:type="dxa"/>
            <w:tcBorders>
              <w:left w:val="single" w:sz="12" w:space="0" w:color="auto"/>
              <w:bottom w:val="single" w:sz="12" w:space="0" w:color="auto"/>
              <w:right w:val="single" w:sz="12" w:space="0" w:color="auto"/>
            </w:tcBorders>
            <w:vAlign w:val="center"/>
          </w:tcPr>
          <w:p w14:paraId="013B1EBE" w14:textId="77777777" w:rsidR="00C777DF" w:rsidRPr="008D6F9A" w:rsidRDefault="00C777DF" w:rsidP="000976CE">
            <w:pPr>
              <w:rPr>
                <w:rFonts w:ascii="Arial" w:hAnsi="Arial" w:cs="Arial"/>
                <w:sz w:val="22"/>
                <w:szCs w:val="22"/>
              </w:rPr>
            </w:pPr>
            <w:r w:rsidRPr="008D6F9A">
              <w:rPr>
                <w:rFonts w:ascii="Arial" w:hAnsi="Arial" w:cs="Arial"/>
                <w:sz w:val="22"/>
                <w:szCs w:val="22"/>
              </w:rPr>
              <w:t>S/2002/1984 - Outline Planning Decision - Approve with Conditions Date: 17/4/2003 – PROPOSED REDEVELOPMENT OF BULFORD BARRACKS</w:t>
            </w:r>
          </w:p>
        </w:tc>
      </w:tr>
      <w:tr w:rsidR="00C777DF" w:rsidRPr="008D6F9A" w14:paraId="18873E43" w14:textId="77777777" w:rsidTr="00B13119">
        <w:tc>
          <w:tcPr>
            <w:tcW w:w="8921" w:type="dxa"/>
            <w:tcBorders>
              <w:left w:val="single" w:sz="12" w:space="0" w:color="auto"/>
              <w:bottom w:val="single" w:sz="12" w:space="0" w:color="auto"/>
              <w:right w:val="single" w:sz="12" w:space="0" w:color="auto"/>
            </w:tcBorders>
            <w:vAlign w:val="center"/>
          </w:tcPr>
          <w:p w14:paraId="14082BDB" w14:textId="77777777" w:rsidR="00C777DF" w:rsidRPr="008D6F9A" w:rsidRDefault="00C777DF" w:rsidP="000976CE">
            <w:pPr>
              <w:rPr>
                <w:rFonts w:ascii="Arial" w:hAnsi="Arial" w:cs="Arial"/>
                <w:sz w:val="22"/>
                <w:szCs w:val="22"/>
              </w:rPr>
            </w:pPr>
            <w:r w:rsidRPr="008D6F9A">
              <w:rPr>
                <w:rFonts w:ascii="Arial" w:hAnsi="Arial" w:cs="Arial"/>
                <w:sz w:val="22"/>
                <w:szCs w:val="22"/>
              </w:rPr>
              <w:t>S/2003/1796 - Outline Planning Decision - Approve with Conditions Date: 12/12/2003 – REDEVELOPMENT OF MILITARY BARRACKS IN CONNECTION WITH PROJECT ALLENBY/CONNAUGHT: NEW DOMESTIC ACCOMMODATION TO PROVIDE EACH SOLDIER WITH  'Z' STANDARD ACCOMMODATION (SINGLE EN-SUITE ROOMS)   SINGLE STOREY SNCOS' 'PAIRED' MESS ON THE SOUTHERN EDGE OF THE P</w:t>
            </w:r>
          </w:p>
        </w:tc>
      </w:tr>
      <w:tr w:rsidR="00C777DF" w:rsidRPr="008D6F9A" w14:paraId="318642AC" w14:textId="77777777" w:rsidTr="00B13119">
        <w:tc>
          <w:tcPr>
            <w:tcW w:w="8921" w:type="dxa"/>
            <w:tcBorders>
              <w:left w:val="single" w:sz="12" w:space="0" w:color="auto"/>
              <w:bottom w:val="single" w:sz="12" w:space="0" w:color="auto"/>
              <w:right w:val="single" w:sz="12" w:space="0" w:color="auto"/>
            </w:tcBorders>
            <w:vAlign w:val="center"/>
          </w:tcPr>
          <w:p w14:paraId="176C51AE" w14:textId="77777777" w:rsidR="00C777DF" w:rsidRPr="008D6F9A" w:rsidRDefault="00C777DF" w:rsidP="000976CE">
            <w:pPr>
              <w:rPr>
                <w:rFonts w:ascii="Arial" w:hAnsi="Arial" w:cs="Arial"/>
                <w:sz w:val="22"/>
                <w:szCs w:val="22"/>
              </w:rPr>
            </w:pPr>
            <w:r w:rsidRPr="008D6F9A">
              <w:rPr>
                <w:rFonts w:ascii="Arial" w:hAnsi="Arial" w:cs="Arial"/>
                <w:sz w:val="22"/>
                <w:szCs w:val="22"/>
              </w:rPr>
              <w:t>S/2003/2134 - Reserved Matters Decision - Approve with Conditions Date: 9/2/2004 – A SOLDIERS VILLAGE COMPRISING FLATS AND TERRACED ACCOMMODATION IN EAST BULFORD AND A SMALLER VILLAGE IN WEST BULFORD TO CREATE Z STANDARD ACCOMMODATION (INDIVIDUAL ROOMS WITH ENSUITE FACILITIES) AND INCORPORATED JUNIOR RANKS PUBS  DINING CENTRES AND SPORT</w:t>
            </w:r>
          </w:p>
        </w:tc>
      </w:tr>
      <w:tr w:rsidR="00C777DF" w:rsidRPr="008D6F9A" w14:paraId="73AECC31" w14:textId="77777777" w:rsidTr="00B13119">
        <w:tc>
          <w:tcPr>
            <w:tcW w:w="8921" w:type="dxa"/>
            <w:tcBorders>
              <w:left w:val="single" w:sz="12" w:space="0" w:color="auto"/>
              <w:bottom w:val="single" w:sz="12" w:space="0" w:color="auto"/>
              <w:right w:val="single" w:sz="12" w:space="0" w:color="auto"/>
            </w:tcBorders>
            <w:vAlign w:val="center"/>
          </w:tcPr>
          <w:p w14:paraId="06B89EBF" w14:textId="77777777" w:rsidR="00C777DF" w:rsidRPr="008D6F9A" w:rsidRDefault="00C777DF" w:rsidP="000976CE">
            <w:pPr>
              <w:rPr>
                <w:rFonts w:ascii="Arial" w:hAnsi="Arial" w:cs="Arial"/>
                <w:sz w:val="22"/>
                <w:szCs w:val="22"/>
              </w:rPr>
            </w:pPr>
            <w:r w:rsidRPr="008D6F9A">
              <w:rPr>
                <w:rFonts w:ascii="Arial" w:hAnsi="Arial" w:cs="Arial"/>
                <w:sz w:val="22"/>
                <w:szCs w:val="22"/>
              </w:rPr>
              <w:t>S/2004/1772 - Reserved Matters Decision - Approve with Conditions Date: 27/10/2004 – CONSENT FOR A RESERVED MATTER APPLICATION FO THE TRANCHE 1 REDEVELOPMENT OF THE REDEVELOPMENT OF THE BULFORD MILITARY ESTABLISHMENT OF THE PROJECT ALLENBY/CONNAUGHT.  THIS RESERVED MATTER APPLICATION DIFFERS FROM THE PREVIOUS (03/2134) DUE TO VARIATION IN</w:t>
            </w:r>
          </w:p>
        </w:tc>
      </w:tr>
      <w:tr w:rsidR="00C777DF" w:rsidRPr="008D6F9A" w14:paraId="09589330" w14:textId="77777777" w:rsidTr="00B13119">
        <w:tc>
          <w:tcPr>
            <w:tcW w:w="8921" w:type="dxa"/>
            <w:tcBorders>
              <w:left w:val="single" w:sz="12" w:space="0" w:color="auto"/>
              <w:bottom w:val="single" w:sz="12" w:space="0" w:color="auto"/>
              <w:right w:val="single" w:sz="12" w:space="0" w:color="auto"/>
            </w:tcBorders>
            <w:vAlign w:val="center"/>
          </w:tcPr>
          <w:p w14:paraId="13DC6698" w14:textId="77777777" w:rsidR="00C777DF" w:rsidRPr="008D6F9A" w:rsidRDefault="00C777DF" w:rsidP="000976CE">
            <w:pPr>
              <w:rPr>
                <w:rFonts w:ascii="Arial" w:hAnsi="Arial" w:cs="Arial"/>
                <w:sz w:val="22"/>
                <w:szCs w:val="22"/>
              </w:rPr>
            </w:pPr>
            <w:r w:rsidRPr="008D6F9A">
              <w:rPr>
                <w:rFonts w:ascii="Arial" w:hAnsi="Arial" w:cs="Arial"/>
                <w:sz w:val="22"/>
                <w:szCs w:val="22"/>
              </w:rPr>
              <w:t>S/2004/1806 - Removal/variation of conditions Decision - Approve with Conditions Date: 27/10/2004 – VARIATION OF CONDITION 3 OF S/2003/1796 TO REDEVELOP MILITARY BARRACKS IN CONNECTION WITH PROJECT ALLENBY</w:t>
            </w:r>
          </w:p>
        </w:tc>
      </w:tr>
      <w:tr w:rsidR="00C777DF" w:rsidRPr="008D6F9A" w14:paraId="4E933353" w14:textId="77777777" w:rsidTr="00B13119">
        <w:tc>
          <w:tcPr>
            <w:tcW w:w="8921" w:type="dxa"/>
            <w:tcBorders>
              <w:left w:val="single" w:sz="12" w:space="0" w:color="auto"/>
              <w:bottom w:val="single" w:sz="12" w:space="0" w:color="auto"/>
              <w:right w:val="single" w:sz="12" w:space="0" w:color="auto"/>
            </w:tcBorders>
            <w:vAlign w:val="center"/>
          </w:tcPr>
          <w:p w14:paraId="2613543B" w14:textId="77777777" w:rsidR="00C777DF" w:rsidRPr="008D6F9A" w:rsidRDefault="00C777DF" w:rsidP="000976CE">
            <w:pPr>
              <w:rPr>
                <w:rFonts w:ascii="Arial" w:hAnsi="Arial" w:cs="Arial"/>
                <w:sz w:val="22"/>
                <w:szCs w:val="22"/>
              </w:rPr>
            </w:pPr>
            <w:r w:rsidRPr="008D6F9A">
              <w:rPr>
                <w:rFonts w:ascii="Arial" w:hAnsi="Arial" w:cs="Arial"/>
                <w:sz w:val="22"/>
                <w:szCs w:val="22"/>
              </w:rPr>
              <w:t>S/2005/1616 - Full planning permission Decision - Approve with Conditions Date: 30/12/2005 – AMENDMENT TO BUILDING PC0604 OFFICE EXTENSION TO HG3DIV AS PART OF PROJECT ALLENBY/ CONNAUGHT</w:t>
            </w:r>
          </w:p>
        </w:tc>
      </w:tr>
      <w:tr w:rsidR="00C777DF" w:rsidRPr="008D6F9A" w14:paraId="37AAD051" w14:textId="77777777" w:rsidTr="00B13119">
        <w:tc>
          <w:tcPr>
            <w:tcW w:w="8921" w:type="dxa"/>
            <w:tcBorders>
              <w:top w:val="single" w:sz="12" w:space="0" w:color="auto"/>
            </w:tcBorders>
            <w:vAlign w:val="center"/>
            <w:hideMark/>
          </w:tcPr>
          <w:p w14:paraId="07F40685" w14:textId="77777777" w:rsidR="00C777DF" w:rsidRPr="008D6F9A" w:rsidRDefault="00C777DF" w:rsidP="000976CE">
            <w:pPr>
              <w:rPr>
                <w:rFonts w:ascii="Arial" w:hAnsi="Arial" w:cs="Arial"/>
                <w:sz w:val="22"/>
                <w:szCs w:val="22"/>
              </w:rPr>
            </w:pPr>
          </w:p>
        </w:tc>
      </w:tr>
      <w:tr w:rsidR="00C777DF" w:rsidRPr="008D6F9A" w14:paraId="29BC777F" w14:textId="77777777" w:rsidTr="00B13119">
        <w:tc>
          <w:tcPr>
            <w:tcW w:w="8921" w:type="dxa"/>
            <w:vAlign w:val="center"/>
            <w:hideMark/>
          </w:tcPr>
          <w:p w14:paraId="2F068F84" w14:textId="77777777" w:rsidR="00C777DF" w:rsidRPr="008D6F9A" w:rsidRDefault="00C777DF" w:rsidP="000976CE">
            <w:pPr>
              <w:rPr>
                <w:rFonts w:ascii="Arial" w:hAnsi="Arial" w:cs="Arial"/>
                <w:sz w:val="22"/>
                <w:szCs w:val="22"/>
              </w:rPr>
            </w:pPr>
          </w:p>
        </w:tc>
      </w:tr>
      <w:bookmarkEnd w:id="0"/>
    </w:tbl>
    <w:p w14:paraId="3E4113FC" w14:textId="77777777" w:rsidR="00683C17" w:rsidRPr="008D6F9A" w:rsidRDefault="00683C17" w:rsidP="000976CE">
      <w:pPr>
        <w:jc w:val="both"/>
        <w:rPr>
          <w:rFonts w:ascii="Arial" w:hAnsi="Arial" w:cs="Arial"/>
          <w:color w:val="FF0000"/>
          <w:sz w:val="22"/>
          <w:szCs w:val="22"/>
        </w:rPr>
      </w:pPr>
    </w:p>
    <w:p w14:paraId="7A5E8426" w14:textId="77777777" w:rsidR="00683C17" w:rsidRPr="008D6F9A" w:rsidRDefault="00F7609E" w:rsidP="000976CE">
      <w:pPr>
        <w:jc w:val="both"/>
        <w:rPr>
          <w:rFonts w:ascii="Arial" w:hAnsi="Arial" w:cs="Arial"/>
          <w:b/>
          <w:bCs/>
          <w:sz w:val="22"/>
          <w:szCs w:val="22"/>
        </w:rPr>
      </w:pPr>
      <w:r w:rsidRPr="008D6F9A">
        <w:rPr>
          <w:rFonts w:ascii="Arial" w:hAnsi="Arial" w:cs="Arial"/>
          <w:b/>
          <w:bCs/>
          <w:sz w:val="22"/>
          <w:szCs w:val="22"/>
        </w:rPr>
        <w:t>RELEVANT POLICIES AND GUIDANCE</w:t>
      </w:r>
    </w:p>
    <w:p w14:paraId="368BD9B2" w14:textId="77777777" w:rsidR="00A93561" w:rsidRPr="008D6F9A" w:rsidRDefault="00A93561" w:rsidP="00A93561">
      <w:pPr>
        <w:jc w:val="both"/>
        <w:rPr>
          <w:rFonts w:ascii="Arial" w:hAnsi="Arial" w:cs="Arial"/>
          <w:b/>
          <w:bCs/>
          <w:color w:val="FF0000"/>
          <w:sz w:val="22"/>
          <w:szCs w:val="22"/>
        </w:rPr>
      </w:pPr>
    </w:p>
    <w:p w14:paraId="2E2B62EC" w14:textId="77777777" w:rsidR="00A93561" w:rsidRPr="008D6F9A" w:rsidRDefault="00A93561" w:rsidP="00A93561">
      <w:pPr>
        <w:jc w:val="both"/>
        <w:rPr>
          <w:rFonts w:ascii="Arial" w:hAnsi="Arial" w:cs="Arial"/>
          <w:sz w:val="22"/>
          <w:szCs w:val="22"/>
        </w:rPr>
      </w:pPr>
      <w:r w:rsidRPr="008D6F9A">
        <w:rPr>
          <w:rFonts w:ascii="Arial" w:hAnsi="Arial" w:cs="Arial"/>
          <w:sz w:val="22"/>
          <w:szCs w:val="22"/>
        </w:rPr>
        <w:t xml:space="preserve">The National Planning Policy Framework (NPPF) </w:t>
      </w:r>
    </w:p>
    <w:p w14:paraId="07E79557" w14:textId="77777777" w:rsidR="00A93561" w:rsidRPr="008D6F9A" w:rsidRDefault="00A93561" w:rsidP="00A93561">
      <w:pPr>
        <w:jc w:val="both"/>
        <w:rPr>
          <w:rFonts w:ascii="Arial" w:hAnsi="Arial" w:cs="Arial"/>
          <w:sz w:val="22"/>
          <w:szCs w:val="22"/>
        </w:rPr>
      </w:pPr>
      <w:r w:rsidRPr="008D6F9A">
        <w:rPr>
          <w:rFonts w:ascii="Arial" w:hAnsi="Arial" w:cs="Arial"/>
          <w:sz w:val="22"/>
          <w:szCs w:val="22"/>
        </w:rPr>
        <w:t xml:space="preserve">The Planning Practice Guidance </w:t>
      </w:r>
    </w:p>
    <w:p w14:paraId="1C5E338C" w14:textId="77777777" w:rsidR="00A93561" w:rsidRPr="008D6F9A" w:rsidRDefault="00A93561" w:rsidP="00A93561">
      <w:pPr>
        <w:jc w:val="both"/>
        <w:rPr>
          <w:rFonts w:ascii="Arial" w:hAnsi="Arial" w:cs="Arial"/>
          <w:sz w:val="22"/>
          <w:szCs w:val="22"/>
        </w:rPr>
      </w:pPr>
      <w:r w:rsidRPr="008D6F9A">
        <w:rPr>
          <w:rFonts w:ascii="Arial" w:hAnsi="Arial" w:cs="Arial"/>
          <w:sz w:val="22"/>
          <w:szCs w:val="22"/>
        </w:rPr>
        <w:t>National Design Guide</w:t>
      </w:r>
    </w:p>
    <w:p w14:paraId="65F9ADC2" w14:textId="77777777" w:rsidR="00A93561" w:rsidRPr="008D6F9A" w:rsidRDefault="00A93561" w:rsidP="000976CE">
      <w:pPr>
        <w:jc w:val="both"/>
        <w:rPr>
          <w:rFonts w:ascii="Arial" w:hAnsi="Arial" w:cs="Arial"/>
          <w:color w:val="FF0000"/>
          <w:sz w:val="22"/>
          <w:szCs w:val="22"/>
        </w:rPr>
      </w:pPr>
    </w:p>
    <w:p w14:paraId="0CE803C1" w14:textId="2EBA250D" w:rsidR="008B578F" w:rsidRPr="008D6F9A" w:rsidRDefault="008B578F" w:rsidP="000976CE">
      <w:pPr>
        <w:jc w:val="both"/>
        <w:rPr>
          <w:rFonts w:ascii="Arial" w:hAnsi="Arial" w:cs="Arial"/>
          <w:sz w:val="22"/>
          <w:szCs w:val="22"/>
        </w:rPr>
      </w:pPr>
      <w:r w:rsidRPr="008D6F9A">
        <w:rPr>
          <w:rFonts w:ascii="Arial" w:hAnsi="Arial" w:cs="Arial"/>
          <w:sz w:val="22"/>
          <w:szCs w:val="22"/>
        </w:rPr>
        <w:t>Wiltshire Core Strategy</w:t>
      </w:r>
      <w:r w:rsidR="00C17A44" w:rsidRPr="008D6F9A">
        <w:rPr>
          <w:rFonts w:ascii="Arial" w:hAnsi="Arial" w:cs="Arial"/>
          <w:sz w:val="22"/>
          <w:szCs w:val="22"/>
        </w:rPr>
        <w:t xml:space="preserve"> </w:t>
      </w:r>
      <w:r w:rsidR="00C17A44" w:rsidRPr="00A93561">
        <w:rPr>
          <w:rFonts w:ascii="Arial" w:hAnsi="Arial" w:cs="Arial"/>
          <w:sz w:val="22"/>
          <w:szCs w:val="22"/>
        </w:rPr>
        <w:t>adopted by the Council in January 2015</w:t>
      </w:r>
      <w:r w:rsidR="00C17A44" w:rsidRPr="008D6F9A">
        <w:rPr>
          <w:rFonts w:ascii="Arial" w:hAnsi="Arial" w:cs="Arial"/>
          <w:sz w:val="22"/>
          <w:szCs w:val="22"/>
        </w:rPr>
        <w:t>.</w:t>
      </w:r>
    </w:p>
    <w:p w14:paraId="67147494" w14:textId="77777777" w:rsidR="008C3C17" w:rsidRPr="008D6F9A" w:rsidRDefault="008C3C17" w:rsidP="000976CE">
      <w:pPr>
        <w:jc w:val="both"/>
        <w:rPr>
          <w:rFonts w:ascii="Arial" w:hAnsi="Arial" w:cs="Arial"/>
          <w:sz w:val="22"/>
          <w:szCs w:val="22"/>
        </w:rPr>
      </w:pPr>
    </w:p>
    <w:p w14:paraId="4351F4AA" w14:textId="5D93505E" w:rsidR="008C3C17" w:rsidRPr="008D6F9A" w:rsidRDefault="008C3C17" w:rsidP="000976CE">
      <w:pPr>
        <w:jc w:val="both"/>
        <w:rPr>
          <w:rFonts w:ascii="Arial" w:hAnsi="Arial" w:cs="Arial"/>
          <w:sz w:val="22"/>
          <w:szCs w:val="22"/>
        </w:rPr>
      </w:pPr>
      <w:r w:rsidRPr="00A93561">
        <w:rPr>
          <w:rFonts w:ascii="Arial" w:hAnsi="Arial" w:cs="Arial"/>
          <w:sz w:val="22"/>
          <w:szCs w:val="22"/>
        </w:rPr>
        <w:t>Core Policy 37</w:t>
      </w:r>
      <w:r w:rsidR="00504C48" w:rsidRPr="008D6F9A">
        <w:rPr>
          <w:rFonts w:ascii="Arial" w:hAnsi="Arial" w:cs="Arial"/>
          <w:sz w:val="22"/>
          <w:szCs w:val="22"/>
        </w:rPr>
        <w:t xml:space="preserve"> Military establishments</w:t>
      </w:r>
    </w:p>
    <w:p w14:paraId="623F135A" w14:textId="4E8A5916" w:rsidR="008C3C17" w:rsidRPr="008D6F9A" w:rsidRDefault="008C3C17" w:rsidP="000976CE">
      <w:pPr>
        <w:jc w:val="both"/>
        <w:rPr>
          <w:rFonts w:ascii="Arial" w:hAnsi="Arial" w:cs="Arial"/>
          <w:sz w:val="22"/>
          <w:szCs w:val="22"/>
        </w:rPr>
      </w:pPr>
      <w:r w:rsidRPr="008D6F9A">
        <w:rPr>
          <w:rFonts w:ascii="Arial" w:hAnsi="Arial" w:cs="Arial"/>
          <w:sz w:val="22"/>
          <w:szCs w:val="22"/>
        </w:rPr>
        <w:t>Core Policy 50</w:t>
      </w:r>
      <w:r w:rsidR="00504C48" w:rsidRPr="008D6F9A">
        <w:rPr>
          <w:rFonts w:ascii="Arial" w:hAnsi="Arial" w:cs="Arial"/>
          <w:sz w:val="22"/>
          <w:szCs w:val="22"/>
        </w:rPr>
        <w:t xml:space="preserve"> Biodiversity </w:t>
      </w:r>
    </w:p>
    <w:p w14:paraId="53DD9C38" w14:textId="5C00B968" w:rsidR="008C3C17" w:rsidRPr="008D6F9A" w:rsidRDefault="008C3C17" w:rsidP="000976CE">
      <w:pPr>
        <w:jc w:val="both"/>
        <w:rPr>
          <w:rFonts w:ascii="Arial" w:hAnsi="Arial" w:cs="Arial"/>
          <w:sz w:val="22"/>
          <w:szCs w:val="22"/>
        </w:rPr>
      </w:pPr>
      <w:r w:rsidRPr="008D6F9A">
        <w:rPr>
          <w:rFonts w:ascii="Arial" w:hAnsi="Arial" w:cs="Arial"/>
          <w:sz w:val="22"/>
          <w:szCs w:val="22"/>
        </w:rPr>
        <w:t>Core Policy 57</w:t>
      </w:r>
      <w:r w:rsidR="005D7CAA" w:rsidRPr="008D6F9A">
        <w:rPr>
          <w:rFonts w:ascii="Arial" w:hAnsi="Arial" w:cs="Arial"/>
          <w:sz w:val="22"/>
          <w:szCs w:val="22"/>
        </w:rPr>
        <w:t xml:space="preserve"> Ensuring high quality design and place shaping</w:t>
      </w:r>
    </w:p>
    <w:p w14:paraId="415EC96E" w14:textId="5D4D3025" w:rsidR="00D33A41" w:rsidRPr="008D6F9A" w:rsidRDefault="00D33A41" w:rsidP="000976CE">
      <w:pPr>
        <w:jc w:val="both"/>
        <w:rPr>
          <w:rFonts w:ascii="Arial" w:hAnsi="Arial" w:cs="Arial"/>
          <w:sz w:val="22"/>
          <w:szCs w:val="22"/>
        </w:rPr>
      </w:pPr>
      <w:r w:rsidRPr="008D6F9A">
        <w:rPr>
          <w:rFonts w:ascii="Arial" w:hAnsi="Arial" w:cs="Arial"/>
          <w:sz w:val="22"/>
          <w:szCs w:val="22"/>
        </w:rPr>
        <w:t>Core Policy 61</w:t>
      </w:r>
      <w:r w:rsidR="005E2B75" w:rsidRPr="008D6F9A">
        <w:rPr>
          <w:rFonts w:ascii="Arial" w:hAnsi="Arial" w:cs="Arial"/>
          <w:sz w:val="22"/>
          <w:szCs w:val="22"/>
        </w:rPr>
        <w:t xml:space="preserve"> Transport and new development</w:t>
      </w:r>
    </w:p>
    <w:p w14:paraId="39780325" w14:textId="77777777" w:rsidR="0021435E" w:rsidRPr="008D6F9A" w:rsidRDefault="0021435E" w:rsidP="000976CE">
      <w:pPr>
        <w:jc w:val="both"/>
        <w:rPr>
          <w:rFonts w:ascii="Arial" w:hAnsi="Arial" w:cs="Arial"/>
          <w:color w:val="FF0000"/>
          <w:sz w:val="22"/>
          <w:szCs w:val="22"/>
        </w:rPr>
      </w:pPr>
    </w:p>
    <w:p w14:paraId="4C1D72C4" w14:textId="1F0CBD14" w:rsidR="00454C71" w:rsidRPr="008D6F9A" w:rsidRDefault="00454C71" w:rsidP="000976CE">
      <w:pPr>
        <w:jc w:val="both"/>
        <w:rPr>
          <w:rFonts w:ascii="Arial" w:hAnsi="Arial" w:cs="Arial"/>
          <w:color w:val="000000" w:themeColor="text1"/>
          <w:sz w:val="22"/>
          <w:szCs w:val="22"/>
        </w:rPr>
      </w:pPr>
      <w:r w:rsidRPr="008D6F9A">
        <w:rPr>
          <w:rFonts w:ascii="Arial" w:hAnsi="Arial" w:cs="Arial"/>
          <w:color w:val="000000" w:themeColor="text1"/>
          <w:sz w:val="22"/>
          <w:szCs w:val="22"/>
        </w:rPr>
        <w:t>Wiltshire Design Guide</w:t>
      </w:r>
      <w:r w:rsidR="00A93561" w:rsidRPr="008D6F9A">
        <w:rPr>
          <w:rFonts w:ascii="Arial" w:hAnsi="Arial" w:cs="Arial"/>
          <w:color w:val="000000" w:themeColor="text1"/>
          <w:sz w:val="22"/>
          <w:szCs w:val="22"/>
        </w:rPr>
        <w:t xml:space="preserve"> </w:t>
      </w:r>
    </w:p>
    <w:p w14:paraId="0F765DD6" w14:textId="1DE90FE9" w:rsidR="00A93561" w:rsidRPr="008D6F9A" w:rsidRDefault="00A93561" w:rsidP="000976CE">
      <w:pPr>
        <w:jc w:val="both"/>
        <w:rPr>
          <w:rFonts w:ascii="Arial" w:hAnsi="Arial" w:cs="Arial"/>
          <w:color w:val="000000" w:themeColor="text1"/>
          <w:sz w:val="22"/>
          <w:szCs w:val="22"/>
        </w:rPr>
      </w:pPr>
      <w:r w:rsidRPr="008D6F9A">
        <w:rPr>
          <w:rFonts w:ascii="Arial" w:hAnsi="Arial" w:cs="Arial"/>
          <w:color w:val="000000" w:themeColor="text1"/>
          <w:sz w:val="22"/>
          <w:szCs w:val="22"/>
        </w:rPr>
        <w:t>Creating Places Design Guide</w:t>
      </w:r>
    </w:p>
    <w:p w14:paraId="615BA738" w14:textId="77777777" w:rsidR="00A93561" w:rsidRPr="008D6F9A" w:rsidRDefault="00A93561" w:rsidP="000976CE">
      <w:pPr>
        <w:jc w:val="both"/>
        <w:rPr>
          <w:rFonts w:ascii="Arial" w:hAnsi="Arial" w:cs="Arial"/>
          <w:sz w:val="22"/>
          <w:szCs w:val="22"/>
        </w:rPr>
      </w:pPr>
    </w:p>
    <w:p w14:paraId="0464AD76" w14:textId="77777777" w:rsidR="00D902FA" w:rsidRPr="008D6F9A" w:rsidRDefault="00F7609E" w:rsidP="000976CE">
      <w:pPr>
        <w:jc w:val="both"/>
        <w:rPr>
          <w:rFonts w:ascii="Arial" w:hAnsi="Arial" w:cs="Arial"/>
          <w:b/>
          <w:bCs/>
          <w:color w:val="FF0000"/>
          <w:sz w:val="22"/>
          <w:szCs w:val="22"/>
        </w:rPr>
      </w:pPr>
      <w:r w:rsidRPr="008D6F9A">
        <w:rPr>
          <w:rFonts w:ascii="Arial" w:hAnsi="Arial" w:cs="Arial"/>
          <w:b/>
          <w:bCs/>
          <w:sz w:val="22"/>
          <w:szCs w:val="22"/>
        </w:rPr>
        <w:t>CONSULTATION</w:t>
      </w:r>
      <w:r w:rsidR="00D902FA" w:rsidRPr="008D6F9A">
        <w:rPr>
          <w:rFonts w:ascii="Arial" w:hAnsi="Arial" w:cs="Arial"/>
          <w:b/>
          <w:bCs/>
          <w:sz w:val="22"/>
          <w:szCs w:val="22"/>
        </w:rPr>
        <w:t xml:space="preserve"> RESPONSES</w:t>
      </w:r>
    </w:p>
    <w:p w14:paraId="255F3354" w14:textId="77777777" w:rsidR="00D902FA" w:rsidRPr="008D6F9A" w:rsidRDefault="00D902FA" w:rsidP="000976CE">
      <w:pPr>
        <w:jc w:val="both"/>
        <w:rPr>
          <w:rFonts w:ascii="Arial" w:hAnsi="Arial" w:cs="Arial"/>
          <w:b/>
          <w:bCs/>
          <w:color w:val="FF0000"/>
          <w:sz w:val="22"/>
          <w:szCs w:val="22"/>
        </w:rPr>
      </w:pPr>
    </w:p>
    <w:p w14:paraId="5040DE7A" w14:textId="1D099688" w:rsidR="0016162B" w:rsidRPr="008D6F9A" w:rsidRDefault="00F7609E" w:rsidP="000976CE">
      <w:pPr>
        <w:jc w:val="both"/>
        <w:rPr>
          <w:rFonts w:ascii="Arial" w:hAnsi="Arial" w:cs="Arial"/>
          <w:i/>
          <w:iCs/>
          <w:color w:val="ED0000"/>
          <w:sz w:val="22"/>
          <w:szCs w:val="22"/>
        </w:rPr>
      </w:pPr>
      <w:r w:rsidRPr="008D6F9A">
        <w:rPr>
          <w:rFonts w:ascii="Arial" w:hAnsi="Arial" w:cs="Arial"/>
          <w:sz w:val="22"/>
          <w:szCs w:val="22"/>
          <w:u w:val="single"/>
        </w:rPr>
        <w:t>Parish Council</w:t>
      </w:r>
      <w:r w:rsidRPr="008D6F9A">
        <w:rPr>
          <w:rFonts w:ascii="Arial" w:hAnsi="Arial" w:cs="Arial"/>
          <w:sz w:val="22"/>
          <w:szCs w:val="22"/>
        </w:rPr>
        <w:t>:</w:t>
      </w:r>
      <w:r w:rsidR="0016162B" w:rsidRPr="008D6F9A">
        <w:rPr>
          <w:rFonts w:ascii="Arial" w:hAnsi="Arial" w:cs="Arial"/>
          <w:sz w:val="22"/>
          <w:szCs w:val="22"/>
        </w:rPr>
        <w:t xml:space="preserve"> </w:t>
      </w:r>
      <w:bookmarkStart w:id="1" w:name="_Hlk198304422"/>
      <w:r w:rsidR="00320DA2" w:rsidRPr="008D6F9A">
        <w:rPr>
          <w:rFonts w:ascii="Arial" w:hAnsi="Arial" w:cs="Arial"/>
          <w:sz w:val="22"/>
          <w:szCs w:val="22"/>
        </w:rPr>
        <w:t>None received</w:t>
      </w:r>
    </w:p>
    <w:bookmarkEnd w:id="1"/>
    <w:p w14:paraId="63A3DAAA" w14:textId="77777777" w:rsidR="000815DE" w:rsidRPr="008D6F9A" w:rsidRDefault="000815DE" w:rsidP="000976CE">
      <w:pPr>
        <w:jc w:val="both"/>
        <w:rPr>
          <w:rFonts w:ascii="Arial" w:hAnsi="Arial" w:cs="Arial"/>
          <w:b/>
          <w:bCs/>
          <w:color w:val="FF0000"/>
          <w:sz w:val="22"/>
          <w:szCs w:val="22"/>
        </w:rPr>
      </w:pPr>
    </w:p>
    <w:p w14:paraId="20089EA0" w14:textId="6EA81690" w:rsidR="00A55952" w:rsidRPr="008D6F9A" w:rsidRDefault="00320DA2" w:rsidP="000976CE">
      <w:pPr>
        <w:jc w:val="both"/>
        <w:rPr>
          <w:rFonts w:ascii="Arial" w:hAnsi="Arial" w:cs="Arial"/>
          <w:color w:val="000000" w:themeColor="text1"/>
          <w:sz w:val="22"/>
          <w:szCs w:val="22"/>
        </w:rPr>
      </w:pPr>
      <w:r w:rsidRPr="008D6F9A">
        <w:rPr>
          <w:rFonts w:ascii="Arial" w:hAnsi="Arial" w:cs="Arial"/>
          <w:color w:val="000000" w:themeColor="text1"/>
          <w:sz w:val="22"/>
          <w:szCs w:val="22"/>
          <w:u w:val="single"/>
        </w:rPr>
        <w:t>Highways:</w:t>
      </w:r>
      <w:r w:rsidR="000815DE" w:rsidRPr="008D6F9A">
        <w:rPr>
          <w:rFonts w:ascii="Arial" w:hAnsi="Arial" w:cs="Arial"/>
          <w:color w:val="000000" w:themeColor="text1"/>
          <w:sz w:val="22"/>
          <w:szCs w:val="22"/>
        </w:rPr>
        <w:t xml:space="preserve"> </w:t>
      </w:r>
      <w:r w:rsidR="00B82A6F" w:rsidRPr="008D6F9A">
        <w:rPr>
          <w:rFonts w:ascii="Arial" w:hAnsi="Arial" w:cs="Arial"/>
          <w:color w:val="000000" w:themeColor="text1"/>
          <w:sz w:val="22"/>
          <w:szCs w:val="22"/>
        </w:rPr>
        <w:t>No objection</w:t>
      </w:r>
    </w:p>
    <w:p w14:paraId="05BA2510" w14:textId="77777777" w:rsidR="005B0FD5" w:rsidRPr="008D6F9A" w:rsidRDefault="005B0FD5" w:rsidP="000976CE">
      <w:pPr>
        <w:jc w:val="both"/>
        <w:rPr>
          <w:rFonts w:ascii="Arial" w:hAnsi="Arial" w:cs="Arial"/>
          <w:b/>
          <w:bCs/>
          <w:color w:val="FF0000"/>
          <w:sz w:val="22"/>
          <w:szCs w:val="22"/>
        </w:rPr>
      </w:pPr>
    </w:p>
    <w:p w14:paraId="35630350" w14:textId="77777777" w:rsidR="00D902FA" w:rsidRPr="008D6F9A" w:rsidRDefault="00F7609E" w:rsidP="000976CE">
      <w:pPr>
        <w:jc w:val="both"/>
        <w:rPr>
          <w:rFonts w:ascii="Arial" w:hAnsi="Arial" w:cs="Arial"/>
          <w:b/>
          <w:bCs/>
          <w:sz w:val="22"/>
          <w:szCs w:val="22"/>
        </w:rPr>
      </w:pPr>
      <w:r w:rsidRPr="008D6F9A">
        <w:rPr>
          <w:rFonts w:ascii="Arial" w:hAnsi="Arial" w:cs="Arial"/>
          <w:b/>
          <w:bCs/>
          <w:sz w:val="22"/>
          <w:szCs w:val="22"/>
        </w:rPr>
        <w:t>REPRESENTATIONS</w:t>
      </w:r>
    </w:p>
    <w:p w14:paraId="3282ECDB" w14:textId="77777777" w:rsidR="005B0FD5" w:rsidRPr="008D6F9A" w:rsidRDefault="005B0FD5" w:rsidP="000976CE">
      <w:pPr>
        <w:jc w:val="both"/>
        <w:rPr>
          <w:rFonts w:ascii="Arial" w:hAnsi="Arial" w:cs="Arial"/>
          <w:b/>
          <w:bCs/>
          <w:color w:val="FF0000"/>
          <w:sz w:val="22"/>
          <w:szCs w:val="22"/>
        </w:rPr>
      </w:pPr>
    </w:p>
    <w:p w14:paraId="63C54A66" w14:textId="22190F0A" w:rsidR="0007377C" w:rsidRPr="008D6F9A" w:rsidRDefault="00E51166" w:rsidP="000976CE">
      <w:pPr>
        <w:jc w:val="both"/>
        <w:rPr>
          <w:rFonts w:ascii="Arial" w:hAnsi="Arial" w:cs="Arial"/>
          <w:color w:val="000000" w:themeColor="text1"/>
          <w:sz w:val="22"/>
          <w:szCs w:val="22"/>
        </w:rPr>
      </w:pPr>
      <w:r w:rsidRPr="008D6F9A">
        <w:rPr>
          <w:rFonts w:ascii="Arial" w:hAnsi="Arial" w:cs="Arial"/>
          <w:color w:val="000000" w:themeColor="text1"/>
          <w:sz w:val="22"/>
          <w:szCs w:val="22"/>
        </w:rPr>
        <w:t>No comments were received</w:t>
      </w:r>
      <w:r w:rsidR="00924221" w:rsidRPr="008D6F9A">
        <w:rPr>
          <w:rFonts w:ascii="Arial" w:hAnsi="Arial" w:cs="Arial"/>
          <w:color w:val="000000" w:themeColor="text1"/>
          <w:sz w:val="22"/>
          <w:szCs w:val="22"/>
        </w:rPr>
        <w:t xml:space="preserve">. </w:t>
      </w:r>
    </w:p>
    <w:p w14:paraId="22C417C7" w14:textId="77777777" w:rsidR="00E51166" w:rsidRPr="008D6F9A" w:rsidRDefault="00E51166" w:rsidP="000976CE">
      <w:pPr>
        <w:jc w:val="both"/>
        <w:rPr>
          <w:rFonts w:ascii="Arial" w:hAnsi="Arial" w:cs="Arial"/>
          <w:b/>
          <w:bCs/>
          <w:color w:val="FF0000"/>
          <w:sz w:val="22"/>
          <w:szCs w:val="22"/>
        </w:rPr>
      </w:pPr>
    </w:p>
    <w:p w14:paraId="6DC871A4" w14:textId="77777777" w:rsidR="0007377C" w:rsidRPr="008D6F9A" w:rsidRDefault="00F7609E" w:rsidP="000976CE">
      <w:pPr>
        <w:jc w:val="both"/>
        <w:rPr>
          <w:rFonts w:ascii="Arial" w:hAnsi="Arial" w:cs="Arial"/>
          <w:b/>
          <w:bCs/>
          <w:sz w:val="22"/>
          <w:szCs w:val="22"/>
        </w:rPr>
      </w:pPr>
      <w:r w:rsidRPr="008D6F9A">
        <w:rPr>
          <w:rFonts w:ascii="Arial" w:hAnsi="Arial" w:cs="Arial"/>
          <w:b/>
          <w:bCs/>
          <w:sz w:val="22"/>
          <w:szCs w:val="22"/>
        </w:rPr>
        <w:t>ASSESSMENT</w:t>
      </w:r>
    </w:p>
    <w:p w14:paraId="3DBC856F" w14:textId="77777777" w:rsidR="005B0FD5" w:rsidRPr="008D6F9A" w:rsidRDefault="005B0FD5" w:rsidP="000976CE">
      <w:pPr>
        <w:jc w:val="both"/>
        <w:rPr>
          <w:rFonts w:ascii="Arial" w:hAnsi="Arial" w:cs="Arial"/>
          <w:b/>
          <w:bCs/>
          <w:color w:val="FF0000"/>
          <w:sz w:val="22"/>
          <w:szCs w:val="22"/>
        </w:rPr>
      </w:pPr>
    </w:p>
    <w:p w14:paraId="0457B9B0" w14:textId="77777777" w:rsidR="0092586B" w:rsidRPr="008D6F9A" w:rsidRDefault="0092586B" w:rsidP="000976CE">
      <w:pPr>
        <w:jc w:val="both"/>
        <w:rPr>
          <w:rFonts w:ascii="Arial" w:hAnsi="Arial" w:cs="Arial"/>
          <w:color w:val="000000" w:themeColor="text1"/>
          <w:sz w:val="22"/>
          <w:szCs w:val="22"/>
        </w:rPr>
      </w:pPr>
      <w:r w:rsidRPr="008D6F9A">
        <w:rPr>
          <w:rFonts w:ascii="Arial" w:hAnsi="Arial" w:cs="Arial"/>
          <w:color w:val="000000" w:themeColor="text1"/>
          <w:sz w:val="22"/>
          <w:szCs w:val="22"/>
        </w:rPr>
        <w:t>Section 38(6) of the Planning and Compulsory Purchase Act 2004 states:</w:t>
      </w:r>
    </w:p>
    <w:p w14:paraId="347B378E" w14:textId="77777777" w:rsidR="0092586B" w:rsidRPr="008D6F9A" w:rsidRDefault="0092586B" w:rsidP="000976CE">
      <w:pPr>
        <w:jc w:val="both"/>
        <w:rPr>
          <w:rFonts w:ascii="Arial" w:hAnsi="Arial" w:cs="Arial"/>
          <w:color w:val="000000" w:themeColor="text1"/>
          <w:sz w:val="22"/>
          <w:szCs w:val="22"/>
        </w:rPr>
      </w:pPr>
    </w:p>
    <w:p w14:paraId="760F1946" w14:textId="77777777" w:rsidR="0092586B" w:rsidRPr="008D6F9A" w:rsidRDefault="0092586B" w:rsidP="000976CE">
      <w:pPr>
        <w:jc w:val="both"/>
        <w:rPr>
          <w:rFonts w:ascii="Arial" w:hAnsi="Arial" w:cs="Arial"/>
          <w:i/>
          <w:iCs/>
          <w:color w:val="000000" w:themeColor="text1"/>
          <w:sz w:val="22"/>
          <w:szCs w:val="22"/>
        </w:rPr>
      </w:pPr>
      <w:r w:rsidRPr="008D6F9A">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C4998B4" w14:textId="77777777" w:rsidR="0092586B" w:rsidRPr="008D6F9A" w:rsidRDefault="0092586B" w:rsidP="000976CE">
      <w:pPr>
        <w:jc w:val="both"/>
        <w:rPr>
          <w:rFonts w:ascii="Arial" w:hAnsi="Arial" w:cs="Arial"/>
          <w:color w:val="000000" w:themeColor="text1"/>
          <w:sz w:val="22"/>
          <w:szCs w:val="22"/>
        </w:rPr>
      </w:pPr>
    </w:p>
    <w:p w14:paraId="6E73F80C" w14:textId="77777777" w:rsidR="0092586B" w:rsidRPr="008D6F9A" w:rsidRDefault="0092586B" w:rsidP="000976CE">
      <w:pPr>
        <w:jc w:val="both"/>
        <w:rPr>
          <w:rFonts w:ascii="Arial" w:hAnsi="Arial" w:cs="Arial"/>
          <w:color w:val="000000" w:themeColor="text1"/>
          <w:sz w:val="22"/>
          <w:szCs w:val="22"/>
        </w:rPr>
      </w:pPr>
      <w:r w:rsidRPr="008D6F9A">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t>
      </w:r>
      <w:r w:rsidR="00063A02" w:rsidRPr="008D6F9A">
        <w:rPr>
          <w:rFonts w:ascii="Arial" w:hAnsi="Arial" w:cs="Arial"/>
          <w:color w:val="000000" w:themeColor="text1"/>
          <w:sz w:val="22"/>
          <w:szCs w:val="22"/>
        </w:rPr>
        <w:t xml:space="preserve">adopted </w:t>
      </w:r>
      <w:r w:rsidRPr="008D6F9A">
        <w:rPr>
          <w:rFonts w:ascii="Arial" w:hAnsi="Arial" w:cs="Arial"/>
          <w:color w:val="000000" w:themeColor="text1"/>
          <w:sz w:val="22"/>
          <w:szCs w:val="22"/>
        </w:rPr>
        <w:t xml:space="preserve">Wiltshire Core Strategy (2015) and, where applicable, any made Neighbourhood Plans. </w:t>
      </w:r>
    </w:p>
    <w:p w14:paraId="028B2998" w14:textId="77777777" w:rsidR="00072C99" w:rsidRPr="008D6F9A" w:rsidRDefault="00072C99" w:rsidP="000976CE">
      <w:pPr>
        <w:jc w:val="both"/>
        <w:rPr>
          <w:rFonts w:ascii="Arial" w:hAnsi="Arial" w:cs="Arial"/>
          <w:color w:val="000000" w:themeColor="text1"/>
          <w:sz w:val="22"/>
          <w:szCs w:val="22"/>
        </w:rPr>
      </w:pPr>
    </w:p>
    <w:p w14:paraId="0FC8B4AB" w14:textId="3219DA0D" w:rsidR="00072C99" w:rsidRPr="008D6F9A" w:rsidRDefault="00072C99" w:rsidP="000976CE">
      <w:pPr>
        <w:jc w:val="both"/>
        <w:rPr>
          <w:rFonts w:ascii="Arial" w:hAnsi="Arial" w:cs="Arial"/>
          <w:b/>
          <w:bCs/>
          <w:color w:val="000000" w:themeColor="text1"/>
          <w:sz w:val="22"/>
          <w:szCs w:val="22"/>
        </w:rPr>
      </w:pPr>
      <w:r w:rsidRPr="008D6F9A">
        <w:rPr>
          <w:rFonts w:ascii="Arial" w:hAnsi="Arial" w:cs="Arial"/>
          <w:b/>
          <w:bCs/>
          <w:color w:val="000000" w:themeColor="text1"/>
          <w:sz w:val="22"/>
          <w:szCs w:val="22"/>
        </w:rPr>
        <w:t>Impact of development</w:t>
      </w:r>
    </w:p>
    <w:p w14:paraId="473D01BF" w14:textId="77777777" w:rsidR="00DB395F" w:rsidRPr="008D6F9A" w:rsidRDefault="00DB395F" w:rsidP="000976CE">
      <w:pPr>
        <w:jc w:val="both"/>
        <w:rPr>
          <w:rFonts w:ascii="Arial" w:hAnsi="Arial" w:cs="Arial"/>
          <w:b/>
          <w:bCs/>
          <w:color w:val="000000" w:themeColor="text1"/>
          <w:sz w:val="22"/>
          <w:szCs w:val="22"/>
        </w:rPr>
      </w:pPr>
    </w:p>
    <w:p w14:paraId="43AD2C8F" w14:textId="77777777" w:rsidR="00DB395F" w:rsidRPr="008D6F9A" w:rsidRDefault="00DB395F" w:rsidP="00DB395F">
      <w:pPr>
        <w:jc w:val="both"/>
        <w:rPr>
          <w:rFonts w:ascii="Arial" w:hAnsi="Arial" w:cs="Arial"/>
          <w:color w:val="000000" w:themeColor="text1"/>
          <w:sz w:val="22"/>
          <w:szCs w:val="22"/>
        </w:rPr>
      </w:pPr>
      <w:r w:rsidRPr="00DB395F">
        <w:rPr>
          <w:rFonts w:ascii="Arial" w:hAnsi="Arial" w:cs="Arial"/>
          <w:color w:val="000000" w:themeColor="text1"/>
          <w:sz w:val="22"/>
          <w:szCs w:val="22"/>
        </w:rPr>
        <w:t>The application seeks permission for the retention and renewal of a temporary office building within the established Bulford Camp military garrison for a further period of five years. The building was originally granted permission under application ref. 15/12663/FUL for a temporary period of 10 years, with a condition requiring its removal by 16 April 2026. The proposal therefore seeks to extend the operational life of an existing and established element of the site. The building forms part of a wider programme of development associated with the restructuring of the Army estate across the Salisbury Plain Training Area (SPTA), which has necessitated the provision of additional operational facilities within key garrison locations, including Bulford.</w:t>
      </w:r>
    </w:p>
    <w:p w14:paraId="38CF5799" w14:textId="77777777" w:rsidR="00DB395F" w:rsidRPr="00DB395F" w:rsidRDefault="00DB395F" w:rsidP="00DB395F">
      <w:pPr>
        <w:jc w:val="both"/>
        <w:rPr>
          <w:rFonts w:ascii="Arial" w:hAnsi="Arial" w:cs="Arial"/>
          <w:color w:val="000000" w:themeColor="text1"/>
          <w:sz w:val="22"/>
          <w:szCs w:val="22"/>
        </w:rPr>
      </w:pPr>
    </w:p>
    <w:p w14:paraId="65934955" w14:textId="77777777" w:rsidR="00DB395F" w:rsidRPr="008D6F9A" w:rsidRDefault="00DB395F" w:rsidP="00DB395F">
      <w:pPr>
        <w:jc w:val="both"/>
        <w:rPr>
          <w:rFonts w:ascii="Arial" w:hAnsi="Arial" w:cs="Arial"/>
          <w:color w:val="000000" w:themeColor="text1"/>
          <w:sz w:val="22"/>
          <w:szCs w:val="22"/>
        </w:rPr>
      </w:pPr>
      <w:r w:rsidRPr="00DB395F">
        <w:rPr>
          <w:rFonts w:ascii="Arial" w:hAnsi="Arial" w:cs="Arial"/>
          <w:color w:val="000000" w:themeColor="text1"/>
          <w:sz w:val="22"/>
          <w:szCs w:val="22"/>
        </w:rPr>
        <w:t>By way of background, in March 2013 the Secretary of State for Defence announced the Regular Army Basing Plan, which set out the future disposition of Army units returning from Germany and the transition towards the Army 2020 operating model. This has since been progressed through the Army Basing Programme (ABP), which seeks to optimise the UK defence estate, including a greater concentration of forces within the SPTA. This has resulted in a series of developments across Bulford, Tidworth, Larkhill, Perham Down and Ludgershall to accommodate increased personnel, infrastructure and associated operational requirements. Core Policy 37 of the Wiltshire Core Strategy explicitly acknowledges this programme and supports the provision of operational facilities and infrastructure on MOD land where required to meet defence needs. The policy envisaged the delivery of development through a comprehensive masterplan approach, which was completed in June 2014 and subsequently endorsed by the Council.</w:t>
      </w:r>
    </w:p>
    <w:p w14:paraId="29119FB7" w14:textId="77777777" w:rsidR="00487D15" w:rsidRPr="00DB395F" w:rsidRDefault="00487D15" w:rsidP="00DB395F">
      <w:pPr>
        <w:jc w:val="both"/>
        <w:rPr>
          <w:rFonts w:ascii="Arial" w:hAnsi="Arial" w:cs="Arial"/>
          <w:color w:val="000000" w:themeColor="text1"/>
          <w:sz w:val="22"/>
          <w:szCs w:val="22"/>
        </w:rPr>
      </w:pPr>
    </w:p>
    <w:p w14:paraId="5E71247C" w14:textId="3769A340" w:rsidR="00DB395F" w:rsidRPr="008D6F9A" w:rsidRDefault="00DB395F" w:rsidP="00DB395F">
      <w:pPr>
        <w:jc w:val="both"/>
        <w:rPr>
          <w:rFonts w:ascii="Arial" w:hAnsi="Arial" w:cs="Arial"/>
          <w:color w:val="000000" w:themeColor="text1"/>
          <w:sz w:val="22"/>
          <w:szCs w:val="22"/>
        </w:rPr>
      </w:pPr>
      <w:r w:rsidRPr="00DB395F">
        <w:rPr>
          <w:rFonts w:ascii="Arial" w:hAnsi="Arial" w:cs="Arial"/>
          <w:color w:val="000000" w:themeColor="text1"/>
          <w:sz w:val="22"/>
          <w:szCs w:val="22"/>
        </w:rPr>
        <w:t>In this context, the continued retention of the temporary office building is considered to align with the strategic objectives of Core Policy 37, in that it supports the ongoing operational needs of the military establishment within a designated garrison location. The proposal represents a modest and established component of the wider development framework already anticipated by the ABP and its associated master</w:t>
      </w:r>
      <w:r w:rsidR="00487D15" w:rsidRPr="008D6F9A">
        <w:rPr>
          <w:rFonts w:ascii="Arial" w:hAnsi="Arial" w:cs="Arial"/>
          <w:color w:val="000000" w:themeColor="text1"/>
          <w:sz w:val="22"/>
          <w:szCs w:val="22"/>
        </w:rPr>
        <w:t xml:space="preserve"> </w:t>
      </w:r>
      <w:r w:rsidRPr="00DB395F">
        <w:rPr>
          <w:rFonts w:ascii="Arial" w:hAnsi="Arial" w:cs="Arial"/>
          <w:color w:val="000000" w:themeColor="text1"/>
          <w:sz w:val="22"/>
          <w:szCs w:val="22"/>
        </w:rPr>
        <w:t>plan. Furthermore, the building has been in situ for approximately 10 years and remains compatible with the character and function of the wider military site. As such, it is considered to comply with the requirement of Core Policy 37 to ensure that development within military establishments is appropriate in scale, enhances the overall character of the site, and does not result in unacceptable impacts.</w:t>
      </w:r>
    </w:p>
    <w:p w14:paraId="3AB22AFB" w14:textId="77777777" w:rsidR="00487D15" w:rsidRPr="00DB395F" w:rsidRDefault="00487D15" w:rsidP="00DB395F">
      <w:pPr>
        <w:jc w:val="both"/>
        <w:rPr>
          <w:rFonts w:ascii="Arial" w:hAnsi="Arial" w:cs="Arial"/>
          <w:color w:val="000000" w:themeColor="text1"/>
          <w:sz w:val="22"/>
          <w:szCs w:val="22"/>
        </w:rPr>
      </w:pPr>
    </w:p>
    <w:p w14:paraId="35918463" w14:textId="7BFEF324" w:rsidR="00DB395F" w:rsidRPr="008D6F9A" w:rsidRDefault="00DB395F" w:rsidP="00DB395F">
      <w:pPr>
        <w:jc w:val="both"/>
        <w:rPr>
          <w:rFonts w:ascii="Arial" w:hAnsi="Arial" w:cs="Arial"/>
          <w:color w:val="000000" w:themeColor="text1"/>
          <w:sz w:val="22"/>
          <w:szCs w:val="22"/>
        </w:rPr>
      </w:pPr>
      <w:r w:rsidRPr="00DB395F">
        <w:rPr>
          <w:rFonts w:ascii="Arial" w:hAnsi="Arial" w:cs="Arial"/>
          <w:color w:val="000000" w:themeColor="text1"/>
          <w:sz w:val="22"/>
          <w:szCs w:val="22"/>
        </w:rPr>
        <w:lastRenderedPageBreak/>
        <w:t>The proposal has also been assessed against Core Policy 57 (Ensuring High Quality Design and Place Shaping), which applies to all forms of development. While the building is of a temporary and utilitarian form, this is reflective of its functional role within a secure military environment, where design expectations differ from those in civilian contexts. The structure is of an appropriate scale, siting and appearance relative to its surroundings, and does not detract from the overall character of the garrison. In particular, the proposal is considered to meet the aims of Core Policy 57, in that it sits comfortably within its setting and contributes to a coherent and functional environment.</w:t>
      </w:r>
    </w:p>
    <w:p w14:paraId="7F0BF9DD" w14:textId="77777777" w:rsidR="00DB395F" w:rsidRPr="00DB395F" w:rsidRDefault="00DB395F" w:rsidP="00DB395F">
      <w:pPr>
        <w:jc w:val="both"/>
        <w:rPr>
          <w:rFonts w:ascii="Arial" w:hAnsi="Arial" w:cs="Arial"/>
          <w:color w:val="000000" w:themeColor="text1"/>
          <w:sz w:val="22"/>
          <w:szCs w:val="22"/>
        </w:rPr>
      </w:pPr>
    </w:p>
    <w:p w14:paraId="2A908D8D" w14:textId="50D04D76" w:rsidR="00DB395F" w:rsidRPr="008D6F9A" w:rsidRDefault="00DB395F" w:rsidP="00DB395F">
      <w:pPr>
        <w:jc w:val="both"/>
        <w:rPr>
          <w:rFonts w:ascii="Arial" w:hAnsi="Arial" w:cs="Arial"/>
          <w:color w:val="000000" w:themeColor="text1"/>
          <w:sz w:val="22"/>
          <w:szCs w:val="22"/>
        </w:rPr>
      </w:pPr>
      <w:r w:rsidRPr="00DB395F">
        <w:rPr>
          <w:rFonts w:ascii="Arial" w:hAnsi="Arial" w:cs="Arial"/>
          <w:color w:val="000000" w:themeColor="text1"/>
          <w:sz w:val="22"/>
          <w:szCs w:val="22"/>
        </w:rPr>
        <w:t xml:space="preserve">In amenity and highways terms, the proposal is acceptable when assessed against the requirements of Core Policy </w:t>
      </w:r>
      <w:r w:rsidR="00282157" w:rsidRPr="008D6F9A">
        <w:rPr>
          <w:rFonts w:ascii="Arial" w:hAnsi="Arial" w:cs="Arial"/>
          <w:color w:val="000000" w:themeColor="text1"/>
          <w:sz w:val="22"/>
          <w:szCs w:val="22"/>
        </w:rPr>
        <w:t>57 and 61</w:t>
      </w:r>
      <w:r w:rsidRPr="00DB395F">
        <w:rPr>
          <w:rFonts w:ascii="Arial" w:hAnsi="Arial" w:cs="Arial"/>
          <w:color w:val="000000" w:themeColor="text1"/>
          <w:sz w:val="22"/>
          <w:szCs w:val="22"/>
        </w:rPr>
        <w:t>. The site is located within a secure and self-contained military establishment, where the nature of activity and access arrangements are established and controlled. The office use is not of a scale or type that would give rise to unacceptable levels of noise, disturbance, overlooking or loss of privacy, and the building is sufficiently separated from sensitive receptors. In addition, the development does not give rise to any material impact on the local highway network, with traffic movements remaining negligible in the context of the wider garrison. Accordingly, the proposal would not result in any unacceptable impacts on amenity, the environment or transport infrastructure.</w:t>
      </w:r>
    </w:p>
    <w:p w14:paraId="5A3FE259" w14:textId="77777777" w:rsidR="00DB395F" w:rsidRPr="00DB395F" w:rsidRDefault="00DB395F" w:rsidP="00DB395F">
      <w:pPr>
        <w:jc w:val="both"/>
        <w:rPr>
          <w:rFonts w:ascii="Arial" w:hAnsi="Arial" w:cs="Arial"/>
          <w:color w:val="000000" w:themeColor="text1"/>
          <w:sz w:val="22"/>
          <w:szCs w:val="22"/>
        </w:rPr>
      </w:pPr>
    </w:p>
    <w:p w14:paraId="06932DEC" w14:textId="6334B4A2" w:rsidR="00DB395F" w:rsidRPr="00DB395F" w:rsidRDefault="00DB395F" w:rsidP="00DB395F">
      <w:pPr>
        <w:jc w:val="both"/>
        <w:rPr>
          <w:rFonts w:ascii="Arial" w:hAnsi="Arial" w:cs="Arial"/>
          <w:color w:val="000000" w:themeColor="text1"/>
          <w:sz w:val="22"/>
          <w:szCs w:val="22"/>
        </w:rPr>
      </w:pPr>
      <w:r w:rsidRPr="00DB395F">
        <w:rPr>
          <w:rFonts w:ascii="Arial" w:hAnsi="Arial" w:cs="Arial"/>
          <w:color w:val="000000" w:themeColor="text1"/>
          <w:sz w:val="22"/>
          <w:szCs w:val="22"/>
        </w:rPr>
        <w:t>Taking all matters into account, the proposal is considered to comply with the provisions of Core Policy 37 in supporting necessary military development, while also meeting the requirements of Core Policy 57</w:t>
      </w:r>
      <w:r w:rsidR="00D33A41" w:rsidRPr="008D6F9A">
        <w:rPr>
          <w:rFonts w:ascii="Arial" w:hAnsi="Arial" w:cs="Arial"/>
          <w:color w:val="000000" w:themeColor="text1"/>
          <w:sz w:val="22"/>
          <w:szCs w:val="22"/>
        </w:rPr>
        <w:t xml:space="preserve"> and Core Policy 61</w:t>
      </w:r>
      <w:r w:rsidRPr="00DB395F">
        <w:rPr>
          <w:rFonts w:ascii="Arial" w:hAnsi="Arial" w:cs="Arial"/>
          <w:color w:val="000000" w:themeColor="text1"/>
          <w:sz w:val="22"/>
          <w:szCs w:val="22"/>
        </w:rPr>
        <w:t xml:space="preserve">. The proposal represents a continuation of an established and acceptable </w:t>
      </w:r>
      <w:r w:rsidR="00D33A41" w:rsidRPr="008D6F9A">
        <w:rPr>
          <w:rFonts w:ascii="Arial" w:hAnsi="Arial" w:cs="Arial"/>
          <w:color w:val="000000" w:themeColor="text1"/>
          <w:sz w:val="22"/>
          <w:szCs w:val="22"/>
        </w:rPr>
        <w:t>use and</w:t>
      </w:r>
      <w:r w:rsidRPr="00DB395F">
        <w:rPr>
          <w:rFonts w:ascii="Arial" w:hAnsi="Arial" w:cs="Arial"/>
          <w:color w:val="000000" w:themeColor="text1"/>
          <w:sz w:val="22"/>
          <w:szCs w:val="22"/>
        </w:rPr>
        <w:t xml:space="preserve"> is therefore considered acceptable for a further temporary period of five years.</w:t>
      </w:r>
    </w:p>
    <w:p w14:paraId="59015DC4" w14:textId="77777777" w:rsidR="00DB395F" w:rsidRPr="008D6F9A" w:rsidRDefault="00DB395F" w:rsidP="000976CE">
      <w:pPr>
        <w:jc w:val="both"/>
        <w:rPr>
          <w:rFonts w:ascii="Arial" w:hAnsi="Arial" w:cs="Arial"/>
          <w:b/>
          <w:bCs/>
          <w:color w:val="000000" w:themeColor="text1"/>
          <w:sz w:val="22"/>
          <w:szCs w:val="22"/>
        </w:rPr>
      </w:pPr>
    </w:p>
    <w:p w14:paraId="27E17AF1" w14:textId="77777777" w:rsidR="00200044" w:rsidRPr="008D6F9A" w:rsidRDefault="00200044" w:rsidP="000976CE">
      <w:pPr>
        <w:jc w:val="both"/>
        <w:rPr>
          <w:rFonts w:ascii="Arial" w:hAnsi="Arial" w:cs="Arial"/>
          <w:color w:val="000000" w:themeColor="text1"/>
          <w:sz w:val="22"/>
          <w:szCs w:val="22"/>
          <w:u w:val="single"/>
        </w:rPr>
      </w:pPr>
      <w:bookmarkStart w:id="2" w:name="_Hlk211330780"/>
      <w:r w:rsidRPr="008D6F9A">
        <w:rPr>
          <w:rFonts w:ascii="Arial" w:hAnsi="Arial" w:cs="Arial"/>
          <w:color w:val="000000" w:themeColor="text1"/>
          <w:sz w:val="22"/>
          <w:szCs w:val="22"/>
          <w:u w:val="single"/>
        </w:rPr>
        <w:t xml:space="preserve">Biodiversity Net Gain </w:t>
      </w:r>
    </w:p>
    <w:bookmarkEnd w:id="2"/>
    <w:p w14:paraId="34E4F01C" w14:textId="77777777" w:rsidR="00A3010D" w:rsidRPr="008D6F9A" w:rsidRDefault="00A3010D" w:rsidP="000976CE">
      <w:pPr>
        <w:jc w:val="both"/>
        <w:rPr>
          <w:rFonts w:ascii="Arial" w:hAnsi="Arial" w:cs="Arial"/>
          <w:color w:val="FF0000"/>
          <w:sz w:val="22"/>
          <w:szCs w:val="22"/>
        </w:rPr>
      </w:pPr>
    </w:p>
    <w:p w14:paraId="4B189625" w14:textId="0341BC22" w:rsidR="00313A02" w:rsidRPr="008D6F9A" w:rsidRDefault="00313A02" w:rsidP="00313A02">
      <w:pPr>
        <w:jc w:val="both"/>
        <w:rPr>
          <w:rFonts w:ascii="Arial" w:hAnsi="Arial" w:cs="Arial"/>
          <w:color w:val="000000" w:themeColor="text1"/>
          <w:sz w:val="22"/>
          <w:szCs w:val="22"/>
        </w:rPr>
      </w:pPr>
      <w:bookmarkStart w:id="3" w:name="_Hlk219109973"/>
      <w:r w:rsidRPr="008D6F9A">
        <w:rPr>
          <w:rFonts w:ascii="Arial" w:hAnsi="Arial" w:cs="Arial"/>
          <w:color w:val="000000" w:themeColor="text1"/>
          <w:sz w:val="22"/>
          <w:szCs w:val="22"/>
        </w:rPr>
        <w:t xml:space="preserve">Biodiversity Net Gain - 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proposal is for the </w:t>
      </w:r>
      <w:r w:rsidR="00FE500D" w:rsidRPr="008D6F9A">
        <w:rPr>
          <w:rFonts w:ascii="Arial" w:hAnsi="Arial" w:cs="Arial"/>
          <w:color w:val="000000" w:themeColor="text1"/>
          <w:sz w:val="22"/>
          <w:szCs w:val="22"/>
        </w:rPr>
        <w:t>retention of an existing temporary building</w:t>
      </w:r>
      <w:r w:rsidRPr="008D6F9A">
        <w:rPr>
          <w:rFonts w:ascii="Arial" w:hAnsi="Arial" w:cs="Arial"/>
          <w:color w:val="000000" w:themeColor="text1"/>
          <w:sz w:val="22"/>
          <w:szCs w:val="22"/>
        </w:rPr>
        <w:t xml:space="preserve"> that does not impact a priority habitat and impacts less than 25 square metres (5m by 5m) of on-site habitat.  </w:t>
      </w:r>
    </w:p>
    <w:bookmarkEnd w:id="3"/>
    <w:p w14:paraId="0944E874" w14:textId="77777777" w:rsidR="00313A02" w:rsidRPr="008D6F9A" w:rsidRDefault="00313A02" w:rsidP="00313A02">
      <w:pPr>
        <w:jc w:val="both"/>
        <w:rPr>
          <w:rFonts w:ascii="Arial" w:hAnsi="Arial" w:cs="Arial"/>
          <w:color w:val="000000" w:themeColor="text1"/>
          <w:sz w:val="22"/>
          <w:szCs w:val="22"/>
        </w:rPr>
      </w:pPr>
    </w:p>
    <w:p w14:paraId="339669E8" w14:textId="0BDB0F5D" w:rsidR="00313A02" w:rsidRPr="008D6F9A" w:rsidRDefault="00313A02" w:rsidP="00313A02">
      <w:pPr>
        <w:jc w:val="both"/>
        <w:rPr>
          <w:rFonts w:ascii="Arial" w:hAnsi="Arial" w:cs="Arial"/>
          <w:color w:val="000000" w:themeColor="text1"/>
          <w:sz w:val="22"/>
          <w:szCs w:val="22"/>
        </w:rPr>
      </w:pPr>
      <w:r w:rsidRPr="008D6F9A">
        <w:rPr>
          <w:rFonts w:ascii="Arial" w:hAnsi="Arial" w:cs="Arial"/>
          <w:color w:val="000000" w:themeColor="text1"/>
          <w:sz w:val="22"/>
          <w:szCs w:val="22"/>
        </w:rPr>
        <w:t>As such, the development complies with Core Policy 50 of the Wiltshire Core Strategy and the relevant provisions of the NPPF.</w:t>
      </w:r>
    </w:p>
    <w:p w14:paraId="54F3EDC2" w14:textId="77777777" w:rsidR="002C5B77" w:rsidRPr="008D6F9A" w:rsidRDefault="002C5B77" w:rsidP="000976CE">
      <w:pPr>
        <w:jc w:val="both"/>
        <w:rPr>
          <w:rFonts w:ascii="Arial" w:hAnsi="Arial" w:cs="Arial"/>
          <w:color w:val="FF0000"/>
          <w:sz w:val="22"/>
          <w:szCs w:val="22"/>
        </w:rPr>
      </w:pPr>
    </w:p>
    <w:p w14:paraId="5188C730" w14:textId="77777777" w:rsidR="00F7609E" w:rsidRPr="008D6F9A" w:rsidRDefault="00F7609E" w:rsidP="000976CE">
      <w:pPr>
        <w:jc w:val="both"/>
        <w:rPr>
          <w:rFonts w:ascii="Arial" w:hAnsi="Arial" w:cs="Arial"/>
          <w:b/>
          <w:bCs/>
          <w:sz w:val="22"/>
          <w:szCs w:val="22"/>
        </w:rPr>
      </w:pPr>
      <w:r w:rsidRPr="008D6F9A">
        <w:rPr>
          <w:rFonts w:ascii="Arial" w:hAnsi="Arial" w:cs="Arial"/>
          <w:b/>
          <w:bCs/>
          <w:sz w:val="22"/>
          <w:szCs w:val="22"/>
        </w:rPr>
        <w:t>CONCLUSION</w:t>
      </w:r>
    </w:p>
    <w:p w14:paraId="074E6258" w14:textId="77777777" w:rsidR="00997B32" w:rsidRPr="008D6F9A" w:rsidRDefault="00997B32" w:rsidP="000976CE">
      <w:pPr>
        <w:jc w:val="both"/>
        <w:rPr>
          <w:rFonts w:ascii="Arial" w:hAnsi="Arial" w:cs="Arial"/>
          <w:color w:val="000000" w:themeColor="text1"/>
          <w:sz w:val="22"/>
          <w:szCs w:val="22"/>
        </w:rPr>
      </w:pPr>
    </w:p>
    <w:p w14:paraId="419A9555" w14:textId="28EF5C77" w:rsidR="008D6F9A" w:rsidRPr="008D6F9A" w:rsidRDefault="008D6F9A" w:rsidP="008D6F9A">
      <w:pPr>
        <w:jc w:val="both"/>
        <w:rPr>
          <w:rFonts w:ascii="Arial" w:hAnsi="Arial" w:cs="Arial"/>
          <w:color w:val="000000" w:themeColor="text1"/>
          <w:sz w:val="22"/>
          <w:szCs w:val="22"/>
        </w:rPr>
      </w:pPr>
      <w:r w:rsidRPr="008D6F9A">
        <w:rPr>
          <w:rFonts w:ascii="Arial" w:hAnsi="Arial" w:cs="Arial"/>
          <w:color w:val="000000" w:themeColor="text1"/>
          <w:sz w:val="22"/>
          <w:szCs w:val="22"/>
        </w:rPr>
        <w:t>The proposed retention and renewal of the temporary office building for a further five-year period is considered acceptable. The development supports the ongoing operational needs of Bulford Camp, is appropriate in scale and design within its military context, and would not result in unacceptable impacts on amenity, highway safety or the wider environment</w:t>
      </w:r>
    </w:p>
    <w:p w14:paraId="044A4E05" w14:textId="77777777" w:rsidR="007D4B14" w:rsidRPr="008D6F9A" w:rsidRDefault="007D4B14" w:rsidP="000976CE">
      <w:pPr>
        <w:jc w:val="both"/>
        <w:rPr>
          <w:rFonts w:ascii="Arial" w:hAnsi="Arial" w:cs="Arial"/>
          <w:color w:val="000000" w:themeColor="text1"/>
          <w:sz w:val="22"/>
          <w:szCs w:val="22"/>
        </w:rPr>
      </w:pPr>
    </w:p>
    <w:p w14:paraId="319FD3A2" w14:textId="77777777" w:rsidR="007D4B14" w:rsidRPr="008D6F9A" w:rsidRDefault="007D4B14" w:rsidP="000976CE">
      <w:pPr>
        <w:jc w:val="both"/>
        <w:rPr>
          <w:rFonts w:ascii="Arial" w:hAnsi="Arial" w:cs="Arial"/>
          <w:color w:val="000000" w:themeColor="text1"/>
          <w:sz w:val="22"/>
          <w:szCs w:val="22"/>
        </w:rPr>
      </w:pPr>
      <w:r w:rsidRPr="008D6F9A">
        <w:rPr>
          <w:rFonts w:ascii="Arial" w:hAnsi="Arial" w:cs="Arial"/>
          <w:color w:val="000000" w:themeColor="text1"/>
          <w:sz w:val="22"/>
          <w:szCs w:val="22"/>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B86C212" w14:textId="77777777" w:rsidR="004D3BA9" w:rsidRPr="008D6F9A" w:rsidRDefault="004D3BA9" w:rsidP="000976CE">
      <w:pPr>
        <w:jc w:val="both"/>
        <w:rPr>
          <w:rFonts w:ascii="Arial" w:hAnsi="Arial" w:cs="Arial"/>
          <w:color w:val="FF0000"/>
          <w:sz w:val="22"/>
          <w:szCs w:val="22"/>
        </w:rPr>
      </w:pPr>
    </w:p>
    <w:p w14:paraId="5BD00CAC" w14:textId="77777777" w:rsidR="00F7609E" w:rsidRPr="008D6F9A" w:rsidRDefault="00F7609E" w:rsidP="000976CE">
      <w:pPr>
        <w:jc w:val="both"/>
        <w:rPr>
          <w:rFonts w:ascii="Arial" w:hAnsi="Arial" w:cs="Arial"/>
          <w:b/>
          <w:bCs/>
          <w:sz w:val="22"/>
          <w:szCs w:val="22"/>
        </w:rPr>
      </w:pPr>
      <w:r w:rsidRPr="008D6F9A">
        <w:rPr>
          <w:rFonts w:ascii="Arial" w:hAnsi="Arial" w:cs="Arial"/>
          <w:b/>
          <w:bCs/>
          <w:sz w:val="22"/>
          <w:szCs w:val="22"/>
        </w:rPr>
        <w:t>RECOMMENDATION:</w:t>
      </w:r>
      <w:r w:rsidR="00E61ADC" w:rsidRPr="008D6F9A">
        <w:rPr>
          <w:rFonts w:ascii="Arial" w:hAnsi="Arial" w:cs="Arial"/>
          <w:b/>
          <w:bCs/>
          <w:sz w:val="22"/>
          <w:szCs w:val="22"/>
        </w:rPr>
        <w:t xml:space="preserve">  </w:t>
      </w:r>
      <w:r w:rsidRPr="008D6F9A">
        <w:rPr>
          <w:rFonts w:ascii="Arial" w:hAnsi="Arial" w:cs="Arial"/>
          <w:b/>
          <w:bCs/>
          <w:sz w:val="22"/>
          <w:szCs w:val="22"/>
        </w:rPr>
        <w:t>That Planning Permission be GRANTED subject to condition</w:t>
      </w:r>
      <w:r w:rsidR="009B7AD7" w:rsidRPr="008D6F9A">
        <w:rPr>
          <w:rFonts w:ascii="Arial" w:hAnsi="Arial" w:cs="Arial"/>
          <w:b/>
          <w:bCs/>
          <w:sz w:val="22"/>
          <w:szCs w:val="22"/>
        </w:rPr>
        <w:t>s.</w:t>
      </w:r>
    </w:p>
    <w:p w14:paraId="24ACC1AB" w14:textId="77777777" w:rsidR="00CE3108" w:rsidRPr="008D6F9A" w:rsidRDefault="00CE3108" w:rsidP="000976CE">
      <w:pPr>
        <w:jc w:val="both"/>
        <w:rPr>
          <w:rFonts w:ascii="Arial" w:hAnsi="Arial" w:cs="Arial"/>
          <w:b/>
          <w:bCs/>
          <w:sz w:val="22"/>
          <w:szCs w:val="22"/>
        </w:rPr>
      </w:pPr>
    </w:p>
    <w:p w14:paraId="7E6B678D" w14:textId="7B91BDA1" w:rsidR="00F377AC" w:rsidRPr="008D6F9A" w:rsidRDefault="00F377AC" w:rsidP="00F377AC">
      <w:pPr>
        <w:spacing w:before="20" w:after="240"/>
        <w:jc w:val="both"/>
        <w:rPr>
          <w:rFonts w:ascii="Arial" w:hAnsi="Arial"/>
          <w:sz w:val="22"/>
          <w:szCs w:val="22"/>
        </w:rPr>
      </w:pPr>
      <w:r w:rsidRPr="008D6F9A">
        <w:rPr>
          <w:rFonts w:ascii="Arial" w:hAnsi="Arial"/>
          <w:sz w:val="22"/>
          <w:szCs w:val="22"/>
        </w:rPr>
        <w:t xml:space="preserve">1. The temporary building hereby permitted shall be permanently removed from the site and the land restored to its former condition within 5 years of the date of this planning permission. </w:t>
      </w:r>
    </w:p>
    <w:p w14:paraId="6C6F12DC" w14:textId="2C8D3495" w:rsidR="00F377AC" w:rsidRPr="008D6F9A" w:rsidRDefault="00F377AC" w:rsidP="00F377AC">
      <w:pPr>
        <w:spacing w:before="20" w:after="240"/>
        <w:jc w:val="both"/>
        <w:rPr>
          <w:rFonts w:ascii="Arial" w:hAnsi="Arial"/>
          <w:sz w:val="22"/>
          <w:szCs w:val="22"/>
        </w:rPr>
      </w:pPr>
      <w:r w:rsidRPr="008D6F9A">
        <w:rPr>
          <w:rFonts w:ascii="Arial" w:hAnsi="Arial"/>
          <w:sz w:val="22"/>
          <w:szCs w:val="22"/>
        </w:rPr>
        <w:t>REASON:  To ensure a satisfactory standard of development in the interests of visual amenities and in recognition of the temporary nature</w:t>
      </w:r>
      <w:r w:rsidR="00794B57" w:rsidRPr="008D6F9A">
        <w:rPr>
          <w:rFonts w:ascii="Arial" w:hAnsi="Arial"/>
          <w:sz w:val="22"/>
          <w:szCs w:val="22"/>
        </w:rPr>
        <w:t xml:space="preserve"> of the permitted building</w:t>
      </w:r>
      <w:r w:rsidRPr="008D6F9A">
        <w:rPr>
          <w:rFonts w:ascii="Arial" w:hAnsi="Arial"/>
          <w:sz w:val="22"/>
          <w:szCs w:val="22"/>
        </w:rPr>
        <w:t>.</w:t>
      </w:r>
    </w:p>
    <w:p w14:paraId="18C6F741" w14:textId="3FB4C672" w:rsidR="009C3038" w:rsidRPr="008D6F9A" w:rsidRDefault="009C3038" w:rsidP="00F377AC">
      <w:pPr>
        <w:spacing w:before="20" w:after="240"/>
        <w:jc w:val="both"/>
        <w:rPr>
          <w:rFonts w:ascii="Arial" w:hAnsi="Arial"/>
          <w:sz w:val="22"/>
          <w:szCs w:val="22"/>
        </w:rPr>
      </w:pPr>
      <w:r w:rsidRPr="008D6F9A">
        <w:rPr>
          <w:rFonts w:ascii="Arial" w:hAnsi="Arial"/>
          <w:sz w:val="22"/>
          <w:szCs w:val="22"/>
        </w:rPr>
        <w:lastRenderedPageBreak/>
        <w:t xml:space="preserve">2. The development hereby permitted shall be carried out in accordance with the following approved plans, all received </w:t>
      </w:r>
      <w:r w:rsidR="006A5304" w:rsidRPr="008D6F9A">
        <w:rPr>
          <w:rFonts w:ascii="Arial" w:hAnsi="Arial"/>
          <w:sz w:val="22"/>
          <w:szCs w:val="22"/>
        </w:rPr>
        <w:t>07/05/2026</w:t>
      </w:r>
      <w:r w:rsidRPr="008D6F9A">
        <w:rPr>
          <w:rFonts w:ascii="Arial" w:hAnsi="Arial"/>
          <w:sz w:val="22"/>
          <w:szCs w:val="22"/>
        </w:rPr>
        <w:t xml:space="preserve">: </w:t>
      </w:r>
    </w:p>
    <w:p w14:paraId="3F0B1F66" w14:textId="33D9AC46" w:rsidR="00ED1328" w:rsidRPr="008D6F9A" w:rsidRDefault="00ED1328" w:rsidP="000976CE">
      <w:pPr>
        <w:jc w:val="both"/>
        <w:rPr>
          <w:rFonts w:ascii="Arial" w:hAnsi="Arial" w:cs="Arial"/>
          <w:sz w:val="22"/>
          <w:szCs w:val="22"/>
        </w:rPr>
      </w:pPr>
      <w:r w:rsidRPr="008D6F9A">
        <w:rPr>
          <w:rFonts w:ascii="Arial" w:hAnsi="Arial" w:cs="Arial"/>
          <w:sz w:val="22"/>
          <w:szCs w:val="22"/>
        </w:rPr>
        <w:t>Application form</w:t>
      </w:r>
    </w:p>
    <w:p w14:paraId="7FBE7584" w14:textId="65CB305C" w:rsidR="00CE3108" w:rsidRPr="008D6F9A" w:rsidRDefault="00211C33" w:rsidP="000976CE">
      <w:pPr>
        <w:jc w:val="both"/>
        <w:rPr>
          <w:rFonts w:ascii="Arial" w:hAnsi="Arial" w:cs="Arial"/>
          <w:sz w:val="22"/>
          <w:szCs w:val="22"/>
        </w:rPr>
      </w:pPr>
      <w:r w:rsidRPr="008D6F9A">
        <w:rPr>
          <w:rFonts w:ascii="Arial" w:hAnsi="Arial" w:cs="Arial"/>
          <w:sz w:val="22"/>
          <w:szCs w:val="22"/>
        </w:rPr>
        <w:t>Location plan Drg no 3-PCB768-XX-AR-0591 01</w:t>
      </w:r>
    </w:p>
    <w:p w14:paraId="42FC359D" w14:textId="3C24AB44" w:rsidR="00ED1328" w:rsidRPr="008D6F9A" w:rsidRDefault="00ED1328" w:rsidP="000976CE">
      <w:pPr>
        <w:jc w:val="both"/>
        <w:rPr>
          <w:rFonts w:ascii="Arial" w:hAnsi="Arial" w:cs="Arial"/>
          <w:sz w:val="22"/>
          <w:szCs w:val="22"/>
        </w:rPr>
      </w:pPr>
      <w:r w:rsidRPr="008D6F9A">
        <w:rPr>
          <w:rFonts w:ascii="Arial" w:hAnsi="Arial" w:cs="Arial"/>
          <w:sz w:val="22"/>
          <w:szCs w:val="22"/>
        </w:rPr>
        <w:t>Existing site plan Drg no 3-PCB768-XX-AR-0590 01</w:t>
      </w:r>
    </w:p>
    <w:p w14:paraId="61F6B4CA" w14:textId="472644A3" w:rsidR="00211C33" w:rsidRPr="008D6F9A" w:rsidRDefault="00CE3108" w:rsidP="000976CE">
      <w:pPr>
        <w:jc w:val="both"/>
        <w:rPr>
          <w:rFonts w:ascii="Arial" w:hAnsi="Arial" w:cs="Arial"/>
          <w:sz w:val="22"/>
          <w:szCs w:val="22"/>
        </w:rPr>
      </w:pPr>
      <w:r w:rsidRPr="008D6F9A">
        <w:rPr>
          <w:rFonts w:ascii="Arial" w:hAnsi="Arial" w:cs="Arial"/>
          <w:sz w:val="22"/>
          <w:szCs w:val="22"/>
        </w:rPr>
        <w:t xml:space="preserve">Existing Ground Floor Plan </w:t>
      </w:r>
      <w:r w:rsidR="00211C33" w:rsidRPr="008D6F9A">
        <w:rPr>
          <w:rFonts w:ascii="Arial" w:hAnsi="Arial" w:cs="Arial"/>
          <w:sz w:val="22"/>
          <w:szCs w:val="22"/>
        </w:rPr>
        <w:t xml:space="preserve">Drg no </w:t>
      </w:r>
      <w:r w:rsidRPr="008D6F9A">
        <w:rPr>
          <w:rFonts w:ascii="Arial" w:hAnsi="Arial" w:cs="Arial"/>
          <w:sz w:val="22"/>
          <w:szCs w:val="22"/>
        </w:rPr>
        <w:t xml:space="preserve">3-PCB768-00-AR-0588 01 </w:t>
      </w:r>
    </w:p>
    <w:p w14:paraId="3ABA2A54" w14:textId="0AB1DAEB" w:rsidR="00211C33" w:rsidRPr="008D6F9A" w:rsidRDefault="00CE3108" w:rsidP="000976CE">
      <w:pPr>
        <w:jc w:val="both"/>
        <w:rPr>
          <w:rFonts w:ascii="Arial" w:hAnsi="Arial" w:cs="Arial"/>
          <w:sz w:val="22"/>
          <w:szCs w:val="22"/>
        </w:rPr>
      </w:pPr>
      <w:r w:rsidRPr="008D6F9A">
        <w:rPr>
          <w:rFonts w:ascii="Arial" w:hAnsi="Arial" w:cs="Arial"/>
          <w:sz w:val="22"/>
          <w:szCs w:val="22"/>
        </w:rPr>
        <w:t xml:space="preserve">Existing First Floor Plan </w:t>
      </w:r>
      <w:r w:rsidR="00211C33" w:rsidRPr="008D6F9A">
        <w:rPr>
          <w:rFonts w:ascii="Arial" w:hAnsi="Arial" w:cs="Arial"/>
          <w:sz w:val="22"/>
          <w:szCs w:val="22"/>
        </w:rPr>
        <w:t xml:space="preserve">Drg no </w:t>
      </w:r>
      <w:r w:rsidRPr="008D6F9A">
        <w:rPr>
          <w:rFonts w:ascii="Arial" w:hAnsi="Arial" w:cs="Arial"/>
          <w:sz w:val="22"/>
          <w:szCs w:val="22"/>
        </w:rPr>
        <w:t>3-PCB768-01-AR-0589 01</w:t>
      </w:r>
    </w:p>
    <w:p w14:paraId="055A4EF1" w14:textId="711B6BAF" w:rsidR="00CE3108" w:rsidRPr="008D6F9A" w:rsidRDefault="00CE3108" w:rsidP="000976CE">
      <w:pPr>
        <w:jc w:val="both"/>
        <w:rPr>
          <w:rFonts w:ascii="Arial" w:hAnsi="Arial" w:cs="Arial"/>
          <w:sz w:val="22"/>
          <w:szCs w:val="22"/>
        </w:rPr>
      </w:pPr>
      <w:r w:rsidRPr="008D6F9A">
        <w:rPr>
          <w:rFonts w:ascii="Arial" w:hAnsi="Arial" w:cs="Arial"/>
          <w:sz w:val="22"/>
          <w:szCs w:val="22"/>
        </w:rPr>
        <w:t xml:space="preserve">Existing Building Elevations </w:t>
      </w:r>
      <w:r w:rsidR="00211C33" w:rsidRPr="008D6F9A">
        <w:rPr>
          <w:rFonts w:ascii="Arial" w:hAnsi="Arial" w:cs="Arial"/>
          <w:sz w:val="22"/>
          <w:szCs w:val="22"/>
        </w:rPr>
        <w:t xml:space="preserve">Drg no </w:t>
      </w:r>
      <w:r w:rsidRPr="008D6F9A">
        <w:rPr>
          <w:rFonts w:ascii="Arial" w:hAnsi="Arial" w:cs="Arial"/>
          <w:sz w:val="22"/>
          <w:szCs w:val="22"/>
        </w:rPr>
        <w:t>3-PCB768-XX-AR-0587 01</w:t>
      </w:r>
    </w:p>
    <w:p w14:paraId="156BCA5B" w14:textId="77777777" w:rsidR="009C3038" w:rsidRPr="008D6F9A" w:rsidRDefault="009C3038" w:rsidP="000976CE">
      <w:pPr>
        <w:jc w:val="both"/>
        <w:rPr>
          <w:rFonts w:ascii="Arial" w:hAnsi="Arial" w:cs="Arial"/>
          <w:b/>
          <w:bCs/>
          <w:sz w:val="22"/>
          <w:szCs w:val="22"/>
        </w:rPr>
      </w:pPr>
    </w:p>
    <w:p w14:paraId="7A7357D5" w14:textId="35FD7BCB" w:rsidR="009C3038" w:rsidRPr="008D6F9A" w:rsidRDefault="009C3038" w:rsidP="000976CE">
      <w:pPr>
        <w:jc w:val="both"/>
        <w:rPr>
          <w:rFonts w:ascii="Arial" w:hAnsi="Arial" w:cs="Arial"/>
          <w:b/>
          <w:bCs/>
          <w:sz w:val="22"/>
          <w:szCs w:val="22"/>
        </w:rPr>
      </w:pPr>
      <w:r w:rsidRPr="008D6F9A">
        <w:rPr>
          <w:rFonts w:ascii="Arial" w:hAnsi="Arial"/>
          <w:sz w:val="22"/>
          <w:szCs w:val="22"/>
        </w:rPr>
        <w:t>REASON: For the avoidance of doubt and in the interests of proper planning</w:t>
      </w:r>
    </w:p>
    <w:p w14:paraId="5782FE0C" w14:textId="77777777" w:rsidR="007D5706" w:rsidRPr="008D6F9A" w:rsidRDefault="007D5706" w:rsidP="000976CE">
      <w:pPr>
        <w:jc w:val="both"/>
        <w:rPr>
          <w:rFonts w:ascii="Arial" w:hAnsi="Arial" w:cs="Arial"/>
          <w:color w:val="FF0000"/>
          <w:sz w:val="22"/>
          <w:szCs w:val="22"/>
        </w:rPr>
      </w:pPr>
    </w:p>
    <w:p w14:paraId="092135E3" w14:textId="77777777" w:rsidR="00F9178A" w:rsidRPr="000976CE" w:rsidRDefault="00F9178A" w:rsidP="000976CE">
      <w:pPr>
        <w:jc w:val="both"/>
        <w:rPr>
          <w:rFonts w:ascii="Arial" w:hAnsi="Arial" w:cs="Arial"/>
          <w:color w:val="000000" w:themeColor="text1"/>
          <w:sz w:val="22"/>
          <w:szCs w:val="22"/>
        </w:rPr>
      </w:pPr>
    </w:p>
    <w:sectPr w:rsidR="00F9178A" w:rsidRPr="000976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40AE"/>
    <w:multiLevelType w:val="hybridMultilevel"/>
    <w:tmpl w:val="2D462A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1"/>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182361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2C99"/>
    <w:rsid w:val="0007377C"/>
    <w:rsid w:val="000753E3"/>
    <w:rsid w:val="0007735A"/>
    <w:rsid w:val="000815DE"/>
    <w:rsid w:val="0008454F"/>
    <w:rsid w:val="00085C56"/>
    <w:rsid w:val="00091944"/>
    <w:rsid w:val="00093398"/>
    <w:rsid w:val="00097010"/>
    <w:rsid w:val="000976CE"/>
    <w:rsid w:val="000B4864"/>
    <w:rsid w:val="000B66D7"/>
    <w:rsid w:val="000B6B01"/>
    <w:rsid w:val="000C250F"/>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1C33"/>
    <w:rsid w:val="00212556"/>
    <w:rsid w:val="0021435E"/>
    <w:rsid w:val="0021567C"/>
    <w:rsid w:val="002175E1"/>
    <w:rsid w:val="002215A6"/>
    <w:rsid w:val="00221D04"/>
    <w:rsid w:val="00247CD5"/>
    <w:rsid w:val="00254E31"/>
    <w:rsid w:val="00276C28"/>
    <w:rsid w:val="00282157"/>
    <w:rsid w:val="00284692"/>
    <w:rsid w:val="00286615"/>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3A02"/>
    <w:rsid w:val="00315AE0"/>
    <w:rsid w:val="00320DA2"/>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5D38"/>
    <w:rsid w:val="003C7574"/>
    <w:rsid w:val="003E08E2"/>
    <w:rsid w:val="003E2BA9"/>
    <w:rsid w:val="003F076A"/>
    <w:rsid w:val="003F5922"/>
    <w:rsid w:val="00400FB2"/>
    <w:rsid w:val="004130CC"/>
    <w:rsid w:val="004158E9"/>
    <w:rsid w:val="004212F8"/>
    <w:rsid w:val="00422C35"/>
    <w:rsid w:val="004268A1"/>
    <w:rsid w:val="004330E0"/>
    <w:rsid w:val="00436306"/>
    <w:rsid w:val="00436D0A"/>
    <w:rsid w:val="004407D1"/>
    <w:rsid w:val="004414AD"/>
    <w:rsid w:val="00450181"/>
    <w:rsid w:val="00454C71"/>
    <w:rsid w:val="004649E9"/>
    <w:rsid w:val="00464AE2"/>
    <w:rsid w:val="00465C63"/>
    <w:rsid w:val="004713E6"/>
    <w:rsid w:val="004810AA"/>
    <w:rsid w:val="00482050"/>
    <w:rsid w:val="00487D15"/>
    <w:rsid w:val="00487D26"/>
    <w:rsid w:val="004908AE"/>
    <w:rsid w:val="00491C07"/>
    <w:rsid w:val="00492385"/>
    <w:rsid w:val="00492C16"/>
    <w:rsid w:val="00496A46"/>
    <w:rsid w:val="004A4A11"/>
    <w:rsid w:val="004A6DB3"/>
    <w:rsid w:val="004A7660"/>
    <w:rsid w:val="004B0B23"/>
    <w:rsid w:val="004B3C0C"/>
    <w:rsid w:val="004D3857"/>
    <w:rsid w:val="004D3BA9"/>
    <w:rsid w:val="004E7970"/>
    <w:rsid w:val="004F635C"/>
    <w:rsid w:val="004F65E7"/>
    <w:rsid w:val="00504C48"/>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D7CAA"/>
    <w:rsid w:val="005E0776"/>
    <w:rsid w:val="005E0F78"/>
    <w:rsid w:val="005E2B75"/>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97FBF"/>
    <w:rsid w:val="006A15F9"/>
    <w:rsid w:val="006A5304"/>
    <w:rsid w:val="006A6EB8"/>
    <w:rsid w:val="006A735A"/>
    <w:rsid w:val="006B1193"/>
    <w:rsid w:val="006B40A1"/>
    <w:rsid w:val="006B6C79"/>
    <w:rsid w:val="006C2EF8"/>
    <w:rsid w:val="006C5A72"/>
    <w:rsid w:val="006D1073"/>
    <w:rsid w:val="006D4A80"/>
    <w:rsid w:val="006E139C"/>
    <w:rsid w:val="006F5AC3"/>
    <w:rsid w:val="00711058"/>
    <w:rsid w:val="00714FE5"/>
    <w:rsid w:val="00715057"/>
    <w:rsid w:val="007235F5"/>
    <w:rsid w:val="007237AA"/>
    <w:rsid w:val="00737B4E"/>
    <w:rsid w:val="00742C35"/>
    <w:rsid w:val="00744E80"/>
    <w:rsid w:val="00750FD1"/>
    <w:rsid w:val="00755B0D"/>
    <w:rsid w:val="007638C3"/>
    <w:rsid w:val="00771C95"/>
    <w:rsid w:val="00790038"/>
    <w:rsid w:val="00793652"/>
    <w:rsid w:val="00794B57"/>
    <w:rsid w:val="007B446C"/>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195A"/>
    <w:rsid w:val="008B30BE"/>
    <w:rsid w:val="008B578F"/>
    <w:rsid w:val="008C2176"/>
    <w:rsid w:val="008C2C2F"/>
    <w:rsid w:val="008C3C17"/>
    <w:rsid w:val="008C3D5B"/>
    <w:rsid w:val="008C67C6"/>
    <w:rsid w:val="008C704F"/>
    <w:rsid w:val="008D694B"/>
    <w:rsid w:val="008D6F9A"/>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5D5"/>
    <w:rsid w:val="009C1702"/>
    <w:rsid w:val="009C3038"/>
    <w:rsid w:val="009C3071"/>
    <w:rsid w:val="009C36DF"/>
    <w:rsid w:val="009C3A91"/>
    <w:rsid w:val="009D47BD"/>
    <w:rsid w:val="009E1642"/>
    <w:rsid w:val="009E77F7"/>
    <w:rsid w:val="009F1BA2"/>
    <w:rsid w:val="009F684B"/>
    <w:rsid w:val="00A04A42"/>
    <w:rsid w:val="00A050F1"/>
    <w:rsid w:val="00A10D10"/>
    <w:rsid w:val="00A23603"/>
    <w:rsid w:val="00A241C0"/>
    <w:rsid w:val="00A24AEC"/>
    <w:rsid w:val="00A3010D"/>
    <w:rsid w:val="00A34EB7"/>
    <w:rsid w:val="00A37674"/>
    <w:rsid w:val="00A41737"/>
    <w:rsid w:val="00A4593E"/>
    <w:rsid w:val="00A46019"/>
    <w:rsid w:val="00A55952"/>
    <w:rsid w:val="00A6662C"/>
    <w:rsid w:val="00A71295"/>
    <w:rsid w:val="00A772D3"/>
    <w:rsid w:val="00A81CF7"/>
    <w:rsid w:val="00A85226"/>
    <w:rsid w:val="00A93561"/>
    <w:rsid w:val="00AB1A77"/>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82A6F"/>
    <w:rsid w:val="00B915D4"/>
    <w:rsid w:val="00BA2753"/>
    <w:rsid w:val="00BB5ECE"/>
    <w:rsid w:val="00BB7690"/>
    <w:rsid w:val="00BB7942"/>
    <w:rsid w:val="00BD6B4D"/>
    <w:rsid w:val="00BE579C"/>
    <w:rsid w:val="00BE5F7B"/>
    <w:rsid w:val="00BF1DB2"/>
    <w:rsid w:val="00BF7456"/>
    <w:rsid w:val="00C03688"/>
    <w:rsid w:val="00C03BBF"/>
    <w:rsid w:val="00C1522E"/>
    <w:rsid w:val="00C17A44"/>
    <w:rsid w:val="00C21B1F"/>
    <w:rsid w:val="00C224C6"/>
    <w:rsid w:val="00C260C3"/>
    <w:rsid w:val="00C261CE"/>
    <w:rsid w:val="00C27C39"/>
    <w:rsid w:val="00C318BF"/>
    <w:rsid w:val="00C326D3"/>
    <w:rsid w:val="00C3362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3F03"/>
    <w:rsid w:val="00CB6B3B"/>
    <w:rsid w:val="00CC51B9"/>
    <w:rsid w:val="00CC552A"/>
    <w:rsid w:val="00CC57A0"/>
    <w:rsid w:val="00CD745F"/>
    <w:rsid w:val="00CE3108"/>
    <w:rsid w:val="00CE7093"/>
    <w:rsid w:val="00CF4F6C"/>
    <w:rsid w:val="00CF5985"/>
    <w:rsid w:val="00CF7529"/>
    <w:rsid w:val="00D06D32"/>
    <w:rsid w:val="00D14841"/>
    <w:rsid w:val="00D15F32"/>
    <w:rsid w:val="00D20665"/>
    <w:rsid w:val="00D22F8E"/>
    <w:rsid w:val="00D30109"/>
    <w:rsid w:val="00D33A41"/>
    <w:rsid w:val="00D356E9"/>
    <w:rsid w:val="00D3717E"/>
    <w:rsid w:val="00D44370"/>
    <w:rsid w:val="00D5047C"/>
    <w:rsid w:val="00D50CF6"/>
    <w:rsid w:val="00D7435B"/>
    <w:rsid w:val="00D831EE"/>
    <w:rsid w:val="00D83E3E"/>
    <w:rsid w:val="00D859CC"/>
    <w:rsid w:val="00D902FA"/>
    <w:rsid w:val="00D907C3"/>
    <w:rsid w:val="00DA41A3"/>
    <w:rsid w:val="00DB13C3"/>
    <w:rsid w:val="00DB395F"/>
    <w:rsid w:val="00DB3FA4"/>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84EDE"/>
    <w:rsid w:val="00E90A3F"/>
    <w:rsid w:val="00E95266"/>
    <w:rsid w:val="00E977C4"/>
    <w:rsid w:val="00EB421A"/>
    <w:rsid w:val="00EC2E4E"/>
    <w:rsid w:val="00EC4215"/>
    <w:rsid w:val="00EC4E9E"/>
    <w:rsid w:val="00ED1328"/>
    <w:rsid w:val="00EE47DB"/>
    <w:rsid w:val="00EE5956"/>
    <w:rsid w:val="00EE5C03"/>
    <w:rsid w:val="00EE6AA5"/>
    <w:rsid w:val="00EE7315"/>
    <w:rsid w:val="00EF0DA4"/>
    <w:rsid w:val="00F000A8"/>
    <w:rsid w:val="00F005A4"/>
    <w:rsid w:val="00F01283"/>
    <w:rsid w:val="00F03A24"/>
    <w:rsid w:val="00F07D8C"/>
    <w:rsid w:val="00F1263F"/>
    <w:rsid w:val="00F1491F"/>
    <w:rsid w:val="00F15E48"/>
    <w:rsid w:val="00F17D1C"/>
    <w:rsid w:val="00F2477F"/>
    <w:rsid w:val="00F272A5"/>
    <w:rsid w:val="00F335B4"/>
    <w:rsid w:val="00F33A0F"/>
    <w:rsid w:val="00F377AC"/>
    <w:rsid w:val="00F400B5"/>
    <w:rsid w:val="00F40F2D"/>
    <w:rsid w:val="00F5025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1451"/>
    <w:rsid w:val="00FD61A0"/>
    <w:rsid w:val="00FD7F4A"/>
    <w:rsid w:val="00FE250F"/>
    <w:rsid w:val="00FE500D"/>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5067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7A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760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7609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7609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7609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7609E"/>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7609E"/>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7609E"/>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7609E"/>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pPr>
      <w:spacing w:after="160" w:line="278" w:lineRule="auto"/>
    </w:pPr>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6</Pages>
  <Words>1834</Words>
  <Characters>10456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salesforceId:0fcf8a9f-d564-4591-a0dc-7baef9750584</dc:subject>
  <dc:creator>O'Donoghue, Ruaridh</dc:creator>
  <cp:keywords/>
  <dc:description/>
  <cp:lastModifiedBy>Clark, Hayley</cp:lastModifiedBy>
  <cp:revision>57</cp:revision>
  <dcterms:created xsi:type="dcterms:W3CDTF">2026-05-16T13:00:00Z</dcterms:created>
  <dcterms:modified xsi:type="dcterms:W3CDTF">2026-05-21T11:20:00Z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069Q300000PQbC1IAL</vt:lpwstr>
  </property>
</Properties>
</file>