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PL/2026/01372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Foxhill House, Clench Common, Marlborough, SN8 4DR</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detached garage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28A132EB" w:rsidR="005B0FD5" w:rsidRPr="004A6123"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4A6123">
        <w:rPr>
          <w:rFonts w:ascii="Arial" w:eastAsia="Times New Roman" w:hAnsi="Arial" w:cs="Arial"/>
          <w:color w:val="000000" w:themeColor="text1"/>
          <w:kern w:val="0"/>
          <w:sz w:val="22"/>
          <w:szCs w:val="22"/>
          <w:lang w:eastAsia="en-GB"/>
          <w14:ligatures w14:val="none"/>
        </w:rPr>
        <w:t>for</w:t>
      </w:r>
      <w:r w:rsidR="004A6123" w:rsidRPr="004A6123">
        <w:rPr>
          <w:rFonts w:ascii="Arial" w:eastAsia="Times New Roman" w:hAnsi="Arial" w:cs="Arial"/>
          <w:color w:val="000000" w:themeColor="text1"/>
          <w:kern w:val="0"/>
          <w:sz w:val="22"/>
          <w:szCs w:val="22"/>
          <w:lang w:eastAsia="en-GB"/>
          <w14:ligatures w14:val="none"/>
        </w:rPr>
        <w:t xml:space="preserve"> the erection of a detached garage.</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D86284C" w14:textId="35D6F323" w:rsidR="00FE250F" w:rsidRDefault="004A612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Foxhill House in Clench Common, Marlborough. It is a two-storey, detached dwelling located on a residential street</w:t>
      </w:r>
      <w:r w:rsidR="00912366">
        <w:rPr>
          <w:rFonts w:ascii="Arial" w:eastAsia="Times New Roman" w:hAnsi="Arial" w:cs="Arial"/>
          <w:color w:val="000000" w:themeColor="text1"/>
          <w:kern w:val="0"/>
          <w:sz w:val="22"/>
          <w:szCs w:val="22"/>
          <w:lang w:eastAsia="en-GB"/>
          <w14:ligatures w14:val="none"/>
        </w:rPr>
        <w:t xml:space="preserve"> within a </w:t>
      </w:r>
      <w:r w:rsidR="00912366">
        <w:rPr>
          <w:rFonts w:ascii="Arial" w:eastAsia="Times New Roman" w:hAnsi="Arial" w:cs="Arial"/>
          <w:color w:val="000000" w:themeColor="text1"/>
          <w:kern w:val="0"/>
          <w:sz w:val="22"/>
          <w:szCs w:val="22"/>
          <w:lang w:eastAsia="en-GB"/>
          <w14:ligatures w14:val="none"/>
        </w:rPr>
        <w:t xml:space="preserve">semi-rural </w:t>
      </w:r>
      <w:r w:rsidR="00912366">
        <w:rPr>
          <w:rFonts w:ascii="Arial" w:eastAsia="Times New Roman" w:hAnsi="Arial" w:cs="Arial"/>
          <w:color w:val="000000" w:themeColor="text1"/>
          <w:kern w:val="0"/>
          <w:sz w:val="22"/>
          <w:szCs w:val="22"/>
          <w:lang w:eastAsia="en-GB"/>
          <w14:ligatures w14:val="none"/>
        </w:rPr>
        <w:t>area</w:t>
      </w:r>
      <w:r>
        <w:rPr>
          <w:rFonts w:ascii="Arial" w:eastAsia="Times New Roman" w:hAnsi="Arial" w:cs="Arial"/>
          <w:color w:val="000000" w:themeColor="text1"/>
          <w:kern w:val="0"/>
          <w:sz w:val="22"/>
          <w:szCs w:val="22"/>
          <w:lang w:eastAsia="en-GB"/>
          <w14:ligatures w14:val="none"/>
        </w:rPr>
        <w:t xml:space="preserve">. </w:t>
      </w:r>
      <w:r w:rsidR="008F7150">
        <w:rPr>
          <w:rFonts w:ascii="Arial" w:eastAsia="Times New Roman" w:hAnsi="Arial" w:cs="Arial"/>
          <w:color w:val="000000" w:themeColor="text1"/>
          <w:kern w:val="0"/>
          <w:sz w:val="22"/>
          <w:szCs w:val="22"/>
          <w:lang w:eastAsia="en-GB"/>
          <w14:ligatures w14:val="none"/>
        </w:rPr>
        <w:t>The property sits in a corner plot</w:t>
      </w:r>
      <w:r w:rsidR="00EA08CB">
        <w:rPr>
          <w:rFonts w:ascii="Arial" w:eastAsia="Times New Roman" w:hAnsi="Arial" w:cs="Arial"/>
          <w:color w:val="000000" w:themeColor="text1"/>
          <w:kern w:val="0"/>
          <w:sz w:val="22"/>
          <w:szCs w:val="22"/>
          <w:lang w:eastAsia="en-GB"/>
          <w14:ligatures w14:val="none"/>
        </w:rPr>
        <w:t xml:space="preserve">; </w:t>
      </w:r>
      <w:r w:rsidR="008F7150">
        <w:rPr>
          <w:rFonts w:ascii="Arial" w:eastAsia="Times New Roman" w:hAnsi="Arial" w:cs="Arial"/>
          <w:color w:val="000000" w:themeColor="text1"/>
          <w:kern w:val="0"/>
          <w:sz w:val="22"/>
          <w:szCs w:val="22"/>
          <w:lang w:eastAsia="en-GB"/>
          <w14:ligatures w14:val="none"/>
        </w:rPr>
        <w:t xml:space="preserve">the A345 </w:t>
      </w:r>
      <w:r w:rsidR="00EA08CB">
        <w:rPr>
          <w:rFonts w:ascii="Arial" w:eastAsia="Times New Roman" w:hAnsi="Arial" w:cs="Arial"/>
          <w:color w:val="000000" w:themeColor="text1"/>
          <w:kern w:val="0"/>
          <w:sz w:val="22"/>
          <w:szCs w:val="22"/>
          <w:lang w:eastAsia="en-GB"/>
          <w14:ligatures w14:val="none"/>
        </w:rPr>
        <w:t xml:space="preserve">is </w:t>
      </w:r>
      <w:r w:rsidR="008F7150">
        <w:rPr>
          <w:rFonts w:ascii="Arial" w:eastAsia="Times New Roman" w:hAnsi="Arial" w:cs="Arial"/>
          <w:color w:val="000000" w:themeColor="text1"/>
          <w:kern w:val="0"/>
          <w:sz w:val="22"/>
          <w:szCs w:val="22"/>
          <w:lang w:eastAsia="en-GB"/>
          <w14:ligatures w14:val="none"/>
        </w:rPr>
        <w:t>located immediately to the west of the site</w:t>
      </w:r>
      <w:r w:rsidR="009F1AB7">
        <w:rPr>
          <w:rFonts w:ascii="Arial" w:eastAsia="Times New Roman" w:hAnsi="Arial" w:cs="Arial"/>
          <w:color w:val="000000" w:themeColor="text1"/>
          <w:kern w:val="0"/>
          <w:sz w:val="22"/>
          <w:szCs w:val="22"/>
          <w:lang w:eastAsia="en-GB"/>
          <w14:ligatures w14:val="none"/>
        </w:rPr>
        <w:t>, with open fields beyond</w:t>
      </w:r>
      <w:r w:rsidR="008F7150">
        <w:rPr>
          <w:rFonts w:ascii="Arial" w:eastAsia="Times New Roman" w:hAnsi="Arial" w:cs="Arial"/>
          <w:color w:val="000000" w:themeColor="text1"/>
          <w:kern w:val="0"/>
          <w:sz w:val="22"/>
          <w:szCs w:val="22"/>
          <w:lang w:eastAsia="en-GB"/>
          <w14:ligatures w14:val="none"/>
        </w:rPr>
        <w:t xml:space="preserve"> and </w:t>
      </w:r>
      <w:r w:rsidR="009F1AB7">
        <w:rPr>
          <w:rFonts w:ascii="Arial" w:eastAsia="Times New Roman" w:hAnsi="Arial" w:cs="Arial"/>
          <w:color w:val="000000" w:themeColor="text1"/>
          <w:kern w:val="0"/>
          <w:sz w:val="22"/>
          <w:szCs w:val="22"/>
          <w:lang w:eastAsia="en-GB"/>
          <w14:ligatures w14:val="none"/>
        </w:rPr>
        <w:t>Road to Wootten Rivers</w:t>
      </w:r>
      <w:r w:rsidR="00EA08CB">
        <w:rPr>
          <w:rFonts w:ascii="Arial" w:eastAsia="Times New Roman" w:hAnsi="Arial" w:cs="Arial"/>
          <w:color w:val="000000" w:themeColor="text1"/>
          <w:kern w:val="0"/>
          <w:sz w:val="22"/>
          <w:szCs w:val="22"/>
          <w:lang w:eastAsia="en-GB"/>
          <w14:ligatures w14:val="none"/>
        </w:rPr>
        <w:t xml:space="preserve"> is</w:t>
      </w:r>
      <w:r w:rsidR="009F1AB7">
        <w:rPr>
          <w:rFonts w:ascii="Arial" w:eastAsia="Times New Roman" w:hAnsi="Arial" w:cs="Arial"/>
          <w:color w:val="000000" w:themeColor="text1"/>
          <w:kern w:val="0"/>
          <w:sz w:val="22"/>
          <w:szCs w:val="22"/>
          <w:lang w:eastAsia="en-GB"/>
          <w14:ligatures w14:val="none"/>
        </w:rPr>
        <w:t xml:space="preserve"> located immediately to the north with residential </w:t>
      </w:r>
      <w:r w:rsidR="00347992">
        <w:rPr>
          <w:rFonts w:ascii="Arial" w:eastAsia="Times New Roman" w:hAnsi="Arial" w:cs="Arial"/>
          <w:color w:val="000000" w:themeColor="text1"/>
          <w:kern w:val="0"/>
          <w:sz w:val="22"/>
          <w:szCs w:val="22"/>
          <w:lang w:eastAsia="en-GB"/>
          <w14:ligatures w14:val="none"/>
        </w:rPr>
        <w:t>properties</w:t>
      </w:r>
      <w:r w:rsidR="009F1AB7">
        <w:rPr>
          <w:rFonts w:ascii="Arial" w:eastAsia="Times New Roman" w:hAnsi="Arial" w:cs="Arial"/>
          <w:color w:val="000000" w:themeColor="text1"/>
          <w:kern w:val="0"/>
          <w:sz w:val="22"/>
          <w:szCs w:val="22"/>
          <w:lang w:eastAsia="en-GB"/>
          <w14:ligatures w14:val="none"/>
        </w:rPr>
        <w:t xml:space="preserve"> beyond. </w:t>
      </w:r>
      <w:r w:rsidR="0099305C">
        <w:rPr>
          <w:rFonts w:ascii="Arial" w:eastAsia="Times New Roman" w:hAnsi="Arial" w:cs="Arial"/>
          <w:color w:val="000000" w:themeColor="text1"/>
          <w:kern w:val="0"/>
          <w:sz w:val="22"/>
          <w:szCs w:val="22"/>
          <w:lang w:eastAsia="en-GB"/>
          <w14:ligatures w14:val="none"/>
        </w:rPr>
        <w:t xml:space="preserve">To the south of the site lies </w:t>
      </w:r>
      <w:r w:rsidR="005D1412">
        <w:rPr>
          <w:rFonts w:ascii="Arial" w:eastAsia="Times New Roman" w:hAnsi="Arial" w:cs="Arial"/>
          <w:color w:val="000000" w:themeColor="text1"/>
          <w:kern w:val="0"/>
          <w:sz w:val="22"/>
          <w:szCs w:val="22"/>
          <w:lang w:eastAsia="en-GB"/>
          <w14:ligatures w14:val="none"/>
        </w:rPr>
        <w:t>kennels within the applicant’s ownership and Furze Coppice beyond.</w:t>
      </w:r>
    </w:p>
    <w:p w14:paraId="051C979C" w14:textId="77777777" w:rsidR="005D1412" w:rsidRDefault="005D141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34B98962" w:rsidR="00965A06" w:rsidRDefault="007A2CB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D5B6D">
        <w:rPr>
          <w:rFonts w:ascii="Arial" w:eastAsia="Times New Roman" w:hAnsi="Arial" w:cs="Arial"/>
          <w:color w:val="000000" w:themeColor="text1"/>
          <w:kern w:val="0"/>
          <w:sz w:val="22"/>
          <w:szCs w:val="22"/>
          <w:lang w:eastAsia="en-GB"/>
          <w14:ligatures w14:val="none"/>
        </w:rPr>
        <w:t>Washed over by the North Wessex Downs National Landscape</w:t>
      </w:r>
      <w:r w:rsidR="00AD5B6D">
        <w:rPr>
          <w:rFonts w:ascii="Arial" w:eastAsia="Times New Roman" w:hAnsi="Arial" w:cs="Arial"/>
          <w:color w:val="000000" w:themeColor="text1"/>
          <w:kern w:val="0"/>
          <w:sz w:val="22"/>
          <w:szCs w:val="22"/>
          <w:lang w:eastAsia="en-GB"/>
          <w14:ligatures w14:val="none"/>
        </w:rPr>
        <w:t>.</w:t>
      </w:r>
    </w:p>
    <w:p w14:paraId="205D4133" w14:textId="37A76A31" w:rsidR="00AD5B6D" w:rsidRPr="00E90A6E" w:rsidRDefault="00E90A6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90A6E">
        <w:rPr>
          <w:rFonts w:ascii="Arial" w:eastAsia="Times New Roman" w:hAnsi="Arial" w:cs="Arial"/>
          <w:color w:val="000000" w:themeColor="text1"/>
          <w:kern w:val="0"/>
          <w:sz w:val="22"/>
          <w:szCs w:val="22"/>
          <w:lang w:eastAsia="en-GB"/>
          <w14:ligatures w14:val="none"/>
        </w:rPr>
        <w:t>Located outside any defined limits of development.</w:t>
      </w:r>
    </w:p>
    <w:p w14:paraId="61C524AD" w14:textId="5890592A" w:rsidR="007A2CBB" w:rsidRPr="00E90A6E" w:rsidRDefault="00AD5B6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90A6E">
        <w:rPr>
          <w:rFonts w:ascii="Arial" w:eastAsia="Times New Roman" w:hAnsi="Arial" w:cs="Arial"/>
          <w:color w:val="000000" w:themeColor="text1"/>
          <w:kern w:val="0"/>
          <w:sz w:val="22"/>
          <w:szCs w:val="22"/>
          <w:lang w:eastAsia="en-GB"/>
          <w14:ligatures w14:val="none"/>
        </w:rPr>
        <w:t>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97E6D72" w14:textId="62B274B3" w:rsidR="007E008E" w:rsidRPr="00215821" w:rsidRDefault="00CE6666" w:rsidP="009C1702">
      <w:pPr>
        <w:spacing w:after="0" w:line="276" w:lineRule="auto"/>
        <w:jc w:val="both"/>
        <w:rPr>
          <w:rFonts w:ascii="Arial" w:eastAsia="Times New Roman" w:hAnsi="Arial" w:cs="Arial"/>
          <w:kern w:val="0"/>
          <w:sz w:val="22"/>
          <w:szCs w:val="22"/>
          <w:lang w:eastAsia="en-GB"/>
          <w14:ligatures w14:val="none"/>
        </w:rPr>
      </w:pPr>
      <w:r w:rsidRPr="00215821">
        <w:rPr>
          <w:rFonts w:ascii="Arial" w:eastAsia="Times New Roman" w:hAnsi="Arial" w:cs="Arial"/>
          <w:kern w:val="0"/>
          <w:sz w:val="22"/>
          <w:szCs w:val="22"/>
          <w:lang w:eastAsia="en-GB"/>
          <w14:ligatures w14:val="none"/>
        </w:rPr>
        <w:t xml:space="preserve">21/01738/FUL - </w:t>
      </w:r>
      <w:r w:rsidR="00F70E4A" w:rsidRPr="00215821">
        <w:rPr>
          <w:rFonts w:ascii="Arial" w:eastAsia="Times New Roman" w:hAnsi="Arial" w:cs="Arial"/>
          <w:kern w:val="0"/>
          <w:sz w:val="22"/>
          <w:szCs w:val="22"/>
          <w:lang w:eastAsia="en-GB"/>
          <w14:ligatures w14:val="none"/>
        </w:rPr>
        <w:t>Single storey extension to the rear of the house. Approved with Conditions 12</w:t>
      </w:r>
      <w:r w:rsidR="00F70E4A" w:rsidRPr="00215821">
        <w:rPr>
          <w:rFonts w:ascii="Arial" w:eastAsia="Times New Roman" w:hAnsi="Arial" w:cs="Arial"/>
          <w:kern w:val="0"/>
          <w:sz w:val="22"/>
          <w:szCs w:val="22"/>
          <w:vertAlign w:val="superscript"/>
          <w:lang w:eastAsia="en-GB"/>
          <w14:ligatures w14:val="none"/>
        </w:rPr>
        <w:t>th</w:t>
      </w:r>
      <w:r w:rsidR="00F70E4A" w:rsidRPr="00215821">
        <w:rPr>
          <w:rFonts w:ascii="Arial" w:eastAsia="Times New Roman" w:hAnsi="Arial" w:cs="Arial"/>
          <w:kern w:val="0"/>
          <w:sz w:val="22"/>
          <w:szCs w:val="22"/>
          <w:lang w:eastAsia="en-GB"/>
          <w14:ligatures w14:val="none"/>
        </w:rPr>
        <w:t xml:space="preserve"> April 2021.</w:t>
      </w:r>
    </w:p>
    <w:p w14:paraId="487EF978" w14:textId="77777777" w:rsidR="00F953DF" w:rsidRDefault="00F953DF"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275D1B"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DD79FB" w14:textId="166031A7" w:rsidR="00315AE0" w:rsidRPr="00275D1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75D1B">
        <w:rPr>
          <w:rFonts w:ascii="Arial" w:eastAsia="Times New Roman" w:hAnsi="Arial" w:cs="Arial"/>
          <w:color w:val="000000" w:themeColor="text1"/>
          <w:kern w:val="0"/>
          <w:sz w:val="22"/>
          <w:szCs w:val="22"/>
          <w:lang w:eastAsia="en-GB"/>
          <w14:ligatures w14:val="none"/>
        </w:rPr>
        <w:t>Core Policy 50</w:t>
      </w:r>
      <w:r w:rsidR="006A735A" w:rsidRPr="00275D1B">
        <w:rPr>
          <w:rFonts w:ascii="Arial" w:eastAsia="Times New Roman" w:hAnsi="Arial" w:cs="Arial"/>
          <w:color w:val="000000" w:themeColor="text1"/>
          <w:kern w:val="0"/>
          <w:sz w:val="22"/>
          <w:szCs w:val="22"/>
          <w:lang w:eastAsia="en-GB"/>
          <w14:ligatures w14:val="none"/>
        </w:rPr>
        <w:t>:</w:t>
      </w:r>
      <w:r w:rsidRPr="00275D1B">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70BB6CC2" w:rsidR="00315AE0" w:rsidRPr="00275D1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75D1B">
        <w:rPr>
          <w:rFonts w:ascii="Arial" w:eastAsia="Times New Roman" w:hAnsi="Arial" w:cs="Arial"/>
          <w:color w:val="000000" w:themeColor="text1"/>
          <w:kern w:val="0"/>
          <w:sz w:val="22"/>
          <w:szCs w:val="22"/>
          <w:lang w:eastAsia="en-GB"/>
          <w14:ligatures w14:val="none"/>
        </w:rPr>
        <w:t>Core Policy 51</w:t>
      </w:r>
      <w:r w:rsidR="006A735A" w:rsidRPr="00275D1B">
        <w:rPr>
          <w:rFonts w:ascii="Arial" w:eastAsia="Times New Roman" w:hAnsi="Arial" w:cs="Arial"/>
          <w:color w:val="000000" w:themeColor="text1"/>
          <w:kern w:val="0"/>
          <w:sz w:val="22"/>
          <w:szCs w:val="22"/>
          <w:lang w:eastAsia="en-GB"/>
          <w14:ligatures w14:val="none"/>
        </w:rPr>
        <w:t xml:space="preserve">: </w:t>
      </w:r>
      <w:r w:rsidRPr="00275D1B">
        <w:rPr>
          <w:rFonts w:ascii="Arial" w:eastAsia="Times New Roman" w:hAnsi="Arial" w:cs="Arial"/>
          <w:color w:val="000000" w:themeColor="text1"/>
          <w:kern w:val="0"/>
          <w:sz w:val="22"/>
          <w:szCs w:val="22"/>
          <w:lang w:eastAsia="en-GB"/>
          <w14:ligatures w14:val="none"/>
        </w:rPr>
        <w:t xml:space="preserve">Landscape </w:t>
      </w:r>
    </w:p>
    <w:p w14:paraId="4115176B" w14:textId="4517552B" w:rsidR="00215821" w:rsidRPr="00215821" w:rsidRDefault="00215821" w:rsidP="0021582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5C5784A6" w14:textId="2E82E791" w:rsidR="00683C17" w:rsidRPr="00275D1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75D1B">
        <w:rPr>
          <w:rFonts w:ascii="Arial" w:eastAsia="Times New Roman" w:hAnsi="Arial" w:cs="Arial"/>
          <w:color w:val="000000" w:themeColor="text1"/>
          <w:kern w:val="0"/>
          <w:sz w:val="22"/>
          <w:szCs w:val="22"/>
          <w:lang w:eastAsia="en-GB"/>
          <w14:ligatures w14:val="none"/>
        </w:rPr>
        <w:t>Core Policy 58</w:t>
      </w:r>
      <w:r w:rsidR="006A735A" w:rsidRPr="00275D1B">
        <w:rPr>
          <w:rFonts w:ascii="Arial" w:eastAsia="Times New Roman" w:hAnsi="Arial" w:cs="Arial"/>
          <w:color w:val="000000" w:themeColor="text1"/>
          <w:kern w:val="0"/>
          <w:sz w:val="22"/>
          <w:szCs w:val="22"/>
          <w:lang w:eastAsia="en-GB"/>
          <w14:ligatures w14:val="none"/>
        </w:rPr>
        <w:t>:</w:t>
      </w:r>
      <w:r w:rsidR="00315AE0" w:rsidRPr="00275D1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275D1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75D1B">
        <w:rPr>
          <w:rFonts w:ascii="Arial" w:eastAsia="Times New Roman" w:hAnsi="Arial" w:cs="Arial"/>
          <w:color w:val="000000" w:themeColor="text1"/>
          <w:kern w:val="0"/>
          <w:sz w:val="22"/>
          <w:szCs w:val="22"/>
          <w:lang w:eastAsia="en-GB"/>
          <w14:ligatures w14:val="none"/>
        </w:rPr>
        <w:t>Core Policy 61</w:t>
      </w:r>
      <w:r w:rsidR="006A735A" w:rsidRPr="00275D1B">
        <w:rPr>
          <w:rFonts w:ascii="Arial" w:eastAsia="Times New Roman" w:hAnsi="Arial" w:cs="Arial"/>
          <w:color w:val="000000" w:themeColor="text1"/>
          <w:kern w:val="0"/>
          <w:sz w:val="22"/>
          <w:szCs w:val="22"/>
          <w:lang w:eastAsia="en-GB"/>
          <w14:ligatures w14:val="none"/>
        </w:rPr>
        <w:t>:</w:t>
      </w:r>
      <w:r w:rsidRPr="00275D1B">
        <w:rPr>
          <w:rFonts w:ascii="Arial" w:eastAsia="Times New Roman" w:hAnsi="Arial" w:cs="Arial"/>
          <w:color w:val="000000" w:themeColor="text1"/>
          <w:kern w:val="0"/>
          <w:sz w:val="22"/>
          <w:szCs w:val="22"/>
          <w:lang w:eastAsia="en-GB"/>
          <w14:ligatures w14:val="none"/>
        </w:rPr>
        <w:t xml:space="preserve"> Transport and New Development</w:t>
      </w:r>
    </w:p>
    <w:p w14:paraId="1AD78898" w14:textId="3219F03E" w:rsidR="009E1642" w:rsidRPr="00275D1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75D1B">
        <w:rPr>
          <w:rFonts w:ascii="Arial" w:eastAsia="Times New Roman" w:hAnsi="Arial" w:cs="Arial"/>
          <w:color w:val="000000" w:themeColor="text1"/>
          <w:kern w:val="0"/>
          <w:sz w:val="22"/>
          <w:szCs w:val="22"/>
          <w:lang w:eastAsia="en-GB"/>
          <w14:ligatures w14:val="none"/>
        </w:rPr>
        <w:t>Core Policy 64</w:t>
      </w:r>
      <w:r w:rsidR="006A735A" w:rsidRPr="00275D1B">
        <w:rPr>
          <w:rFonts w:ascii="Arial" w:eastAsia="Times New Roman" w:hAnsi="Arial" w:cs="Arial"/>
          <w:color w:val="000000" w:themeColor="text1"/>
          <w:kern w:val="0"/>
          <w:sz w:val="22"/>
          <w:szCs w:val="22"/>
          <w:lang w:eastAsia="en-GB"/>
          <w14:ligatures w14:val="none"/>
        </w:rPr>
        <w:t>:</w:t>
      </w:r>
      <w:r w:rsidRPr="00275D1B">
        <w:rPr>
          <w:rFonts w:ascii="Arial" w:eastAsia="Times New Roman" w:hAnsi="Arial" w:cs="Arial"/>
          <w:color w:val="000000" w:themeColor="text1"/>
          <w:kern w:val="0"/>
          <w:sz w:val="22"/>
          <w:szCs w:val="22"/>
          <w:lang w:eastAsia="en-GB"/>
          <w14:ligatures w14:val="none"/>
        </w:rPr>
        <w:t xml:space="preserve"> Demand Management</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590D332B" w:rsidR="0016162B" w:rsidRPr="00E16B1D" w:rsidRDefault="00DD2151"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Savernake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750CC1FE" w14:textId="2ED7A3A8" w:rsidR="00A55952" w:rsidRDefault="00A55952" w:rsidP="009C1702">
      <w:pPr>
        <w:spacing w:after="0" w:line="276" w:lineRule="auto"/>
        <w:jc w:val="both"/>
        <w:rPr>
          <w:rFonts w:ascii="Arial" w:eastAsia="Times New Roman" w:hAnsi="Arial" w:cs="Arial"/>
          <w:color w:val="FF0000"/>
          <w:kern w:val="0"/>
          <w:sz w:val="22"/>
          <w:szCs w:val="22"/>
          <w:u w:val="single"/>
          <w:lang w:eastAsia="en-GB"/>
          <w14:ligatures w14:val="none"/>
        </w:rPr>
      </w:pPr>
    </w:p>
    <w:p w14:paraId="3285DCD6" w14:textId="3398868D" w:rsidR="00DD2151" w:rsidRPr="00DD2151" w:rsidRDefault="00DD215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D2151">
        <w:rPr>
          <w:rFonts w:ascii="Arial" w:eastAsia="Times New Roman" w:hAnsi="Arial" w:cs="Arial"/>
          <w:color w:val="000000" w:themeColor="text1"/>
          <w:kern w:val="0"/>
          <w:sz w:val="22"/>
          <w:szCs w:val="22"/>
          <w:u w:val="single"/>
          <w:lang w:eastAsia="en-GB"/>
          <w14:ligatures w14:val="none"/>
        </w:rPr>
        <w:t>Highways</w:t>
      </w:r>
      <w:r w:rsidRPr="00DD2151">
        <w:rPr>
          <w:rFonts w:ascii="Arial" w:eastAsia="Times New Roman" w:hAnsi="Arial" w:cs="Arial"/>
          <w:color w:val="000000" w:themeColor="text1"/>
          <w:kern w:val="0"/>
          <w:sz w:val="22"/>
          <w:szCs w:val="22"/>
          <w:lang w:eastAsia="en-GB"/>
          <w14:ligatures w14:val="none"/>
        </w:rPr>
        <w:t>: 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7AFFBB22" w:rsidR="008D7802" w:rsidRPr="00461DA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r w:rsidR="008815A8">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Pr="0083320F"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7CCF076C" w14:textId="58768880" w:rsidR="008C3D5B" w:rsidRPr="0083320F" w:rsidRDefault="00A8251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3320F">
        <w:rPr>
          <w:rFonts w:ascii="Arial" w:eastAsia="Times New Roman" w:hAnsi="Arial" w:cs="Arial"/>
          <w:color w:val="000000" w:themeColor="text1"/>
          <w:kern w:val="0"/>
          <w:sz w:val="22"/>
          <w:szCs w:val="22"/>
          <w:lang w:eastAsia="en-GB"/>
          <w14:ligatures w14:val="none"/>
        </w:rPr>
        <w:t xml:space="preserve">The garage </w:t>
      </w:r>
      <w:r w:rsidR="00C64D84" w:rsidRPr="0083320F">
        <w:rPr>
          <w:rFonts w:ascii="Arial" w:eastAsia="Times New Roman" w:hAnsi="Arial" w:cs="Arial"/>
          <w:color w:val="000000" w:themeColor="text1"/>
          <w:kern w:val="0"/>
          <w:sz w:val="22"/>
          <w:szCs w:val="22"/>
          <w:lang w:eastAsia="en-GB"/>
          <w14:ligatures w14:val="none"/>
        </w:rPr>
        <w:t xml:space="preserve">is proposed to be sited </w:t>
      </w:r>
      <w:r w:rsidR="006047B3" w:rsidRPr="0083320F">
        <w:rPr>
          <w:rFonts w:ascii="Arial" w:eastAsia="Times New Roman" w:hAnsi="Arial" w:cs="Arial"/>
          <w:color w:val="000000" w:themeColor="text1"/>
          <w:kern w:val="0"/>
          <w:sz w:val="22"/>
          <w:szCs w:val="22"/>
          <w:lang w:eastAsia="en-GB"/>
          <w14:ligatures w14:val="none"/>
        </w:rPr>
        <w:t xml:space="preserve">on the western side of the existing property, set back considerably from the </w:t>
      </w:r>
      <w:r w:rsidR="00CB0CC7" w:rsidRPr="0083320F">
        <w:rPr>
          <w:rFonts w:ascii="Arial" w:eastAsia="Times New Roman" w:hAnsi="Arial" w:cs="Arial"/>
          <w:color w:val="000000" w:themeColor="text1"/>
          <w:kern w:val="0"/>
          <w:sz w:val="22"/>
          <w:szCs w:val="22"/>
          <w:lang w:eastAsia="en-GB"/>
          <w14:ligatures w14:val="none"/>
        </w:rPr>
        <w:t>north elevation</w:t>
      </w:r>
      <w:r w:rsidR="006047B3" w:rsidRPr="0083320F">
        <w:rPr>
          <w:rFonts w:ascii="Arial" w:eastAsia="Times New Roman" w:hAnsi="Arial" w:cs="Arial"/>
          <w:color w:val="000000" w:themeColor="text1"/>
          <w:kern w:val="0"/>
          <w:sz w:val="22"/>
          <w:szCs w:val="22"/>
          <w:lang w:eastAsia="en-GB"/>
          <w14:ligatures w14:val="none"/>
        </w:rPr>
        <w:t>.</w:t>
      </w:r>
      <w:r w:rsidR="00C67AED" w:rsidRPr="0083320F">
        <w:rPr>
          <w:rFonts w:ascii="Arial" w:eastAsia="Times New Roman" w:hAnsi="Arial" w:cs="Arial"/>
          <w:color w:val="000000" w:themeColor="text1"/>
          <w:kern w:val="0"/>
          <w:sz w:val="22"/>
          <w:szCs w:val="22"/>
          <w:lang w:eastAsia="en-GB"/>
          <w14:ligatures w14:val="none"/>
        </w:rPr>
        <w:t xml:space="preserve"> Due to the corner plot nature of the </w:t>
      </w:r>
      <w:r w:rsidR="004E7A7A">
        <w:rPr>
          <w:rFonts w:ascii="Arial" w:eastAsia="Times New Roman" w:hAnsi="Arial" w:cs="Arial"/>
          <w:color w:val="000000" w:themeColor="text1"/>
          <w:kern w:val="0"/>
          <w:sz w:val="22"/>
          <w:szCs w:val="22"/>
          <w:lang w:eastAsia="en-GB"/>
          <w14:ligatures w14:val="none"/>
        </w:rPr>
        <w:t>site</w:t>
      </w:r>
      <w:r w:rsidR="00C67AED" w:rsidRPr="0083320F">
        <w:rPr>
          <w:rFonts w:ascii="Arial" w:eastAsia="Times New Roman" w:hAnsi="Arial" w:cs="Arial"/>
          <w:color w:val="000000" w:themeColor="text1"/>
          <w:kern w:val="0"/>
          <w:sz w:val="22"/>
          <w:szCs w:val="22"/>
          <w:lang w:eastAsia="en-GB"/>
          <w14:ligatures w14:val="none"/>
        </w:rPr>
        <w:t xml:space="preserve">, the </w:t>
      </w:r>
      <w:r w:rsidR="00CB0CC7" w:rsidRPr="0083320F">
        <w:rPr>
          <w:rFonts w:ascii="Arial" w:eastAsia="Times New Roman" w:hAnsi="Arial" w:cs="Arial"/>
          <w:color w:val="000000" w:themeColor="text1"/>
          <w:kern w:val="0"/>
          <w:sz w:val="22"/>
          <w:szCs w:val="22"/>
          <w:lang w:eastAsia="en-GB"/>
          <w14:ligatures w14:val="none"/>
        </w:rPr>
        <w:t>garage is s</w:t>
      </w:r>
      <w:r w:rsidR="001F6368">
        <w:rPr>
          <w:rFonts w:ascii="Arial" w:eastAsia="Times New Roman" w:hAnsi="Arial" w:cs="Arial"/>
          <w:color w:val="000000" w:themeColor="text1"/>
          <w:kern w:val="0"/>
          <w:sz w:val="22"/>
          <w:szCs w:val="22"/>
          <w:lang w:eastAsia="en-GB"/>
          <w14:ligatures w14:val="none"/>
        </w:rPr>
        <w:t>ituate</w:t>
      </w:r>
      <w:r w:rsidR="00CB0CC7" w:rsidRPr="0083320F">
        <w:rPr>
          <w:rFonts w:ascii="Arial" w:eastAsia="Times New Roman" w:hAnsi="Arial" w:cs="Arial"/>
          <w:color w:val="000000" w:themeColor="text1"/>
          <w:kern w:val="0"/>
          <w:sz w:val="22"/>
          <w:szCs w:val="22"/>
          <w:lang w:eastAsia="en-GB"/>
          <w14:ligatures w14:val="none"/>
        </w:rPr>
        <w:t xml:space="preserve">d </w:t>
      </w:r>
      <w:r w:rsidR="005A00DC" w:rsidRPr="0083320F">
        <w:rPr>
          <w:rFonts w:ascii="Arial" w:eastAsia="Times New Roman" w:hAnsi="Arial" w:cs="Arial"/>
          <w:color w:val="000000" w:themeColor="text1"/>
          <w:kern w:val="0"/>
          <w:sz w:val="22"/>
          <w:szCs w:val="22"/>
          <w:lang w:eastAsia="en-GB"/>
          <w14:ligatures w14:val="none"/>
        </w:rPr>
        <w:t>ahead of the property when viewed from the A345</w:t>
      </w:r>
      <w:r w:rsidR="00743E08" w:rsidRPr="0083320F">
        <w:rPr>
          <w:rFonts w:ascii="Arial" w:eastAsia="Times New Roman" w:hAnsi="Arial" w:cs="Arial"/>
          <w:color w:val="000000" w:themeColor="text1"/>
          <w:kern w:val="0"/>
          <w:sz w:val="22"/>
          <w:szCs w:val="22"/>
          <w:lang w:eastAsia="en-GB"/>
          <w14:ligatures w14:val="none"/>
        </w:rPr>
        <w:t xml:space="preserve">, but due to mature hedging on the western boundary it </w:t>
      </w:r>
      <w:r w:rsidR="003A766E" w:rsidRPr="003A766E">
        <w:rPr>
          <w:rFonts w:ascii="Arial" w:eastAsia="Times New Roman" w:hAnsi="Arial" w:cs="Arial"/>
          <w:color w:val="000000" w:themeColor="text1"/>
          <w:kern w:val="0"/>
          <w:sz w:val="22"/>
          <w:szCs w:val="22"/>
          <w:lang w:eastAsia="en-GB"/>
          <w14:ligatures w14:val="none"/>
        </w:rPr>
        <w:t>would be largely screened in views from the public realm</w:t>
      </w:r>
      <w:r w:rsidR="00743E08" w:rsidRPr="0083320F">
        <w:rPr>
          <w:rFonts w:ascii="Arial" w:eastAsia="Times New Roman" w:hAnsi="Arial" w:cs="Arial"/>
          <w:color w:val="000000" w:themeColor="text1"/>
          <w:kern w:val="0"/>
          <w:sz w:val="22"/>
          <w:szCs w:val="22"/>
          <w:lang w:eastAsia="en-GB"/>
          <w14:ligatures w14:val="none"/>
        </w:rPr>
        <w:t xml:space="preserve">. The </w:t>
      </w:r>
      <w:r w:rsidR="00923D6C" w:rsidRPr="0083320F">
        <w:rPr>
          <w:rFonts w:ascii="Arial" w:eastAsia="Times New Roman" w:hAnsi="Arial" w:cs="Arial"/>
          <w:color w:val="000000" w:themeColor="text1"/>
          <w:kern w:val="0"/>
          <w:sz w:val="22"/>
          <w:szCs w:val="22"/>
          <w:lang w:eastAsia="en-GB"/>
          <w14:ligatures w14:val="none"/>
        </w:rPr>
        <w:t xml:space="preserve">access is located on the northern boundary of the site </w:t>
      </w:r>
      <w:r w:rsidR="00C55513" w:rsidRPr="0083320F">
        <w:rPr>
          <w:rFonts w:ascii="Arial" w:eastAsia="Times New Roman" w:hAnsi="Arial" w:cs="Arial"/>
          <w:color w:val="000000" w:themeColor="text1"/>
          <w:kern w:val="0"/>
          <w:sz w:val="22"/>
          <w:szCs w:val="22"/>
          <w:lang w:eastAsia="en-GB"/>
          <w14:ligatures w14:val="none"/>
        </w:rPr>
        <w:t>where the house is most visible upon the street scene</w:t>
      </w:r>
      <w:r w:rsidR="00DC6FA5">
        <w:rPr>
          <w:rFonts w:ascii="Arial" w:eastAsia="Times New Roman" w:hAnsi="Arial" w:cs="Arial"/>
          <w:color w:val="000000" w:themeColor="text1"/>
          <w:kern w:val="0"/>
          <w:sz w:val="22"/>
          <w:szCs w:val="22"/>
          <w:lang w:eastAsia="en-GB"/>
          <w14:ligatures w14:val="none"/>
        </w:rPr>
        <w:t xml:space="preserve">; </w:t>
      </w:r>
      <w:r w:rsidR="00C55513" w:rsidRPr="0083320F">
        <w:rPr>
          <w:rFonts w:ascii="Arial" w:eastAsia="Times New Roman" w:hAnsi="Arial" w:cs="Arial"/>
          <w:color w:val="000000" w:themeColor="text1"/>
          <w:kern w:val="0"/>
          <w:sz w:val="22"/>
          <w:szCs w:val="22"/>
          <w:lang w:eastAsia="en-GB"/>
          <w14:ligatures w14:val="none"/>
        </w:rPr>
        <w:t>due to the garage being set back</w:t>
      </w:r>
      <w:r w:rsidR="00DC6FA5">
        <w:rPr>
          <w:rFonts w:ascii="Arial" w:eastAsia="Times New Roman" w:hAnsi="Arial" w:cs="Arial"/>
          <w:color w:val="000000" w:themeColor="text1"/>
          <w:kern w:val="0"/>
          <w:sz w:val="22"/>
          <w:szCs w:val="22"/>
          <w:lang w:eastAsia="en-GB"/>
          <w14:ligatures w14:val="none"/>
        </w:rPr>
        <w:t xml:space="preserve"> from the north elevation</w:t>
      </w:r>
      <w:r w:rsidR="00C55513" w:rsidRPr="0083320F">
        <w:rPr>
          <w:rFonts w:ascii="Arial" w:eastAsia="Times New Roman" w:hAnsi="Arial" w:cs="Arial"/>
          <w:color w:val="000000" w:themeColor="text1"/>
          <w:kern w:val="0"/>
          <w:sz w:val="22"/>
          <w:szCs w:val="22"/>
          <w:lang w:eastAsia="en-GB"/>
          <w14:ligatures w14:val="none"/>
        </w:rPr>
        <w:t xml:space="preserve"> it would not be particularly visible </w:t>
      </w:r>
      <w:r w:rsidR="003B6CB3" w:rsidRPr="0083320F">
        <w:rPr>
          <w:rFonts w:ascii="Arial" w:eastAsia="Times New Roman" w:hAnsi="Arial" w:cs="Arial"/>
          <w:color w:val="000000" w:themeColor="text1"/>
          <w:kern w:val="0"/>
          <w:sz w:val="22"/>
          <w:szCs w:val="22"/>
          <w:lang w:eastAsia="en-GB"/>
          <w14:ligatures w14:val="none"/>
        </w:rPr>
        <w:t xml:space="preserve">from </w:t>
      </w:r>
      <w:r w:rsidR="00DC6FA5">
        <w:rPr>
          <w:rFonts w:ascii="Arial" w:eastAsia="Times New Roman" w:hAnsi="Arial" w:cs="Arial"/>
          <w:color w:val="000000" w:themeColor="text1"/>
          <w:kern w:val="0"/>
          <w:sz w:val="22"/>
          <w:szCs w:val="22"/>
          <w:lang w:eastAsia="en-GB"/>
          <w14:ligatures w14:val="none"/>
        </w:rPr>
        <w:t>this direction either.</w:t>
      </w:r>
    </w:p>
    <w:p w14:paraId="5B9DE41B" w14:textId="77777777" w:rsidR="003B6CB3" w:rsidRPr="0083320F" w:rsidRDefault="003B6CB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36E6A0E" w14:textId="0DA5783A" w:rsidR="0083320F" w:rsidRDefault="003B6CB3" w:rsidP="00A050F1">
      <w:pPr>
        <w:spacing w:after="0" w:line="276" w:lineRule="auto"/>
        <w:jc w:val="both"/>
        <w:rPr>
          <w:rFonts w:ascii="Arial" w:eastAsia="Times New Roman" w:hAnsi="Arial" w:cs="Arial"/>
          <w:kern w:val="0"/>
          <w:sz w:val="22"/>
          <w:szCs w:val="22"/>
          <w:lang w:eastAsia="en-GB"/>
          <w14:ligatures w14:val="none"/>
        </w:rPr>
      </w:pPr>
      <w:r w:rsidRPr="0083320F">
        <w:rPr>
          <w:rFonts w:ascii="Arial" w:eastAsia="Times New Roman" w:hAnsi="Arial" w:cs="Arial"/>
          <w:color w:val="000000" w:themeColor="text1"/>
          <w:kern w:val="0"/>
          <w:sz w:val="22"/>
          <w:szCs w:val="22"/>
          <w:lang w:eastAsia="en-GB"/>
          <w14:ligatures w14:val="none"/>
        </w:rPr>
        <w:t xml:space="preserve">The garage is proposed to </w:t>
      </w:r>
      <w:r w:rsidR="00236F33" w:rsidRPr="0083320F">
        <w:rPr>
          <w:rFonts w:ascii="Arial" w:eastAsia="Times New Roman" w:hAnsi="Arial" w:cs="Arial"/>
          <w:color w:val="000000" w:themeColor="text1"/>
          <w:kern w:val="0"/>
          <w:sz w:val="22"/>
          <w:szCs w:val="22"/>
          <w:lang w:eastAsia="en-GB"/>
          <w14:ligatures w14:val="none"/>
        </w:rPr>
        <w:t>consist of a hardwood frame under a</w:t>
      </w:r>
      <w:r w:rsidRPr="0083320F">
        <w:rPr>
          <w:rFonts w:ascii="Arial" w:eastAsia="Times New Roman" w:hAnsi="Arial" w:cs="Arial"/>
          <w:color w:val="000000" w:themeColor="text1"/>
          <w:kern w:val="0"/>
          <w:sz w:val="22"/>
          <w:szCs w:val="22"/>
          <w:lang w:eastAsia="en-GB"/>
          <w14:ligatures w14:val="none"/>
        </w:rPr>
        <w:t xml:space="preserve"> </w:t>
      </w:r>
      <w:r w:rsidR="00855F19" w:rsidRPr="0083320F">
        <w:rPr>
          <w:rFonts w:ascii="Arial" w:eastAsia="Times New Roman" w:hAnsi="Arial" w:cs="Arial"/>
          <w:color w:val="000000" w:themeColor="text1"/>
          <w:kern w:val="0"/>
          <w:sz w:val="22"/>
          <w:szCs w:val="22"/>
          <w:lang w:eastAsia="en-GB"/>
          <w14:ligatures w14:val="none"/>
        </w:rPr>
        <w:t>hip-to-gable style roof</w:t>
      </w:r>
      <w:r w:rsidR="0083320F" w:rsidRPr="0083320F">
        <w:rPr>
          <w:rFonts w:ascii="Arial" w:eastAsia="Times New Roman" w:hAnsi="Arial" w:cs="Arial"/>
          <w:color w:val="000000" w:themeColor="text1"/>
          <w:kern w:val="0"/>
          <w:sz w:val="22"/>
          <w:szCs w:val="22"/>
          <w:lang w:eastAsia="en-GB"/>
          <w14:ligatures w14:val="none"/>
        </w:rPr>
        <w:t xml:space="preserve"> consisting of grey slate effect tile to match the main dwellinghouse and other outbuildings</w:t>
      </w:r>
      <w:r w:rsidR="00236F33" w:rsidRPr="0083320F">
        <w:rPr>
          <w:rFonts w:ascii="Arial" w:eastAsia="Times New Roman" w:hAnsi="Arial" w:cs="Arial"/>
          <w:color w:val="000000" w:themeColor="text1"/>
          <w:kern w:val="0"/>
          <w:sz w:val="22"/>
          <w:szCs w:val="22"/>
          <w:lang w:eastAsia="en-GB"/>
          <w14:ligatures w14:val="none"/>
        </w:rPr>
        <w:t xml:space="preserve">. The external walling is proposed to consist of </w:t>
      </w:r>
      <w:r w:rsidR="004F4DB8" w:rsidRPr="0083320F">
        <w:rPr>
          <w:rFonts w:ascii="Arial" w:eastAsia="Times New Roman" w:hAnsi="Arial" w:cs="Arial"/>
          <w:color w:val="000000" w:themeColor="text1"/>
          <w:kern w:val="0"/>
          <w:sz w:val="22"/>
          <w:szCs w:val="22"/>
          <w:lang w:eastAsia="en-GB"/>
          <w14:ligatures w14:val="none"/>
        </w:rPr>
        <w:t>horizontal featheredge natural timber cladding above</w:t>
      </w:r>
      <w:r w:rsidR="00855F19" w:rsidRPr="0083320F">
        <w:rPr>
          <w:rFonts w:ascii="Arial" w:eastAsia="Times New Roman" w:hAnsi="Arial" w:cs="Arial"/>
          <w:color w:val="000000" w:themeColor="text1"/>
          <w:kern w:val="0"/>
          <w:sz w:val="22"/>
          <w:szCs w:val="22"/>
          <w:lang w:eastAsia="en-GB"/>
          <w14:ligatures w14:val="none"/>
        </w:rPr>
        <w:t xml:space="preserve"> </w:t>
      </w:r>
      <w:r w:rsidR="00236F33" w:rsidRPr="0083320F">
        <w:rPr>
          <w:rFonts w:ascii="Arial" w:eastAsia="Times New Roman" w:hAnsi="Arial" w:cs="Arial"/>
          <w:color w:val="000000" w:themeColor="text1"/>
          <w:kern w:val="0"/>
          <w:sz w:val="22"/>
          <w:szCs w:val="22"/>
          <w:lang w:eastAsia="en-GB"/>
          <w14:ligatures w14:val="none"/>
        </w:rPr>
        <w:t>a brick plinth</w:t>
      </w:r>
      <w:r w:rsidR="004F4DB8" w:rsidRPr="0083320F">
        <w:rPr>
          <w:rFonts w:ascii="Arial" w:eastAsia="Times New Roman" w:hAnsi="Arial" w:cs="Arial"/>
          <w:color w:val="000000" w:themeColor="text1"/>
          <w:kern w:val="0"/>
          <w:sz w:val="22"/>
          <w:szCs w:val="22"/>
          <w:lang w:eastAsia="en-GB"/>
          <w14:ligatures w14:val="none"/>
        </w:rPr>
        <w:t xml:space="preserve"> consisting of i</w:t>
      </w:r>
      <w:r w:rsidR="00236F33" w:rsidRPr="0083320F">
        <w:rPr>
          <w:rFonts w:ascii="Arial" w:eastAsia="Times New Roman" w:hAnsi="Arial" w:cs="Arial"/>
          <w:color w:val="000000" w:themeColor="text1"/>
          <w:kern w:val="0"/>
          <w:sz w:val="22"/>
          <w:szCs w:val="22"/>
          <w:lang w:eastAsia="en-GB"/>
          <w14:ligatures w14:val="none"/>
        </w:rPr>
        <w:t>mperial tumbled brick</w:t>
      </w:r>
      <w:r w:rsidR="004F4DB8" w:rsidRPr="0083320F">
        <w:rPr>
          <w:rFonts w:ascii="Arial" w:eastAsia="Times New Roman" w:hAnsi="Arial" w:cs="Arial"/>
          <w:color w:val="000000" w:themeColor="text1"/>
          <w:kern w:val="0"/>
          <w:sz w:val="22"/>
          <w:szCs w:val="22"/>
          <w:lang w:eastAsia="en-GB"/>
          <w14:ligatures w14:val="none"/>
        </w:rPr>
        <w:t>s</w:t>
      </w:r>
      <w:r w:rsidR="00236F33" w:rsidRPr="0083320F">
        <w:rPr>
          <w:rFonts w:ascii="Arial" w:eastAsia="Times New Roman" w:hAnsi="Arial" w:cs="Arial"/>
          <w:color w:val="000000" w:themeColor="text1"/>
          <w:kern w:val="0"/>
          <w:sz w:val="22"/>
          <w:szCs w:val="22"/>
          <w:lang w:eastAsia="en-GB"/>
          <w14:ligatures w14:val="none"/>
        </w:rPr>
        <w:t xml:space="preserve"> to </w:t>
      </w:r>
      <w:r w:rsidR="00236F33" w:rsidRPr="00236F33">
        <w:rPr>
          <w:rFonts w:ascii="Arial" w:eastAsia="Times New Roman" w:hAnsi="Arial" w:cs="Arial"/>
          <w:kern w:val="0"/>
          <w:sz w:val="22"/>
          <w:szCs w:val="22"/>
          <w:lang w:eastAsia="en-GB"/>
          <w14:ligatures w14:val="none"/>
        </w:rPr>
        <w:t xml:space="preserve">match </w:t>
      </w:r>
      <w:r w:rsidR="004F4DB8">
        <w:rPr>
          <w:rFonts w:ascii="Arial" w:eastAsia="Times New Roman" w:hAnsi="Arial" w:cs="Arial"/>
          <w:kern w:val="0"/>
          <w:sz w:val="22"/>
          <w:szCs w:val="22"/>
          <w:lang w:eastAsia="en-GB"/>
          <w14:ligatures w14:val="none"/>
        </w:rPr>
        <w:t>those on the existing</w:t>
      </w:r>
      <w:r w:rsidR="00236F33" w:rsidRPr="00236F33">
        <w:rPr>
          <w:rFonts w:ascii="Arial" w:eastAsia="Times New Roman" w:hAnsi="Arial" w:cs="Arial"/>
          <w:kern w:val="0"/>
          <w:sz w:val="22"/>
          <w:szCs w:val="22"/>
          <w:lang w:eastAsia="en-GB"/>
          <w14:ligatures w14:val="none"/>
        </w:rPr>
        <w:t xml:space="preserve"> patio area</w:t>
      </w:r>
      <w:r w:rsidR="004F4DB8">
        <w:rPr>
          <w:rFonts w:ascii="Arial" w:eastAsia="Times New Roman" w:hAnsi="Arial" w:cs="Arial"/>
          <w:kern w:val="0"/>
          <w:sz w:val="22"/>
          <w:szCs w:val="22"/>
          <w:lang w:eastAsia="en-GB"/>
          <w14:ligatures w14:val="none"/>
        </w:rPr>
        <w:t>.</w:t>
      </w:r>
      <w:r w:rsidR="002B537A">
        <w:rPr>
          <w:rFonts w:ascii="Arial" w:eastAsia="Times New Roman" w:hAnsi="Arial" w:cs="Arial"/>
          <w:kern w:val="0"/>
          <w:sz w:val="22"/>
          <w:szCs w:val="22"/>
          <w:lang w:eastAsia="en-GB"/>
          <w14:ligatures w14:val="none"/>
        </w:rPr>
        <w:t xml:space="preserve"> A white UPVC window </w:t>
      </w:r>
      <w:r w:rsidR="005B275A">
        <w:rPr>
          <w:rFonts w:ascii="Arial" w:eastAsia="Times New Roman" w:hAnsi="Arial" w:cs="Arial"/>
          <w:kern w:val="0"/>
          <w:sz w:val="22"/>
          <w:szCs w:val="22"/>
          <w:lang w:eastAsia="en-GB"/>
          <w14:ligatures w14:val="none"/>
        </w:rPr>
        <w:t xml:space="preserve">with Georgian glazing bars to match the existing house </w:t>
      </w:r>
      <w:r w:rsidR="002B537A">
        <w:rPr>
          <w:rFonts w:ascii="Arial" w:eastAsia="Times New Roman" w:hAnsi="Arial" w:cs="Arial"/>
          <w:kern w:val="0"/>
          <w:sz w:val="22"/>
          <w:szCs w:val="22"/>
          <w:lang w:eastAsia="en-GB"/>
          <w14:ligatures w14:val="none"/>
        </w:rPr>
        <w:t xml:space="preserve">is proposed on </w:t>
      </w:r>
      <w:r w:rsidR="002B537A">
        <w:rPr>
          <w:rFonts w:ascii="Arial" w:eastAsia="Times New Roman" w:hAnsi="Arial" w:cs="Arial"/>
          <w:kern w:val="0"/>
          <w:sz w:val="22"/>
          <w:szCs w:val="22"/>
          <w:lang w:eastAsia="en-GB"/>
          <w14:ligatures w14:val="none"/>
        </w:rPr>
        <w:lastRenderedPageBreak/>
        <w:t>the left-hand side of the east</w:t>
      </w:r>
      <w:r w:rsidR="008A1864">
        <w:rPr>
          <w:rFonts w:ascii="Arial" w:eastAsia="Times New Roman" w:hAnsi="Arial" w:cs="Arial"/>
          <w:kern w:val="0"/>
          <w:sz w:val="22"/>
          <w:szCs w:val="22"/>
          <w:lang w:eastAsia="en-GB"/>
          <w14:ligatures w14:val="none"/>
        </w:rPr>
        <w:t xml:space="preserve"> (side)</w:t>
      </w:r>
      <w:r w:rsidR="002B537A">
        <w:rPr>
          <w:rFonts w:ascii="Arial" w:eastAsia="Times New Roman" w:hAnsi="Arial" w:cs="Arial"/>
          <w:kern w:val="0"/>
          <w:sz w:val="22"/>
          <w:szCs w:val="22"/>
          <w:lang w:eastAsia="en-GB"/>
          <w14:ligatures w14:val="none"/>
        </w:rPr>
        <w:t xml:space="preserve"> elevation</w:t>
      </w:r>
      <w:r w:rsidR="005B275A">
        <w:rPr>
          <w:rFonts w:ascii="Arial" w:eastAsia="Times New Roman" w:hAnsi="Arial" w:cs="Arial"/>
          <w:kern w:val="0"/>
          <w:sz w:val="22"/>
          <w:szCs w:val="22"/>
          <w:lang w:eastAsia="en-GB"/>
          <w14:ligatures w14:val="none"/>
        </w:rPr>
        <w:t xml:space="preserve">, a </w:t>
      </w:r>
      <w:r w:rsidR="008A1864">
        <w:rPr>
          <w:rFonts w:ascii="Arial" w:eastAsia="Times New Roman" w:hAnsi="Arial" w:cs="Arial"/>
          <w:kern w:val="0"/>
          <w:sz w:val="22"/>
          <w:szCs w:val="22"/>
          <w:lang w:eastAsia="en-GB"/>
          <w14:ligatures w14:val="none"/>
        </w:rPr>
        <w:t xml:space="preserve">natural wood pedestrian door is proposed on the south (rear) elevation, and </w:t>
      </w:r>
      <w:r w:rsidR="00655AAA">
        <w:rPr>
          <w:rFonts w:ascii="Arial" w:eastAsia="Times New Roman" w:hAnsi="Arial" w:cs="Arial"/>
          <w:kern w:val="0"/>
          <w:sz w:val="22"/>
          <w:szCs w:val="22"/>
          <w:lang w:eastAsia="en-GB"/>
          <w14:ligatures w14:val="none"/>
        </w:rPr>
        <w:t xml:space="preserve">hinged timber double garage </w:t>
      </w:r>
      <w:r w:rsidR="000B6151">
        <w:rPr>
          <w:rFonts w:ascii="Arial" w:eastAsia="Times New Roman" w:hAnsi="Arial" w:cs="Arial"/>
          <w:kern w:val="0"/>
          <w:sz w:val="22"/>
          <w:szCs w:val="22"/>
          <w:lang w:eastAsia="en-GB"/>
          <w14:ligatures w14:val="none"/>
        </w:rPr>
        <w:t xml:space="preserve">doors are proposed in the north (front) elevation. </w:t>
      </w:r>
    </w:p>
    <w:p w14:paraId="46B0B4E9" w14:textId="77777777" w:rsidR="0083320F" w:rsidRDefault="0083320F" w:rsidP="00A050F1">
      <w:pPr>
        <w:spacing w:after="0" w:line="276" w:lineRule="auto"/>
        <w:jc w:val="both"/>
        <w:rPr>
          <w:rFonts w:ascii="Arial" w:eastAsia="Times New Roman" w:hAnsi="Arial" w:cs="Arial"/>
          <w:kern w:val="0"/>
          <w:sz w:val="22"/>
          <w:szCs w:val="22"/>
          <w:lang w:eastAsia="en-GB"/>
          <w14:ligatures w14:val="none"/>
        </w:rPr>
      </w:pPr>
    </w:p>
    <w:p w14:paraId="48DEED5D" w14:textId="7B22AFDE" w:rsidR="008F0D3D" w:rsidRDefault="000B615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Overall, the proposed design and material pallet is </w:t>
      </w:r>
      <w:r w:rsidR="0083320F">
        <w:rPr>
          <w:rFonts w:ascii="Arial" w:eastAsia="Times New Roman" w:hAnsi="Arial" w:cs="Arial"/>
          <w:kern w:val="0"/>
          <w:sz w:val="22"/>
          <w:szCs w:val="22"/>
          <w:lang w:eastAsia="en-GB"/>
          <w14:ligatures w14:val="none"/>
        </w:rPr>
        <w:t>traditional and high quality, reflecting</w:t>
      </w:r>
      <w:r w:rsidR="00BF4B03">
        <w:rPr>
          <w:rFonts w:ascii="Arial" w:eastAsia="Times New Roman" w:hAnsi="Arial" w:cs="Arial"/>
          <w:kern w:val="0"/>
          <w:sz w:val="22"/>
          <w:szCs w:val="22"/>
          <w:lang w:eastAsia="en-GB"/>
          <w14:ligatures w14:val="none"/>
        </w:rPr>
        <w:t xml:space="preserve"> or complementing </w:t>
      </w:r>
      <w:r w:rsidR="0083320F">
        <w:rPr>
          <w:rFonts w:ascii="Arial" w:eastAsia="Times New Roman" w:hAnsi="Arial" w:cs="Arial"/>
          <w:kern w:val="0"/>
          <w:sz w:val="22"/>
          <w:szCs w:val="22"/>
          <w:lang w:eastAsia="en-GB"/>
          <w14:ligatures w14:val="none"/>
        </w:rPr>
        <w:t xml:space="preserve">the material pallet and architectural style of the existing property. The proposed garage would be relatively modest </w:t>
      </w:r>
      <w:r w:rsidR="00BF4B03">
        <w:rPr>
          <w:rFonts w:ascii="Arial" w:eastAsia="Times New Roman" w:hAnsi="Arial" w:cs="Arial"/>
          <w:kern w:val="0"/>
          <w:sz w:val="22"/>
          <w:szCs w:val="22"/>
          <w:lang w:eastAsia="en-GB"/>
          <w14:ligatures w14:val="none"/>
        </w:rPr>
        <w:t xml:space="preserve">in scale, </w:t>
      </w:r>
      <w:r w:rsidR="0083320F">
        <w:rPr>
          <w:rFonts w:ascii="Arial" w:eastAsia="Times New Roman" w:hAnsi="Arial" w:cs="Arial"/>
          <w:kern w:val="0"/>
          <w:sz w:val="22"/>
          <w:szCs w:val="22"/>
          <w:lang w:eastAsia="en-GB"/>
          <w14:ligatures w14:val="none"/>
        </w:rPr>
        <w:t xml:space="preserve">whereby it would represent a subservient addition to the property, and </w:t>
      </w:r>
      <w:r w:rsidR="00BF4B03">
        <w:rPr>
          <w:rFonts w:ascii="Arial" w:eastAsia="Times New Roman" w:hAnsi="Arial" w:cs="Arial"/>
          <w:kern w:val="0"/>
          <w:sz w:val="22"/>
          <w:szCs w:val="22"/>
          <w:lang w:eastAsia="en-GB"/>
          <w14:ligatures w14:val="none"/>
        </w:rPr>
        <w:t xml:space="preserve">would be </w:t>
      </w:r>
      <w:r w:rsidR="0083320F">
        <w:rPr>
          <w:rFonts w:ascii="Arial" w:eastAsia="Times New Roman" w:hAnsi="Arial" w:cs="Arial"/>
          <w:kern w:val="0"/>
          <w:sz w:val="22"/>
          <w:szCs w:val="22"/>
          <w:lang w:eastAsia="en-GB"/>
          <w14:ligatures w14:val="none"/>
        </w:rPr>
        <w:t xml:space="preserve">sited in a position where it would have a minimal visual impact and </w:t>
      </w:r>
      <w:r w:rsidR="00BF4B03">
        <w:rPr>
          <w:rFonts w:ascii="Arial" w:eastAsia="Times New Roman" w:hAnsi="Arial" w:cs="Arial"/>
          <w:kern w:val="0"/>
          <w:sz w:val="22"/>
          <w:szCs w:val="22"/>
          <w:lang w:eastAsia="en-GB"/>
          <w14:ligatures w14:val="none"/>
        </w:rPr>
        <w:t>offers</w:t>
      </w:r>
      <w:r w:rsidR="0083320F">
        <w:rPr>
          <w:rFonts w:ascii="Arial" w:eastAsia="Times New Roman" w:hAnsi="Arial" w:cs="Arial"/>
          <w:kern w:val="0"/>
          <w:sz w:val="22"/>
          <w:szCs w:val="22"/>
          <w:lang w:eastAsia="en-GB"/>
          <w14:ligatures w14:val="none"/>
        </w:rPr>
        <w:t xml:space="preserve"> a sensible evolution </w:t>
      </w:r>
      <w:r w:rsidR="00BF4B03">
        <w:rPr>
          <w:rFonts w:ascii="Arial" w:eastAsia="Times New Roman" w:hAnsi="Arial" w:cs="Arial"/>
          <w:kern w:val="0"/>
          <w:sz w:val="22"/>
          <w:szCs w:val="22"/>
          <w:lang w:eastAsia="en-GB"/>
          <w14:ligatures w14:val="none"/>
        </w:rPr>
        <w:t>of</w:t>
      </w:r>
      <w:r w:rsidR="0083320F">
        <w:rPr>
          <w:rFonts w:ascii="Arial" w:eastAsia="Times New Roman" w:hAnsi="Arial" w:cs="Arial"/>
          <w:kern w:val="0"/>
          <w:sz w:val="22"/>
          <w:szCs w:val="22"/>
          <w:lang w:eastAsia="en-GB"/>
          <w14:ligatures w14:val="none"/>
        </w:rPr>
        <w:t xml:space="preserve"> the property.</w:t>
      </w:r>
    </w:p>
    <w:p w14:paraId="5657F604" w14:textId="77777777" w:rsidR="0083320F" w:rsidRPr="0083320F" w:rsidRDefault="0083320F" w:rsidP="00A050F1">
      <w:pPr>
        <w:spacing w:after="0" w:line="276" w:lineRule="auto"/>
        <w:jc w:val="both"/>
        <w:rPr>
          <w:rFonts w:ascii="Arial" w:eastAsia="Times New Roman" w:hAnsi="Arial" w:cs="Arial"/>
          <w:color w:val="ED0000"/>
          <w:kern w:val="0"/>
          <w:sz w:val="22"/>
          <w:szCs w:val="22"/>
          <w:lang w:eastAsia="en-GB"/>
          <w14:ligatures w14:val="none"/>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2B4AE22" w14:textId="234C7790" w:rsidR="00DB13C3" w:rsidRPr="00573393" w:rsidRDefault="00A8251A" w:rsidP="00DB13C3">
      <w:pPr>
        <w:spacing w:after="0" w:line="276" w:lineRule="auto"/>
        <w:jc w:val="both"/>
        <w:rPr>
          <w:rFonts w:ascii="Arial" w:hAnsi="Arial" w:cs="Arial"/>
          <w:color w:val="ED0000"/>
          <w:sz w:val="22"/>
          <w:szCs w:val="22"/>
        </w:rPr>
      </w:pPr>
      <w:r w:rsidRPr="00573393">
        <w:rPr>
          <w:rFonts w:ascii="Arial" w:hAnsi="Arial" w:cs="Arial"/>
          <w:color w:val="000000" w:themeColor="text1"/>
          <w:sz w:val="22"/>
          <w:szCs w:val="22"/>
        </w:rPr>
        <w:t xml:space="preserve">Due to the proposal’s nature as the erection of a single storey </w:t>
      </w:r>
      <w:r w:rsidR="00573393" w:rsidRPr="00573393">
        <w:rPr>
          <w:rFonts w:ascii="Arial" w:hAnsi="Arial" w:cs="Arial"/>
          <w:color w:val="000000" w:themeColor="text1"/>
          <w:sz w:val="22"/>
          <w:szCs w:val="22"/>
        </w:rPr>
        <w:t>garage sited away from any shared boundaries, there are no concerns raised regarding residential amenity. There is no risk of any overlooking, overshadowing, or overbearing impact arising as a result of the proposed works.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5114DAC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19F7D01" w14:textId="77777777" w:rsidR="00573393" w:rsidRPr="006705B5" w:rsidRDefault="00573393"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573393"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991E44" w14:textId="7F8B97B5" w:rsidR="00573393" w:rsidRPr="00573393" w:rsidRDefault="0057339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73393">
        <w:rPr>
          <w:rFonts w:ascii="Arial" w:eastAsia="Times New Roman" w:hAnsi="Arial" w:cs="Arial"/>
          <w:color w:val="000000" w:themeColor="text1"/>
          <w:kern w:val="0"/>
          <w:sz w:val="22"/>
          <w:szCs w:val="22"/>
          <w:lang w:eastAsia="en-GB"/>
          <w14:ligatures w14:val="none"/>
        </w:rPr>
        <w:lastRenderedPageBreak/>
        <w:t>There are no alterations proposed to the access or number of bedrooms on site, and there would be an increase in parking provision on site. There are therefore no concerns raised regarding highways impacts.</w:t>
      </w:r>
    </w:p>
    <w:p w14:paraId="2B7ACBC4" w14:textId="77777777" w:rsidR="00573393" w:rsidRPr="00573393" w:rsidRDefault="0057339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7F2AE407" w:rsidR="006705B5" w:rsidRPr="00573393" w:rsidRDefault="0057339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73393">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07DADBDC"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7325A5C" w14:textId="77777777" w:rsidR="00573393" w:rsidRPr="00F40F2D" w:rsidRDefault="0057339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F3E67B" w14:textId="4748CCDB" w:rsidR="00F40F2D" w:rsidRDefault="007C7AB0"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7C7AB0">
        <w:rPr>
          <w:rFonts w:ascii="Arial" w:eastAsia="Times New Roman" w:hAnsi="Arial" w:cs="Arial"/>
          <w:color w:val="000000" w:themeColor="text1"/>
          <w:kern w:val="0"/>
          <w:sz w:val="22"/>
          <w:szCs w:val="22"/>
          <w:lang w:eastAsia="en-GB"/>
          <w14:ligatures w14:val="none"/>
        </w:rPr>
        <w:t>The proposed works would be limited to a modest outbuilding sited within the established residential curtilage of an existing dwellinghouse. As such, the development would not result in encroachment into open countryside nor introduce built form that would appear incongruous or visually prominent within the wider landscape.</w:t>
      </w:r>
    </w:p>
    <w:p w14:paraId="2E68F3C0" w14:textId="77777777" w:rsidR="007C7AB0" w:rsidRPr="00F40F2D" w:rsidRDefault="007C7AB0"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78CF74BD" w:rsidR="00F40F2D" w:rsidRPr="00E81E70" w:rsidRDefault="00F40F2D"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w:t>
      </w:r>
      <w:r w:rsidRPr="00E81E70">
        <w:rPr>
          <w:rFonts w:ascii="Arial" w:eastAsia="Times New Roman" w:hAnsi="Arial" w:cs="Arial"/>
          <w:color w:val="000000" w:themeColor="text1"/>
          <w:kern w:val="0"/>
          <w:sz w:val="22"/>
          <w:szCs w:val="22"/>
          <w:lang w:eastAsia="en-GB"/>
          <w14:ligatures w14:val="none"/>
        </w:rPr>
        <w:t>of its scale, siting, and design, would not harm the special qualities or scenic character of the North Wessex Down</w:t>
      </w:r>
      <w:r w:rsidR="00D37BBE">
        <w:rPr>
          <w:rFonts w:ascii="Arial" w:eastAsia="Times New Roman" w:hAnsi="Arial" w:cs="Arial"/>
          <w:color w:val="000000" w:themeColor="text1"/>
          <w:kern w:val="0"/>
          <w:sz w:val="22"/>
          <w:szCs w:val="22"/>
          <w:lang w:eastAsia="en-GB"/>
          <w14:ligatures w14:val="none"/>
        </w:rPr>
        <w:t>s</w:t>
      </w:r>
      <w:r w:rsidRPr="00E81E70">
        <w:rPr>
          <w:rFonts w:ascii="Arial" w:eastAsia="Times New Roman" w:hAnsi="Arial" w:cs="Arial"/>
          <w:color w:val="000000" w:themeColor="text1"/>
          <w:kern w:val="0"/>
          <w:sz w:val="22"/>
          <w:szCs w:val="22"/>
          <w:lang w:eastAsia="en-GB"/>
          <w14:ligatures w14:val="none"/>
        </w:rPr>
        <w:t xml:space="preserve"> National Landscape.</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3AC3D6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w:t>
      </w:r>
      <w:r w:rsidRPr="007D4B14">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w:t>
      </w:r>
      <w:r w:rsidR="0083320F">
        <w:rPr>
          <w:rFonts w:ascii="Arial" w:eastAsia="Times New Roman" w:hAnsi="Arial" w:cs="Arial"/>
          <w:color w:val="000000" w:themeColor="text1"/>
          <w:kern w:val="0"/>
          <w:sz w:val="22"/>
          <w:szCs w:val="22"/>
          <w:lang w:eastAsia="en-GB"/>
          <w14:ligatures w14:val="none"/>
        </w:rPr>
        <w:t>.</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4470659E" w:rsidR="00F9178A" w:rsidRPr="00E81E70"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E81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151"/>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6368"/>
    <w:rsid w:val="00200044"/>
    <w:rsid w:val="002056F3"/>
    <w:rsid w:val="002100CF"/>
    <w:rsid w:val="00211930"/>
    <w:rsid w:val="00212556"/>
    <w:rsid w:val="0021435E"/>
    <w:rsid w:val="00215821"/>
    <w:rsid w:val="002175E1"/>
    <w:rsid w:val="002215A6"/>
    <w:rsid w:val="00221D04"/>
    <w:rsid w:val="00236F33"/>
    <w:rsid w:val="00247CD5"/>
    <w:rsid w:val="00275D1B"/>
    <w:rsid w:val="00276C28"/>
    <w:rsid w:val="00284692"/>
    <w:rsid w:val="00296162"/>
    <w:rsid w:val="002B3C19"/>
    <w:rsid w:val="002B537A"/>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7992"/>
    <w:rsid w:val="00362D8F"/>
    <w:rsid w:val="00364013"/>
    <w:rsid w:val="00371103"/>
    <w:rsid w:val="00371C0F"/>
    <w:rsid w:val="003727C5"/>
    <w:rsid w:val="00372E76"/>
    <w:rsid w:val="0037425B"/>
    <w:rsid w:val="003774FF"/>
    <w:rsid w:val="0038668B"/>
    <w:rsid w:val="00393433"/>
    <w:rsid w:val="00394AB3"/>
    <w:rsid w:val="003A202C"/>
    <w:rsid w:val="003A2DD3"/>
    <w:rsid w:val="003A766E"/>
    <w:rsid w:val="003A7995"/>
    <w:rsid w:val="003B6CB3"/>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1DAE"/>
    <w:rsid w:val="004649E9"/>
    <w:rsid w:val="00464AE2"/>
    <w:rsid w:val="00465C63"/>
    <w:rsid w:val="004713E6"/>
    <w:rsid w:val="004810AA"/>
    <w:rsid w:val="00482050"/>
    <w:rsid w:val="00487D26"/>
    <w:rsid w:val="004908AE"/>
    <w:rsid w:val="00491C07"/>
    <w:rsid w:val="00492385"/>
    <w:rsid w:val="00492C16"/>
    <w:rsid w:val="00496A46"/>
    <w:rsid w:val="004A4A11"/>
    <w:rsid w:val="004A6123"/>
    <w:rsid w:val="004A6DB3"/>
    <w:rsid w:val="004B0B23"/>
    <w:rsid w:val="004B3C0C"/>
    <w:rsid w:val="004D3857"/>
    <w:rsid w:val="004D3BA9"/>
    <w:rsid w:val="004E7970"/>
    <w:rsid w:val="004E7A7A"/>
    <w:rsid w:val="004F4DB8"/>
    <w:rsid w:val="004F635C"/>
    <w:rsid w:val="004F65E7"/>
    <w:rsid w:val="00515980"/>
    <w:rsid w:val="0051645C"/>
    <w:rsid w:val="0052069C"/>
    <w:rsid w:val="00520E30"/>
    <w:rsid w:val="0054068B"/>
    <w:rsid w:val="00540D13"/>
    <w:rsid w:val="00550749"/>
    <w:rsid w:val="00561A9C"/>
    <w:rsid w:val="00573393"/>
    <w:rsid w:val="00582EB0"/>
    <w:rsid w:val="0059524B"/>
    <w:rsid w:val="00597BBB"/>
    <w:rsid w:val="005A00DC"/>
    <w:rsid w:val="005A2832"/>
    <w:rsid w:val="005A2CD7"/>
    <w:rsid w:val="005A5492"/>
    <w:rsid w:val="005B0FD5"/>
    <w:rsid w:val="005B275A"/>
    <w:rsid w:val="005C1D3F"/>
    <w:rsid w:val="005D04A7"/>
    <w:rsid w:val="005D13DC"/>
    <w:rsid w:val="005D1412"/>
    <w:rsid w:val="005D24B8"/>
    <w:rsid w:val="005D30AB"/>
    <w:rsid w:val="005E0776"/>
    <w:rsid w:val="005E0F78"/>
    <w:rsid w:val="005E2BAD"/>
    <w:rsid w:val="006047B3"/>
    <w:rsid w:val="006065F2"/>
    <w:rsid w:val="00615302"/>
    <w:rsid w:val="006164A3"/>
    <w:rsid w:val="00616DC2"/>
    <w:rsid w:val="0062234B"/>
    <w:rsid w:val="006242FB"/>
    <w:rsid w:val="00631B2E"/>
    <w:rsid w:val="0063206F"/>
    <w:rsid w:val="006407C9"/>
    <w:rsid w:val="00640FEC"/>
    <w:rsid w:val="00643C57"/>
    <w:rsid w:val="00647E0D"/>
    <w:rsid w:val="00653CA6"/>
    <w:rsid w:val="00655AAA"/>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2EFC"/>
    <w:rsid w:val="00743E08"/>
    <w:rsid w:val="00744E80"/>
    <w:rsid w:val="00750FD1"/>
    <w:rsid w:val="00755B0D"/>
    <w:rsid w:val="007638C3"/>
    <w:rsid w:val="00771C95"/>
    <w:rsid w:val="00790038"/>
    <w:rsid w:val="00793652"/>
    <w:rsid w:val="007A2CBB"/>
    <w:rsid w:val="007B70B8"/>
    <w:rsid w:val="007C1403"/>
    <w:rsid w:val="007C28D5"/>
    <w:rsid w:val="007C6DE3"/>
    <w:rsid w:val="007C7AB0"/>
    <w:rsid w:val="007D187B"/>
    <w:rsid w:val="007D390B"/>
    <w:rsid w:val="007D4B14"/>
    <w:rsid w:val="007D5706"/>
    <w:rsid w:val="007D6521"/>
    <w:rsid w:val="007E008E"/>
    <w:rsid w:val="007E229B"/>
    <w:rsid w:val="007E4274"/>
    <w:rsid w:val="007E4322"/>
    <w:rsid w:val="007F3ABA"/>
    <w:rsid w:val="00802C50"/>
    <w:rsid w:val="00810B9F"/>
    <w:rsid w:val="008176BD"/>
    <w:rsid w:val="0083213E"/>
    <w:rsid w:val="0083320F"/>
    <w:rsid w:val="008376A8"/>
    <w:rsid w:val="0084670A"/>
    <w:rsid w:val="00852CAC"/>
    <w:rsid w:val="00855117"/>
    <w:rsid w:val="0085527B"/>
    <w:rsid w:val="00855F19"/>
    <w:rsid w:val="00862AEC"/>
    <w:rsid w:val="0086379F"/>
    <w:rsid w:val="00867EFD"/>
    <w:rsid w:val="0087005A"/>
    <w:rsid w:val="0087744B"/>
    <w:rsid w:val="008815A8"/>
    <w:rsid w:val="008822ED"/>
    <w:rsid w:val="00884A97"/>
    <w:rsid w:val="00892438"/>
    <w:rsid w:val="008A0F17"/>
    <w:rsid w:val="008A1574"/>
    <w:rsid w:val="008A186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7150"/>
    <w:rsid w:val="00912366"/>
    <w:rsid w:val="00921A38"/>
    <w:rsid w:val="0092325F"/>
    <w:rsid w:val="00923D6C"/>
    <w:rsid w:val="00924221"/>
    <w:rsid w:val="0092586B"/>
    <w:rsid w:val="00932A4E"/>
    <w:rsid w:val="009350D4"/>
    <w:rsid w:val="00961C4E"/>
    <w:rsid w:val="00965A06"/>
    <w:rsid w:val="00967DCB"/>
    <w:rsid w:val="00970A8A"/>
    <w:rsid w:val="00972DD7"/>
    <w:rsid w:val="00974EA2"/>
    <w:rsid w:val="009858F4"/>
    <w:rsid w:val="00990A8B"/>
    <w:rsid w:val="0099305C"/>
    <w:rsid w:val="00997B32"/>
    <w:rsid w:val="009A1B10"/>
    <w:rsid w:val="009A7BFF"/>
    <w:rsid w:val="009B63DB"/>
    <w:rsid w:val="009B7AD7"/>
    <w:rsid w:val="009C1702"/>
    <w:rsid w:val="009C3071"/>
    <w:rsid w:val="009C36DF"/>
    <w:rsid w:val="009C3A91"/>
    <w:rsid w:val="009D47BD"/>
    <w:rsid w:val="009E1642"/>
    <w:rsid w:val="009E77F7"/>
    <w:rsid w:val="009F1AB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51A"/>
    <w:rsid w:val="00A85226"/>
    <w:rsid w:val="00AB52C2"/>
    <w:rsid w:val="00AC01A4"/>
    <w:rsid w:val="00AD2BC0"/>
    <w:rsid w:val="00AD39FA"/>
    <w:rsid w:val="00AD5B6D"/>
    <w:rsid w:val="00AE028B"/>
    <w:rsid w:val="00AE04FE"/>
    <w:rsid w:val="00AF193A"/>
    <w:rsid w:val="00AF2650"/>
    <w:rsid w:val="00AF2AF9"/>
    <w:rsid w:val="00B01936"/>
    <w:rsid w:val="00B111D2"/>
    <w:rsid w:val="00B16D71"/>
    <w:rsid w:val="00B1710B"/>
    <w:rsid w:val="00B3075F"/>
    <w:rsid w:val="00B40CE4"/>
    <w:rsid w:val="00B4217B"/>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4B03"/>
    <w:rsid w:val="00BF7456"/>
    <w:rsid w:val="00C03688"/>
    <w:rsid w:val="00C1522E"/>
    <w:rsid w:val="00C21B1F"/>
    <w:rsid w:val="00C224C6"/>
    <w:rsid w:val="00C261CE"/>
    <w:rsid w:val="00C26FC6"/>
    <w:rsid w:val="00C27C39"/>
    <w:rsid w:val="00C318BF"/>
    <w:rsid w:val="00C326D3"/>
    <w:rsid w:val="00C37EDD"/>
    <w:rsid w:val="00C40230"/>
    <w:rsid w:val="00C43BC6"/>
    <w:rsid w:val="00C44C6D"/>
    <w:rsid w:val="00C45665"/>
    <w:rsid w:val="00C508EE"/>
    <w:rsid w:val="00C55513"/>
    <w:rsid w:val="00C575A0"/>
    <w:rsid w:val="00C64D84"/>
    <w:rsid w:val="00C66D78"/>
    <w:rsid w:val="00C66E1F"/>
    <w:rsid w:val="00C67AED"/>
    <w:rsid w:val="00C73630"/>
    <w:rsid w:val="00C760C4"/>
    <w:rsid w:val="00C777DF"/>
    <w:rsid w:val="00C81A53"/>
    <w:rsid w:val="00C8654A"/>
    <w:rsid w:val="00C86A61"/>
    <w:rsid w:val="00CA3A97"/>
    <w:rsid w:val="00CB0CC7"/>
    <w:rsid w:val="00CB6B3B"/>
    <w:rsid w:val="00CC51B9"/>
    <w:rsid w:val="00CC552A"/>
    <w:rsid w:val="00CC57A0"/>
    <w:rsid w:val="00CD745F"/>
    <w:rsid w:val="00CE6666"/>
    <w:rsid w:val="00CE7093"/>
    <w:rsid w:val="00CF4F6C"/>
    <w:rsid w:val="00CF7529"/>
    <w:rsid w:val="00D06D32"/>
    <w:rsid w:val="00D14841"/>
    <w:rsid w:val="00D15F32"/>
    <w:rsid w:val="00D20665"/>
    <w:rsid w:val="00D22F8E"/>
    <w:rsid w:val="00D30109"/>
    <w:rsid w:val="00D3717E"/>
    <w:rsid w:val="00D37BBE"/>
    <w:rsid w:val="00D44370"/>
    <w:rsid w:val="00D5047C"/>
    <w:rsid w:val="00D50CF6"/>
    <w:rsid w:val="00D7435B"/>
    <w:rsid w:val="00D831EE"/>
    <w:rsid w:val="00D859CC"/>
    <w:rsid w:val="00D902FA"/>
    <w:rsid w:val="00D907C3"/>
    <w:rsid w:val="00D931C7"/>
    <w:rsid w:val="00DA41A3"/>
    <w:rsid w:val="00DB13C3"/>
    <w:rsid w:val="00DB7D89"/>
    <w:rsid w:val="00DC0041"/>
    <w:rsid w:val="00DC6E07"/>
    <w:rsid w:val="00DC6FA5"/>
    <w:rsid w:val="00DD0655"/>
    <w:rsid w:val="00DD2151"/>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1E70"/>
    <w:rsid w:val="00E90A3F"/>
    <w:rsid w:val="00E90A6E"/>
    <w:rsid w:val="00E95266"/>
    <w:rsid w:val="00E977C4"/>
    <w:rsid w:val="00EA08CB"/>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991"/>
    <w:rsid w:val="00F272A5"/>
    <w:rsid w:val="00F335B4"/>
    <w:rsid w:val="00F33A0F"/>
    <w:rsid w:val="00F400B5"/>
    <w:rsid w:val="00F40F2D"/>
    <w:rsid w:val="00F50F61"/>
    <w:rsid w:val="00F7017C"/>
    <w:rsid w:val="00F70E4A"/>
    <w:rsid w:val="00F7609E"/>
    <w:rsid w:val="00F77540"/>
    <w:rsid w:val="00F85D5A"/>
    <w:rsid w:val="00F86303"/>
    <w:rsid w:val="00F9178A"/>
    <w:rsid w:val="00F932D6"/>
    <w:rsid w:val="00F953DF"/>
    <w:rsid w:val="00FA3D27"/>
    <w:rsid w:val="00FA3DF1"/>
    <w:rsid w:val="00FA5EC3"/>
    <w:rsid w:val="00FB193A"/>
    <w:rsid w:val="00FC07FD"/>
    <w:rsid w:val="00FD0031"/>
    <w:rsid w:val="00FD61A0"/>
    <w:rsid w:val="00FD7F4A"/>
    <w:rsid w:val="00FE250F"/>
    <w:rsid w:val="00FF21CE"/>
    <w:rsid w:val="00FF3D73"/>
    <w:rsid w:val="00FF4619"/>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1410</Words>
  <Characters>7873</Characters>
  <Application>Microsoft Office Word</Application>
  <DocSecurity>0</DocSecurity>
  <Lines>207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salesforceId:7ae15a70-753d-454d-adab-47261bf13ed1</dc:subject>
  <dc:creator>O'Donoghue, Ruaridh</dc:creator>
  <cp:keywords/>
  <dc:description/>
  <cp:lastModifiedBy>Leesam, Joe</cp:lastModifiedBy>
  <cp:revision>57</cp:revision>
  <dcterms:created xsi:type="dcterms:W3CDTF">2026-05-20T15:33:00Z</dcterms:created>
  <dcterms:modified xsi:type="dcterms:W3CDTF">2026-05-20T17:02:00Z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069Q300000PauYMIAZ</vt:lpwstr>
  </property>
</Properties>
</file>