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B53465" w14:textId="3EE916DC" w:rsidR="00B24500" w:rsidRDefault="00B24500" w:rsidP="0067049D">
      <w:r>
        <w:t xml:space="preserve">Dear Rose Fox, </w:t>
      </w:r>
    </w:p>
    <w:p w14:paraId="232D1BE3" w14:textId="06F73886" w:rsidR="00B24500" w:rsidRPr="00B24500" w:rsidRDefault="00B24500" w:rsidP="0067049D">
      <w:r w:rsidRPr="00B24500">
        <w:t>PL/2026/02190</w:t>
      </w:r>
      <w:r w:rsidRPr="00B24500">
        <w:t xml:space="preserve">. </w:t>
      </w:r>
      <w:r w:rsidRPr="00B24500">
        <w:t>Proposed Change of Use from Tyre Fitters (B1 use)</w:t>
      </w:r>
      <w:r>
        <w:t xml:space="preserve"> </w:t>
      </w:r>
      <w:r w:rsidRPr="00B24500">
        <w:t>to Convenience Shop (class E)</w:t>
      </w:r>
      <w:r w:rsidRPr="00B24500">
        <w:t xml:space="preserve">. </w:t>
      </w:r>
      <w:r w:rsidRPr="00B24500">
        <w:t xml:space="preserve">ATS </w:t>
      </w:r>
      <w:proofErr w:type="spellStart"/>
      <w:r w:rsidRPr="00B24500">
        <w:t>Euromaster</w:t>
      </w:r>
      <w:proofErr w:type="spellEnd"/>
      <w:r w:rsidRPr="00B24500">
        <w:t xml:space="preserve">, </w:t>
      </w:r>
      <w:proofErr w:type="spellStart"/>
      <w:r w:rsidRPr="00B24500">
        <w:t>Cocklebury</w:t>
      </w:r>
      <w:proofErr w:type="spellEnd"/>
      <w:r w:rsidRPr="00B24500">
        <w:t xml:space="preserve"> Road, Chippenham, SN15 3QF</w:t>
      </w:r>
      <w:r w:rsidRPr="00B24500">
        <w:t>.</w:t>
      </w:r>
    </w:p>
    <w:p w14:paraId="491CC1A2" w14:textId="77777777" w:rsidR="00B24500" w:rsidRDefault="00701F5D">
      <w:r w:rsidRPr="00B24500">
        <w:t>Thank you for consulting Public Protection on this application. Please find below my comments.</w:t>
      </w:r>
    </w:p>
    <w:p w14:paraId="2136B8E2" w14:textId="77777777" w:rsidR="00B24500" w:rsidRDefault="00B24500">
      <w:r>
        <w:t xml:space="preserve">The proposed development is located on </w:t>
      </w:r>
      <w:proofErr w:type="spellStart"/>
      <w:r>
        <w:t>Cocklebury</w:t>
      </w:r>
      <w:proofErr w:type="spellEnd"/>
      <w:r>
        <w:t xml:space="preserve"> Road, opposite the Wiltshire and Swindon History Centre and adjacent to residential dwellings on Market Mead. </w:t>
      </w:r>
    </w:p>
    <w:p w14:paraId="6FE71A8F" w14:textId="024B5C51" w:rsidR="00B24500" w:rsidRDefault="00B24500">
      <w:r>
        <w:t xml:space="preserve">The proposed opening hours are: </w:t>
      </w:r>
      <w:r>
        <w:br/>
      </w:r>
      <w:r w:rsidRPr="00B24500">
        <w:t>Monday – Saturday: 10:00 – 23:00</w:t>
      </w:r>
      <w:r w:rsidR="00782678">
        <w:br/>
      </w:r>
      <w:r w:rsidRPr="00B24500">
        <w:t>Sunday &amp; Bank Holidays: 11:00 – 22:00</w:t>
      </w:r>
    </w:p>
    <w:p w14:paraId="51E0DB2C" w14:textId="301A65A7" w:rsidR="00B24500" w:rsidRDefault="00B24500">
      <w:r>
        <w:t>There are no proposed delivery times</w:t>
      </w:r>
      <w:r w:rsidR="006C38BE">
        <w:t xml:space="preserve"> at this stage. </w:t>
      </w:r>
    </w:p>
    <w:p w14:paraId="21607BB2" w14:textId="1FFD3FFA" w:rsidR="006C38BE" w:rsidRPr="006C38BE" w:rsidRDefault="006C38BE">
      <w:pPr>
        <w:rPr>
          <w:b/>
          <w:bCs/>
        </w:rPr>
      </w:pPr>
      <w:r w:rsidRPr="006C38BE">
        <w:rPr>
          <w:b/>
          <w:bCs/>
        </w:rPr>
        <w:t xml:space="preserve">Noise </w:t>
      </w:r>
    </w:p>
    <w:p w14:paraId="089A5372" w14:textId="77777777" w:rsidR="006C38BE" w:rsidRDefault="006C38BE">
      <w:r w:rsidRPr="006C38BE">
        <w:t>We must see a noise assessment upfront which includes the following:</w:t>
      </w:r>
      <w:r w:rsidRPr="006C38BE">
        <w:br/>
        <w:t>Traffic and delivery noise, which include</w:t>
      </w:r>
      <w:r>
        <w:t>s</w:t>
      </w:r>
      <w:r w:rsidRPr="006C38BE">
        <w:t xml:space="preserve"> customer</w:t>
      </w:r>
      <w:r>
        <w:t xml:space="preserve"> noise and</w:t>
      </w:r>
      <w:r w:rsidRPr="006C38BE">
        <w:t xml:space="preserve"> vehicle movements</w:t>
      </w:r>
      <w:r>
        <w:t xml:space="preserve">, as well as </w:t>
      </w:r>
      <w:r w:rsidRPr="006C38BE">
        <w:t xml:space="preserve">loading/unloading. </w:t>
      </w:r>
      <w:r w:rsidRPr="006C38BE">
        <w:br/>
        <w:t xml:space="preserve">Plant noise and locations </w:t>
      </w:r>
      <w:r w:rsidRPr="006C38BE">
        <w:br/>
        <w:t xml:space="preserve">General operational noise </w:t>
      </w:r>
      <w:r>
        <w:rPr>
          <w:highlight w:val="red"/>
        </w:rPr>
        <w:br/>
      </w:r>
      <w:r w:rsidR="00D44B50" w:rsidRPr="006C38BE">
        <w:t>The applicant will find our noise technical guidance useful. It can be found on this link:</w:t>
      </w:r>
      <w:r w:rsidR="00D44B50" w:rsidRPr="006C38BE">
        <w:br/>
        <w:t>Environmental advice for developers and planning agents - Wiltshire Council</w:t>
      </w:r>
    </w:p>
    <w:p w14:paraId="0B677F31" w14:textId="5A0C4FA3" w:rsidR="006C38BE" w:rsidRPr="006C38BE" w:rsidRDefault="006C38BE" w:rsidP="006C38BE">
      <w:r>
        <w:t>We expect to see a</w:t>
      </w:r>
      <w:r w:rsidRPr="006C38BE">
        <w:t xml:space="preserve">n assessment of the acoustic impact arising from the operation of </w:t>
      </w:r>
      <w:r>
        <w:t>noise associated with a convenience store</w:t>
      </w:r>
      <w:r w:rsidRPr="006C38BE">
        <w:t xml:space="preserve"> shall be undertaken in accordance with BS4142:2014 +A1:2019. Background levels are to be taken as a LA90 1 hour and the ambient noise levels shall be expressed as an </w:t>
      </w:r>
      <w:proofErr w:type="spellStart"/>
      <w:r w:rsidRPr="006C38BE">
        <w:t>LAeq</w:t>
      </w:r>
      <w:proofErr w:type="spellEnd"/>
      <w:r w:rsidRPr="006C38BE">
        <w:t> 1 hour during the daytime [07:00- - 23:00] and shall be expressed as an LA90 and </w:t>
      </w:r>
      <w:proofErr w:type="spellStart"/>
      <w:r w:rsidRPr="006C38BE">
        <w:t>LAeq</w:t>
      </w:r>
      <w:proofErr w:type="spellEnd"/>
      <w:r w:rsidRPr="006C38BE">
        <w:t> 5 minutes during the night [23:00 – 07:00] at the boundary of the nearest residential noise-sensitive receptor. </w:t>
      </w:r>
    </w:p>
    <w:p w14:paraId="082CB54C" w14:textId="32CA8CCB" w:rsidR="006C38BE" w:rsidRPr="006C38BE" w:rsidRDefault="006C38BE" w:rsidP="006C38BE">
      <w:r w:rsidRPr="006C38BE">
        <w:t> The assessment shall be submitted to the Local Planning Authority together with a scheme of attenuation measures to demonstrate the development can achieve a rating level of 5dB (</w:t>
      </w:r>
      <w:proofErr w:type="spellStart"/>
      <w:r w:rsidRPr="006C38BE">
        <w:t>LAeq</w:t>
      </w:r>
      <w:proofErr w:type="spellEnd"/>
      <w:r w:rsidRPr="006C38BE">
        <w:t>) below the typical background (LA90) level at the nearest noise sensitive location.’ If the precise detail of the scheme is not known, then likely worst-case scenarios with respect to noise impact on residential premises should be assumed. The attenuation scheme shall be implemented in full prior to occupation of the development and thereafter be permanently retained.  </w:t>
      </w:r>
    </w:p>
    <w:p w14:paraId="43F7E606" w14:textId="77777777" w:rsidR="006C38BE" w:rsidRDefault="006C38BE" w:rsidP="006C38BE">
      <w:r w:rsidRPr="006C38BE">
        <w:rPr>
          <w:b/>
          <w:bCs/>
        </w:rPr>
        <w:t>Construction</w:t>
      </w:r>
      <w:r>
        <w:br/>
        <w:t xml:space="preserve">Due to the </w:t>
      </w:r>
      <w:proofErr w:type="gramStart"/>
      <w:r>
        <w:t>close proximity</w:t>
      </w:r>
      <w:proofErr w:type="gramEnd"/>
      <w:r>
        <w:t xml:space="preserve"> of residential dwelling we recommend our standard hours are conditioned: </w:t>
      </w:r>
    </w:p>
    <w:p w14:paraId="2AF236F7" w14:textId="264F1C28" w:rsidR="006C38BE" w:rsidRPr="006C38BE" w:rsidRDefault="006C38BE" w:rsidP="006C38BE">
      <w:r w:rsidRPr="006C38BE">
        <w:lastRenderedPageBreak/>
        <w:br/>
      </w:r>
      <w:r w:rsidRPr="006C38BE">
        <w:rPr>
          <w:lang w:val="en-US"/>
        </w:rPr>
        <w:t>No construction work shall take place on Sundays or Public Holidays or outside the hours of 0800 to 18:00 Monday to Friday and 08:00 to 13:00 on Saturdays. </w:t>
      </w:r>
      <w:r w:rsidRPr="006C38BE">
        <w:t> </w:t>
      </w:r>
    </w:p>
    <w:p w14:paraId="36EA63C8" w14:textId="7AFACBB6" w:rsidR="006C38BE" w:rsidRDefault="006C38BE" w:rsidP="006C38BE">
      <w:pPr>
        <w:tabs>
          <w:tab w:val="left" w:pos="1978"/>
        </w:tabs>
      </w:pPr>
      <w:r w:rsidRPr="006C38BE">
        <w:t> </w:t>
      </w:r>
      <w:r w:rsidRPr="006C38BE">
        <w:rPr>
          <w:b/>
          <w:bCs/>
        </w:rPr>
        <w:t>Reason:</w:t>
      </w:r>
      <w:r w:rsidRPr="006C38BE">
        <w:t> Core policy 57, Ensuring high design and place shaping such that appropriate levels of amenity are achievable. </w:t>
      </w:r>
    </w:p>
    <w:p w14:paraId="20A1989F" w14:textId="77A10879" w:rsidR="006C38BE" w:rsidRPr="00782678" w:rsidRDefault="006C38BE" w:rsidP="006C38BE">
      <w:pPr>
        <w:tabs>
          <w:tab w:val="left" w:pos="1978"/>
        </w:tabs>
        <w:rPr>
          <w:b/>
          <w:bCs/>
        </w:rPr>
      </w:pPr>
      <w:r w:rsidRPr="00782678">
        <w:rPr>
          <w:b/>
          <w:bCs/>
        </w:rPr>
        <w:t xml:space="preserve">Lighting </w:t>
      </w:r>
    </w:p>
    <w:p w14:paraId="02A98B2C" w14:textId="315D3FF9" w:rsidR="00782678" w:rsidRPr="00782678" w:rsidRDefault="00782678" w:rsidP="00782678">
      <w:pPr>
        <w:tabs>
          <w:tab w:val="left" w:pos="1978"/>
        </w:tabs>
      </w:pPr>
      <w:r>
        <w:t>Residential</w:t>
      </w:r>
      <w:r w:rsidR="006C38BE">
        <w:t xml:space="preserve"> dwellings have line of sight with the development. We therefore </w:t>
      </w:r>
      <w:r>
        <w:t xml:space="preserve">require the following: </w:t>
      </w:r>
      <w:r>
        <w:br/>
      </w:r>
      <w:r>
        <w:br/>
      </w:r>
      <w:r w:rsidRPr="00782678">
        <w:t>Before the first use of the lighting scheme hereby approved, the applicant shall appoint a suitably qualified member of the institute of lighting professionals (ILP) to validate that the lighting scheme as installed conforms to the recommendations for environmental zone E2 or better in the ILP document “Guidance Notes for the Reduction of Obtrusive Light - Guidance Note 01/21. A letter written by a suitably qualified member of the ILP confirming this shall be submitted to the Local Planning Authority. The scheme shall thereafter be permanently retained in accordance with the details submitted. </w:t>
      </w:r>
    </w:p>
    <w:p w14:paraId="45228C80" w14:textId="7FA68CCD" w:rsidR="00782678" w:rsidRPr="00782678" w:rsidRDefault="00782678" w:rsidP="00782678">
      <w:pPr>
        <w:tabs>
          <w:tab w:val="left" w:pos="1978"/>
        </w:tabs>
      </w:pPr>
      <w:r w:rsidRPr="00782678">
        <w:t> </w:t>
      </w:r>
      <w:r w:rsidRPr="00782678">
        <w:rPr>
          <w:b/>
          <w:bCs/>
        </w:rPr>
        <w:t>Reason:</w:t>
      </w:r>
      <w:r w:rsidRPr="00782678">
        <w:t> Core policy 57, Ensuring high design and place shaping such that appropriate levels of amenity are achievable.</w:t>
      </w:r>
    </w:p>
    <w:p w14:paraId="16775720" w14:textId="3A21E9C8" w:rsidR="006D0628" w:rsidRPr="006C38BE" w:rsidRDefault="00782678">
      <w:pPr>
        <w:rPr>
          <w:highlight w:val="red"/>
        </w:rPr>
      </w:pPr>
      <w:r w:rsidRPr="00782678">
        <w:t>At this stage we do not have enough information to determine the application and therefore recommend refusal</w:t>
      </w:r>
      <w:r w:rsidR="00D44B50" w:rsidRPr="00B24500">
        <w:rPr>
          <w:highlight w:val="red"/>
        </w:rPr>
        <w:br/>
      </w:r>
    </w:p>
    <w:sectPr w:rsidR="006D0628" w:rsidRPr="006C38B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049D"/>
    <w:rsid w:val="00036B1B"/>
    <w:rsid w:val="00266049"/>
    <w:rsid w:val="003E7CB6"/>
    <w:rsid w:val="004536A5"/>
    <w:rsid w:val="0046063E"/>
    <w:rsid w:val="0066729A"/>
    <w:rsid w:val="0067049D"/>
    <w:rsid w:val="006C38BE"/>
    <w:rsid w:val="006D0628"/>
    <w:rsid w:val="00701F5D"/>
    <w:rsid w:val="00782678"/>
    <w:rsid w:val="008C54D5"/>
    <w:rsid w:val="00A1463A"/>
    <w:rsid w:val="00B24500"/>
    <w:rsid w:val="00C11001"/>
    <w:rsid w:val="00C744B4"/>
    <w:rsid w:val="00CA0803"/>
    <w:rsid w:val="00CF7002"/>
    <w:rsid w:val="00D44B50"/>
    <w:rsid w:val="00E04A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E4ABF5"/>
  <w15:chartTrackingRefBased/>
  <w15:docId w15:val="{9DCC43CF-E3BB-40E3-9A66-7C19001572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7049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7049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7049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7049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7049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7049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7049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7049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7049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049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7049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7049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7049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7049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7049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7049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7049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7049D"/>
    <w:rPr>
      <w:rFonts w:eastAsiaTheme="majorEastAsia" w:cstheme="majorBidi"/>
      <w:color w:val="272727" w:themeColor="text1" w:themeTint="D8"/>
    </w:rPr>
  </w:style>
  <w:style w:type="paragraph" w:styleId="Title">
    <w:name w:val="Title"/>
    <w:basedOn w:val="Normal"/>
    <w:next w:val="Normal"/>
    <w:link w:val="TitleChar"/>
    <w:uiPriority w:val="10"/>
    <w:qFormat/>
    <w:rsid w:val="0067049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7049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7049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7049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7049D"/>
    <w:pPr>
      <w:spacing w:before="160"/>
      <w:jc w:val="center"/>
    </w:pPr>
    <w:rPr>
      <w:i/>
      <w:iCs/>
      <w:color w:val="404040" w:themeColor="text1" w:themeTint="BF"/>
    </w:rPr>
  </w:style>
  <w:style w:type="character" w:customStyle="1" w:styleId="QuoteChar">
    <w:name w:val="Quote Char"/>
    <w:basedOn w:val="DefaultParagraphFont"/>
    <w:link w:val="Quote"/>
    <w:uiPriority w:val="29"/>
    <w:rsid w:val="0067049D"/>
    <w:rPr>
      <w:i/>
      <w:iCs/>
      <w:color w:val="404040" w:themeColor="text1" w:themeTint="BF"/>
    </w:rPr>
  </w:style>
  <w:style w:type="paragraph" w:styleId="ListParagraph">
    <w:name w:val="List Paragraph"/>
    <w:basedOn w:val="Normal"/>
    <w:uiPriority w:val="34"/>
    <w:qFormat/>
    <w:rsid w:val="0067049D"/>
    <w:pPr>
      <w:ind w:left="720"/>
      <w:contextualSpacing/>
    </w:pPr>
  </w:style>
  <w:style w:type="character" w:styleId="IntenseEmphasis">
    <w:name w:val="Intense Emphasis"/>
    <w:basedOn w:val="DefaultParagraphFont"/>
    <w:uiPriority w:val="21"/>
    <w:qFormat/>
    <w:rsid w:val="0067049D"/>
    <w:rPr>
      <w:i/>
      <w:iCs/>
      <w:color w:val="0F4761" w:themeColor="accent1" w:themeShade="BF"/>
    </w:rPr>
  </w:style>
  <w:style w:type="paragraph" w:styleId="IntenseQuote">
    <w:name w:val="Intense Quote"/>
    <w:basedOn w:val="Normal"/>
    <w:next w:val="Normal"/>
    <w:link w:val="IntenseQuoteChar"/>
    <w:uiPriority w:val="30"/>
    <w:qFormat/>
    <w:rsid w:val="0067049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7049D"/>
    <w:rPr>
      <w:i/>
      <w:iCs/>
      <w:color w:val="0F4761" w:themeColor="accent1" w:themeShade="BF"/>
    </w:rPr>
  </w:style>
  <w:style w:type="character" w:styleId="IntenseReference">
    <w:name w:val="Intense Reference"/>
    <w:basedOn w:val="DefaultParagraphFont"/>
    <w:uiPriority w:val="32"/>
    <w:qFormat/>
    <w:rsid w:val="0067049D"/>
    <w:rPr>
      <w:b/>
      <w:bCs/>
      <w:smallCaps/>
      <w:color w:val="0F4761" w:themeColor="accent1" w:themeShade="BF"/>
      <w:spacing w:val="5"/>
    </w:rPr>
  </w:style>
  <w:style w:type="character" w:styleId="Hyperlink">
    <w:name w:val="Hyperlink"/>
    <w:basedOn w:val="DefaultParagraphFont"/>
    <w:uiPriority w:val="99"/>
    <w:unhideWhenUsed/>
    <w:rsid w:val="006D0628"/>
    <w:rPr>
      <w:color w:val="467886" w:themeColor="hyperlink"/>
      <w:u w:val="single"/>
    </w:rPr>
  </w:style>
  <w:style w:type="character" w:styleId="UnresolvedMention">
    <w:name w:val="Unresolved Mention"/>
    <w:basedOn w:val="DefaultParagraphFont"/>
    <w:uiPriority w:val="99"/>
    <w:semiHidden/>
    <w:unhideWhenUsed/>
    <w:rsid w:val="006D062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504</Words>
  <Characters>2876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Wiltshire Council</Company>
  <LinksUpToDate>false</LinksUpToDate>
  <CharactersWithSpaces>3374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Croman, Jennifer</dc:creator>
  <cp:keywords/>
  <dc:description/>
  <cp:lastModifiedBy>Croman, Jennifer</cp:lastModifiedBy>
  <cp:revision>2</cp:revision>
  <dcterms:created xsi:type="dcterms:W3CDTF">2026-05-20T12:04:00Z</dcterms:created>
  <dcterms:modified xsi:type="dcterms:W3CDTF">2026-05-20T12:04:00Z</dcterms:modified>
</cp:coreProperties>
</file>