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0B81C"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01D3ED02" w14:textId="77777777" w:rsidR="00013844" w:rsidRDefault="00013844" w:rsidP="00A53926">
      <w:pPr>
        <w:spacing w:after="120"/>
        <w:jc w:val="right"/>
        <w:rPr>
          <w:rFonts w:cs="Arial"/>
          <w:b/>
          <w:bCs/>
          <w:sz w:val="28"/>
          <w:szCs w:val="28"/>
        </w:rPr>
      </w:pPr>
    </w:p>
    <w:p w14:paraId="3A38093E" w14:textId="77777777" w:rsidR="00013844" w:rsidRDefault="00013844" w:rsidP="00874647">
      <w:pPr>
        <w:spacing w:after="120"/>
        <w:jc w:val="center"/>
        <w:rPr>
          <w:rFonts w:cs="Arial"/>
          <w:b/>
          <w:bCs/>
          <w:sz w:val="28"/>
          <w:szCs w:val="28"/>
        </w:rPr>
      </w:pPr>
    </w:p>
    <w:p w14:paraId="12C76D1D"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07B1B6FF"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Notice of Advertisement Consent</w:t>
      </w:r>
    </w:p>
    <w:p w14:paraId="47C616B9"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PL/2026/01968</w:t>
      </w:r>
    </w:p>
    <w:p w14:paraId="156298FE"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20/05/2026</w:t>
      </w:r>
    </w:p>
    <w:p w14:paraId="0293FD54"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2C130B7D" w14:textId="77777777" w:rsidTr="00D347C8">
        <w:tc>
          <w:tcPr>
            <w:tcW w:w="1963" w:type="pct"/>
          </w:tcPr>
          <w:p w14:paraId="026A23B6"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3CE8A655" w14:textId="77777777" w:rsidR="00242DFF" w:rsidRPr="00D4253A" w:rsidRDefault="00C779F8" w:rsidP="00D347C8">
            <w:r w:rsidRPr="00C779F8">
              <w:t>JFDI Group LTD</w:t>
            </w:r>
          </w:p>
          <w:p w14:paraId="4441D19B" w14:textId="77777777" w:rsidR="00242DFF" w:rsidRPr="00D4253A" w:rsidRDefault="0038545B" w:rsidP="00D347C8">
            <w:r w:rsidRPr="0038545B">
              <w:t>The Moat House, 133 Newport Road, Stafford, ST16 2EZ</w:t>
            </w:r>
          </w:p>
        </w:tc>
      </w:tr>
      <w:tr w:rsidR="00242DFF" w14:paraId="0CE72D67" w14:textId="77777777" w:rsidTr="00D347C8">
        <w:tc>
          <w:tcPr>
            <w:tcW w:w="1963" w:type="pct"/>
          </w:tcPr>
          <w:p w14:paraId="71AC8EA0"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03E896A0" w14:textId="77777777" w:rsidR="00242DFF" w:rsidRPr="00D4253A" w:rsidRDefault="00242DFF" w:rsidP="00D347C8">
            <w:r w:rsidRPr="00D4253A">
              <w:t>Erection of three internally illuminated fascia signs and one non-illuminated graphic panel</w:t>
            </w:r>
          </w:p>
        </w:tc>
      </w:tr>
      <w:tr w:rsidR="00242DFF" w14:paraId="27D6EA7A" w14:textId="77777777" w:rsidTr="00D347C8">
        <w:tc>
          <w:tcPr>
            <w:tcW w:w="1963" w:type="pct"/>
          </w:tcPr>
          <w:p w14:paraId="1BC58184" w14:textId="77777777" w:rsidR="00242DFF" w:rsidRPr="00D347C8" w:rsidRDefault="00242DFF" w:rsidP="00242DFF">
            <w:pPr>
              <w:rPr>
                <w:rFonts w:cs="Arial"/>
                <w:b/>
                <w:bCs/>
              </w:rPr>
            </w:pPr>
            <w:r w:rsidRPr="00D347C8">
              <w:rPr>
                <w:rFonts w:cs="Arial"/>
                <w:b/>
                <w:bCs/>
              </w:rPr>
              <w:t>At:</w:t>
            </w:r>
          </w:p>
        </w:tc>
        <w:tc>
          <w:tcPr>
            <w:tcW w:w="3037" w:type="pct"/>
          </w:tcPr>
          <w:p w14:paraId="0306682B" w14:textId="77777777" w:rsidR="00242DFF" w:rsidRPr="009B3AF8" w:rsidRDefault="00242DFF" w:rsidP="00D347C8">
            <w:r w:rsidRPr="00D4253A">
              <w:t>3, Hackett Place, Hilperton, Trowbridge, BA14 7GW</w:t>
            </w:r>
          </w:p>
        </w:tc>
      </w:tr>
    </w:tbl>
    <w:p w14:paraId="7AEE0E48" w14:textId="77777777" w:rsidR="00CD14C2" w:rsidRDefault="00CD14C2" w:rsidP="007D0800">
      <w:pPr>
        <w:spacing w:after="0" w:line="240" w:lineRule="auto"/>
        <w:rPr>
          <w:rFonts w:cs="Arial"/>
          <w:sz w:val="24"/>
          <w:szCs w:val="24"/>
        </w:rPr>
      </w:pPr>
    </w:p>
    <w:p w14:paraId="19A6C756" w14:textId="77777777" w:rsidR="00783000" w:rsidRDefault="00783000" w:rsidP="007C78F3">
      <w:pPr>
        <w:pStyle w:val="NormalWeb"/>
        <w:jc w:val="both"/>
        <w:divId w:val="1272204796"/>
        <w:rPr>
          <w:rFonts w:ascii="Arial" w:hAnsi="Arial" w:cs="Arial"/>
          <w:color w:val="000000"/>
          <w:sz w:val="22"/>
          <w:szCs w:val="22"/>
        </w:rPr>
      </w:pPr>
      <w:r>
        <w:rPr>
          <w:rStyle w:val="Strong"/>
          <w:rFonts w:ascii="Arial" w:hAnsi="Arial" w:cs="Arial"/>
          <w:color w:val="000000"/>
          <w:sz w:val="22"/>
          <w:szCs w:val="22"/>
        </w:rPr>
        <w:t xml:space="preserve">In pursuance of its powers under the above Act, the Council hereby grant ADVERTISEMENT CONSENT </w:t>
      </w:r>
      <w:r>
        <w:rPr>
          <w:rStyle w:val="Strong"/>
          <w:rFonts w:ascii="Arial" w:hAnsi="Arial" w:cs="Arial"/>
          <w:color w:val="000000"/>
          <w:sz w:val="22"/>
          <w:szCs w:val="22"/>
        </w:rPr>
        <w:t>for the above development to be carried out in accordance with the application and plans submitted (listed below).</w:t>
      </w:r>
    </w:p>
    <w:p w14:paraId="7E47597E" w14:textId="77777777" w:rsidR="00783000" w:rsidRDefault="00783000" w:rsidP="007C78F3">
      <w:pPr>
        <w:pStyle w:val="NormalWeb"/>
        <w:jc w:val="both"/>
        <w:divId w:val="1272204796"/>
        <w:rPr>
          <w:rFonts w:ascii="Arial" w:hAnsi="Arial" w:cs="Arial"/>
          <w:color w:val="000000"/>
          <w:sz w:val="22"/>
          <w:szCs w:val="22"/>
        </w:rPr>
      </w:pPr>
      <w:r>
        <w:rPr>
          <w:rStyle w:val="Strong"/>
          <w:rFonts w:ascii="Arial" w:hAnsi="Arial" w:cs="Arial"/>
          <w:color w:val="000000"/>
          <w:sz w:val="22"/>
          <w:szCs w:val="22"/>
        </w:rPr>
        <w:t>In accordance with paragraph 39 of the National Planning Policy Framework, Wiltshire Council has worked proactively to secure this development to improve the economic, social and environmental conditions of the area.</w:t>
      </w:r>
    </w:p>
    <w:p w14:paraId="12414391" w14:textId="77777777" w:rsidR="0096046A" w:rsidRDefault="0096046A" w:rsidP="007C78F3">
      <w:pPr>
        <w:spacing w:after="0" w:line="240" w:lineRule="auto"/>
        <w:jc w:val="both"/>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155DA6AB" w14:textId="77777777" w:rsidTr="009B3AF8">
        <w:tc>
          <w:tcPr>
            <w:tcW w:w="5000" w:type="pct"/>
            <w:gridSpan w:val="2"/>
            <w:hideMark/>
          </w:tcPr>
          <w:p w14:paraId="6CC9D0D7" w14:textId="77777777" w:rsidR="009A33F3" w:rsidRPr="001523BC" w:rsidRDefault="009A33F3" w:rsidP="007C78F3">
            <w:pPr>
              <w:pStyle w:val="NoSpacing"/>
              <w:spacing w:line="276" w:lineRule="auto"/>
              <w:jc w:val="both"/>
              <w:rPr>
                <w:rFonts w:ascii="Arial" w:hAnsi="Arial" w:cs="Arial"/>
                <w:sz w:val="24"/>
                <w:szCs w:val="24"/>
                <w:lang w:val="en-US"/>
              </w:rPr>
            </w:pPr>
          </w:p>
        </w:tc>
      </w:tr>
      <w:tr w:rsidR="009A33F3" w:rsidRPr="001523BC" w14:paraId="2CE982ED" w14:textId="77777777" w:rsidTr="009B3AF8">
        <w:tc>
          <w:tcPr>
            <w:tcW w:w="393" w:type="pct"/>
            <w:hideMark/>
          </w:tcPr>
          <w:p w14:paraId="44CFAA97" w14:textId="77777777" w:rsidR="00B408A6" w:rsidRPr="00D347C8" w:rsidRDefault="009A33F3" w:rsidP="007C78F3">
            <w:pPr>
              <w:jc w:val="both"/>
              <w:rPr>
                <w:rFonts w:cs="Arial"/>
                <w:b/>
                <w:bCs/>
                <w:color w:val="181818"/>
              </w:rPr>
            </w:pPr>
            <w:r w:rsidRPr="00D347C8">
              <w:rPr>
                <w:rFonts w:cs="Arial"/>
                <w:b/>
                <w:bCs/>
                <w:color w:val="181818"/>
              </w:rPr>
              <w:t>1</w:t>
            </w:r>
          </w:p>
          <w:p w14:paraId="6DD02CBB" w14:textId="77777777" w:rsidR="009A33F3" w:rsidRPr="000E791E" w:rsidRDefault="009A33F3" w:rsidP="007C78F3">
            <w:pPr>
              <w:pStyle w:val="NoSpacing"/>
              <w:spacing w:line="276" w:lineRule="auto"/>
              <w:jc w:val="both"/>
              <w:rPr>
                <w:rFonts w:ascii="Arial" w:hAnsi="Arial" w:cs="Arial"/>
                <w:lang w:val="en-US"/>
              </w:rPr>
            </w:pPr>
          </w:p>
        </w:tc>
        <w:tc>
          <w:tcPr>
            <w:tcW w:w="4607" w:type="pct"/>
            <w:hideMark/>
          </w:tcPr>
          <w:p w14:paraId="665105E1" w14:textId="77777777" w:rsidR="00783000" w:rsidRDefault="00783000" w:rsidP="007C78F3">
            <w:pPr>
              <w:pStyle w:val="NormalWeb"/>
              <w:jc w:val="both"/>
              <w:divId w:val="1268585307"/>
              <w:rPr>
                <w:rFonts w:ascii="Arial" w:hAnsi="Arial" w:cs="Arial"/>
                <w:color w:val="000000"/>
                <w:sz w:val="22"/>
                <w:szCs w:val="22"/>
              </w:rPr>
            </w:pPr>
            <w:r>
              <w:rPr>
                <w:rFonts w:ascii="Arial" w:hAnsi="Arial" w:cs="Arial"/>
                <w:color w:val="000000"/>
                <w:sz w:val="22"/>
                <w:szCs w:val="22"/>
              </w:rPr>
              <w:t>This consent shall expire at the end of the period of [5] years from the date of this Notice.</w:t>
            </w:r>
          </w:p>
          <w:p w14:paraId="4AE39FC2" w14:textId="77777777" w:rsidR="00783000" w:rsidRDefault="00783000" w:rsidP="007C78F3">
            <w:pPr>
              <w:pStyle w:val="NormalWeb"/>
              <w:jc w:val="both"/>
              <w:divId w:val="1268585307"/>
              <w:rPr>
                <w:rFonts w:ascii="Arial" w:hAnsi="Arial" w:cs="Arial"/>
                <w:color w:val="000000"/>
                <w:sz w:val="22"/>
                <w:szCs w:val="22"/>
              </w:rPr>
            </w:pPr>
            <w:r>
              <w:rPr>
                <w:rFonts w:ascii="Arial" w:hAnsi="Arial" w:cs="Arial"/>
                <w:color w:val="000000"/>
                <w:sz w:val="22"/>
                <w:szCs w:val="22"/>
              </w:rPr>
              <w:t>REASON: To comply with Regulations 14 (7) and (8) of the Town and Country Planning (Control of Advertisements) (England) Regulations 2007.</w:t>
            </w:r>
          </w:p>
          <w:p w14:paraId="1974B251" w14:textId="77777777" w:rsidR="009A33F3" w:rsidRPr="00FA59D5" w:rsidRDefault="009A33F3" w:rsidP="007C78F3">
            <w:pPr>
              <w:jc w:val="both"/>
              <w:rPr>
                <w:lang w:val="en-US"/>
              </w:rPr>
            </w:pPr>
          </w:p>
        </w:tc>
      </w:tr>
      <w:tr w:rsidR="009A33F3" w:rsidRPr="001523BC" w14:paraId="3A5C917E" w14:textId="77777777" w:rsidTr="009B3AF8">
        <w:tc>
          <w:tcPr>
            <w:tcW w:w="393" w:type="pct"/>
            <w:hideMark/>
          </w:tcPr>
          <w:p w14:paraId="15508C1A" w14:textId="77777777" w:rsidR="00B408A6" w:rsidRPr="00D347C8" w:rsidRDefault="009A33F3" w:rsidP="007C78F3">
            <w:pPr>
              <w:jc w:val="both"/>
              <w:rPr>
                <w:rFonts w:cs="Arial"/>
                <w:b/>
                <w:bCs/>
                <w:color w:val="181818"/>
              </w:rPr>
            </w:pPr>
            <w:r w:rsidRPr="00D347C8">
              <w:rPr>
                <w:rFonts w:cs="Arial"/>
                <w:b/>
                <w:bCs/>
                <w:color w:val="181818"/>
              </w:rPr>
              <w:t>2</w:t>
            </w:r>
          </w:p>
          <w:p w14:paraId="4E1B784B" w14:textId="77777777" w:rsidR="009A33F3" w:rsidRPr="000E791E" w:rsidRDefault="009A33F3" w:rsidP="007C78F3">
            <w:pPr>
              <w:pStyle w:val="NoSpacing"/>
              <w:spacing w:line="276" w:lineRule="auto"/>
              <w:jc w:val="both"/>
              <w:rPr>
                <w:rFonts w:ascii="Arial" w:hAnsi="Arial" w:cs="Arial"/>
                <w:lang w:val="en-US"/>
              </w:rPr>
            </w:pPr>
          </w:p>
        </w:tc>
        <w:tc>
          <w:tcPr>
            <w:tcW w:w="4607" w:type="pct"/>
            <w:hideMark/>
          </w:tcPr>
          <w:p w14:paraId="0EE2AD97" w14:textId="77777777" w:rsidR="00783000" w:rsidRDefault="00783000" w:rsidP="007C78F3">
            <w:pPr>
              <w:pStyle w:val="NormalWeb"/>
              <w:jc w:val="both"/>
              <w:divId w:val="601912352"/>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 and documents:</w:t>
            </w:r>
          </w:p>
          <w:p w14:paraId="52FCFD55" w14:textId="77777777" w:rsidR="00783000" w:rsidRDefault="00783000" w:rsidP="007C78F3">
            <w:pPr>
              <w:pStyle w:val="NormalWeb"/>
              <w:spacing w:before="0" w:beforeAutospacing="0" w:after="0" w:afterAutospacing="0"/>
              <w:jc w:val="both"/>
              <w:divId w:val="601912352"/>
              <w:rPr>
                <w:rFonts w:ascii="Arial" w:hAnsi="Arial" w:cs="Arial"/>
                <w:color w:val="000000"/>
                <w:sz w:val="22"/>
                <w:szCs w:val="22"/>
              </w:rPr>
            </w:pPr>
            <w:r>
              <w:rPr>
                <w:rFonts w:ascii="Arial" w:hAnsi="Arial" w:cs="Arial"/>
                <w:color w:val="000000"/>
                <w:sz w:val="22"/>
                <w:szCs w:val="22"/>
              </w:rPr>
              <w:t>Location and Site Plan – received 24/03/2026</w:t>
            </w:r>
          </w:p>
          <w:p w14:paraId="4E8F92F9" w14:textId="77777777" w:rsidR="00783000" w:rsidRDefault="00783000" w:rsidP="007C78F3">
            <w:pPr>
              <w:pStyle w:val="NormalWeb"/>
              <w:spacing w:before="0" w:beforeAutospacing="0" w:after="0" w:afterAutospacing="0"/>
              <w:jc w:val="both"/>
              <w:divId w:val="601912352"/>
              <w:rPr>
                <w:rFonts w:ascii="Arial" w:hAnsi="Arial" w:cs="Arial"/>
                <w:color w:val="000000"/>
                <w:sz w:val="22"/>
                <w:szCs w:val="22"/>
              </w:rPr>
            </w:pPr>
            <w:r>
              <w:rPr>
                <w:rFonts w:ascii="Arial" w:hAnsi="Arial" w:cs="Arial"/>
                <w:color w:val="000000"/>
                <w:sz w:val="22"/>
                <w:szCs w:val="22"/>
              </w:rPr>
              <w:t>Revised Existing and Proposed Elevations REV B – received 19/05/2026</w:t>
            </w:r>
          </w:p>
          <w:p w14:paraId="3E7DBC2E" w14:textId="77777777" w:rsidR="009A33F3" w:rsidRDefault="00783000" w:rsidP="007C78F3">
            <w:pPr>
              <w:pStyle w:val="NormalWeb"/>
              <w:spacing w:after="0" w:afterAutospacing="0"/>
              <w:jc w:val="both"/>
              <w:divId w:val="601912352"/>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072B64CA" w14:textId="77777777" w:rsidR="007C78F3" w:rsidRDefault="007C78F3" w:rsidP="007C78F3">
            <w:pPr>
              <w:pStyle w:val="NormalWeb"/>
              <w:spacing w:before="0" w:beforeAutospacing="0" w:after="0" w:afterAutospacing="0"/>
              <w:jc w:val="both"/>
              <w:divId w:val="601912352"/>
              <w:rPr>
                <w:rFonts w:ascii="Arial" w:hAnsi="Arial" w:cs="Arial"/>
                <w:color w:val="000000"/>
                <w:sz w:val="22"/>
                <w:szCs w:val="22"/>
              </w:rPr>
            </w:pPr>
          </w:p>
          <w:p w14:paraId="2F06FE75" w14:textId="282A1C28" w:rsidR="007C78F3" w:rsidRPr="007C78F3" w:rsidRDefault="007C78F3" w:rsidP="007C78F3">
            <w:pPr>
              <w:pStyle w:val="NormalWeb"/>
              <w:jc w:val="both"/>
              <w:divId w:val="601912352"/>
              <w:rPr>
                <w:rFonts w:ascii="Arial" w:hAnsi="Arial" w:cs="Arial"/>
                <w:color w:val="000000"/>
                <w:sz w:val="22"/>
                <w:szCs w:val="22"/>
              </w:rPr>
            </w:pPr>
          </w:p>
        </w:tc>
      </w:tr>
      <w:tr w:rsidR="009A33F3" w:rsidRPr="001523BC" w14:paraId="110C4C3F" w14:textId="77777777" w:rsidTr="009B3AF8">
        <w:tc>
          <w:tcPr>
            <w:tcW w:w="393" w:type="pct"/>
            <w:hideMark/>
          </w:tcPr>
          <w:p w14:paraId="0C465117" w14:textId="77777777" w:rsidR="00B408A6" w:rsidRPr="00D347C8" w:rsidRDefault="009A33F3" w:rsidP="007C78F3">
            <w:pPr>
              <w:jc w:val="both"/>
              <w:rPr>
                <w:rFonts w:cs="Arial"/>
                <w:b/>
                <w:bCs/>
                <w:color w:val="181818"/>
              </w:rPr>
            </w:pPr>
            <w:r w:rsidRPr="00D347C8">
              <w:rPr>
                <w:rFonts w:cs="Arial"/>
                <w:b/>
                <w:bCs/>
                <w:color w:val="181818"/>
              </w:rPr>
              <w:t>3</w:t>
            </w:r>
          </w:p>
          <w:p w14:paraId="00A18952" w14:textId="77777777" w:rsidR="009A33F3" w:rsidRPr="000E791E" w:rsidRDefault="009A33F3" w:rsidP="007C78F3">
            <w:pPr>
              <w:pStyle w:val="NoSpacing"/>
              <w:spacing w:line="276" w:lineRule="auto"/>
              <w:jc w:val="both"/>
              <w:rPr>
                <w:rFonts w:ascii="Arial" w:hAnsi="Arial" w:cs="Arial"/>
                <w:lang w:val="en-US"/>
              </w:rPr>
            </w:pPr>
          </w:p>
        </w:tc>
        <w:tc>
          <w:tcPr>
            <w:tcW w:w="4607" w:type="pct"/>
            <w:hideMark/>
          </w:tcPr>
          <w:p w14:paraId="501DB779" w14:textId="77777777" w:rsidR="00783000" w:rsidRDefault="00783000" w:rsidP="007C78F3">
            <w:pPr>
              <w:pStyle w:val="NormalWeb"/>
              <w:jc w:val="both"/>
              <w:divId w:val="673800328"/>
              <w:rPr>
                <w:rFonts w:ascii="Arial" w:hAnsi="Arial" w:cs="Arial"/>
                <w:color w:val="000000"/>
                <w:sz w:val="22"/>
                <w:szCs w:val="22"/>
              </w:rPr>
            </w:pPr>
            <w:r>
              <w:rPr>
                <w:rFonts w:ascii="Arial" w:hAnsi="Arial" w:cs="Arial"/>
                <w:color w:val="000000"/>
                <w:sz w:val="22"/>
                <w:szCs w:val="22"/>
              </w:rPr>
              <w:t>No advertisement is to be displayed without the permission of the owner of the site or any other person with an interest in the site entitled to grant permission.</w:t>
            </w:r>
          </w:p>
          <w:p w14:paraId="72BEC378" w14:textId="77777777" w:rsidR="00783000" w:rsidRDefault="00783000" w:rsidP="007C78F3">
            <w:pPr>
              <w:pStyle w:val="NormalWeb"/>
              <w:jc w:val="both"/>
              <w:divId w:val="673800328"/>
              <w:rPr>
                <w:rFonts w:ascii="Arial" w:hAnsi="Arial" w:cs="Arial"/>
                <w:color w:val="000000"/>
                <w:sz w:val="22"/>
                <w:szCs w:val="22"/>
              </w:rPr>
            </w:pPr>
            <w:r>
              <w:rPr>
                <w:rFonts w:ascii="Arial" w:hAnsi="Arial" w:cs="Arial"/>
                <w:color w:val="000000"/>
                <w:sz w:val="22"/>
                <w:szCs w:val="22"/>
              </w:rPr>
              <w:t xml:space="preserve">No advertisement shall be sited or displayed </w:t>
            </w:r>
            <w:proofErr w:type="gramStart"/>
            <w:r>
              <w:rPr>
                <w:rFonts w:ascii="Arial" w:hAnsi="Arial" w:cs="Arial"/>
                <w:color w:val="000000"/>
                <w:sz w:val="22"/>
                <w:szCs w:val="22"/>
              </w:rPr>
              <w:t>so as to</w:t>
            </w:r>
            <w:proofErr w:type="gramEnd"/>
            <w:r>
              <w:rPr>
                <w:rFonts w:ascii="Arial" w:hAnsi="Arial" w:cs="Arial"/>
                <w:color w:val="000000"/>
                <w:sz w:val="22"/>
                <w:szCs w:val="22"/>
              </w:rPr>
              <w:t>:</w:t>
            </w:r>
          </w:p>
          <w:p w14:paraId="1B5DD5F2" w14:textId="77777777" w:rsidR="00783000" w:rsidRDefault="00783000" w:rsidP="007C78F3">
            <w:pPr>
              <w:pStyle w:val="NormalWeb"/>
              <w:jc w:val="both"/>
              <w:divId w:val="673800328"/>
              <w:rPr>
                <w:rFonts w:ascii="Arial" w:hAnsi="Arial" w:cs="Arial"/>
                <w:color w:val="000000"/>
                <w:sz w:val="22"/>
                <w:szCs w:val="22"/>
              </w:rPr>
            </w:pPr>
          </w:p>
          <w:p w14:paraId="79E5686C" w14:textId="77777777" w:rsidR="00783000" w:rsidRDefault="00783000" w:rsidP="007C78F3">
            <w:pPr>
              <w:pStyle w:val="NormalWeb"/>
              <w:jc w:val="both"/>
              <w:divId w:val="673800328"/>
              <w:rPr>
                <w:rFonts w:ascii="Arial" w:hAnsi="Arial" w:cs="Arial"/>
                <w:color w:val="000000"/>
                <w:sz w:val="22"/>
                <w:szCs w:val="22"/>
              </w:rPr>
            </w:pPr>
            <w:r>
              <w:rPr>
                <w:rFonts w:ascii="Arial" w:hAnsi="Arial" w:cs="Arial"/>
                <w:color w:val="000000"/>
                <w:sz w:val="22"/>
                <w:szCs w:val="22"/>
              </w:rPr>
              <w:t>(a) endanger persons using any highway, railway, waterway, dock, harbour or aerodrome (civil or military);</w:t>
            </w:r>
          </w:p>
          <w:p w14:paraId="70E3EA52" w14:textId="77777777" w:rsidR="00783000" w:rsidRDefault="00783000" w:rsidP="007C78F3">
            <w:pPr>
              <w:pStyle w:val="NormalWeb"/>
              <w:jc w:val="both"/>
              <w:divId w:val="673800328"/>
              <w:rPr>
                <w:rFonts w:ascii="Arial" w:hAnsi="Arial" w:cs="Arial"/>
                <w:color w:val="000000"/>
                <w:sz w:val="22"/>
                <w:szCs w:val="22"/>
              </w:rPr>
            </w:pPr>
            <w:r>
              <w:rPr>
                <w:rFonts w:ascii="Arial" w:hAnsi="Arial" w:cs="Arial"/>
                <w:color w:val="000000"/>
                <w:sz w:val="22"/>
                <w:szCs w:val="22"/>
              </w:rPr>
              <w:t>(b) obscure, or hinder the ready interpretation of, any traffic sign, railway signal or aid to navigation by water or air; or</w:t>
            </w:r>
          </w:p>
          <w:p w14:paraId="72A14BFD" w14:textId="77777777" w:rsidR="00783000" w:rsidRDefault="00783000" w:rsidP="007C78F3">
            <w:pPr>
              <w:pStyle w:val="NormalWeb"/>
              <w:jc w:val="both"/>
              <w:divId w:val="673800328"/>
              <w:rPr>
                <w:rFonts w:ascii="Arial" w:hAnsi="Arial" w:cs="Arial"/>
                <w:color w:val="000000"/>
                <w:sz w:val="22"/>
                <w:szCs w:val="22"/>
              </w:rPr>
            </w:pPr>
            <w:r>
              <w:rPr>
                <w:rFonts w:ascii="Arial" w:hAnsi="Arial" w:cs="Arial"/>
                <w:color w:val="000000"/>
                <w:sz w:val="22"/>
                <w:szCs w:val="22"/>
              </w:rPr>
              <w:t>(c) hinder the operation of any device used for the purpose of security or surveillance or for measuring the speed of any vehicle.</w:t>
            </w:r>
          </w:p>
          <w:p w14:paraId="14189D41" w14:textId="77777777" w:rsidR="00783000" w:rsidRDefault="00783000" w:rsidP="007C78F3">
            <w:pPr>
              <w:pStyle w:val="NormalWeb"/>
              <w:jc w:val="both"/>
              <w:divId w:val="673800328"/>
              <w:rPr>
                <w:rFonts w:ascii="Arial" w:hAnsi="Arial" w:cs="Arial"/>
                <w:color w:val="000000"/>
                <w:sz w:val="22"/>
                <w:szCs w:val="22"/>
              </w:rPr>
            </w:pPr>
            <w:r>
              <w:rPr>
                <w:rFonts w:ascii="Arial" w:hAnsi="Arial" w:cs="Arial"/>
                <w:color w:val="000000"/>
                <w:sz w:val="22"/>
                <w:szCs w:val="22"/>
              </w:rPr>
              <w:t>Any advertisement displayed, and any site used for the display of advertisements, shall be maintained in a condition that does not impair the visual amenity of the site.</w:t>
            </w:r>
          </w:p>
          <w:p w14:paraId="5BE94528" w14:textId="77777777" w:rsidR="00783000" w:rsidRDefault="00783000" w:rsidP="007C78F3">
            <w:pPr>
              <w:pStyle w:val="NormalWeb"/>
              <w:jc w:val="both"/>
              <w:divId w:val="673800328"/>
              <w:rPr>
                <w:rFonts w:ascii="Arial" w:hAnsi="Arial" w:cs="Arial"/>
                <w:color w:val="000000"/>
                <w:sz w:val="22"/>
                <w:szCs w:val="22"/>
              </w:rPr>
            </w:pPr>
            <w:r>
              <w:rPr>
                <w:rFonts w:ascii="Arial" w:hAnsi="Arial" w:cs="Arial"/>
                <w:color w:val="000000"/>
                <w:sz w:val="22"/>
                <w:szCs w:val="22"/>
              </w:rPr>
              <w:t>Any structure or hoarding erected or used principally for the purpose of displaying advertisements shall be maintained in a condition that does not endanger the public. Where an advertisement is required under these Regulations to be removed, the site shall be left in a condition that does not endanger the public or impair visual amenity.</w:t>
            </w:r>
          </w:p>
          <w:p w14:paraId="1D4EEE54" w14:textId="77777777" w:rsidR="00783000" w:rsidRDefault="00783000" w:rsidP="007C78F3">
            <w:pPr>
              <w:pStyle w:val="NormalWeb"/>
              <w:jc w:val="both"/>
              <w:divId w:val="673800328"/>
              <w:rPr>
                <w:rFonts w:ascii="Arial" w:hAnsi="Arial" w:cs="Arial"/>
                <w:color w:val="000000"/>
                <w:sz w:val="22"/>
                <w:szCs w:val="22"/>
              </w:rPr>
            </w:pPr>
            <w:r>
              <w:rPr>
                <w:rFonts w:ascii="Arial" w:hAnsi="Arial" w:cs="Arial"/>
                <w:color w:val="000000"/>
                <w:sz w:val="22"/>
                <w:szCs w:val="22"/>
              </w:rPr>
              <w:t>REASON: To comply with Regulation 14 (7) of the Town and Country Planning (Control of Advertisements) (England) Regulations 2007.</w:t>
            </w:r>
          </w:p>
          <w:p w14:paraId="7819CE4D" w14:textId="77777777" w:rsidR="009A33F3" w:rsidRPr="00FA59D5" w:rsidRDefault="009A33F3" w:rsidP="007C78F3">
            <w:pPr>
              <w:jc w:val="both"/>
              <w:rPr>
                <w:lang w:val="en-US"/>
              </w:rPr>
            </w:pPr>
          </w:p>
        </w:tc>
      </w:tr>
      <w:tr w:rsidR="009A33F3" w:rsidRPr="001523BC" w14:paraId="59EFE693" w14:textId="77777777" w:rsidTr="009B3AF8">
        <w:tc>
          <w:tcPr>
            <w:tcW w:w="393" w:type="pct"/>
            <w:hideMark/>
          </w:tcPr>
          <w:p w14:paraId="1FD5D27F" w14:textId="77777777" w:rsidR="00B408A6" w:rsidRPr="00D347C8" w:rsidRDefault="009A33F3" w:rsidP="007C78F3">
            <w:pPr>
              <w:jc w:val="both"/>
              <w:rPr>
                <w:rFonts w:cs="Arial"/>
                <w:b/>
                <w:bCs/>
                <w:color w:val="181818"/>
              </w:rPr>
            </w:pPr>
            <w:r w:rsidRPr="00D347C8">
              <w:rPr>
                <w:rFonts w:cs="Arial"/>
                <w:b/>
                <w:bCs/>
                <w:color w:val="181818"/>
              </w:rPr>
              <w:t>4</w:t>
            </w:r>
          </w:p>
          <w:p w14:paraId="68F92228" w14:textId="77777777" w:rsidR="009A33F3" w:rsidRPr="000E791E" w:rsidRDefault="009A33F3" w:rsidP="007C78F3">
            <w:pPr>
              <w:pStyle w:val="NoSpacing"/>
              <w:spacing w:line="276" w:lineRule="auto"/>
              <w:jc w:val="both"/>
              <w:rPr>
                <w:rFonts w:ascii="Arial" w:hAnsi="Arial" w:cs="Arial"/>
                <w:lang w:val="en-US"/>
              </w:rPr>
            </w:pPr>
          </w:p>
        </w:tc>
        <w:tc>
          <w:tcPr>
            <w:tcW w:w="4607" w:type="pct"/>
            <w:hideMark/>
          </w:tcPr>
          <w:p w14:paraId="38A0586F" w14:textId="77777777" w:rsidR="00783000" w:rsidRDefault="00783000" w:rsidP="007C78F3">
            <w:pPr>
              <w:pStyle w:val="NormalWeb"/>
              <w:jc w:val="both"/>
              <w:divId w:val="956914775"/>
              <w:rPr>
                <w:rFonts w:ascii="Arial" w:hAnsi="Arial" w:cs="Arial"/>
                <w:color w:val="000000"/>
                <w:sz w:val="22"/>
                <w:szCs w:val="22"/>
              </w:rPr>
            </w:pPr>
            <w:r>
              <w:rPr>
                <w:rFonts w:ascii="Arial" w:hAnsi="Arial" w:cs="Arial"/>
                <w:color w:val="000000"/>
                <w:sz w:val="22"/>
                <w:szCs w:val="22"/>
              </w:rPr>
              <w:t>The illumination of the signs hereby permitted shall be static and shall not be of a flashing type.</w:t>
            </w:r>
          </w:p>
          <w:p w14:paraId="54675CEB" w14:textId="77777777" w:rsidR="00783000" w:rsidRDefault="00783000" w:rsidP="007C78F3">
            <w:pPr>
              <w:pStyle w:val="NormalWeb"/>
              <w:jc w:val="both"/>
              <w:divId w:val="956914775"/>
              <w:rPr>
                <w:rFonts w:ascii="Arial" w:hAnsi="Arial" w:cs="Arial"/>
                <w:color w:val="000000"/>
                <w:sz w:val="22"/>
                <w:szCs w:val="22"/>
              </w:rPr>
            </w:pPr>
            <w:r>
              <w:rPr>
                <w:rFonts w:ascii="Arial" w:hAnsi="Arial" w:cs="Arial"/>
                <w:color w:val="000000"/>
                <w:sz w:val="22"/>
                <w:szCs w:val="22"/>
              </w:rPr>
              <w:t>REASON: In the interests of amenity and/or public safety.</w:t>
            </w:r>
          </w:p>
          <w:p w14:paraId="1C64968A" w14:textId="77777777" w:rsidR="009A33F3" w:rsidRPr="00FA59D5" w:rsidRDefault="009A33F3" w:rsidP="007C78F3">
            <w:pPr>
              <w:jc w:val="both"/>
              <w:rPr>
                <w:lang w:val="en-US"/>
              </w:rPr>
            </w:pPr>
          </w:p>
        </w:tc>
      </w:tr>
    </w:tbl>
    <w:p w14:paraId="636D8951" w14:textId="77777777" w:rsidR="003C361A" w:rsidRPr="001523BC" w:rsidRDefault="003C361A" w:rsidP="003C361A">
      <w:pPr>
        <w:pStyle w:val="NoSpacing"/>
        <w:spacing w:line="276" w:lineRule="auto"/>
        <w:rPr>
          <w:rFonts w:ascii="Arial" w:hAnsi="Arial" w:cs="Arial"/>
        </w:rPr>
      </w:pPr>
    </w:p>
    <w:p w14:paraId="7C39C230" w14:textId="77777777" w:rsidR="009B3AF8" w:rsidRDefault="009B3AF8" w:rsidP="00013844">
      <w:pPr>
        <w:spacing w:after="120"/>
        <w:rPr>
          <w:rFonts w:ascii="Lucida Handwriting" w:hAnsi="Lucida Handwriting" w:cs="Arial"/>
          <w:b/>
          <w:bCs/>
          <w:sz w:val="28"/>
          <w:szCs w:val="28"/>
        </w:rPr>
      </w:pPr>
    </w:p>
    <w:p w14:paraId="4EDB9C81"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Regeneration</w:t>
      </w:r>
    </w:p>
    <w:p w14:paraId="5A0FDE73" w14:textId="77777777" w:rsidR="00013844" w:rsidRDefault="00013844">
      <w:pPr>
        <w:rPr>
          <w:rFonts w:cs="Arial"/>
          <w:sz w:val="24"/>
          <w:szCs w:val="24"/>
        </w:rPr>
      </w:pPr>
      <w:r>
        <w:rPr>
          <w:rFonts w:cs="Arial"/>
          <w:sz w:val="24"/>
          <w:szCs w:val="24"/>
        </w:rPr>
        <w:br w:type="page"/>
      </w:r>
    </w:p>
    <w:p w14:paraId="2DD5B699" w14:textId="77777777" w:rsidR="00783000" w:rsidRDefault="00783000">
      <w:pPr>
        <w:pStyle w:val="NormalWeb"/>
        <w:divId w:val="1176964808"/>
        <w:rPr>
          <w:rFonts w:ascii="Arial" w:hAnsi="Arial" w:cs="Arial"/>
          <w:color w:val="000000"/>
          <w:sz w:val="22"/>
          <w:szCs w:val="22"/>
        </w:rPr>
      </w:pPr>
      <w:r>
        <w:rPr>
          <w:rStyle w:val="Strong"/>
          <w:rFonts w:ascii="Arial" w:hAnsi="Arial" w:cs="Arial"/>
          <w:color w:val="000000"/>
          <w:sz w:val="22"/>
          <w:szCs w:val="22"/>
        </w:rPr>
        <w:t>NOTES</w:t>
      </w:r>
    </w:p>
    <w:p w14:paraId="7ACAD6BB" w14:textId="77777777" w:rsidR="00783000" w:rsidRDefault="00783000">
      <w:pPr>
        <w:numPr>
          <w:ilvl w:val="0"/>
          <w:numId w:val="1"/>
        </w:numPr>
        <w:spacing w:before="100" w:beforeAutospacing="1" w:after="100" w:afterAutospacing="1" w:line="240" w:lineRule="auto"/>
        <w:divId w:val="1176964808"/>
        <w:rPr>
          <w:rFonts w:eastAsia="Times New Roman" w:cs="Arial"/>
          <w:color w:val="000000"/>
        </w:rPr>
      </w:pPr>
      <w:r>
        <w:rPr>
          <w:rStyle w:val="Strong"/>
          <w:rFonts w:eastAsia="Times New Roman" w:cs="Arial"/>
          <w:color w:val="000000"/>
        </w:rPr>
        <w:t>Other Necessary Consents.</w:t>
      </w:r>
      <w:r>
        <w:rPr>
          <w:rFonts w:eastAsia="Times New Roman" w:cs="Arial"/>
          <w:color w:val="000000"/>
        </w:rPr>
        <w:t xml:space="preserve"> </w:t>
      </w:r>
      <w:r>
        <w:rPr>
          <w:rFonts w:eastAsia="Times New Roman" w:cs="Arial"/>
          <w:color w:val="000000"/>
        </w:rPr>
        <w:t>This document only conveys permission for the proposed development under Part III of the Town and Country Planning Act 1990 and the applicant must also comply with all the byelaws, regulations and statutory provisions in force in the district and secure such other approvals and permissions as may be necessary under other parts of the Town and Country Planning Act 1990 or other legislation.</w:t>
      </w:r>
    </w:p>
    <w:p w14:paraId="529CCB41" w14:textId="77777777" w:rsidR="00783000" w:rsidRDefault="00783000">
      <w:pPr>
        <w:pStyle w:val="NormalWeb"/>
        <w:divId w:val="1176964808"/>
        <w:rPr>
          <w:rFonts w:ascii="Arial" w:hAnsi="Arial" w:cs="Arial"/>
          <w:color w:val="000000"/>
          <w:sz w:val="22"/>
          <w:szCs w:val="22"/>
        </w:rPr>
      </w:pPr>
      <w:r>
        <w:rPr>
          <w:rFonts w:ascii="Arial" w:hAnsi="Arial" w:cs="Arial"/>
          <w:color w:val="000000"/>
          <w:sz w:val="22"/>
          <w:szCs w:val="22"/>
        </w:rPr>
        <w:t xml:space="preserve">       </w:t>
      </w:r>
      <w:proofErr w:type="gramStart"/>
      <w:r>
        <w:rPr>
          <w:rFonts w:ascii="Arial" w:hAnsi="Arial" w:cs="Arial"/>
          <w:color w:val="000000"/>
          <w:sz w:val="22"/>
          <w:szCs w:val="22"/>
        </w:rPr>
        <w:t>In particular the</w:t>
      </w:r>
      <w:proofErr w:type="gramEnd"/>
      <w:r>
        <w:rPr>
          <w:rFonts w:ascii="Arial" w:hAnsi="Arial" w:cs="Arial"/>
          <w:color w:val="000000"/>
          <w:sz w:val="22"/>
          <w:szCs w:val="22"/>
        </w:rPr>
        <w:t xml:space="preserve"> applicant is reminded of the following </w:t>
      </w:r>
      <w:proofErr w:type="gramStart"/>
      <w:r>
        <w:rPr>
          <w:rFonts w:ascii="Arial" w:hAnsi="Arial" w:cs="Arial"/>
          <w:color w:val="000000"/>
          <w:sz w:val="22"/>
          <w:szCs w:val="22"/>
        </w:rPr>
        <w:t>matters:-</w:t>
      </w:r>
      <w:proofErr w:type="gramEnd"/>
    </w:p>
    <w:p w14:paraId="642E5840" w14:textId="77777777" w:rsidR="00783000" w:rsidRDefault="00783000">
      <w:pPr>
        <w:pStyle w:val="NormalWeb"/>
        <w:divId w:val="1176964808"/>
        <w:rPr>
          <w:rFonts w:ascii="Arial" w:hAnsi="Arial" w:cs="Arial"/>
          <w:color w:val="000000"/>
          <w:sz w:val="22"/>
          <w:szCs w:val="22"/>
        </w:rPr>
      </w:pPr>
      <w:r>
        <w:rPr>
          <w:rFonts w:ascii="Arial" w:hAnsi="Arial" w:cs="Arial"/>
          <w:color w:val="000000"/>
          <w:sz w:val="22"/>
          <w:szCs w:val="22"/>
        </w:rPr>
        <w:t xml:space="preserve">       </w:t>
      </w:r>
      <w:proofErr w:type="gramStart"/>
      <w:r>
        <w:rPr>
          <w:rFonts w:ascii="Arial" w:hAnsi="Arial" w:cs="Arial"/>
          <w:color w:val="000000"/>
          <w:sz w:val="22"/>
          <w:szCs w:val="22"/>
        </w:rPr>
        <w:t>1.1  the</w:t>
      </w:r>
      <w:proofErr w:type="gram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p w14:paraId="60FC6EB5" w14:textId="77777777" w:rsidR="00783000" w:rsidRDefault="00783000">
      <w:pPr>
        <w:pStyle w:val="NormalWeb"/>
        <w:divId w:val="1176964808"/>
        <w:rPr>
          <w:rFonts w:ascii="Arial" w:hAnsi="Arial" w:cs="Arial"/>
          <w:color w:val="000000"/>
          <w:sz w:val="22"/>
          <w:szCs w:val="22"/>
        </w:rPr>
      </w:pPr>
      <w:r>
        <w:rPr>
          <w:rFonts w:ascii="Arial" w:hAnsi="Arial" w:cs="Arial"/>
          <w:color w:val="000000"/>
          <w:sz w:val="22"/>
          <w:szCs w:val="22"/>
        </w:rPr>
        <w:t xml:space="preserve">       </w:t>
      </w:r>
      <w:proofErr w:type="gramStart"/>
      <w:r>
        <w:rPr>
          <w:rFonts w:ascii="Arial" w:hAnsi="Arial" w:cs="Arial"/>
          <w:color w:val="000000"/>
          <w:sz w:val="22"/>
          <w:szCs w:val="22"/>
        </w:rPr>
        <w:t>1.2  the</w:t>
      </w:r>
      <w:proofErr w:type="gramEnd"/>
      <w:r>
        <w:rPr>
          <w:rFonts w:ascii="Arial" w:hAnsi="Arial" w:cs="Arial"/>
          <w:color w:val="000000"/>
          <w:sz w:val="22"/>
          <w:szCs w:val="22"/>
        </w:rPr>
        <w:t xml:space="preserv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p w14:paraId="4F2FFF54" w14:textId="77777777" w:rsidR="00783000" w:rsidRDefault="00783000">
      <w:pPr>
        <w:pStyle w:val="NormalWeb"/>
        <w:divId w:val="1176964808"/>
        <w:rPr>
          <w:rFonts w:ascii="Arial" w:hAnsi="Arial" w:cs="Arial"/>
          <w:color w:val="000000"/>
          <w:sz w:val="22"/>
          <w:szCs w:val="22"/>
        </w:rPr>
      </w:pPr>
      <w:r>
        <w:rPr>
          <w:rFonts w:ascii="Arial" w:hAnsi="Arial" w:cs="Arial"/>
          <w:color w:val="000000"/>
          <w:sz w:val="22"/>
          <w:szCs w:val="22"/>
        </w:rPr>
        <w:t xml:space="preserve">       </w:t>
      </w:r>
      <w:proofErr w:type="gramStart"/>
      <w:r>
        <w:rPr>
          <w:rFonts w:ascii="Arial" w:hAnsi="Arial" w:cs="Arial"/>
          <w:color w:val="000000"/>
          <w:sz w:val="22"/>
          <w:szCs w:val="22"/>
        </w:rPr>
        <w:t>1.3  The</w:t>
      </w:r>
      <w:proofErr w:type="gramEnd"/>
      <w:r>
        <w:rPr>
          <w:rFonts w:ascii="Arial" w:hAnsi="Arial" w:cs="Arial"/>
          <w:color w:val="000000"/>
          <w:sz w:val="22"/>
          <w:szCs w:val="22"/>
        </w:rPr>
        <w:t xml:space="preserve"> need to obtain a separate “Listed Building Consent” to the demolition, alteration or extension of any listed building of architectural or historic interest;</w:t>
      </w:r>
    </w:p>
    <w:p w14:paraId="7F6310BB" w14:textId="77777777" w:rsidR="00783000" w:rsidRDefault="00783000">
      <w:pPr>
        <w:pStyle w:val="NormalWeb"/>
        <w:divId w:val="1176964808"/>
        <w:rPr>
          <w:rFonts w:ascii="Arial" w:hAnsi="Arial" w:cs="Arial"/>
          <w:color w:val="000000"/>
          <w:sz w:val="22"/>
          <w:szCs w:val="22"/>
        </w:rPr>
      </w:pPr>
      <w:r>
        <w:rPr>
          <w:rFonts w:ascii="Arial" w:hAnsi="Arial" w:cs="Arial"/>
          <w:color w:val="000000"/>
          <w:sz w:val="22"/>
          <w:szCs w:val="22"/>
        </w:rPr>
        <w:t xml:space="preserve">       </w:t>
      </w:r>
      <w:proofErr w:type="gramStart"/>
      <w:r>
        <w:rPr>
          <w:rFonts w:ascii="Arial" w:hAnsi="Arial" w:cs="Arial"/>
          <w:color w:val="000000"/>
          <w:sz w:val="22"/>
          <w:szCs w:val="22"/>
        </w:rPr>
        <w:t>1.4  the</w:t>
      </w:r>
      <w:proofErr w:type="gramEnd"/>
      <w:r>
        <w:rPr>
          <w:rFonts w:ascii="Arial" w:hAnsi="Arial" w:cs="Arial"/>
          <w:color w:val="000000"/>
          <w:sz w:val="22"/>
          <w:szCs w:val="22"/>
        </w:rPr>
        <w:t xml:space="preserv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p w14:paraId="1685C042" w14:textId="77777777" w:rsidR="00783000" w:rsidRDefault="00783000">
      <w:pPr>
        <w:pStyle w:val="NormalWeb"/>
        <w:divId w:val="1176964808"/>
        <w:rPr>
          <w:rFonts w:ascii="Arial" w:hAnsi="Arial" w:cs="Arial"/>
          <w:color w:val="000000"/>
          <w:sz w:val="22"/>
          <w:szCs w:val="22"/>
        </w:rPr>
      </w:pPr>
      <w:r>
        <w:rPr>
          <w:rStyle w:val="Emphasis"/>
          <w:rFonts w:ascii="Arial" w:hAnsi="Arial" w:cs="Arial"/>
          <w:color w:val="000000"/>
          <w:sz w:val="22"/>
          <w:szCs w:val="22"/>
        </w:rPr>
        <w:t> </w:t>
      </w:r>
    </w:p>
    <w:p w14:paraId="242D743A" w14:textId="77777777" w:rsidR="00783000" w:rsidRDefault="00783000">
      <w:pPr>
        <w:numPr>
          <w:ilvl w:val="0"/>
          <w:numId w:val="2"/>
        </w:numPr>
        <w:spacing w:before="100" w:beforeAutospacing="1" w:after="100" w:afterAutospacing="1" w:line="240" w:lineRule="auto"/>
        <w:divId w:val="1176964808"/>
        <w:rPr>
          <w:rFonts w:eastAsia="Times New Roman" w:cs="Arial"/>
          <w:color w:val="000000"/>
        </w:rPr>
      </w:pPr>
      <w:r>
        <w:rPr>
          <w:rStyle w:val="Strong"/>
          <w:rFonts w:eastAsia="Times New Roman" w:cs="Arial"/>
          <w:color w:val="000000"/>
        </w:rPr>
        <w:t>Appeals.</w:t>
      </w:r>
      <w:r>
        <w:rPr>
          <w:rFonts w:eastAsia="Times New Roman" w:cs="Arial"/>
          <w:color w:val="000000"/>
        </w:rPr>
        <w:t xml:space="preserve">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w:t>
      </w:r>
      <w:hyperlink r:id="rId9" w:history="1">
        <w:r>
          <w:rPr>
            <w:rStyle w:val="Hyperlink"/>
            <w:rFonts w:eastAsia="Times New Roman" w:cs="Arial"/>
          </w:rPr>
          <w:t>www.planningportal.gov.uk/planning/appeals</w:t>
        </w:r>
      </w:hyperlink>
      <w:r>
        <w:rPr>
          <w:rFonts w:eastAsia="Times New Roman" w:cs="Arial"/>
          <w:color w:val="000000"/>
        </w:rPr>
        <w:t xml:space="preserve"> ).</w:t>
      </w:r>
    </w:p>
    <w:sectPr w:rsidR="00783000"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5424A"/>
    <w:multiLevelType w:val="multilevel"/>
    <w:tmpl w:val="C25AAC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F730136"/>
    <w:multiLevelType w:val="multilevel"/>
    <w:tmpl w:val="4B36B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11223302">
    <w:abstractNumId w:val="1"/>
  </w:num>
  <w:num w:numId="2" w16cid:durableId="1798644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06C95"/>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B37E5"/>
    <w:rsid w:val="006D783F"/>
    <w:rsid w:val="006E52C3"/>
    <w:rsid w:val="00704262"/>
    <w:rsid w:val="00707E74"/>
    <w:rsid w:val="00750701"/>
    <w:rsid w:val="00757F6E"/>
    <w:rsid w:val="0077441A"/>
    <w:rsid w:val="007816B9"/>
    <w:rsid w:val="00783000"/>
    <w:rsid w:val="00793C11"/>
    <w:rsid w:val="007C1B42"/>
    <w:rsid w:val="007C78F3"/>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A64A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E4DF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01912352">
      <w:bodyDiv w:val="1"/>
      <w:marLeft w:val="0"/>
      <w:marRight w:val="0"/>
      <w:marTop w:val="0"/>
      <w:marBottom w:val="0"/>
      <w:divBdr>
        <w:top w:val="none" w:sz="0" w:space="0" w:color="auto"/>
        <w:left w:val="none" w:sz="0" w:space="0" w:color="auto"/>
        <w:bottom w:val="none" w:sz="0" w:space="0" w:color="auto"/>
        <w:right w:val="none" w:sz="0" w:space="0" w:color="auto"/>
      </w:divBdr>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673800328">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956914775">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176964808">
      <w:bodyDiv w:val="1"/>
      <w:marLeft w:val="0"/>
      <w:marRight w:val="0"/>
      <w:marTop w:val="0"/>
      <w:marBottom w:val="0"/>
      <w:divBdr>
        <w:top w:val="none" w:sz="0" w:space="0" w:color="auto"/>
        <w:left w:val="none" w:sz="0" w:space="0" w:color="auto"/>
        <w:bottom w:val="none" w:sz="0" w:space="0" w:color="auto"/>
        <w:right w:val="none" w:sz="0" w:space="0" w:color="auto"/>
      </w:divBdr>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268585307">
      <w:bodyDiv w:val="1"/>
      <w:marLeft w:val="0"/>
      <w:marRight w:val="0"/>
      <w:marTop w:val="0"/>
      <w:marBottom w:val="0"/>
      <w:divBdr>
        <w:top w:val="none" w:sz="0" w:space="0" w:color="auto"/>
        <w:left w:val="none" w:sz="0" w:space="0" w:color="auto"/>
        <w:bottom w:val="none" w:sz="0" w:space="0" w:color="auto"/>
        <w:right w:val="none" w:sz="0" w:space="0" w:color="auto"/>
      </w:divBdr>
    </w:div>
    <w:div w:id="1272204796">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planningportal.gov.uk/planning/appe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57A216-595D-4BB0-B532-B57324AF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723</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salesforceId:5a2d01c1-398e-44e0-a280-7540bbf4b61d</dc:subject>
  <dc:creator>Philip Skill</dc:creator>
  <cp:keywords/>
  <dc:description/>
  <cp:lastModifiedBy>Chivers, Lee</cp:lastModifiedBy>
  <cp:revision>3</cp:revision>
  <dcterms:created xsi:type="dcterms:W3CDTF">2025-07-25T10:37:00Z</dcterms:created>
  <dcterms:modified xsi:type="dcterms:W3CDTF">2025-08-19T11:32:00Z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069Q300000PZTtcIAH</vt:lpwstr>
  </property>
</Properties>
</file>