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EC782" w14:textId="77777777" w:rsidR="00A774A5" w:rsidRPr="00FA039F" w:rsidRDefault="00A774A5" w:rsidP="00C516B8">
      <w:pPr>
        <w:spacing w:after="0" w:line="240" w:lineRule="auto"/>
        <w:ind w:right="201"/>
        <w:jc w:val="both"/>
        <w:rPr>
          <w:rFonts w:cs="Arial"/>
          <w:sz w:val="24"/>
          <w:szCs w:val="24"/>
        </w:rPr>
      </w:pPr>
      <w:r w:rsidRPr="00FA039F">
        <w:rPr>
          <w:rFonts w:cs="Arial"/>
          <w:noProof/>
          <w:sz w:val="24"/>
          <w:szCs w:val="24"/>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38C8E7" w14:textId="77777777" w:rsidR="00A774A5" w:rsidRPr="00FA039F" w:rsidRDefault="00A774A5" w:rsidP="00C516B8">
      <w:pPr>
        <w:spacing w:after="0" w:line="240" w:lineRule="auto"/>
        <w:ind w:right="201"/>
        <w:jc w:val="both"/>
        <w:rPr>
          <w:rFonts w:cs="Arial"/>
          <w:sz w:val="24"/>
          <w:szCs w:val="24"/>
        </w:rPr>
      </w:pPr>
    </w:p>
    <w:p w14:paraId="6C80175D" w14:textId="77777777" w:rsidR="00A774A5" w:rsidRPr="00FA039F" w:rsidRDefault="00A774A5" w:rsidP="00C516B8">
      <w:pPr>
        <w:spacing w:after="0" w:line="240" w:lineRule="auto"/>
        <w:ind w:right="201"/>
        <w:jc w:val="both"/>
        <w:rPr>
          <w:rFonts w:cs="Arial"/>
          <w:sz w:val="24"/>
          <w:szCs w:val="24"/>
        </w:rPr>
      </w:pPr>
    </w:p>
    <w:tbl>
      <w:tblPr>
        <w:tblW w:w="11082" w:type="dxa"/>
        <w:tblInd w:w="-567" w:type="dxa"/>
        <w:tblLayout w:type="fixed"/>
        <w:tblLook w:val="04A0" w:firstRow="1" w:lastRow="0" w:firstColumn="1" w:lastColumn="0" w:noHBand="0" w:noVBand="1"/>
      </w:tblPr>
      <w:tblGrid>
        <w:gridCol w:w="5245"/>
        <w:gridCol w:w="5837"/>
      </w:tblGrid>
      <w:tr w:rsidR="00A774A5" w:rsidRPr="00FA039F" w14:paraId="1B616463" w14:textId="77777777" w:rsidTr="00FA039F">
        <w:trPr>
          <w:trHeight w:val="685"/>
        </w:trPr>
        <w:tc>
          <w:tcPr>
            <w:tcW w:w="5245" w:type="dxa"/>
          </w:tcPr>
          <w:p w14:paraId="090D35A3" w14:textId="77777777" w:rsidR="00A774A5" w:rsidRPr="00FA039F" w:rsidRDefault="00A774A5" w:rsidP="00C516B8">
            <w:pPr>
              <w:pStyle w:val="Letterbody"/>
              <w:ind w:left="-222" w:right="201"/>
              <w:rPr>
                <w:rFonts w:cs="Arial"/>
                <w:szCs w:val="24"/>
              </w:rPr>
            </w:pPr>
          </w:p>
        </w:tc>
        <w:tc>
          <w:tcPr>
            <w:tcW w:w="5837" w:type="dxa"/>
          </w:tcPr>
          <w:p w14:paraId="5ACF6297" w14:textId="77777777" w:rsidR="00A774A5" w:rsidRPr="00FA039F" w:rsidRDefault="00A774A5" w:rsidP="00C516B8">
            <w:pPr>
              <w:tabs>
                <w:tab w:val="left" w:pos="426"/>
                <w:tab w:val="left" w:pos="1134"/>
              </w:tabs>
              <w:spacing w:after="0" w:line="240" w:lineRule="auto"/>
              <w:ind w:right="201"/>
              <w:jc w:val="both"/>
              <w:rPr>
                <w:rFonts w:cs="Arial"/>
                <w:sz w:val="24"/>
                <w:szCs w:val="24"/>
              </w:rPr>
            </w:pPr>
            <w:r w:rsidRPr="00FA039F">
              <w:rPr>
                <w:rFonts w:cs="Arial"/>
                <w:sz w:val="24"/>
                <w:szCs w:val="24"/>
              </w:rPr>
              <w:t xml:space="preserve">Development Services </w:t>
            </w:r>
          </w:p>
          <w:p w14:paraId="6106136B" w14:textId="77777777" w:rsidR="00A774A5" w:rsidRPr="00FA039F" w:rsidRDefault="00A774A5" w:rsidP="00C516B8">
            <w:pPr>
              <w:tabs>
                <w:tab w:val="left" w:pos="426"/>
                <w:tab w:val="left" w:pos="1134"/>
              </w:tabs>
              <w:spacing w:after="0" w:line="240" w:lineRule="auto"/>
              <w:ind w:right="201"/>
              <w:jc w:val="both"/>
              <w:rPr>
                <w:rFonts w:cs="Arial"/>
                <w:sz w:val="24"/>
                <w:szCs w:val="24"/>
              </w:rPr>
            </w:pPr>
            <w:r w:rsidRPr="00FA039F">
              <w:rPr>
                <w:rFonts w:cs="Arial"/>
                <w:sz w:val="24"/>
                <w:szCs w:val="24"/>
                <w:lang w:val="en"/>
              </w:rPr>
              <w:t>Wiltshire Council</w:t>
            </w:r>
          </w:p>
          <w:p w14:paraId="4123E489" w14:textId="77777777" w:rsidR="00A774A5" w:rsidRPr="00FA039F" w:rsidRDefault="00A774A5" w:rsidP="00C516B8">
            <w:pPr>
              <w:tabs>
                <w:tab w:val="left" w:pos="426"/>
                <w:tab w:val="left" w:pos="1134"/>
              </w:tabs>
              <w:spacing w:after="0" w:line="240" w:lineRule="auto"/>
              <w:ind w:right="201"/>
              <w:jc w:val="both"/>
              <w:rPr>
                <w:rFonts w:cs="Arial"/>
                <w:sz w:val="24"/>
                <w:szCs w:val="24"/>
                <w:lang w:val="en"/>
              </w:rPr>
            </w:pPr>
            <w:r w:rsidRPr="00FA039F">
              <w:rPr>
                <w:rFonts w:cs="Arial"/>
                <w:sz w:val="24"/>
                <w:szCs w:val="24"/>
                <w:lang w:val="en"/>
              </w:rPr>
              <w:t>Tel: 0300 456 0114</w:t>
            </w:r>
          </w:p>
          <w:p w14:paraId="19032E7E" w14:textId="77777777" w:rsidR="00A774A5" w:rsidRPr="00FA039F" w:rsidRDefault="00A774A5" w:rsidP="00C516B8">
            <w:pPr>
              <w:spacing w:after="0" w:line="240" w:lineRule="auto"/>
              <w:ind w:right="201"/>
              <w:jc w:val="both"/>
              <w:rPr>
                <w:rFonts w:cs="Arial"/>
                <w:sz w:val="24"/>
                <w:szCs w:val="24"/>
              </w:rPr>
            </w:pPr>
            <w:r w:rsidRPr="00FA039F">
              <w:rPr>
                <w:rFonts w:cs="Arial"/>
                <w:sz w:val="24"/>
                <w:szCs w:val="24"/>
              </w:rPr>
              <w:t>Email:</w:t>
            </w:r>
            <w:hyperlink r:id="rId6" w:history="1">
              <w:r w:rsidRPr="00FA039F">
                <w:rPr>
                  <w:rStyle w:val="Hyperlink"/>
                  <w:rFonts w:cs="Arial"/>
                  <w:sz w:val="24"/>
                  <w:szCs w:val="24"/>
                </w:rPr>
                <w:t>developmentmanagement@wiltshire.gov.uk</w:t>
              </w:r>
            </w:hyperlink>
          </w:p>
          <w:p w14:paraId="2A1B5FA2" w14:textId="77777777" w:rsidR="00A774A5" w:rsidRPr="00FA039F" w:rsidRDefault="00A774A5" w:rsidP="00C516B8">
            <w:pPr>
              <w:tabs>
                <w:tab w:val="left" w:pos="426"/>
                <w:tab w:val="left" w:pos="1134"/>
              </w:tabs>
              <w:spacing w:after="0" w:line="240" w:lineRule="auto"/>
              <w:ind w:right="201"/>
              <w:jc w:val="both"/>
              <w:rPr>
                <w:rFonts w:cs="Arial"/>
                <w:sz w:val="24"/>
                <w:szCs w:val="24"/>
              </w:rPr>
            </w:pPr>
            <w:r w:rsidRPr="00FA039F">
              <w:rPr>
                <w:rFonts w:cs="Arial"/>
                <w:sz w:val="24"/>
                <w:szCs w:val="24"/>
              </w:rPr>
              <w:t>www.wiltshire.gov.uk</w:t>
            </w:r>
          </w:p>
          <w:p w14:paraId="773084BE" w14:textId="77777777" w:rsidR="00A774A5" w:rsidRPr="00FA039F" w:rsidRDefault="00A774A5" w:rsidP="00C516B8">
            <w:pPr>
              <w:spacing w:after="0" w:line="240" w:lineRule="auto"/>
              <w:ind w:right="201"/>
              <w:jc w:val="both"/>
              <w:rPr>
                <w:rFonts w:cs="Arial"/>
                <w:sz w:val="24"/>
                <w:szCs w:val="24"/>
              </w:rPr>
            </w:pPr>
          </w:p>
        </w:tc>
      </w:tr>
    </w:tbl>
    <w:p w14:paraId="0254EB15" w14:textId="77777777" w:rsidR="00A774A5" w:rsidRPr="00FA039F" w:rsidRDefault="00A774A5" w:rsidP="00C516B8">
      <w:pPr>
        <w:pStyle w:val="Letterbody"/>
        <w:ind w:left="-426" w:right="201"/>
        <w:rPr>
          <w:rFonts w:cs="Arial"/>
          <w:szCs w:val="24"/>
        </w:rPr>
      </w:pPr>
    </w:p>
    <w:p w14:paraId="0ECB3230" w14:textId="77777777" w:rsidR="002F2271" w:rsidRPr="00FA039F" w:rsidRDefault="002F2271" w:rsidP="00C516B8">
      <w:pPr>
        <w:pStyle w:val="Letterbody"/>
        <w:ind w:left="-426" w:right="201"/>
        <w:rPr>
          <w:rFonts w:cs="Arial"/>
          <w:szCs w:val="24"/>
        </w:rPr>
      </w:pPr>
      <w:r w:rsidRPr="00FA039F">
        <w:rPr>
          <w:rFonts w:cs="Arial"/>
          <w:szCs w:val="24"/>
        </w:rPr>
        <w:t>19 May 2026</w:t>
      </w:r>
    </w:p>
    <w:p w14:paraId="24511FB4" w14:textId="77777777" w:rsidR="00A774A5" w:rsidRPr="00FA039F" w:rsidRDefault="00A774A5" w:rsidP="00C516B8">
      <w:pPr>
        <w:pStyle w:val="Letterbody"/>
        <w:ind w:left="-426" w:right="201"/>
        <w:rPr>
          <w:rFonts w:cs="Arial"/>
          <w:szCs w:val="24"/>
        </w:rPr>
      </w:pPr>
    </w:p>
    <w:p w14:paraId="5739F2B6" w14:textId="77777777" w:rsidR="00A774A5" w:rsidRPr="00FA039F" w:rsidRDefault="00A774A5" w:rsidP="00C516B8">
      <w:pPr>
        <w:pStyle w:val="Letterbody"/>
        <w:ind w:left="-426" w:right="201"/>
        <w:rPr>
          <w:rFonts w:cs="Arial"/>
          <w:szCs w:val="24"/>
        </w:rPr>
      </w:pPr>
      <w:r w:rsidRPr="00FA039F">
        <w:rPr>
          <w:rFonts w:cs="Arial"/>
          <w:szCs w:val="24"/>
        </w:rPr>
        <w:t>Dear Sir/Madam</w:t>
      </w:r>
    </w:p>
    <w:p w14:paraId="65212467" w14:textId="77777777" w:rsidR="00A774A5" w:rsidRPr="00FA039F" w:rsidRDefault="00A774A5" w:rsidP="00C516B8">
      <w:pPr>
        <w:pStyle w:val="Letterbody"/>
        <w:ind w:left="-426" w:right="201"/>
        <w:rPr>
          <w:rFonts w:cs="Arial"/>
          <w:szCs w:val="24"/>
        </w:rPr>
      </w:pPr>
    </w:p>
    <w:p w14:paraId="437E8006" w14:textId="77777777" w:rsidR="00A774A5" w:rsidRPr="00FA039F" w:rsidRDefault="0002400F" w:rsidP="00C516B8">
      <w:pPr>
        <w:pStyle w:val="Letterbody"/>
        <w:ind w:left="-426" w:right="201"/>
        <w:rPr>
          <w:rFonts w:cs="Arial"/>
          <w:b/>
          <w:bCs/>
          <w:szCs w:val="24"/>
        </w:rPr>
      </w:pPr>
      <w:r w:rsidRPr="00FA039F">
        <w:rPr>
          <w:rFonts w:cs="Arial"/>
          <w:b/>
          <w:bCs/>
          <w:szCs w:val="24"/>
        </w:rPr>
        <w:t>TOWN AND COUNTY PLANNING ACT 1990 (as amended)</w:t>
      </w:r>
    </w:p>
    <w:p w14:paraId="670242A4" w14:textId="77777777" w:rsidR="0002400F" w:rsidRPr="00FA039F" w:rsidRDefault="0002400F" w:rsidP="00C516B8">
      <w:pPr>
        <w:pStyle w:val="Letterbody"/>
        <w:ind w:left="-426" w:right="201"/>
        <w:rPr>
          <w:rFonts w:cs="Arial"/>
          <w:b/>
          <w:bCs/>
          <w:szCs w:val="24"/>
        </w:rPr>
      </w:pPr>
      <w:r w:rsidRPr="00FA039F">
        <w:rPr>
          <w:rFonts w:cs="Arial"/>
          <w:b/>
          <w:bCs/>
          <w:szCs w:val="24"/>
        </w:rPr>
        <w:t>APPROVAL OF DETAILS RESERVED BY CONDITION</w:t>
      </w:r>
    </w:p>
    <w:p w14:paraId="5CC36CF6" w14:textId="77777777" w:rsidR="00A774A5" w:rsidRPr="00FA039F" w:rsidRDefault="00A774A5" w:rsidP="00C516B8">
      <w:pPr>
        <w:pStyle w:val="Letterbody"/>
        <w:ind w:left="-426" w:right="201"/>
        <w:rPr>
          <w:rFonts w:cs="Arial"/>
          <w:b/>
          <w:bCs/>
          <w:szCs w:val="24"/>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FA039F" w14:paraId="040A07B3" w14:textId="77777777" w:rsidTr="00937B36">
        <w:trPr>
          <w:trHeight w:val="277"/>
        </w:trPr>
        <w:tc>
          <w:tcPr>
            <w:tcW w:w="1468" w:type="pct"/>
          </w:tcPr>
          <w:p w14:paraId="5037FBF9" w14:textId="77777777" w:rsidR="00A774A5" w:rsidRPr="00FA039F" w:rsidRDefault="00A774A5" w:rsidP="00C516B8">
            <w:pPr>
              <w:ind w:right="201"/>
              <w:jc w:val="both"/>
              <w:rPr>
                <w:rFonts w:cs="Arial"/>
                <w:b/>
                <w:bCs/>
                <w:sz w:val="24"/>
                <w:szCs w:val="24"/>
              </w:rPr>
            </w:pPr>
            <w:r w:rsidRPr="00FA039F">
              <w:rPr>
                <w:rFonts w:cs="Arial"/>
                <w:b/>
                <w:bCs/>
                <w:sz w:val="24"/>
                <w:szCs w:val="24"/>
              </w:rPr>
              <w:t>Application No:</w:t>
            </w:r>
          </w:p>
        </w:tc>
        <w:tc>
          <w:tcPr>
            <w:tcW w:w="3532" w:type="pct"/>
          </w:tcPr>
          <w:p w14:paraId="0ECA5ACC" w14:textId="77777777" w:rsidR="00DA7ECB" w:rsidRPr="00FA039F" w:rsidRDefault="000B2480" w:rsidP="00C516B8">
            <w:pPr>
              <w:ind w:right="201"/>
              <w:jc w:val="both"/>
              <w:rPr>
                <w:rFonts w:cs="Arial"/>
                <w:color w:val="181818"/>
                <w:sz w:val="24"/>
                <w:szCs w:val="24"/>
              </w:rPr>
            </w:pPr>
            <w:r w:rsidRPr="00FA039F">
              <w:rPr>
                <w:rFonts w:cs="Arial"/>
                <w:color w:val="181818"/>
                <w:sz w:val="24"/>
                <w:szCs w:val="24"/>
              </w:rPr>
              <w:t>PL/2026/01270</w:t>
            </w:r>
          </w:p>
        </w:tc>
      </w:tr>
      <w:tr w:rsidR="00004E29" w:rsidRPr="00FA039F" w14:paraId="11859D21" w14:textId="77777777" w:rsidTr="00937B36">
        <w:trPr>
          <w:trHeight w:val="288"/>
        </w:trPr>
        <w:tc>
          <w:tcPr>
            <w:tcW w:w="1468" w:type="pct"/>
          </w:tcPr>
          <w:p w14:paraId="0FD60B5D" w14:textId="77777777" w:rsidR="00004E29" w:rsidRPr="00FA039F" w:rsidRDefault="00004E29" w:rsidP="00C516B8">
            <w:pPr>
              <w:ind w:right="201"/>
              <w:jc w:val="both"/>
              <w:rPr>
                <w:rFonts w:cs="Arial"/>
                <w:b/>
                <w:bCs/>
                <w:sz w:val="24"/>
                <w:szCs w:val="24"/>
              </w:rPr>
            </w:pPr>
            <w:r w:rsidRPr="00FA039F">
              <w:rPr>
                <w:rFonts w:cs="Arial"/>
                <w:b/>
                <w:bCs/>
                <w:sz w:val="24"/>
                <w:szCs w:val="24"/>
              </w:rPr>
              <w:t>Proposal:</w:t>
            </w:r>
          </w:p>
        </w:tc>
        <w:tc>
          <w:tcPr>
            <w:tcW w:w="3532" w:type="pct"/>
          </w:tcPr>
          <w:p w14:paraId="217E9E24" w14:textId="77777777" w:rsidR="00004E29" w:rsidRPr="00FA039F" w:rsidRDefault="00004E29" w:rsidP="00C516B8">
            <w:pPr>
              <w:ind w:right="201"/>
              <w:jc w:val="both"/>
              <w:rPr>
                <w:rFonts w:cs="Arial"/>
                <w:color w:val="181818"/>
                <w:sz w:val="24"/>
                <w:szCs w:val="24"/>
              </w:rPr>
            </w:pPr>
            <w:r w:rsidRPr="00FA039F">
              <w:rPr>
                <w:rFonts w:cs="Arial"/>
                <w:color w:val="181818"/>
                <w:sz w:val="24"/>
                <w:szCs w:val="24"/>
              </w:rPr>
              <w:t xml:space="preserve">Discharge of Conditions 6 (TPO Protective Fencing) and 13 (Construction Environmental Management Plan (CEMP)) </w:t>
            </w:r>
            <w:proofErr w:type="gramStart"/>
            <w:r w:rsidRPr="00FA039F">
              <w:rPr>
                <w:rFonts w:cs="Arial"/>
                <w:color w:val="181818"/>
                <w:sz w:val="24"/>
                <w:szCs w:val="24"/>
              </w:rPr>
              <w:t>of  PL</w:t>
            </w:r>
            <w:proofErr w:type="gramEnd"/>
            <w:r w:rsidRPr="00FA039F">
              <w:rPr>
                <w:rFonts w:cs="Arial"/>
                <w:color w:val="181818"/>
                <w:sz w:val="24"/>
                <w:szCs w:val="24"/>
              </w:rPr>
              <w:t xml:space="preserve">/2022/05120 - The erection of a </w:t>
            </w:r>
            <w:proofErr w:type="gramStart"/>
            <w:r w:rsidRPr="00FA039F">
              <w:rPr>
                <w:rFonts w:cs="Arial"/>
                <w:color w:val="181818"/>
                <w:sz w:val="24"/>
                <w:szCs w:val="24"/>
              </w:rPr>
              <w:t>five bedroom</w:t>
            </w:r>
            <w:proofErr w:type="gramEnd"/>
            <w:r w:rsidRPr="00FA039F">
              <w:rPr>
                <w:rFonts w:cs="Arial"/>
                <w:color w:val="181818"/>
                <w:sz w:val="24"/>
                <w:szCs w:val="24"/>
              </w:rPr>
              <w:t xml:space="preserve"> detached dwelling with attached double garage and associated private gardens with vehicular access off Ashton Rise, including the re-routing of an existing footpath</w:t>
            </w:r>
          </w:p>
        </w:tc>
      </w:tr>
      <w:tr w:rsidR="00766E03" w:rsidRPr="00FA039F" w14:paraId="3151771A" w14:textId="77777777" w:rsidTr="00937B36">
        <w:tc>
          <w:tcPr>
            <w:tcW w:w="1468" w:type="pct"/>
          </w:tcPr>
          <w:p w14:paraId="4DE9AA7E" w14:textId="77777777" w:rsidR="00766E03" w:rsidRPr="00FA039F" w:rsidRDefault="00766E03" w:rsidP="00C516B8">
            <w:pPr>
              <w:ind w:right="201"/>
              <w:jc w:val="both"/>
              <w:rPr>
                <w:rFonts w:cs="Arial"/>
                <w:b/>
                <w:bCs/>
                <w:sz w:val="24"/>
                <w:szCs w:val="24"/>
              </w:rPr>
            </w:pPr>
            <w:r w:rsidRPr="00FA039F">
              <w:rPr>
                <w:rFonts w:cs="Arial"/>
                <w:b/>
                <w:bCs/>
                <w:sz w:val="24"/>
                <w:szCs w:val="24"/>
              </w:rPr>
              <w:t>Site Address:</w:t>
            </w:r>
          </w:p>
        </w:tc>
        <w:tc>
          <w:tcPr>
            <w:tcW w:w="3532" w:type="pct"/>
          </w:tcPr>
          <w:p w14:paraId="183E83C2" w14:textId="77777777" w:rsidR="00766E03" w:rsidRPr="00FA039F" w:rsidRDefault="00766E03" w:rsidP="00C516B8">
            <w:pPr>
              <w:ind w:right="201"/>
              <w:jc w:val="both"/>
              <w:rPr>
                <w:rFonts w:cs="Arial"/>
                <w:color w:val="181818"/>
                <w:sz w:val="24"/>
                <w:szCs w:val="24"/>
              </w:rPr>
            </w:pPr>
            <w:r w:rsidRPr="00FA039F">
              <w:rPr>
                <w:rFonts w:cs="Arial"/>
                <w:color w:val="181818"/>
                <w:sz w:val="24"/>
                <w:szCs w:val="24"/>
              </w:rPr>
              <w:t>Land off Ashton Rise, Hilperton, Trowbridge</w:t>
            </w:r>
          </w:p>
        </w:tc>
      </w:tr>
      <w:tr w:rsidR="00004E29" w:rsidRPr="00FA039F" w14:paraId="21ECF9AF" w14:textId="77777777" w:rsidTr="00937B36">
        <w:tc>
          <w:tcPr>
            <w:tcW w:w="1468" w:type="pct"/>
          </w:tcPr>
          <w:p w14:paraId="1D53012E" w14:textId="77777777" w:rsidR="00004E29" w:rsidRPr="00FA039F" w:rsidRDefault="00004E29" w:rsidP="00C516B8">
            <w:pPr>
              <w:ind w:right="201"/>
              <w:jc w:val="both"/>
              <w:rPr>
                <w:rFonts w:cs="Arial"/>
                <w:b/>
                <w:bCs/>
                <w:sz w:val="24"/>
                <w:szCs w:val="24"/>
              </w:rPr>
            </w:pPr>
            <w:r w:rsidRPr="00FA039F">
              <w:rPr>
                <w:rFonts w:cs="Arial"/>
                <w:b/>
                <w:bCs/>
                <w:sz w:val="24"/>
                <w:szCs w:val="24"/>
              </w:rPr>
              <w:t>On Behalf Of:</w:t>
            </w:r>
          </w:p>
        </w:tc>
        <w:tc>
          <w:tcPr>
            <w:tcW w:w="3532" w:type="pct"/>
          </w:tcPr>
          <w:p w14:paraId="1461084C" w14:textId="77777777" w:rsidR="009704CB" w:rsidRPr="00FA039F" w:rsidRDefault="009704CB" w:rsidP="00C516B8">
            <w:pPr>
              <w:ind w:right="201"/>
              <w:jc w:val="both"/>
              <w:rPr>
                <w:rFonts w:cs="Arial"/>
                <w:color w:val="181818"/>
                <w:sz w:val="24"/>
                <w:szCs w:val="24"/>
              </w:rPr>
            </w:pPr>
            <w:r w:rsidRPr="00FA039F">
              <w:rPr>
                <w:rFonts w:cs="Arial"/>
                <w:color w:val="181818"/>
                <w:sz w:val="24"/>
                <w:szCs w:val="24"/>
              </w:rPr>
              <w:t>Patricia Winstone</w:t>
            </w:r>
          </w:p>
          <w:p w14:paraId="69880321" w14:textId="77777777" w:rsidR="00004E29" w:rsidRPr="00FA039F" w:rsidRDefault="00004E29" w:rsidP="00C516B8">
            <w:pPr>
              <w:ind w:right="201"/>
              <w:jc w:val="both"/>
              <w:rPr>
                <w:rFonts w:cs="Arial"/>
                <w:color w:val="181818"/>
                <w:sz w:val="24"/>
                <w:szCs w:val="24"/>
              </w:rPr>
            </w:pPr>
          </w:p>
        </w:tc>
      </w:tr>
    </w:tbl>
    <w:p w14:paraId="1B33693F" w14:textId="77777777" w:rsidR="00A774A5" w:rsidRPr="00FA039F" w:rsidRDefault="00A774A5" w:rsidP="00C516B8">
      <w:pPr>
        <w:pStyle w:val="Letterbody"/>
        <w:ind w:left="-426" w:right="201"/>
        <w:rPr>
          <w:rFonts w:cs="Arial"/>
          <w:b/>
          <w:bCs/>
          <w:szCs w:val="24"/>
        </w:rPr>
      </w:pPr>
    </w:p>
    <w:p w14:paraId="1E5951FB" w14:textId="606F7A98" w:rsidR="00DA7ECB" w:rsidRPr="00FA039F" w:rsidRDefault="00FB71FF" w:rsidP="006233F1">
      <w:pPr>
        <w:pStyle w:val="Letterbody"/>
        <w:ind w:left="-426" w:right="484"/>
        <w:rPr>
          <w:rFonts w:cs="Arial"/>
          <w:szCs w:val="24"/>
        </w:rPr>
      </w:pPr>
      <w:r w:rsidRPr="00FA039F">
        <w:rPr>
          <w:rFonts w:cs="Arial"/>
          <w:szCs w:val="24"/>
        </w:rPr>
        <w:t>I refer to your application for the discharge of condition(s) attached to the above planning permission</w:t>
      </w:r>
      <w:r w:rsidR="00F32B5E" w:rsidRPr="00FA039F">
        <w:rPr>
          <w:rFonts w:cs="Arial"/>
          <w:szCs w:val="24"/>
        </w:rPr>
        <w:t xml:space="preserve">. </w:t>
      </w:r>
      <w:r w:rsidRPr="00FA039F">
        <w:rPr>
          <w:rFonts w:cs="Arial"/>
          <w:szCs w:val="24"/>
        </w:rPr>
        <w:t>After careful consideration, the following decision has been made:</w:t>
      </w:r>
    </w:p>
    <w:p w14:paraId="63AAD795" w14:textId="77777777" w:rsidR="00FB71FF" w:rsidRPr="00FA039F" w:rsidRDefault="00FB71FF" w:rsidP="00C516B8">
      <w:pPr>
        <w:pStyle w:val="Letterbody"/>
        <w:ind w:left="-426" w:right="201"/>
        <w:rPr>
          <w:rFonts w:cs="Arial"/>
          <w:szCs w:val="24"/>
        </w:rPr>
      </w:pPr>
    </w:p>
    <w:p w14:paraId="2C1D6152" w14:textId="4D064688" w:rsidR="00DA7ECB" w:rsidRPr="00FA039F" w:rsidRDefault="00DA7ECB" w:rsidP="00C516B8">
      <w:pPr>
        <w:pStyle w:val="Letterbody"/>
        <w:ind w:left="-426" w:right="201"/>
        <w:rPr>
          <w:rFonts w:cs="Arial"/>
          <w:b/>
          <w:bCs/>
          <w:szCs w:val="24"/>
        </w:rPr>
      </w:pPr>
      <w:r w:rsidRPr="00FA039F">
        <w:rPr>
          <w:rFonts w:cs="Arial"/>
          <w:b/>
          <w:bCs/>
          <w:szCs w:val="24"/>
        </w:rPr>
        <w:t xml:space="preserve">Conditions </w:t>
      </w:r>
      <w:r w:rsidR="00D802C9" w:rsidRPr="00FA039F">
        <w:rPr>
          <w:rFonts w:cs="Arial"/>
          <w:b/>
          <w:bCs/>
          <w:szCs w:val="24"/>
        </w:rPr>
        <w:t>submitted for consideration</w:t>
      </w:r>
      <w:r w:rsidRPr="00FA039F">
        <w:rPr>
          <w:rFonts w:cs="Arial"/>
          <w:b/>
          <w:bCs/>
          <w:szCs w:val="24"/>
        </w:rPr>
        <w:t>:</w:t>
      </w:r>
    </w:p>
    <w:p w14:paraId="7E2B59BB" w14:textId="77777777" w:rsidR="007D6DBD" w:rsidRPr="00FA039F" w:rsidRDefault="007D6DBD" w:rsidP="00C516B8">
      <w:pPr>
        <w:pStyle w:val="Letterbody"/>
        <w:ind w:left="-426" w:right="201"/>
        <w:rPr>
          <w:rFonts w:cs="Arial"/>
          <w:b/>
          <w:bCs/>
          <w:szCs w:val="24"/>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rsidRPr="00FA039F" w14:paraId="42EF5F3F" w14:textId="77777777" w:rsidTr="003569E3">
        <w:tc>
          <w:tcPr>
            <w:tcW w:w="10627" w:type="dxa"/>
          </w:tcPr>
          <w:p w14:paraId="601E5E0E" w14:textId="77777777" w:rsidR="00B44D77" w:rsidRPr="00FA039F" w:rsidRDefault="00B44D77" w:rsidP="00C516B8">
            <w:pPr>
              <w:jc w:val="both"/>
              <w:rPr>
                <w:rFonts w:cs="Arial"/>
                <w:b/>
                <w:sz w:val="24"/>
                <w:szCs w:val="24"/>
              </w:rPr>
            </w:pPr>
            <w:r w:rsidRPr="00FA039F">
              <w:rPr>
                <w:rFonts w:cs="Arial"/>
                <w:b/>
                <w:sz w:val="24"/>
                <w:szCs w:val="24"/>
              </w:rPr>
              <w:t>Condition 6:</w:t>
            </w:r>
          </w:p>
          <w:p w14:paraId="080B3A7F" w14:textId="77777777" w:rsidR="00000000" w:rsidRPr="00FA039F" w:rsidRDefault="00000000" w:rsidP="00C516B8">
            <w:pPr>
              <w:pStyle w:val="NormalWeb"/>
              <w:spacing w:before="0" w:beforeAutospacing="0" w:after="0" w:afterAutospacing="0"/>
              <w:jc w:val="both"/>
              <w:divId w:val="2052684580"/>
              <w:rPr>
                <w:rFonts w:ascii="Arial" w:hAnsi="Arial" w:cs="Arial"/>
                <w:color w:val="000000"/>
              </w:rPr>
            </w:pPr>
            <w:r w:rsidRPr="00FA039F">
              <w:rPr>
                <w:rFonts w:ascii="Arial" w:hAnsi="Arial" w:cs="Arial"/>
                <w:color w:val="000000"/>
              </w:rPr>
              <w:t>No development shall commence on site until details of protective fencing for the protection of the mature hedgerow subject to a TPO located adjacent the western boundary of the site has been submitted to and approved in writing by the Local Planning Authority. The protective fencing shall be erected in accordance with the approved details. The protective fencing shall remain in place for the entire development phase and until all equipment, machinery and surplus materials have been removed from the site.</w:t>
            </w:r>
          </w:p>
          <w:p w14:paraId="31CFD3D5" w14:textId="77777777" w:rsidR="00000000" w:rsidRPr="00FA039F" w:rsidRDefault="00000000" w:rsidP="00C516B8">
            <w:pPr>
              <w:pStyle w:val="NormalWeb"/>
              <w:spacing w:before="0" w:beforeAutospacing="0" w:after="0" w:afterAutospacing="0"/>
              <w:jc w:val="both"/>
              <w:divId w:val="2052684580"/>
              <w:rPr>
                <w:rFonts w:ascii="Arial" w:hAnsi="Arial" w:cs="Arial"/>
                <w:color w:val="000000"/>
              </w:rPr>
            </w:pPr>
            <w:r w:rsidRPr="00FA039F">
              <w:rPr>
                <w:rFonts w:ascii="Arial" w:hAnsi="Arial" w:cs="Arial"/>
                <w:color w:val="000000"/>
              </w:rPr>
              <w:t> </w:t>
            </w:r>
          </w:p>
          <w:p w14:paraId="0CFE66FA" w14:textId="77777777" w:rsidR="00000000" w:rsidRPr="00FA039F" w:rsidRDefault="00000000" w:rsidP="00C516B8">
            <w:pPr>
              <w:pStyle w:val="NormalWeb"/>
              <w:spacing w:before="0" w:beforeAutospacing="0" w:after="0" w:afterAutospacing="0"/>
              <w:jc w:val="both"/>
              <w:divId w:val="2052684580"/>
              <w:rPr>
                <w:rFonts w:ascii="Arial" w:hAnsi="Arial" w:cs="Arial"/>
                <w:color w:val="000000"/>
              </w:rPr>
            </w:pPr>
            <w:r w:rsidRPr="00FA039F">
              <w:rPr>
                <w:rFonts w:ascii="Arial" w:hAnsi="Arial" w:cs="Arial"/>
                <w:color w:val="000000"/>
              </w:rPr>
              <w:t>REASON: In order that the development is undertaken in an acceptable manner and to enable the Local Planning Authority to ensure the protection of the mature hedgerow subject to a TPO.</w:t>
            </w:r>
          </w:p>
          <w:p w14:paraId="16C13B12" w14:textId="77777777" w:rsidR="00B44D77" w:rsidRPr="00FA039F" w:rsidRDefault="00B44D77" w:rsidP="00C516B8">
            <w:pPr>
              <w:jc w:val="both"/>
              <w:rPr>
                <w:rFonts w:cs="Arial"/>
                <w:sz w:val="24"/>
                <w:szCs w:val="24"/>
              </w:rPr>
            </w:pPr>
          </w:p>
          <w:p w14:paraId="0E03E880" w14:textId="6CF2C7F6" w:rsidR="00B44D77" w:rsidRPr="00FA039F" w:rsidRDefault="00B44D77" w:rsidP="00C516B8">
            <w:pPr>
              <w:jc w:val="both"/>
              <w:rPr>
                <w:rFonts w:eastAsia="Times New Roman" w:cs="Arial"/>
                <w:sz w:val="24"/>
                <w:szCs w:val="24"/>
                <w:lang w:eastAsia="en-GB"/>
              </w:rPr>
            </w:pPr>
            <w:r w:rsidRPr="00FA039F">
              <w:rPr>
                <w:rFonts w:eastAsia="Times New Roman" w:cs="Arial"/>
                <w:b/>
                <w:bCs/>
                <w:color w:val="000000" w:themeColor="text1"/>
                <w:sz w:val="24"/>
                <w:szCs w:val="24"/>
                <w:lang w:eastAsia="en-GB"/>
              </w:rPr>
              <w:t>Details Submitted for Approval:</w:t>
            </w:r>
            <w:r w:rsidRPr="00FA039F">
              <w:rPr>
                <w:rFonts w:eastAsia="Times New Roman" w:cs="Arial"/>
                <w:color w:val="000000" w:themeColor="text1"/>
                <w:sz w:val="24"/>
                <w:szCs w:val="24"/>
                <w:lang w:eastAsia="en-GB"/>
              </w:rPr>
              <w:t xml:space="preserve"> </w:t>
            </w:r>
            <w:r w:rsidR="00FA039F" w:rsidRPr="00FA039F">
              <w:rPr>
                <w:rFonts w:cs="Arial"/>
                <w:sz w:val="24"/>
                <w:szCs w:val="24"/>
              </w:rPr>
              <w:t>Hedgerow protection plan</w:t>
            </w:r>
          </w:p>
          <w:p w14:paraId="46FB2A80" w14:textId="77777777" w:rsidR="003569E3" w:rsidRPr="00FA039F" w:rsidRDefault="003569E3" w:rsidP="00C516B8">
            <w:pPr>
              <w:jc w:val="both"/>
              <w:rPr>
                <w:rFonts w:eastAsia="Times New Roman" w:cs="Arial"/>
                <w:b/>
                <w:bCs/>
                <w:color w:val="000000" w:themeColor="text1"/>
                <w:sz w:val="24"/>
                <w:szCs w:val="24"/>
                <w:lang w:eastAsia="en-GB"/>
              </w:rPr>
            </w:pPr>
          </w:p>
          <w:p w14:paraId="2C9A4C97" w14:textId="4B3862AE" w:rsidR="00FD58D3" w:rsidRPr="00FA039F" w:rsidRDefault="00B44D77" w:rsidP="00C516B8">
            <w:pPr>
              <w:jc w:val="both"/>
              <w:rPr>
                <w:rFonts w:eastAsia="Times New Roman" w:cs="Arial"/>
                <w:sz w:val="24"/>
                <w:szCs w:val="24"/>
                <w:lang w:eastAsia="en-GB"/>
              </w:rPr>
            </w:pPr>
            <w:r w:rsidRPr="00FA039F">
              <w:rPr>
                <w:rFonts w:eastAsia="Times New Roman" w:cs="Arial"/>
                <w:b/>
                <w:bCs/>
                <w:color w:val="000000" w:themeColor="text1"/>
                <w:sz w:val="24"/>
                <w:szCs w:val="24"/>
                <w:lang w:eastAsia="en-GB"/>
              </w:rPr>
              <w:t>Decision:</w:t>
            </w:r>
            <w:r w:rsidRPr="00FA039F">
              <w:rPr>
                <w:rFonts w:eastAsia="Times New Roman" w:cs="Arial"/>
                <w:color w:val="000000" w:themeColor="text1"/>
                <w:sz w:val="24"/>
                <w:szCs w:val="24"/>
                <w:lang w:eastAsia="en-GB"/>
              </w:rPr>
              <w:t xml:space="preserve"> The details submitted in relation to this condition are </w:t>
            </w:r>
            <w:r w:rsidRPr="00FA039F">
              <w:rPr>
                <w:rFonts w:eastAsia="Times New Roman" w:cs="Arial"/>
                <w:sz w:val="24"/>
                <w:szCs w:val="24"/>
                <w:lang w:eastAsia="en-GB"/>
              </w:rPr>
              <w:t>approved.</w:t>
            </w:r>
          </w:p>
          <w:p w14:paraId="3678F966" w14:textId="77777777" w:rsidR="003569E3" w:rsidRPr="00FA039F" w:rsidRDefault="003569E3" w:rsidP="00C516B8">
            <w:pPr>
              <w:jc w:val="both"/>
              <w:rPr>
                <w:rFonts w:eastAsia="Times New Roman" w:cs="Arial"/>
                <w:b/>
                <w:bCs/>
                <w:color w:val="000000" w:themeColor="text1"/>
                <w:sz w:val="24"/>
                <w:szCs w:val="24"/>
                <w:lang w:eastAsia="en-GB"/>
              </w:rPr>
            </w:pPr>
          </w:p>
          <w:p w14:paraId="10E882D2" w14:textId="749118CC" w:rsidR="00534628" w:rsidRPr="00C516B8" w:rsidRDefault="00B44D77" w:rsidP="00C516B8">
            <w:pPr>
              <w:jc w:val="both"/>
              <w:rPr>
                <w:rFonts w:eastAsia="Times New Roman" w:cs="Arial"/>
                <w:b/>
                <w:bCs/>
                <w:color w:val="000000" w:themeColor="text1"/>
                <w:sz w:val="24"/>
                <w:szCs w:val="24"/>
                <w:lang w:eastAsia="en-GB"/>
              </w:rPr>
            </w:pPr>
            <w:r w:rsidRPr="00FA039F">
              <w:rPr>
                <w:rFonts w:eastAsia="Times New Roman" w:cs="Arial"/>
                <w:b/>
                <w:bCs/>
                <w:color w:val="000000" w:themeColor="text1"/>
                <w:sz w:val="24"/>
                <w:szCs w:val="24"/>
                <w:lang w:eastAsia="en-GB"/>
              </w:rPr>
              <w:t>Reason for Decision:</w:t>
            </w:r>
            <w:r w:rsidR="00FA039F">
              <w:rPr>
                <w:rFonts w:eastAsia="Times New Roman" w:cs="Arial"/>
                <w:b/>
                <w:bCs/>
                <w:color w:val="000000" w:themeColor="text1"/>
                <w:sz w:val="24"/>
                <w:szCs w:val="24"/>
                <w:lang w:eastAsia="en-GB"/>
              </w:rPr>
              <w:t xml:space="preserve"> </w:t>
            </w:r>
            <w:r w:rsidR="00FA039F" w:rsidRPr="00FA039F">
              <w:rPr>
                <w:rFonts w:eastAsia="Times New Roman" w:cs="Arial"/>
                <w:color w:val="000000" w:themeColor="text1"/>
                <w:sz w:val="24"/>
                <w:szCs w:val="24"/>
                <w:lang w:eastAsia="en-GB"/>
              </w:rPr>
              <w:t>The submitted hedgerow protection plan is considered acceptable and</w:t>
            </w:r>
            <w:r w:rsidR="00FA039F">
              <w:rPr>
                <w:rFonts w:eastAsia="Times New Roman" w:cs="Arial"/>
                <w:color w:val="000000" w:themeColor="text1"/>
                <w:sz w:val="24"/>
                <w:szCs w:val="24"/>
                <w:lang w:eastAsia="en-GB"/>
              </w:rPr>
              <w:t xml:space="preserve"> t</w:t>
            </w:r>
            <w:r w:rsidR="00FA039F" w:rsidRPr="00FA039F">
              <w:rPr>
                <w:rFonts w:eastAsia="Times New Roman" w:cs="Arial"/>
                <w:color w:val="000000" w:themeColor="text1"/>
                <w:sz w:val="24"/>
                <w:szCs w:val="24"/>
                <w:lang w:eastAsia="en-GB"/>
              </w:rPr>
              <w:t xml:space="preserve">here are no objections from the </w:t>
            </w:r>
            <w:r w:rsidR="00284F08" w:rsidRPr="00FA039F">
              <w:rPr>
                <w:rFonts w:eastAsia="Times New Roman" w:cs="Arial"/>
                <w:color w:val="000000" w:themeColor="text1"/>
                <w:sz w:val="24"/>
                <w:szCs w:val="24"/>
                <w:lang w:eastAsia="en-GB"/>
              </w:rPr>
              <w:t>council’s</w:t>
            </w:r>
            <w:r w:rsidR="00FA039F" w:rsidRPr="00FA039F">
              <w:rPr>
                <w:rFonts w:eastAsia="Times New Roman" w:cs="Arial"/>
                <w:color w:val="000000" w:themeColor="text1"/>
                <w:sz w:val="24"/>
                <w:szCs w:val="24"/>
                <w:lang w:eastAsia="en-GB"/>
              </w:rPr>
              <w:t xml:space="preserve"> tree officer.</w:t>
            </w:r>
            <w:r w:rsidR="00FA039F">
              <w:rPr>
                <w:rFonts w:eastAsia="Times New Roman" w:cs="Arial"/>
                <w:b/>
                <w:bCs/>
                <w:color w:val="000000" w:themeColor="text1"/>
                <w:sz w:val="24"/>
                <w:szCs w:val="24"/>
                <w:lang w:eastAsia="en-GB"/>
              </w:rPr>
              <w:t xml:space="preserve"> </w:t>
            </w:r>
          </w:p>
        </w:tc>
      </w:tr>
      <w:tr w:rsidR="00FD58D3" w:rsidRPr="00FA039F" w14:paraId="51C0E632" w14:textId="77777777" w:rsidTr="003569E3">
        <w:tc>
          <w:tcPr>
            <w:tcW w:w="10627" w:type="dxa"/>
          </w:tcPr>
          <w:p w14:paraId="7425CD20" w14:textId="77777777" w:rsidR="00B44D77" w:rsidRPr="00FA039F" w:rsidRDefault="00B44D77" w:rsidP="00C516B8">
            <w:pPr>
              <w:jc w:val="both"/>
              <w:rPr>
                <w:rFonts w:cs="Arial"/>
                <w:b/>
                <w:sz w:val="24"/>
                <w:szCs w:val="24"/>
              </w:rPr>
            </w:pPr>
            <w:r w:rsidRPr="00FA039F">
              <w:rPr>
                <w:rFonts w:cs="Arial"/>
                <w:b/>
                <w:sz w:val="24"/>
                <w:szCs w:val="24"/>
              </w:rPr>
              <w:lastRenderedPageBreak/>
              <w:t>Condition 13:</w:t>
            </w:r>
          </w:p>
          <w:p w14:paraId="693B2B46" w14:textId="77777777" w:rsidR="00000000" w:rsidRPr="00FA039F" w:rsidRDefault="00000000" w:rsidP="00C516B8">
            <w:pPr>
              <w:pStyle w:val="NormalWeb"/>
              <w:spacing w:before="0" w:beforeAutospacing="0" w:after="0" w:afterAutospacing="0"/>
              <w:jc w:val="both"/>
              <w:divId w:val="1265382182"/>
              <w:rPr>
                <w:rFonts w:ascii="Arial" w:hAnsi="Arial" w:cs="Arial"/>
                <w:color w:val="000000"/>
              </w:rPr>
            </w:pPr>
            <w:r w:rsidRPr="00FA039F">
              <w:rPr>
                <w:rFonts w:ascii="Arial" w:hAnsi="Arial" w:cs="Arial"/>
                <w:color w:val="000000"/>
              </w:rPr>
              <w:t>Prior to the commencement of works, including demolition, ground works/ excavation, site clearance, vegetation clearance and boundary treatment works, a Construction Environmental Management Plan (CEMP) shall be submitted to the local planning authority for approval in writing. The Plan shall provide details of the avoidance, mitigation and protective measures to be implemented before and during the construction phase, including but not necessarily limited to, the following:</w:t>
            </w:r>
          </w:p>
          <w:p w14:paraId="1DF816F1" w14:textId="77777777" w:rsidR="00000000" w:rsidRPr="00FA039F" w:rsidRDefault="00000000" w:rsidP="00C516B8">
            <w:pPr>
              <w:pStyle w:val="NormalWeb"/>
              <w:spacing w:before="0" w:beforeAutospacing="0" w:after="0" w:afterAutospacing="0"/>
              <w:jc w:val="both"/>
              <w:divId w:val="1265382182"/>
              <w:rPr>
                <w:rFonts w:ascii="Arial" w:hAnsi="Arial" w:cs="Arial"/>
                <w:color w:val="000000"/>
              </w:rPr>
            </w:pPr>
            <w:r w:rsidRPr="00FA039F">
              <w:rPr>
                <w:rFonts w:ascii="Arial" w:hAnsi="Arial" w:cs="Arial"/>
                <w:color w:val="000000"/>
              </w:rPr>
              <w:t> </w:t>
            </w:r>
          </w:p>
          <w:p w14:paraId="5194CE5A" w14:textId="77777777" w:rsidR="00000000" w:rsidRPr="00FA039F" w:rsidRDefault="00000000" w:rsidP="00C516B8">
            <w:pPr>
              <w:pStyle w:val="NormalWeb"/>
              <w:spacing w:before="0" w:beforeAutospacing="0" w:after="0" w:afterAutospacing="0"/>
              <w:jc w:val="both"/>
              <w:divId w:val="1265382182"/>
              <w:rPr>
                <w:rFonts w:ascii="Arial" w:hAnsi="Arial" w:cs="Arial"/>
                <w:color w:val="000000"/>
              </w:rPr>
            </w:pPr>
            <w:r w:rsidRPr="00FA039F">
              <w:rPr>
                <w:rFonts w:ascii="Arial" w:hAnsi="Arial" w:cs="Arial"/>
                <w:color w:val="000000"/>
              </w:rPr>
              <w:t>a) Identification of ecological protection areas/buffer zones and tree root protection areas and details of physical means of protection, e.g. exclusion fencing.</w:t>
            </w:r>
          </w:p>
          <w:p w14:paraId="54BD3261" w14:textId="77777777" w:rsidR="00000000" w:rsidRPr="00FA039F" w:rsidRDefault="00000000" w:rsidP="00C516B8">
            <w:pPr>
              <w:pStyle w:val="NormalWeb"/>
              <w:spacing w:before="0" w:beforeAutospacing="0" w:after="0" w:afterAutospacing="0"/>
              <w:jc w:val="both"/>
              <w:divId w:val="1265382182"/>
              <w:rPr>
                <w:rFonts w:ascii="Arial" w:hAnsi="Arial" w:cs="Arial"/>
                <w:color w:val="000000"/>
              </w:rPr>
            </w:pPr>
            <w:r w:rsidRPr="00FA039F">
              <w:rPr>
                <w:rFonts w:ascii="Arial" w:hAnsi="Arial" w:cs="Arial"/>
                <w:color w:val="000000"/>
              </w:rPr>
              <w:t>b) Working method statements for protected/priority species, such as nesting birds and reptiles.</w:t>
            </w:r>
          </w:p>
          <w:p w14:paraId="79428B5A" w14:textId="77777777" w:rsidR="00000000" w:rsidRPr="00FA039F" w:rsidRDefault="00000000" w:rsidP="00C516B8">
            <w:pPr>
              <w:pStyle w:val="NormalWeb"/>
              <w:spacing w:before="0" w:beforeAutospacing="0" w:after="0" w:afterAutospacing="0"/>
              <w:jc w:val="both"/>
              <w:divId w:val="1265382182"/>
              <w:rPr>
                <w:rFonts w:ascii="Arial" w:hAnsi="Arial" w:cs="Arial"/>
                <w:color w:val="000000"/>
              </w:rPr>
            </w:pPr>
            <w:r w:rsidRPr="00FA039F">
              <w:rPr>
                <w:rFonts w:ascii="Arial" w:hAnsi="Arial" w:cs="Arial"/>
                <w:color w:val="000000"/>
              </w:rPr>
              <w:t>c) Mitigation strategies already agreed with the local planning authority prior to determination, such as for great crested newts, dormice or bats; this should comprise the pre-construction/construction related elements of strategies only.</w:t>
            </w:r>
          </w:p>
          <w:p w14:paraId="08E8ECEA" w14:textId="77777777" w:rsidR="00000000" w:rsidRPr="00FA039F" w:rsidRDefault="00000000" w:rsidP="00C516B8">
            <w:pPr>
              <w:pStyle w:val="NormalWeb"/>
              <w:spacing w:before="0" w:beforeAutospacing="0" w:after="0" w:afterAutospacing="0"/>
              <w:jc w:val="both"/>
              <w:divId w:val="1265382182"/>
              <w:rPr>
                <w:rFonts w:ascii="Arial" w:hAnsi="Arial" w:cs="Arial"/>
                <w:color w:val="000000"/>
              </w:rPr>
            </w:pPr>
            <w:r w:rsidRPr="00FA039F">
              <w:rPr>
                <w:rFonts w:ascii="Arial" w:hAnsi="Arial" w:cs="Arial"/>
                <w:color w:val="000000"/>
              </w:rPr>
              <w:t xml:space="preserve">d) Work schedules for activities with specific timing requirements </w:t>
            </w:r>
            <w:proofErr w:type="gramStart"/>
            <w:r w:rsidRPr="00FA039F">
              <w:rPr>
                <w:rFonts w:ascii="Arial" w:hAnsi="Arial" w:cs="Arial"/>
                <w:color w:val="000000"/>
              </w:rPr>
              <w:t>in order to</w:t>
            </w:r>
            <w:proofErr w:type="gramEnd"/>
            <w:r w:rsidRPr="00FA039F">
              <w:rPr>
                <w:rFonts w:ascii="Arial" w:hAnsi="Arial" w:cs="Arial"/>
                <w:color w:val="000000"/>
              </w:rPr>
              <w:t xml:space="preserve"> avoid/reduce potential harm to ecological receptors; including details of when a licensed ecologist and/or ecological clerk of works (</w:t>
            </w:r>
            <w:proofErr w:type="spellStart"/>
            <w:r w:rsidRPr="00FA039F">
              <w:rPr>
                <w:rFonts w:ascii="Arial" w:hAnsi="Arial" w:cs="Arial"/>
                <w:color w:val="000000"/>
              </w:rPr>
              <w:t>ECoW</w:t>
            </w:r>
            <w:proofErr w:type="spellEnd"/>
            <w:r w:rsidRPr="00FA039F">
              <w:rPr>
                <w:rFonts w:ascii="Arial" w:hAnsi="Arial" w:cs="Arial"/>
                <w:color w:val="000000"/>
              </w:rPr>
              <w:t>) shall be present on site.</w:t>
            </w:r>
          </w:p>
          <w:p w14:paraId="6AD5922A" w14:textId="77777777" w:rsidR="00000000" w:rsidRPr="00FA039F" w:rsidRDefault="00000000" w:rsidP="00C516B8">
            <w:pPr>
              <w:pStyle w:val="NormalWeb"/>
              <w:spacing w:before="0" w:beforeAutospacing="0" w:after="0" w:afterAutospacing="0"/>
              <w:jc w:val="both"/>
              <w:divId w:val="1265382182"/>
              <w:rPr>
                <w:rFonts w:ascii="Arial" w:hAnsi="Arial" w:cs="Arial"/>
                <w:color w:val="000000"/>
              </w:rPr>
            </w:pPr>
            <w:r w:rsidRPr="00FA039F">
              <w:rPr>
                <w:rFonts w:ascii="Arial" w:hAnsi="Arial" w:cs="Arial"/>
                <w:color w:val="000000"/>
              </w:rPr>
              <w:t>e) Key personnel, responsibilities and contact details (including Site Manager and ecologist/</w:t>
            </w:r>
            <w:proofErr w:type="spellStart"/>
            <w:r w:rsidRPr="00FA039F">
              <w:rPr>
                <w:rFonts w:ascii="Arial" w:hAnsi="Arial" w:cs="Arial"/>
                <w:color w:val="000000"/>
              </w:rPr>
              <w:t>ECoW</w:t>
            </w:r>
            <w:proofErr w:type="spellEnd"/>
            <w:r w:rsidRPr="00FA039F">
              <w:rPr>
                <w:rFonts w:ascii="Arial" w:hAnsi="Arial" w:cs="Arial"/>
                <w:color w:val="000000"/>
              </w:rPr>
              <w:t>).</w:t>
            </w:r>
          </w:p>
          <w:p w14:paraId="1E554833" w14:textId="77777777" w:rsidR="00000000" w:rsidRPr="00FA039F" w:rsidRDefault="00000000" w:rsidP="00C516B8">
            <w:pPr>
              <w:pStyle w:val="NormalWeb"/>
              <w:spacing w:before="0" w:beforeAutospacing="0" w:after="0" w:afterAutospacing="0"/>
              <w:jc w:val="both"/>
              <w:divId w:val="1265382182"/>
              <w:rPr>
                <w:rFonts w:ascii="Arial" w:hAnsi="Arial" w:cs="Arial"/>
                <w:color w:val="000000"/>
              </w:rPr>
            </w:pPr>
            <w:r w:rsidRPr="00FA039F">
              <w:rPr>
                <w:rFonts w:ascii="Arial" w:hAnsi="Arial" w:cs="Arial"/>
                <w:color w:val="000000"/>
              </w:rPr>
              <w:t>f) Timeframe for provision of compliance report to the local planning authority; to be completed by the ecologist/</w:t>
            </w:r>
            <w:proofErr w:type="spellStart"/>
            <w:r w:rsidRPr="00FA039F">
              <w:rPr>
                <w:rFonts w:ascii="Arial" w:hAnsi="Arial" w:cs="Arial"/>
                <w:color w:val="000000"/>
              </w:rPr>
              <w:t>ECoW</w:t>
            </w:r>
            <w:proofErr w:type="spellEnd"/>
            <w:r w:rsidRPr="00FA039F">
              <w:rPr>
                <w:rFonts w:ascii="Arial" w:hAnsi="Arial" w:cs="Arial"/>
                <w:color w:val="000000"/>
              </w:rPr>
              <w:t xml:space="preserve"> and to include photographic evidence.</w:t>
            </w:r>
          </w:p>
          <w:p w14:paraId="48BF9894" w14:textId="77777777" w:rsidR="00000000" w:rsidRPr="00FA039F" w:rsidRDefault="00000000" w:rsidP="00C516B8">
            <w:pPr>
              <w:pStyle w:val="NormalWeb"/>
              <w:spacing w:before="0" w:beforeAutospacing="0" w:after="0" w:afterAutospacing="0"/>
              <w:jc w:val="both"/>
              <w:divId w:val="1265382182"/>
              <w:rPr>
                <w:rFonts w:ascii="Arial" w:hAnsi="Arial" w:cs="Arial"/>
                <w:color w:val="000000"/>
              </w:rPr>
            </w:pPr>
            <w:r w:rsidRPr="00FA039F">
              <w:rPr>
                <w:rFonts w:ascii="Arial" w:hAnsi="Arial" w:cs="Arial"/>
                <w:color w:val="000000"/>
              </w:rPr>
              <w:t> </w:t>
            </w:r>
          </w:p>
          <w:p w14:paraId="794D4D9D" w14:textId="77777777" w:rsidR="00000000" w:rsidRPr="00FA039F" w:rsidRDefault="00000000" w:rsidP="00C516B8">
            <w:pPr>
              <w:pStyle w:val="NormalWeb"/>
              <w:spacing w:before="0" w:beforeAutospacing="0" w:after="0" w:afterAutospacing="0"/>
              <w:jc w:val="both"/>
              <w:divId w:val="1265382182"/>
              <w:rPr>
                <w:rFonts w:ascii="Arial" w:hAnsi="Arial" w:cs="Arial"/>
                <w:color w:val="000000"/>
              </w:rPr>
            </w:pPr>
            <w:r w:rsidRPr="00FA039F">
              <w:rPr>
                <w:rFonts w:ascii="Arial" w:hAnsi="Arial" w:cs="Arial"/>
                <w:color w:val="000000"/>
              </w:rPr>
              <w:t>Development shall be carried out in strict accordance with the approved CEMP.</w:t>
            </w:r>
          </w:p>
          <w:p w14:paraId="25A776CC" w14:textId="77777777" w:rsidR="00000000" w:rsidRPr="00FA039F" w:rsidRDefault="00000000" w:rsidP="00C516B8">
            <w:pPr>
              <w:pStyle w:val="NormalWeb"/>
              <w:spacing w:before="0" w:beforeAutospacing="0" w:after="0" w:afterAutospacing="0"/>
              <w:jc w:val="both"/>
              <w:divId w:val="1265382182"/>
              <w:rPr>
                <w:rFonts w:ascii="Arial" w:hAnsi="Arial" w:cs="Arial"/>
                <w:color w:val="000000"/>
              </w:rPr>
            </w:pPr>
            <w:r w:rsidRPr="00FA039F">
              <w:rPr>
                <w:rFonts w:ascii="Arial" w:hAnsi="Arial" w:cs="Arial"/>
                <w:color w:val="000000"/>
              </w:rPr>
              <w:t> </w:t>
            </w:r>
          </w:p>
          <w:p w14:paraId="24854634" w14:textId="77777777" w:rsidR="00000000" w:rsidRPr="00FA039F" w:rsidRDefault="00000000" w:rsidP="00C516B8">
            <w:pPr>
              <w:pStyle w:val="NormalWeb"/>
              <w:spacing w:before="0" w:beforeAutospacing="0" w:after="0" w:afterAutospacing="0"/>
              <w:jc w:val="both"/>
              <w:divId w:val="1265382182"/>
              <w:rPr>
                <w:rFonts w:ascii="Arial" w:hAnsi="Arial" w:cs="Arial"/>
                <w:color w:val="000000"/>
              </w:rPr>
            </w:pPr>
            <w:r w:rsidRPr="00FA039F">
              <w:rPr>
                <w:rFonts w:ascii="Arial" w:hAnsi="Arial" w:cs="Arial"/>
                <w:color w:val="000000"/>
              </w:rPr>
              <w:t xml:space="preserve">REASON: To ensure adequate protection and mitigation for ecological receptors prior to and during construction, and that works </w:t>
            </w:r>
            <w:proofErr w:type="gramStart"/>
            <w:r w:rsidRPr="00FA039F">
              <w:rPr>
                <w:rFonts w:ascii="Arial" w:hAnsi="Arial" w:cs="Arial"/>
                <w:color w:val="000000"/>
              </w:rPr>
              <w:t>are</w:t>
            </w:r>
            <w:proofErr w:type="gramEnd"/>
            <w:r w:rsidRPr="00FA039F">
              <w:rPr>
                <w:rFonts w:ascii="Arial" w:hAnsi="Arial" w:cs="Arial"/>
                <w:color w:val="000000"/>
              </w:rPr>
              <w:t xml:space="preserve"> undertaken in line with current best practice and industry standards and are supervised by a suitably licensed and competent professional ecological consultant where applicable.</w:t>
            </w:r>
          </w:p>
          <w:p w14:paraId="27E3076B" w14:textId="77777777" w:rsidR="00B44D77" w:rsidRPr="00FA039F" w:rsidRDefault="00B44D77" w:rsidP="00C516B8">
            <w:pPr>
              <w:jc w:val="both"/>
              <w:rPr>
                <w:rFonts w:cs="Arial"/>
                <w:sz w:val="24"/>
                <w:szCs w:val="24"/>
              </w:rPr>
            </w:pPr>
          </w:p>
          <w:p w14:paraId="60EEDB35" w14:textId="43943137" w:rsidR="003569E3" w:rsidRDefault="00B44D77" w:rsidP="00C516B8">
            <w:pPr>
              <w:jc w:val="both"/>
            </w:pPr>
            <w:r w:rsidRPr="00FA039F">
              <w:rPr>
                <w:rFonts w:eastAsia="Times New Roman" w:cs="Arial"/>
                <w:b/>
                <w:bCs/>
                <w:color w:val="000000" w:themeColor="text1"/>
                <w:sz w:val="24"/>
                <w:szCs w:val="24"/>
                <w:lang w:eastAsia="en-GB"/>
              </w:rPr>
              <w:t>Details Submitted for Approval:</w:t>
            </w:r>
            <w:r w:rsidRPr="00FA039F">
              <w:rPr>
                <w:rFonts w:eastAsia="Times New Roman" w:cs="Arial"/>
                <w:color w:val="000000" w:themeColor="text1"/>
                <w:sz w:val="24"/>
                <w:szCs w:val="24"/>
                <w:lang w:eastAsia="en-GB"/>
              </w:rPr>
              <w:t xml:space="preserve"> </w:t>
            </w:r>
            <w:r w:rsidR="00177479">
              <w:t>Construction Environmental Management Plan</w:t>
            </w:r>
            <w:r w:rsidR="00177479">
              <w:t xml:space="preserve"> </w:t>
            </w:r>
            <w:r w:rsidR="0092744D">
              <w:t xml:space="preserve">(CEMP) </w:t>
            </w:r>
            <w:r w:rsidR="00177479">
              <w:t>dated Feb 2026 by HED</w:t>
            </w:r>
          </w:p>
          <w:p w14:paraId="3763E271" w14:textId="77777777" w:rsidR="00177479" w:rsidRPr="0092744D" w:rsidRDefault="00177479" w:rsidP="00C516B8">
            <w:pPr>
              <w:jc w:val="both"/>
              <w:rPr>
                <w:rFonts w:eastAsia="Times New Roman" w:cs="Arial"/>
                <w:b/>
                <w:bCs/>
                <w:color w:val="000000" w:themeColor="text1"/>
                <w:sz w:val="24"/>
                <w:szCs w:val="24"/>
                <w:lang w:eastAsia="en-GB"/>
              </w:rPr>
            </w:pPr>
          </w:p>
          <w:p w14:paraId="3F216D57" w14:textId="77777777" w:rsidR="00DF0D0A" w:rsidRPr="0092744D" w:rsidRDefault="00B44D77" w:rsidP="00C516B8">
            <w:pPr>
              <w:jc w:val="both"/>
              <w:rPr>
                <w:rFonts w:eastAsia="Times New Roman" w:cs="Arial"/>
                <w:sz w:val="24"/>
                <w:szCs w:val="24"/>
                <w:lang w:eastAsia="en-GB"/>
              </w:rPr>
            </w:pPr>
            <w:r w:rsidRPr="0092744D">
              <w:rPr>
                <w:rFonts w:eastAsia="Times New Roman" w:cs="Arial"/>
                <w:b/>
                <w:bCs/>
                <w:color w:val="000000" w:themeColor="text1"/>
                <w:sz w:val="24"/>
                <w:szCs w:val="24"/>
                <w:lang w:eastAsia="en-GB"/>
              </w:rPr>
              <w:t>Decision:</w:t>
            </w:r>
            <w:r w:rsidRPr="0092744D">
              <w:rPr>
                <w:rFonts w:eastAsia="Times New Roman" w:cs="Arial"/>
                <w:color w:val="000000" w:themeColor="text1"/>
                <w:sz w:val="24"/>
                <w:szCs w:val="24"/>
                <w:lang w:eastAsia="en-GB"/>
              </w:rPr>
              <w:t xml:space="preserve"> The details submitted in relation to this condition are </w:t>
            </w:r>
            <w:r w:rsidRPr="0092744D">
              <w:rPr>
                <w:rFonts w:eastAsia="Times New Roman" w:cs="Arial"/>
                <w:sz w:val="24"/>
                <w:szCs w:val="24"/>
                <w:lang w:eastAsia="en-GB"/>
              </w:rPr>
              <w:t>approved</w:t>
            </w:r>
            <w:r w:rsidR="00DF0D0A" w:rsidRPr="0092744D">
              <w:rPr>
                <w:rFonts w:eastAsia="Times New Roman" w:cs="Arial"/>
                <w:sz w:val="24"/>
                <w:szCs w:val="24"/>
                <w:lang w:eastAsia="en-GB"/>
              </w:rPr>
              <w:t>.</w:t>
            </w:r>
          </w:p>
          <w:p w14:paraId="6140CDA5" w14:textId="77777777" w:rsidR="003569E3" w:rsidRPr="0092744D" w:rsidRDefault="003569E3" w:rsidP="00C516B8">
            <w:pPr>
              <w:jc w:val="both"/>
              <w:rPr>
                <w:rFonts w:eastAsia="Times New Roman" w:cs="Arial"/>
                <w:b/>
                <w:bCs/>
                <w:color w:val="000000" w:themeColor="text1"/>
                <w:sz w:val="24"/>
                <w:szCs w:val="24"/>
                <w:lang w:eastAsia="en-GB"/>
              </w:rPr>
            </w:pPr>
          </w:p>
          <w:p w14:paraId="64DEC88E" w14:textId="0FC20F9A" w:rsidR="00534628" w:rsidRPr="00FA039F" w:rsidRDefault="00B44D77" w:rsidP="002307A6">
            <w:pPr>
              <w:jc w:val="both"/>
              <w:rPr>
                <w:rFonts w:eastAsia="Times New Roman" w:cs="Arial"/>
                <w:color w:val="ED0000"/>
                <w:sz w:val="24"/>
                <w:szCs w:val="24"/>
                <w:lang w:eastAsia="en-GB"/>
              </w:rPr>
            </w:pPr>
            <w:r w:rsidRPr="0092744D">
              <w:rPr>
                <w:rFonts w:eastAsia="Times New Roman" w:cs="Arial"/>
                <w:b/>
                <w:bCs/>
                <w:color w:val="000000" w:themeColor="text1"/>
                <w:sz w:val="24"/>
                <w:szCs w:val="24"/>
                <w:lang w:eastAsia="en-GB"/>
              </w:rPr>
              <w:t>Reason for Decision:</w:t>
            </w:r>
            <w:r w:rsidR="0092744D" w:rsidRPr="0092744D">
              <w:rPr>
                <w:sz w:val="24"/>
                <w:szCs w:val="24"/>
              </w:rPr>
              <w:t xml:space="preserve"> </w:t>
            </w:r>
            <w:r w:rsidR="0092744D" w:rsidRPr="0092744D">
              <w:rPr>
                <w:sz w:val="24"/>
                <w:szCs w:val="24"/>
              </w:rPr>
              <w:t>The CEMP details suitable provisions for protected wildlife such as nesting birds and reptiles, including via sensitive site clearance (and appropriately timed works), phased vegetation removal, and the covering of any excavations left overnight. Ecological protection areas (i.e., hedgerow) are identified and align with information submitted for Condition 6.</w:t>
            </w:r>
            <w:r w:rsidR="0092744D" w:rsidRPr="0092744D">
              <w:rPr>
                <w:sz w:val="24"/>
                <w:szCs w:val="24"/>
              </w:rPr>
              <w:t xml:space="preserve"> </w:t>
            </w:r>
            <w:r w:rsidR="0092744D" w:rsidRPr="0092744D">
              <w:rPr>
                <w:sz w:val="24"/>
                <w:szCs w:val="24"/>
              </w:rPr>
              <w:t>The responsibilities of key personnel are sufficiently detailed</w:t>
            </w:r>
            <w:r w:rsidR="0092744D" w:rsidRPr="0092744D">
              <w:rPr>
                <w:sz w:val="24"/>
                <w:szCs w:val="24"/>
              </w:rPr>
              <w:t xml:space="preserve">. </w:t>
            </w:r>
            <w:r w:rsidR="00177479" w:rsidRPr="0092744D">
              <w:rPr>
                <w:rFonts w:eastAsia="Times New Roman" w:cs="Arial"/>
                <w:color w:val="000000" w:themeColor="text1"/>
                <w:sz w:val="24"/>
                <w:szCs w:val="24"/>
                <w:lang w:eastAsia="en-GB"/>
              </w:rPr>
              <w:t xml:space="preserve">There are no objections from the </w:t>
            </w:r>
            <w:r w:rsidR="00284F08" w:rsidRPr="0092744D">
              <w:rPr>
                <w:rFonts w:eastAsia="Times New Roman" w:cs="Arial"/>
                <w:color w:val="000000" w:themeColor="text1"/>
                <w:sz w:val="24"/>
                <w:szCs w:val="24"/>
                <w:lang w:eastAsia="en-GB"/>
              </w:rPr>
              <w:t>council</w:t>
            </w:r>
            <w:r w:rsidR="00284F08">
              <w:rPr>
                <w:rFonts w:eastAsia="Times New Roman" w:cs="Arial"/>
                <w:color w:val="000000" w:themeColor="text1"/>
                <w:sz w:val="24"/>
                <w:szCs w:val="24"/>
                <w:lang w:eastAsia="en-GB"/>
              </w:rPr>
              <w:t>’s</w:t>
            </w:r>
            <w:r w:rsidR="00177479" w:rsidRPr="0092744D">
              <w:rPr>
                <w:rFonts w:eastAsia="Times New Roman" w:cs="Arial"/>
                <w:color w:val="000000" w:themeColor="text1"/>
                <w:sz w:val="24"/>
                <w:szCs w:val="24"/>
                <w:lang w:eastAsia="en-GB"/>
              </w:rPr>
              <w:t xml:space="preserve"> ecology officer. </w:t>
            </w:r>
          </w:p>
        </w:tc>
      </w:tr>
    </w:tbl>
    <w:p w14:paraId="704BFA9B" w14:textId="77777777" w:rsidR="005667B8" w:rsidRPr="00FA039F" w:rsidRDefault="005667B8" w:rsidP="00C516B8">
      <w:pPr>
        <w:pStyle w:val="Letterbody"/>
        <w:ind w:right="201"/>
        <w:rPr>
          <w:rFonts w:cs="Arial"/>
          <w:color w:val="000000"/>
          <w:szCs w:val="24"/>
        </w:rPr>
      </w:pPr>
    </w:p>
    <w:p w14:paraId="2DDA0279" w14:textId="77777777" w:rsidR="00CA4032" w:rsidRPr="00FA039F" w:rsidRDefault="00CA4032" w:rsidP="006233F1">
      <w:pPr>
        <w:pStyle w:val="Letterbody"/>
        <w:ind w:left="-425" w:right="484"/>
        <w:rPr>
          <w:rFonts w:cs="Arial"/>
          <w:color w:val="000000"/>
          <w:szCs w:val="24"/>
        </w:rPr>
      </w:pPr>
      <w:r w:rsidRPr="00FA039F">
        <w:rPr>
          <w:rFonts w:cs="Arial"/>
          <w:color w:val="000000"/>
          <w:szCs w:val="24"/>
        </w:rPr>
        <w:t xml:space="preserve">Please note that in accordance with national planning guidance, discharge of condition applications </w:t>
      </w:r>
      <w:proofErr w:type="gramStart"/>
      <w:r w:rsidRPr="00FA039F">
        <w:rPr>
          <w:rFonts w:cs="Arial"/>
          <w:color w:val="000000"/>
          <w:szCs w:val="24"/>
        </w:rPr>
        <w:t>are</w:t>
      </w:r>
      <w:proofErr w:type="gramEnd"/>
      <w:r w:rsidRPr="00FA039F">
        <w:rPr>
          <w:rFonts w:cs="Arial"/>
          <w:color w:val="000000"/>
          <w:szCs w:val="24"/>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1F9DA0AB" w14:textId="77777777" w:rsidR="00CA4032" w:rsidRPr="00FA039F" w:rsidRDefault="00CA4032" w:rsidP="00C516B8">
      <w:pPr>
        <w:pStyle w:val="Letterbody"/>
        <w:ind w:left="-425" w:right="198"/>
        <w:rPr>
          <w:rFonts w:cs="Arial"/>
          <w:color w:val="000000"/>
          <w:szCs w:val="24"/>
        </w:rPr>
      </w:pPr>
    </w:p>
    <w:p w14:paraId="7D29893F" w14:textId="77777777" w:rsidR="005667B8" w:rsidRPr="00FA039F" w:rsidRDefault="005667B8" w:rsidP="006233F1">
      <w:pPr>
        <w:pStyle w:val="Letterbody"/>
        <w:ind w:left="-425" w:right="484"/>
        <w:rPr>
          <w:rFonts w:cs="Arial"/>
          <w:color w:val="ED0000"/>
          <w:szCs w:val="24"/>
        </w:rPr>
      </w:pPr>
      <w:r w:rsidRPr="00FA039F">
        <w:rPr>
          <w:rFonts w:cs="Arial"/>
          <w:color w:val="000000"/>
          <w:szCs w:val="24"/>
        </w:rPr>
        <w:t>This letter acts as official confirmation and therefore I suggest that you attach it to the decision notice as evidence that you have complied with the requirements of the relevant condition(s).</w:t>
      </w:r>
    </w:p>
    <w:p w14:paraId="3D8340E1" w14:textId="77777777" w:rsidR="005667B8" w:rsidRPr="00FA039F" w:rsidRDefault="005667B8" w:rsidP="00C516B8">
      <w:pPr>
        <w:pStyle w:val="Letterbody"/>
        <w:ind w:left="-426" w:right="201"/>
        <w:rPr>
          <w:rFonts w:cs="Arial"/>
          <w:szCs w:val="24"/>
        </w:rPr>
      </w:pPr>
    </w:p>
    <w:p w14:paraId="6F5CCF7A" w14:textId="77777777" w:rsidR="00A774A5" w:rsidRPr="00FA039F" w:rsidRDefault="00A774A5" w:rsidP="00C516B8">
      <w:pPr>
        <w:pStyle w:val="Letterbody"/>
        <w:ind w:left="-426" w:right="201"/>
        <w:rPr>
          <w:rFonts w:cs="Arial"/>
          <w:szCs w:val="24"/>
        </w:rPr>
      </w:pPr>
    </w:p>
    <w:p w14:paraId="5690700F" w14:textId="77777777" w:rsidR="00B51A13" w:rsidRPr="00FA039F" w:rsidRDefault="00A774A5" w:rsidP="00C516B8">
      <w:pPr>
        <w:spacing w:after="0" w:line="240" w:lineRule="auto"/>
        <w:ind w:left="-426" w:right="201"/>
        <w:jc w:val="both"/>
        <w:rPr>
          <w:rFonts w:cs="Arial"/>
          <w:sz w:val="24"/>
          <w:szCs w:val="24"/>
          <w:lang w:val="en-US"/>
        </w:rPr>
      </w:pPr>
      <w:r w:rsidRPr="00FA039F">
        <w:rPr>
          <w:rFonts w:cs="Arial"/>
          <w:sz w:val="24"/>
          <w:szCs w:val="24"/>
          <w:lang w:val="en-US"/>
        </w:rPr>
        <w:lastRenderedPageBreak/>
        <w:t xml:space="preserve">Yours faithfully </w:t>
      </w:r>
    </w:p>
    <w:p w14:paraId="7E27C949" w14:textId="77777777" w:rsidR="00396642" w:rsidRPr="00FA039F" w:rsidRDefault="00A774A5" w:rsidP="00C516B8">
      <w:pPr>
        <w:spacing w:after="0" w:line="240" w:lineRule="auto"/>
        <w:ind w:left="-426" w:right="201"/>
        <w:jc w:val="both"/>
        <w:rPr>
          <w:rFonts w:cs="Arial"/>
          <w:sz w:val="24"/>
          <w:szCs w:val="24"/>
        </w:rPr>
      </w:pPr>
      <w:r w:rsidRPr="00FA039F">
        <w:rPr>
          <w:rFonts w:cs="Arial"/>
          <w:sz w:val="24"/>
          <w:szCs w:val="24"/>
        </w:rPr>
        <w:t>Head of Development Management</w:t>
      </w:r>
    </w:p>
    <w:p w14:paraId="5761ED8E" w14:textId="77777777" w:rsidR="00F81571" w:rsidRPr="00FA039F" w:rsidRDefault="00F81571" w:rsidP="00C516B8">
      <w:pPr>
        <w:spacing w:after="0" w:line="240" w:lineRule="auto"/>
        <w:ind w:left="-426" w:right="201"/>
        <w:jc w:val="both"/>
        <w:rPr>
          <w:rFonts w:cs="Arial"/>
          <w:sz w:val="24"/>
          <w:szCs w:val="24"/>
        </w:rPr>
        <w:sectPr w:rsidR="00F81571" w:rsidRPr="00FA039F" w:rsidSect="00A774A5">
          <w:pgSz w:w="11909" w:h="16834" w:code="9"/>
          <w:pgMar w:top="1440" w:right="425" w:bottom="1440" w:left="1077" w:header="709" w:footer="709" w:gutter="0"/>
          <w:paperSrc w:first="1" w:other="1"/>
          <w:cols w:space="720"/>
          <w:titlePg/>
          <w:docGrid w:linePitch="299"/>
        </w:sectPr>
      </w:pPr>
    </w:p>
    <w:p w14:paraId="62E33A20" w14:textId="77777777" w:rsidR="00F81571" w:rsidRPr="00FA039F" w:rsidRDefault="00F81571" w:rsidP="00C516B8">
      <w:pPr>
        <w:spacing w:after="0" w:line="240" w:lineRule="auto"/>
        <w:jc w:val="both"/>
        <w:rPr>
          <w:rFonts w:cs="Arial"/>
          <w:b/>
          <w:bCs/>
          <w:sz w:val="24"/>
          <w:szCs w:val="24"/>
        </w:rPr>
      </w:pPr>
      <w:r w:rsidRPr="00FA039F">
        <w:rPr>
          <w:rFonts w:cs="Arial"/>
          <w:b/>
          <w:bCs/>
          <w:sz w:val="24"/>
          <w:szCs w:val="24"/>
        </w:rPr>
        <w:lastRenderedPageBreak/>
        <w:t>NOTES:</w:t>
      </w:r>
    </w:p>
    <w:p w14:paraId="4239B9C9" w14:textId="77777777" w:rsidR="00F81571" w:rsidRPr="00FA039F" w:rsidRDefault="00F81571" w:rsidP="00C516B8">
      <w:pPr>
        <w:spacing w:after="0" w:line="240" w:lineRule="auto"/>
        <w:jc w:val="both"/>
        <w:rPr>
          <w:rFonts w:cs="Arial"/>
          <w:b/>
          <w:bCs/>
          <w:sz w:val="24"/>
          <w:szCs w:val="24"/>
        </w:rPr>
      </w:pPr>
    </w:p>
    <w:p w14:paraId="3B993DE5" w14:textId="77777777" w:rsidR="00F81571" w:rsidRPr="00FA039F" w:rsidRDefault="00F81571" w:rsidP="00C516B8">
      <w:pPr>
        <w:numPr>
          <w:ilvl w:val="0"/>
          <w:numId w:val="1"/>
        </w:numPr>
        <w:spacing w:after="0" w:line="240" w:lineRule="auto"/>
        <w:ind w:right="201"/>
        <w:jc w:val="both"/>
        <w:rPr>
          <w:rFonts w:cs="Arial"/>
          <w:sz w:val="24"/>
          <w:szCs w:val="24"/>
        </w:rPr>
      </w:pPr>
      <w:r w:rsidRPr="00FA039F">
        <w:rPr>
          <w:rFonts w:cs="Arial"/>
          <w:b/>
          <w:bCs/>
          <w:sz w:val="24"/>
          <w:szCs w:val="24"/>
        </w:rPr>
        <w:t>Approved Conditions:</w:t>
      </w:r>
    </w:p>
    <w:p w14:paraId="00E846EC" w14:textId="77777777" w:rsidR="00F81571" w:rsidRPr="00FA039F" w:rsidRDefault="00F81571" w:rsidP="00C516B8">
      <w:pPr>
        <w:spacing w:after="0" w:line="240" w:lineRule="auto"/>
        <w:ind w:left="720" w:right="201"/>
        <w:jc w:val="both"/>
        <w:rPr>
          <w:rFonts w:cs="Arial"/>
          <w:sz w:val="24"/>
          <w:szCs w:val="24"/>
        </w:rPr>
      </w:pPr>
      <w:r w:rsidRPr="00FA039F">
        <w:rPr>
          <w:rFonts w:cs="Arial"/>
          <w:sz w:val="24"/>
          <w:szCs w:val="24"/>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69F57F35" w14:textId="77777777" w:rsidR="00F81571" w:rsidRPr="00FA039F" w:rsidRDefault="00F81571" w:rsidP="00C516B8">
      <w:pPr>
        <w:spacing w:after="0" w:line="240" w:lineRule="auto"/>
        <w:ind w:left="720" w:right="201"/>
        <w:jc w:val="both"/>
        <w:rPr>
          <w:rFonts w:cs="Arial"/>
          <w:sz w:val="24"/>
          <w:szCs w:val="24"/>
        </w:rPr>
      </w:pPr>
    </w:p>
    <w:p w14:paraId="0A1E0C4B" w14:textId="77777777" w:rsidR="00F81571" w:rsidRPr="00FA039F" w:rsidRDefault="00F81571" w:rsidP="00C516B8">
      <w:pPr>
        <w:numPr>
          <w:ilvl w:val="0"/>
          <w:numId w:val="1"/>
        </w:numPr>
        <w:spacing w:after="0" w:line="240" w:lineRule="auto"/>
        <w:ind w:right="201"/>
        <w:jc w:val="both"/>
        <w:rPr>
          <w:rFonts w:cs="Arial"/>
          <w:sz w:val="24"/>
          <w:szCs w:val="24"/>
        </w:rPr>
      </w:pPr>
      <w:r w:rsidRPr="00FA039F">
        <w:rPr>
          <w:rFonts w:cs="Arial"/>
          <w:b/>
          <w:bCs/>
          <w:sz w:val="24"/>
          <w:szCs w:val="24"/>
        </w:rPr>
        <w:t>Refused Conditions:</w:t>
      </w:r>
    </w:p>
    <w:p w14:paraId="3DCA57BD" w14:textId="77777777" w:rsidR="00F81571" w:rsidRPr="00FA039F" w:rsidRDefault="00F81571" w:rsidP="00C516B8">
      <w:pPr>
        <w:spacing w:after="0" w:line="240" w:lineRule="auto"/>
        <w:ind w:left="720" w:right="201"/>
        <w:jc w:val="both"/>
        <w:rPr>
          <w:rFonts w:cs="Arial"/>
          <w:sz w:val="24"/>
          <w:szCs w:val="24"/>
        </w:rPr>
      </w:pPr>
      <w:r w:rsidRPr="00FA039F">
        <w:rPr>
          <w:rFonts w:cs="Arial"/>
          <w:sz w:val="24"/>
          <w:szCs w:val="24"/>
        </w:rPr>
        <w:t xml:space="preserve">If the discharge of the condition(s) has been refused, you may submit revised details or further information to address the issues raised as part of a further discharge of the condition’s application. Please ensure that any resubmission adequately addresses the reasons for refusal. Alternatively, you can appeal the Council’s decision (see below for details). </w:t>
      </w:r>
    </w:p>
    <w:p w14:paraId="1694B3DF" w14:textId="77777777" w:rsidR="00F81571" w:rsidRPr="00FA039F" w:rsidRDefault="00F81571" w:rsidP="00C516B8">
      <w:pPr>
        <w:spacing w:after="0" w:line="240" w:lineRule="auto"/>
        <w:ind w:right="201"/>
        <w:jc w:val="both"/>
        <w:rPr>
          <w:rFonts w:cs="Arial"/>
          <w:sz w:val="24"/>
          <w:szCs w:val="24"/>
        </w:rPr>
      </w:pPr>
    </w:p>
    <w:p w14:paraId="61C52D0E" w14:textId="77777777" w:rsidR="00F81571" w:rsidRPr="00FA039F" w:rsidRDefault="00F81571" w:rsidP="00C516B8">
      <w:pPr>
        <w:numPr>
          <w:ilvl w:val="0"/>
          <w:numId w:val="1"/>
        </w:numPr>
        <w:spacing w:after="0" w:line="240" w:lineRule="auto"/>
        <w:ind w:right="201"/>
        <w:jc w:val="both"/>
        <w:rPr>
          <w:rFonts w:cs="Arial"/>
          <w:sz w:val="24"/>
          <w:szCs w:val="24"/>
        </w:rPr>
      </w:pPr>
      <w:r w:rsidRPr="00FA039F">
        <w:rPr>
          <w:rFonts w:cs="Arial"/>
          <w:b/>
          <w:bCs/>
          <w:sz w:val="24"/>
          <w:szCs w:val="24"/>
        </w:rPr>
        <w:t>Partially Discharged Conditions:</w:t>
      </w:r>
    </w:p>
    <w:p w14:paraId="645E5105" w14:textId="77777777" w:rsidR="00F81571" w:rsidRPr="00FA039F" w:rsidRDefault="00F81571" w:rsidP="00C516B8">
      <w:pPr>
        <w:spacing w:after="0" w:line="240" w:lineRule="auto"/>
        <w:ind w:left="720" w:right="201"/>
        <w:jc w:val="both"/>
        <w:rPr>
          <w:rFonts w:cs="Arial"/>
          <w:sz w:val="24"/>
          <w:szCs w:val="24"/>
        </w:rPr>
      </w:pPr>
      <w:r w:rsidRPr="00FA039F">
        <w:rPr>
          <w:rFonts w:cs="Arial"/>
          <w:sz w:val="24"/>
          <w:szCs w:val="24"/>
        </w:rPr>
        <w:t>If the condition(s) have been partially discharged, the remaining details that are required must be submitted for further consideration. You should provide the necessary documents in accordance with any timeframe or trigger specified in the condition to allow for the full discharge of the condition(s).</w:t>
      </w:r>
    </w:p>
    <w:p w14:paraId="11570BFA" w14:textId="77777777" w:rsidR="00F81571" w:rsidRPr="00FA039F" w:rsidRDefault="00F81571" w:rsidP="00C516B8">
      <w:pPr>
        <w:spacing w:after="0" w:line="240" w:lineRule="auto"/>
        <w:ind w:left="-426" w:right="201"/>
        <w:jc w:val="both"/>
        <w:rPr>
          <w:rFonts w:cs="Arial"/>
          <w:b/>
          <w:bCs/>
          <w:sz w:val="24"/>
          <w:szCs w:val="24"/>
        </w:rPr>
      </w:pPr>
    </w:p>
    <w:p w14:paraId="53734385" w14:textId="77777777" w:rsidR="00F81571" w:rsidRPr="00FA039F" w:rsidRDefault="00F81571" w:rsidP="00C516B8">
      <w:pPr>
        <w:spacing w:after="0" w:line="240" w:lineRule="auto"/>
        <w:ind w:left="-426" w:right="201"/>
        <w:jc w:val="both"/>
        <w:rPr>
          <w:rFonts w:cs="Arial"/>
          <w:sz w:val="24"/>
          <w:szCs w:val="24"/>
        </w:rPr>
      </w:pPr>
      <w:r w:rsidRPr="00FA039F">
        <w:rPr>
          <w:rFonts w:cs="Arial"/>
          <w:b/>
          <w:bCs/>
          <w:sz w:val="24"/>
          <w:szCs w:val="24"/>
        </w:rPr>
        <w:t>Right of Appeal:</w:t>
      </w:r>
    </w:p>
    <w:p w14:paraId="07F22D05" w14:textId="77777777" w:rsidR="00F81571" w:rsidRPr="00FA039F" w:rsidRDefault="00F81571" w:rsidP="00C516B8">
      <w:pPr>
        <w:spacing w:after="0" w:line="240" w:lineRule="auto"/>
        <w:ind w:left="-426" w:right="201"/>
        <w:jc w:val="both"/>
        <w:rPr>
          <w:rFonts w:cs="Arial"/>
          <w:sz w:val="24"/>
          <w:szCs w:val="24"/>
        </w:rPr>
      </w:pPr>
      <w:r w:rsidRPr="00FA039F">
        <w:rPr>
          <w:rFonts w:cs="Arial"/>
          <w:sz w:val="24"/>
          <w:szCs w:val="24"/>
        </w:rPr>
        <w:t xml:space="preserve">If you are aggrieved by the decision to refuse to discharge a condition or if the condition has only been partially discharged, you have the right to </w:t>
      </w:r>
      <w:r w:rsidRPr="00FA039F">
        <w:rPr>
          <w:rFonts w:cs="Arial"/>
          <w:b/>
          <w:bCs/>
          <w:sz w:val="24"/>
          <w:szCs w:val="24"/>
        </w:rPr>
        <w:t>appeal</w:t>
      </w:r>
      <w:r w:rsidRPr="00FA039F">
        <w:rPr>
          <w:rFonts w:cs="Arial"/>
          <w:sz w:val="24"/>
          <w:szCs w:val="24"/>
        </w:rPr>
        <w:t xml:space="preserve"> the decision to the </w:t>
      </w:r>
      <w:r w:rsidRPr="00FA039F">
        <w:rPr>
          <w:rFonts w:cs="Arial"/>
          <w:b/>
          <w:bCs/>
          <w:sz w:val="24"/>
          <w:szCs w:val="24"/>
        </w:rPr>
        <w:t>Planning Inspectorate</w:t>
      </w:r>
      <w:r w:rsidRPr="00FA039F">
        <w:rPr>
          <w:rFonts w:cs="Arial"/>
          <w:sz w:val="24"/>
          <w:szCs w:val="24"/>
        </w:rPr>
        <w:t>.</w:t>
      </w:r>
    </w:p>
    <w:p w14:paraId="70B5DB46" w14:textId="77777777" w:rsidR="00F81571" w:rsidRPr="00FA039F" w:rsidRDefault="00F81571" w:rsidP="00C516B8">
      <w:pPr>
        <w:spacing w:after="0" w:line="240" w:lineRule="auto"/>
        <w:ind w:left="-426" w:right="201"/>
        <w:jc w:val="both"/>
        <w:rPr>
          <w:rFonts w:cs="Arial"/>
          <w:sz w:val="24"/>
          <w:szCs w:val="24"/>
        </w:rPr>
      </w:pPr>
    </w:p>
    <w:p w14:paraId="0BAA110E" w14:textId="77777777" w:rsidR="00F81571" w:rsidRPr="00FA039F" w:rsidRDefault="00F81571" w:rsidP="00C516B8">
      <w:pPr>
        <w:spacing w:after="0" w:line="240" w:lineRule="auto"/>
        <w:ind w:left="-426" w:right="201"/>
        <w:jc w:val="both"/>
        <w:rPr>
          <w:rFonts w:cs="Arial"/>
          <w:sz w:val="24"/>
          <w:szCs w:val="24"/>
        </w:rPr>
      </w:pPr>
      <w:r w:rsidRPr="00FA039F">
        <w:rPr>
          <w:rFonts w:cs="Arial"/>
          <w:sz w:val="24"/>
          <w:szCs w:val="24"/>
        </w:rPr>
        <w:t xml:space="preserve">The appeal must be made within </w:t>
      </w:r>
      <w:r w:rsidR="0020712E" w:rsidRPr="00FA039F">
        <w:rPr>
          <w:rFonts w:cs="Arial"/>
          <w:b/>
          <w:bCs/>
          <w:sz w:val="24"/>
          <w:szCs w:val="24"/>
        </w:rPr>
        <w:t>6 months</w:t>
      </w:r>
      <w:r w:rsidRPr="00FA039F">
        <w:rPr>
          <w:rFonts w:cs="Arial"/>
          <w:sz w:val="24"/>
          <w:szCs w:val="24"/>
        </w:rPr>
        <w:t xml:space="preserve"> from the date of this decision notice. If the appeal is submitted after this </w:t>
      </w:r>
      <w:proofErr w:type="gramStart"/>
      <w:r w:rsidR="00C963E0" w:rsidRPr="00FA039F">
        <w:rPr>
          <w:rFonts w:cs="Arial"/>
          <w:sz w:val="24"/>
          <w:szCs w:val="24"/>
        </w:rPr>
        <w:t>6 month</w:t>
      </w:r>
      <w:proofErr w:type="gramEnd"/>
      <w:r w:rsidRPr="00FA039F">
        <w:rPr>
          <w:rFonts w:cs="Arial"/>
          <w:sz w:val="24"/>
          <w:szCs w:val="24"/>
        </w:rPr>
        <w:t xml:space="preserve"> period, the Planning Inspectorate will only consider it if there are exceptional circumstances.</w:t>
      </w:r>
    </w:p>
    <w:p w14:paraId="165D0D0C" w14:textId="77777777" w:rsidR="00F81571" w:rsidRPr="00FA039F" w:rsidRDefault="00F81571" w:rsidP="00C516B8">
      <w:pPr>
        <w:spacing w:after="0" w:line="240" w:lineRule="auto"/>
        <w:ind w:left="-426" w:right="201"/>
        <w:jc w:val="both"/>
        <w:rPr>
          <w:rFonts w:cs="Arial"/>
          <w:sz w:val="24"/>
          <w:szCs w:val="24"/>
        </w:rPr>
      </w:pPr>
    </w:p>
    <w:p w14:paraId="0ACA395D" w14:textId="77777777" w:rsidR="00F81571" w:rsidRPr="00FA039F" w:rsidRDefault="00F81571" w:rsidP="00C516B8">
      <w:pPr>
        <w:spacing w:after="0" w:line="240" w:lineRule="auto"/>
        <w:ind w:left="-426" w:right="201"/>
        <w:jc w:val="both"/>
        <w:rPr>
          <w:rFonts w:cs="Arial"/>
          <w:sz w:val="24"/>
          <w:szCs w:val="24"/>
        </w:rPr>
      </w:pPr>
      <w:r w:rsidRPr="00FA039F">
        <w:rPr>
          <w:rFonts w:cs="Arial"/>
          <w:sz w:val="24"/>
          <w:szCs w:val="24"/>
        </w:rPr>
        <w:t xml:space="preserve">The procedure for making an appeal is set out under </w:t>
      </w:r>
      <w:r w:rsidRPr="00FA039F">
        <w:rPr>
          <w:rFonts w:cs="Arial"/>
          <w:b/>
          <w:bCs/>
          <w:sz w:val="24"/>
          <w:szCs w:val="24"/>
        </w:rPr>
        <w:t>Section 78 of the Town and Country Planning Act 1990</w:t>
      </w:r>
      <w:r w:rsidRPr="00FA039F">
        <w:rPr>
          <w:rFonts w:cs="Arial"/>
          <w:sz w:val="24"/>
          <w:szCs w:val="24"/>
        </w:rPr>
        <w:t xml:space="preserve"> (as amended), along with the relevant provisions in the </w:t>
      </w:r>
      <w:r w:rsidRPr="00FA039F">
        <w:rPr>
          <w:rFonts w:cs="Arial"/>
          <w:b/>
          <w:bCs/>
          <w:sz w:val="24"/>
          <w:szCs w:val="24"/>
        </w:rPr>
        <w:t>Planning and Compulsory Purchase Act 2004</w:t>
      </w:r>
      <w:r w:rsidRPr="00FA039F">
        <w:rPr>
          <w:rFonts w:cs="Arial"/>
          <w:sz w:val="24"/>
          <w:szCs w:val="24"/>
        </w:rPr>
        <w:t>. For detailed guidance on how to submit your appeal, please visit the Planning Inspectorate’s website:</w:t>
      </w:r>
    </w:p>
    <w:p w14:paraId="0B075A83" w14:textId="77777777" w:rsidR="00F81571" w:rsidRPr="00FA039F" w:rsidRDefault="00F81571" w:rsidP="00C516B8">
      <w:pPr>
        <w:spacing w:after="0" w:line="240" w:lineRule="auto"/>
        <w:ind w:left="-426" w:right="201"/>
        <w:jc w:val="both"/>
        <w:rPr>
          <w:rFonts w:cs="Arial"/>
          <w:sz w:val="24"/>
          <w:szCs w:val="24"/>
        </w:rPr>
      </w:pPr>
      <w:hyperlink r:id="rId7" w:tgtFrame="_new" w:history="1">
        <w:r w:rsidRPr="00FA039F">
          <w:rPr>
            <w:rStyle w:val="Hyperlink"/>
            <w:rFonts w:cs="Arial"/>
            <w:sz w:val="24"/>
            <w:szCs w:val="24"/>
          </w:rPr>
          <w:t>https://www.gov.uk/appeal-planning-decision</w:t>
        </w:r>
      </w:hyperlink>
    </w:p>
    <w:p w14:paraId="34281022" w14:textId="77777777" w:rsidR="00F81571" w:rsidRPr="00FA039F" w:rsidRDefault="00F81571" w:rsidP="00C516B8">
      <w:pPr>
        <w:spacing w:after="0" w:line="240" w:lineRule="auto"/>
        <w:ind w:left="-426" w:right="201"/>
        <w:jc w:val="both"/>
        <w:rPr>
          <w:rFonts w:cs="Arial"/>
          <w:sz w:val="24"/>
          <w:szCs w:val="24"/>
        </w:rPr>
      </w:pPr>
    </w:p>
    <w:p w14:paraId="7FFFB932" w14:textId="77777777" w:rsidR="00946610" w:rsidRPr="00FA039F" w:rsidRDefault="00F81571" w:rsidP="00C516B8">
      <w:pPr>
        <w:spacing w:after="0" w:line="240" w:lineRule="auto"/>
        <w:ind w:left="-426" w:right="201"/>
        <w:jc w:val="both"/>
        <w:rPr>
          <w:rFonts w:cs="Arial"/>
          <w:sz w:val="24"/>
          <w:szCs w:val="24"/>
        </w:rPr>
      </w:pPr>
      <w:r w:rsidRPr="00FA039F">
        <w:rPr>
          <w:rFonts w:cs="Arial"/>
          <w:sz w:val="24"/>
          <w:szCs w:val="24"/>
        </w:rPr>
        <w:t>Please be aware that the appeal process will focus on whether the submitted details meet the requirements set out in the original planning condition(s) and relevant planning policies.</w:t>
      </w:r>
    </w:p>
    <w:sectPr w:rsidR="00946610" w:rsidRPr="00FA039F"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C5AE0"/>
    <w:rsid w:val="000D7D8E"/>
    <w:rsid w:val="000E791E"/>
    <w:rsid w:val="00103B0D"/>
    <w:rsid w:val="00110F3B"/>
    <w:rsid w:val="001353D9"/>
    <w:rsid w:val="00143AA6"/>
    <w:rsid w:val="00170924"/>
    <w:rsid w:val="00177479"/>
    <w:rsid w:val="001C244E"/>
    <w:rsid w:val="001C3FC6"/>
    <w:rsid w:val="001D4438"/>
    <w:rsid w:val="001E1018"/>
    <w:rsid w:val="001E311C"/>
    <w:rsid w:val="001F3D84"/>
    <w:rsid w:val="00205BA5"/>
    <w:rsid w:val="00205FA8"/>
    <w:rsid w:val="0020712E"/>
    <w:rsid w:val="00213CE0"/>
    <w:rsid w:val="00224398"/>
    <w:rsid w:val="002307A6"/>
    <w:rsid w:val="00242DFF"/>
    <w:rsid w:val="00271D99"/>
    <w:rsid w:val="002723E0"/>
    <w:rsid w:val="0027550D"/>
    <w:rsid w:val="00280649"/>
    <w:rsid w:val="00284F08"/>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233F1"/>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44D"/>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516B8"/>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DF0D0A"/>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039F"/>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B6F34"/>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265382182">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0526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1110</Words>
  <Characters>6328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salesforceId:d86a6104-abf9-4219-8d75-c5272cbe64d9</dc:subject>
  <dc:creator>Philip Skill</dc:creator>
  <cp:keywords/>
  <dc:description/>
  <cp:lastModifiedBy>Sims, Steven</cp:lastModifiedBy>
  <cp:revision>16</cp:revision>
  <dcterms:created xsi:type="dcterms:W3CDTF">2025-04-09T14:46:00Z</dcterms:created>
  <dcterms:modified xsi:type="dcterms:W3CDTF">2026-05-20T10:47:00Z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069Q300000PXRKpIAP</vt:lpwstr>
  </property>
</Properties>
</file>