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2356D0BB" w:rsidR="00F377C1" w:rsidRDefault="0025697C" w:rsidP="45F3792B">
            <w:pPr>
              <w:rPr>
                <w:sz w:val="22"/>
                <w:szCs w:val="22"/>
              </w:rPr>
            </w:pPr>
            <w:r w:rsidRPr="00643476">
              <w:rPr>
                <w:strike/>
                <w:sz w:val="22"/>
                <w:szCs w:val="22"/>
              </w:rPr>
              <w:t>02/03/2026</w:t>
            </w:r>
            <w:r w:rsidR="00643476">
              <w:rPr>
                <w:sz w:val="22"/>
                <w:szCs w:val="22"/>
              </w:rPr>
              <w:t xml:space="preserve"> </w:t>
            </w:r>
            <w:r w:rsidR="00643476" w:rsidRPr="00643476">
              <w:rPr>
                <w:color w:val="FF0000"/>
                <w:sz w:val="22"/>
                <w:szCs w:val="22"/>
              </w:rPr>
              <w:t>19/05/2026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0AD6473E" w:rsidR="002C65BC" w:rsidRPr="0025697C" w:rsidRDefault="0025697C" w:rsidP="00602A02">
            <w:pPr>
              <w:rPr>
                <w:sz w:val="22"/>
                <w:szCs w:val="22"/>
              </w:rPr>
            </w:pPr>
            <w:r w:rsidRPr="0025697C">
              <w:rPr>
                <w:sz w:val="22"/>
                <w:szCs w:val="22"/>
              </w:rPr>
              <w:t>PL/2026/00712</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2370761" w:rsidR="002C65BC" w:rsidRPr="003605DD" w:rsidRDefault="0025697C" w:rsidP="00E9220C">
            <w:pPr>
              <w:rPr>
                <w:sz w:val="22"/>
                <w:szCs w:val="22"/>
              </w:rPr>
            </w:pPr>
            <w:r w:rsidRPr="0025697C">
              <w:rPr>
                <w:sz w:val="22"/>
                <w:szCs w:val="22"/>
              </w:rPr>
              <w:t xml:space="preserve">Partial Discharge of Condition 12 (Construction Management Statement) and Full Discharge of Conditions 5 (Drainage Strategy), 6+7 (Archaeological Works), </w:t>
            </w:r>
            <w:r w:rsidRPr="00D42FB9">
              <w:rPr>
                <w:sz w:val="22"/>
                <w:szCs w:val="22"/>
                <w:highlight w:val="green"/>
              </w:rPr>
              <w:t>8 (LEMP), 9 (ECMP)</w:t>
            </w:r>
            <w:r w:rsidRPr="0025697C">
              <w:rPr>
                <w:sz w:val="22"/>
                <w:szCs w:val="22"/>
              </w:rPr>
              <w:t>, 10 (Hard &amp; Soft Landscaping), 14+15 (Details of Site Access - Solar Array), 16 (Visibility Splays), 17+18 (Details of Site Access - Grid Compound) relating to application 20/08618/FUL.</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20DA4C3C" w:rsidR="002C65BC" w:rsidRPr="002906BD" w:rsidRDefault="0025697C" w:rsidP="009C0A22">
            <w:pPr>
              <w:rPr>
                <w:sz w:val="22"/>
                <w:szCs w:val="22"/>
              </w:rPr>
            </w:pPr>
            <w:r w:rsidRPr="0025697C">
              <w:rPr>
                <w:sz w:val="22"/>
                <w:szCs w:val="22"/>
              </w:rPr>
              <w:t xml:space="preserve">Land west of A429 (Crudwell Road), North of </w:t>
            </w:r>
            <w:proofErr w:type="spellStart"/>
            <w:r w:rsidRPr="0025697C">
              <w:rPr>
                <w:sz w:val="22"/>
                <w:szCs w:val="22"/>
              </w:rPr>
              <w:t>Malmesbury</w:t>
            </w:r>
            <w:proofErr w:type="spellEnd"/>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77CC3333" w:rsidR="002C65BC" w:rsidRPr="000E0B95" w:rsidRDefault="0025697C" w:rsidP="004503DD">
            <w:pPr>
              <w:rPr>
                <w:sz w:val="22"/>
                <w:szCs w:val="22"/>
              </w:rPr>
            </w:pPr>
            <w:r w:rsidRPr="0025697C">
              <w:rPr>
                <w:sz w:val="22"/>
                <w:szCs w:val="22"/>
              </w:rPr>
              <w:t xml:space="preserve">David </w:t>
            </w:r>
            <w:proofErr w:type="spellStart"/>
            <w:r w:rsidRPr="0025697C">
              <w:rPr>
                <w:sz w:val="22"/>
                <w:szCs w:val="22"/>
              </w:rPr>
              <w:t>Millinship</w:t>
            </w:r>
            <w:proofErr w:type="spellEnd"/>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1305FC8B" w:rsidR="00C227F1" w:rsidRDefault="0025697C" w:rsidP="009E505A">
            <w:pPr>
              <w:pStyle w:val="Letterbody"/>
              <w:spacing w:line="259" w:lineRule="auto"/>
              <w:jc w:val="center"/>
              <w:rPr>
                <w:rFonts w:cs="Arial"/>
                <w:sz w:val="22"/>
                <w:szCs w:val="22"/>
              </w:rPr>
            </w:pPr>
            <w:r>
              <w:rPr>
                <w:rFonts w:cs="Arial"/>
                <w:sz w:val="22"/>
                <w:szCs w:val="22"/>
              </w:rPr>
              <w:t>8</w:t>
            </w:r>
          </w:p>
        </w:tc>
        <w:tc>
          <w:tcPr>
            <w:tcW w:w="5446" w:type="dxa"/>
            <w:tcBorders>
              <w:top w:val="single" w:sz="4" w:space="0" w:color="auto"/>
              <w:left w:val="single" w:sz="4" w:space="0" w:color="auto"/>
              <w:bottom w:val="single" w:sz="4" w:space="0" w:color="auto"/>
              <w:right w:val="single" w:sz="4" w:space="0" w:color="auto"/>
            </w:tcBorders>
          </w:tcPr>
          <w:p w14:paraId="76C08AB4" w14:textId="43158FA7" w:rsidR="00C227F1" w:rsidRPr="004163D6" w:rsidRDefault="0025697C" w:rsidP="009E1809">
            <w:pPr>
              <w:jc w:val="both"/>
            </w:pPr>
            <w:r>
              <w:t xml:space="preserve">Prior to the commencement of works, including ground works/excavation, site clearance, vegetation clearance and boundary treatment works a Landscape and Ecology Management Plan (LEMP) shall be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w:t>
            </w:r>
            <w:proofErr w:type="gramStart"/>
            <w:r>
              <w:t>in order to</w:t>
            </w:r>
            <w:proofErr w:type="gramEnd"/>
            <w:r>
              <w:t xml:space="preserve"> attain targets. The LEMP shall also include details of the legal and funding mechanism(s) by which long-term implementation of the plan will be secured. The LEMP shall be implemented in full and for the lifetime of the development in accordance with the approved details. REASON: The matter is required to be agreed with the Local Planning Authority before development commences </w:t>
            </w:r>
            <w:proofErr w:type="gramStart"/>
            <w:r>
              <w:t>in order to</w:t>
            </w:r>
            <w:proofErr w:type="gramEnd"/>
            <w:r>
              <w:t xml:space="preserve"> ensure the long-term management of landscape and ecological 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0B3856F5" w14:textId="77777777" w:rsidR="00C227F1" w:rsidRDefault="004B61DF" w:rsidP="008E64A7">
            <w:pPr>
              <w:pStyle w:val="Letterbody"/>
              <w:rPr>
                <w:rFonts w:cs="Arial"/>
                <w:sz w:val="22"/>
                <w:szCs w:val="22"/>
              </w:rPr>
            </w:pPr>
            <w:r>
              <w:rPr>
                <w:rFonts w:cs="Arial"/>
                <w:sz w:val="22"/>
                <w:szCs w:val="22"/>
              </w:rPr>
              <w:t>NO</w:t>
            </w:r>
            <w:r w:rsidR="008E64A7">
              <w:rPr>
                <w:rFonts w:cs="Arial"/>
                <w:sz w:val="22"/>
                <w:szCs w:val="22"/>
              </w:rPr>
              <w:t xml:space="preserve"> - </w:t>
            </w:r>
            <w:r w:rsidR="008E64A7" w:rsidRPr="008E64A7">
              <w:rPr>
                <w:rFonts w:cs="Arial"/>
                <w:sz w:val="22"/>
                <w:szCs w:val="22"/>
              </w:rPr>
              <w:t>Five Lanes Solar</w:t>
            </w:r>
            <w:r w:rsidR="008E64A7">
              <w:rPr>
                <w:rFonts w:cs="Arial"/>
                <w:sz w:val="22"/>
                <w:szCs w:val="22"/>
              </w:rPr>
              <w:t xml:space="preserve"> </w:t>
            </w:r>
            <w:r w:rsidR="008E64A7" w:rsidRPr="008E64A7">
              <w:rPr>
                <w:rFonts w:cs="Arial"/>
                <w:sz w:val="22"/>
                <w:szCs w:val="22"/>
              </w:rPr>
              <w:t xml:space="preserve">Discharge of Condition 8 (20/08618/FUL): </w:t>
            </w:r>
            <w:r w:rsidR="008E64A7">
              <w:rPr>
                <w:rFonts w:cs="Arial"/>
                <w:sz w:val="22"/>
                <w:szCs w:val="22"/>
              </w:rPr>
              <w:t xml:space="preserve"> </w:t>
            </w:r>
            <w:r w:rsidR="008E64A7" w:rsidRPr="008E64A7">
              <w:rPr>
                <w:rFonts w:cs="Arial"/>
                <w:sz w:val="22"/>
                <w:szCs w:val="22"/>
              </w:rPr>
              <w:t>Landscape and Ecology Management Plan (LEMP) R01 23 January 2026</w:t>
            </w:r>
            <w:r w:rsidR="008E64A7">
              <w:rPr>
                <w:rFonts w:cs="Arial"/>
                <w:sz w:val="22"/>
                <w:szCs w:val="22"/>
              </w:rPr>
              <w:t xml:space="preserve"> TIR Collective Landscape Architects</w:t>
            </w:r>
          </w:p>
          <w:p w14:paraId="64D86DB6" w14:textId="77777777" w:rsidR="004B61DF" w:rsidRDefault="004B61DF" w:rsidP="008E64A7">
            <w:pPr>
              <w:pStyle w:val="Letterbody"/>
              <w:rPr>
                <w:rFonts w:cs="Arial"/>
                <w:sz w:val="22"/>
                <w:szCs w:val="22"/>
              </w:rPr>
            </w:pPr>
          </w:p>
          <w:p w14:paraId="0025EA22" w14:textId="77777777" w:rsidR="00DC48D2" w:rsidRDefault="00DC48D2" w:rsidP="00DC48D2">
            <w:pPr>
              <w:rPr>
                <w:color w:val="FF0000"/>
              </w:rPr>
            </w:pPr>
            <w:r w:rsidRPr="00DC48D2">
              <w:rPr>
                <w:color w:val="FF0000"/>
              </w:rPr>
              <w:t>NO</w:t>
            </w:r>
            <w:r>
              <w:rPr>
                <w:color w:val="FF0000"/>
              </w:rPr>
              <w:t xml:space="preserve"> - </w:t>
            </w:r>
            <w:r w:rsidRPr="00DC48D2">
              <w:rPr>
                <w:color w:val="FF0000"/>
              </w:rPr>
              <w:t>Landscape and Ecological Management Plan (LEMP) (Version: R02, Dated: 20th March 2026)</w:t>
            </w:r>
          </w:p>
          <w:p w14:paraId="4993DBB0" w14:textId="77777777" w:rsidR="00DC48D2" w:rsidRDefault="00DC48D2" w:rsidP="00DC48D2"/>
          <w:p w14:paraId="485FD7C3" w14:textId="77777777" w:rsidR="00DC48D2" w:rsidRDefault="00DC48D2" w:rsidP="00DC48D2">
            <w:pPr>
              <w:rPr>
                <w:color w:val="FF0000"/>
              </w:rPr>
            </w:pPr>
            <w:r w:rsidRPr="00DC48D2">
              <w:rPr>
                <w:color w:val="FF0000"/>
              </w:rPr>
              <w:t>Landscape Strategy - TC22031 L100 v4</w:t>
            </w:r>
            <w:r>
              <w:rPr>
                <w:color w:val="FF0000"/>
              </w:rPr>
              <w:t xml:space="preserve"> (</w:t>
            </w:r>
            <w:r w:rsidRPr="00DC48D2">
              <w:rPr>
                <w:color w:val="FF0000"/>
              </w:rPr>
              <w:t>18 May 2026</w:t>
            </w:r>
            <w:r>
              <w:rPr>
                <w:color w:val="FF0000"/>
              </w:rPr>
              <w:t>)</w:t>
            </w:r>
          </w:p>
          <w:p w14:paraId="1FE5407D" w14:textId="77777777" w:rsidR="00DC48D2" w:rsidRDefault="00DC48D2" w:rsidP="00DC48D2"/>
          <w:p w14:paraId="38E7BD6C" w14:textId="77777777" w:rsidR="00DC48D2" w:rsidRDefault="00DC48D2" w:rsidP="00DC48D2">
            <w:pPr>
              <w:rPr>
                <w:color w:val="FF0000"/>
              </w:rPr>
            </w:pPr>
            <w:r w:rsidRPr="00DC48D2">
              <w:rPr>
                <w:color w:val="FF0000"/>
              </w:rPr>
              <w:t xml:space="preserve">Landscape - Specifications - TC22031 L200 v4 </w:t>
            </w:r>
            <w:r>
              <w:rPr>
                <w:color w:val="FF0000"/>
              </w:rPr>
              <w:t>(</w:t>
            </w:r>
            <w:r w:rsidRPr="00DC48D2">
              <w:rPr>
                <w:color w:val="FF0000"/>
              </w:rPr>
              <w:t>15 May 2026</w:t>
            </w:r>
            <w:r>
              <w:rPr>
                <w:color w:val="FF0000"/>
              </w:rPr>
              <w:t>)</w:t>
            </w:r>
          </w:p>
          <w:p w14:paraId="2D5AB30D" w14:textId="77777777" w:rsidR="00DC48D2" w:rsidRDefault="00DC48D2" w:rsidP="00DC48D2">
            <w:pPr>
              <w:rPr>
                <w:color w:val="FF0000"/>
              </w:rPr>
            </w:pPr>
          </w:p>
          <w:p w14:paraId="539600D8" w14:textId="0B93B2E5" w:rsidR="004B61DF" w:rsidRDefault="00DC48D2" w:rsidP="00DC48D2">
            <w:pPr>
              <w:pStyle w:val="Letterbody"/>
              <w:rPr>
                <w:rFonts w:cs="Arial"/>
                <w:sz w:val="22"/>
                <w:szCs w:val="22"/>
              </w:rPr>
            </w:pPr>
            <w:r w:rsidRPr="00DC48D2">
              <w:rPr>
                <w:color w:val="FF0000"/>
              </w:rPr>
              <w:t>Landscape - Detailed Plan 1 of 5 - TC22031 L101 v4 (18 May 2026)</w:t>
            </w:r>
          </w:p>
        </w:tc>
      </w:tr>
      <w:tr w:rsidR="009E505A" w:rsidRPr="00B36044" w14:paraId="578D1183"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1893B9A" w14:textId="6A1D99A3" w:rsidR="009E505A" w:rsidRDefault="0025697C" w:rsidP="009E505A">
            <w:pPr>
              <w:pStyle w:val="Letterbody"/>
              <w:spacing w:line="259" w:lineRule="auto"/>
              <w:jc w:val="center"/>
              <w:rPr>
                <w:rFonts w:cs="Arial"/>
                <w:sz w:val="22"/>
                <w:szCs w:val="22"/>
              </w:rPr>
            </w:pPr>
            <w:r>
              <w:rPr>
                <w:rFonts w:cs="Arial"/>
                <w:sz w:val="22"/>
                <w:szCs w:val="22"/>
              </w:rPr>
              <w:lastRenderedPageBreak/>
              <w:t>9</w:t>
            </w:r>
          </w:p>
        </w:tc>
        <w:tc>
          <w:tcPr>
            <w:tcW w:w="5446" w:type="dxa"/>
            <w:tcBorders>
              <w:top w:val="single" w:sz="4" w:space="0" w:color="auto"/>
              <w:left w:val="single" w:sz="4" w:space="0" w:color="auto"/>
              <w:bottom w:val="single" w:sz="4" w:space="0" w:color="auto"/>
              <w:right w:val="single" w:sz="4" w:space="0" w:color="auto"/>
            </w:tcBorders>
          </w:tcPr>
          <w:p w14:paraId="08C03214" w14:textId="4A933FAC" w:rsidR="009E505A" w:rsidRPr="004163D6" w:rsidRDefault="0025697C" w:rsidP="009E1809">
            <w:pPr>
              <w:jc w:val="both"/>
            </w:pPr>
            <w:r>
              <w:t>Prior to the commencement of works, including ground works/excavation, site clearance, vegetation clearance and boundary treatment works, an Ecological Construction Management Plan (</w:t>
            </w:r>
            <w:proofErr w:type="spellStart"/>
            <w:r>
              <w:t>EcCMP</w:t>
            </w:r>
            <w:proofErr w:type="spellEnd"/>
            <w:r>
              <w:t xml:space="preserve">) shall be submitted to the local planning authority for approval in writing. The </w:t>
            </w:r>
            <w:proofErr w:type="spellStart"/>
            <w:r>
              <w:t>EcCMP</w:t>
            </w:r>
            <w:proofErr w:type="spellEnd"/>
            <w:r>
              <w:t xml:space="preserve"> shall include a marked up plan showing details of biodiversity protection zones for the main site and the sub-station/DNO site and shall provide details of the avoidance, mitigation and protective 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Working method statements for protected/priority species, such as nesting birds and reptiles. c) Mitigation strategies already agreed with the local planning authority prior to determination, such as for great crested newts, dormice or bats; this should comprise the preconstruction/construction related elements of strategies only. d)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shall be present on site. e) Key personnel, responsibilities and contact details (including Site Manager and ecologist/</w:t>
            </w:r>
            <w:proofErr w:type="spellStart"/>
            <w:r>
              <w:t>ECoW</w:t>
            </w:r>
            <w:proofErr w:type="spellEnd"/>
            <w:r>
              <w:t>). f) Timeframe for provision of compliance report to the local planning authority; to be completed by the ecologist/</w:t>
            </w:r>
            <w:proofErr w:type="spellStart"/>
            <w:r>
              <w:t>ECoW</w:t>
            </w:r>
            <w:proofErr w:type="spellEnd"/>
            <w:r>
              <w:t xml:space="preserve"> and to include photographic evidence. Development shall be carried out in strict accordance with the approved </w:t>
            </w:r>
            <w:proofErr w:type="spellStart"/>
            <w:r>
              <w:t>EcCMP</w:t>
            </w:r>
            <w:proofErr w:type="spellEnd"/>
            <w:r>
              <w:t>. REASON: The matter is required to be agreed with the Local Planning Authority before development commences in order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5D8BE35B" w14:textId="77777777" w:rsidR="008E64A7" w:rsidRDefault="00DC48D2" w:rsidP="006E73A1">
            <w:pPr>
              <w:pStyle w:val="Letterbody"/>
              <w:rPr>
                <w:rFonts w:cs="Arial"/>
                <w:sz w:val="22"/>
                <w:szCs w:val="22"/>
              </w:rPr>
            </w:pPr>
            <w:r w:rsidRPr="00DC48D2">
              <w:rPr>
                <w:rFonts w:cs="Arial"/>
                <w:sz w:val="22"/>
                <w:szCs w:val="22"/>
              </w:rPr>
              <w:t>NO – Not provided.</w:t>
            </w:r>
          </w:p>
          <w:p w14:paraId="670E43D9" w14:textId="2A809CA2" w:rsidR="00DC48D2" w:rsidRDefault="00DC48D2" w:rsidP="00DC48D2"/>
          <w:p w14:paraId="504DE668" w14:textId="294DD8BD" w:rsidR="00DC48D2" w:rsidRPr="00DC48D2" w:rsidRDefault="00DC48D2" w:rsidP="00DC48D2">
            <w:r w:rsidRPr="00DC48D2">
              <w:rPr>
                <w:color w:val="FF0000"/>
              </w:rPr>
              <w:t>Ecological Construction Management Plan (Author: GE Consulting, Dated: 28th January 2026) - 1098B</w:t>
            </w:r>
          </w:p>
        </w:tc>
      </w:tr>
      <w:tr w:rsidR="009E505A" w:rsidRPr="00B36044" w14:paraId="28B6B9C7"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23C63A92" w14:textId="7A5AA95F" w:rsidR="009E505A" w:rsidRDefault="009E505A" w:rsidP="009E505A">
            <w:pPr>
              <w:pStyle w:val="Letterbody"/>
              <w:spacing w:line="259" w:lineRule="auto"/>
              <w:jc w:val="center"/>
              <w:rPr>
                <w:rFonts w:cs="Arial"/>
                <w:sz w:val="22"/>
                <w:szCs w:val="22"/>
              </w:rPr>
            </w:pPr>
          </w:p>
        </w:tc>
        <w:tc>
          <w:tcPr>
            <w:tcW w:w="5446" w:type="dxa"/>
            <w:tcBorders>
              <w:top w:val="single" w:sz="4" w:space="0" w:color="auto"/>
              <w:left w:val="single" w:sz="4" w:space="0" w:color="auto"/>
              <w:bottom w:val="single" w:sz="4" w:space="0" w:color="auto"/>
              <w:right w:val="single" w:sz="4" w:space="0" w:color="auto"/>
            </w:tcBorders>
          </w:tcPr>
          <w:p w14:paraId="06C1BFB2" w14:textId="77777777" w:rsidR="00DC48D2" w:rsidRPr="00DC48D2" w:rsidRDefault="00DC48D2" w:rsidP="00DC48D2"/>
        </w:tc>
        <w:tc>
          <w:tcPr>
            <w:tcW w:w="3382" w:type="dxa"/>
            <w:tcBorders>
              <w:top w:val="single" w:sz="4" w:space="0" w:color="auto"/>
              <w:left w:val="single" w:sz="4" w:space="0" w:color="auto"/>
              <w:bottom w:val="single" w:sz="4" w:space="0" w:color="auto"/>
              <w:right w:val="single" w:sz="4" w:space="0" w:color="auto"/>
            </w:tcBorders>
          </w:tcPr>
          <w:p w14:paraId="51E3BC2C" w14:textId="77777777" w:rsidR="009E505A" w:rsidRDefault="009E505A" w:rsidP="006E73A1">
            <w:pPr>
              <w:pStyle w:val="Letterbody"/>
              <w:rPr>
                <w:rFonts w:cs="Arial"/>
                <w:sz w:val="22"/>
                <w:szCs w:val="22"/>
              </w:rPr>
            </w:pPr>
          </w:p>
        </w:tc>
      </w:tr>
    </w:tbl>
    <w:p w14:paraId="6CA97E51" w14:textId="77777777" w:rsidR="00C53DBC" w:rsidRDefault="00C53DBC" w:rsidP="00886DA8">
      <w:pPr>
        <w:pStyle w:val="Letterbody"/>
        <w:rPr>
          <w:rFonts w:cs="Arial"/>
          <w:b/>
          <w:bCs/>
          <w:sz w:val="22"/>
          <w:szCs w:val="22"/>
        </w:rPr>
      </w:pPr>
    </w:p>
    <w:p w14:paraId="183AE2E0" w14:textId="1F5F4294" w:rsidR="0025697C" w:rsidRDefault="0025697C" w:rsidP="00886DA8">
      <w:pPr>
        <w:pStyle w:val="Letterbody"/>
        <w:rPr>
          <w:rFonts w:cs="Arial"/>
          <w:b/>
          <w:bCs/>
          <w:sz w:val="22"/>
          <w:szCs w:val="22"/>
        </w:rPr>
      </w:pPr>
      <w:r>
        <w:rPr>
          <w:rFonts w:cs="Arial"/>
          <w:b/>
          <w:bCs/>
          <w:sz w:val="22"/>
          <w:szCs w:val="22"/>
        </w:rPr>
        <w:t>Condition 8 (LEMP)</w:t>
      </w:r>
    </w:p>
    <w:p w14:paraId="4B348739" w14:textId="77777777" w:rsidR="001A343B" w:rsidRDefault="001A343B" w:rsidP="00886DA8">
      <w:pPr>
        <w:pStyle w:val="Letterbody"/>
        <w:rPr>
          <w:rFonts w:cs="Arial"/>
          <w:b/>
          <w:bCs/>
          <w:sz w:val="22"/>
          <w:szCs w:val="22"/>
        </w:rPr>
      </w:pPr>
    </w:p>
    <w:p w14:paraId="30EA8C0A" w14:textId="77777777" w:rsidR="0030141A" w:rsidRDefault="001A343B" w:rsidP="001D1D92">
      <w:pPr>
        <w:pStyle w:val="Letterbody"/>
        <w:rPr>
          <w:rFonts w:cs="Arial"/>
          <w:sz w:val="22"/>
          <w:szCs w:val="22"/>
        </w:rPr>
      </w:pPr>
      <w:r>
        <w:rPr>
          <w:rFonts w:cs="Arial"/>
          <w:sz w:val="22"/>
          <w:szCs w:val="22"/>
        </w:rPr>
        <w:t>The Decision Notice (</w:t>
      </w:r>
      <w:r w:rsidRPr="001A343B">
        <w:rPr>
          <w:rFonts w:cs="Arial"/>
          <w:sz w:val="22"/>
          <w:szCs w:val="22"/>
        </w:rPr>
        <w:t>23 August 2023</w:t>
      </w:r>
      <w:r>
        <w:rPr>
          <w:rFonts w:cs="Arial"/>
          <w:sz w:val="22"/>
          <w:szCs w:val="22"/>
        </w:rPr>
        <w:t xml:space="preserve">) for parent application </w:t>
      </w:r>
      <w:r w:rsidRPr="001A343B">
        <w:rPr>
          <w:rFonts w:cs="Arial"/>
          <w:sz w:val="22"/>
          <w:szCs w:val="22"/>
        </w:rPr>
        <w:t>20/08618/FUL</w:t>
      </w:r>
      <w:r>
        <w:rPr>
          <w:rFonts w:cs="Arial"/>
          <w:sz w:val="22"/>
          <w:szCs w:val="22"/>
        </w:rPr>
        <w:t xml:space="preserve"> specifies that the development must be carried out in </w:t>
      </w:r>
      <w:r w:rsidRPr="001A343B">
        <w:rPr>
          <w:rFonts w:cs="Arial"/>
          <w:sz w:val="22"/>
          <w:szCs w:val="22"/>
        </w:rPr>
        <w:t xml:space="preserve">strict accordance with </w:t>
      </w:r>
      <w:r w:rsidR="001D1D92">
        <w:rPr>
          <w:rFonts w:cs="Arial"/>
          <w:sz w:val="22"/>
          <w:szCs w:val="22"/>
        </w:rPr>
        <w:t>approved plans, including</w:t>
      </w:r>
      <w:r w:rsidR="0030141A">
        <w:rPr>
          <w:rFonts w:cs="Arial"/>
          <w:sz w:val="22"/>
          <w:szCs w:val="22"/>
        </w:rPr>
        <w:t>:</w:t>
      </w:r>
    </w:p>
    <w:p w14:paraId="11F04418" w14:textId="77777777" w:rsidR="0030141A" w:rsidRDefault="0030141A" w:rsidP="001D1D92">
      <w:pPr>
        <w:pStyle w:val="Letterbody"/>
        <w:rPr>
          <w:rFonts w:cs="Arial"/>
          <w:sz w:val="22"/>
          <w:szCs w:val="22"/>
        </w:rPr>
      </w:pPr>
    </w:p>
    <w:p w14:paraId="3A204069" w14:textId="77777777" w:rsidR="0030141A" w:rsidRDefault="001A343B" w:rsidP="0030141A">
      <w:pPr>
        <w:pStyle w:val="Letterbody"/>
        <w:numPr>
          <w:ilvl w:val="0"/>
          <w:numId w:val="13"/>
        </w:numPr>
        <w:rPr>
          <w:rFonts w:cs="Arial"/>
          <w:sz w:val="22"/>
          <w:szCs w:val="22"/>
        </w:rPr>
      </w:pPr>
      <w:r w:rsidRPr="001A343B">
        <w:rPr>
          <w:rFonts w:cs="Arial"/>
          <w:sz w:val="22"/>
          <w:szCs w:val="22"/>
        </w:rPr>
        <w:t>Ecological Mitigation and Enhancement Plan</w:t>
      </w:r>
      <w:r w:rsidR="001D1D92">
        <w:rPr>
          <w:rFonts w:cs="Arial"/>
          <w:sz w:val="22"/>
          <w:szCs w:val="22"/>
        </w:rPr>
        <w:t xml:space="preserve"> </w:t>
      </w:r>
      <w:r w:rsidRPr="001A343B">
        <w:rPr>
          <w:rFonts w:cs="Arial"/>
          <w:sz w:val="22"/>
          <w:szCs w:val="22"/>
        </w:rPr>
        <w:t>(GE Consulting, 23</w:t>
      </w:r>
      <w:r w:rsidR="001D1D92">
        <w:rPr>
          <w:rFonts w:cs="Arial"/>
          <w:sz w:val="22"/>
          <w:szCs w:val="22"/>
        </w:rPr>
        <w:t xml:space="preserve"> March 2</w:t>
      </w:r>
      <w:r w:rsidRPr="001A343B">
        <w:rPr>
          <w:rFonts w:cs="Arial"/>
          <w:sz w:val="22"/>
          <w:szCs w:val="22"/>
        </w:rPr>
        <w:t>021)</w:t>
      </w:r>
    </w:p>
    <w:p w14:paraId="6D75CEAE" w14:textId="77777777" w:rsidR="0030141A" w:rsidRDefault="001A343B" w:rsidP="0030141A">
      <w:pPr>
        <w:pStyle w:val="Letterbody"/>
        <w:numPr>
          <w:ilvl w:val="0"/>
          <w:numId w:val="13"/>
        </w:numPr>
        <w:rPr>
          <w:rFonts w:cs="Arial"/>
          <w:sz w:val="22"/>
          <w:szCs w:val="22"/>
        </w:rPr>
      </w:pPr>
      <w:r w:rsidRPr="001A343B">
        <w:rPr>
          <w:rFonts w:cs="Arial"/>
          <w:sz w:val="22"/>
          <w:szCs w:val="22"/>
        </w:rPr>
        <w:t>Tree Constraints Plan (Aspect Arboriculture, March 2023)</w:t>
      </w:r>
    </w:p>
    <w:p w14:paraId="31B68FDD" w14:textId="77777777" w:rsidR="0030141A" w:rsidRDefault="001A343B" w:rsidP="0030141A">
      <w:pPr>
        <w:pStyle w:val="Letterbody"/>
        <w:numPr>
          <w:ilvl w:val="0"/>
          <w:numId w:val="13"/>
        </w:numPr>
        <w:rPr>
          <w:rFonts w:cs="Arial"/>
          <w:sz w:val="22"/>
          <w:szCs w:val="22"/>
        </w:rPr>
      </w:pPr>
      <w:proofErr w:type="spellStart"/>
      <w:r w:rsidRPr="001A343B">
        <w:rPr>
          <w:rFonts w:cs="Arial"/>
          <w:sz w:val="22"/>
          <w:szCs w:val="22"/>
        </w:rPr>
        <w:t>Arboricultural</w:t>
      </w:r>
      <w:proofErr w:type="spellEnd"/>
      <w:r w:rsidRPr="001A343B">
        <w:rPr>
          <w:rFonts w:cs="Arial"/>
          <w:sz w:val="22"/>
          <w:szCs w:val="22"/>
        </w:rPr>
        <w:t xml:space="preserve"> Technical Note (Aspect Arboriculture, March 2023)</w:t>
      </w:r>
    </w:p>
    <w:p w14:paraId="213C253E" w14:textId="3685450B" w:rsidR="001A343B" w:rsidRDefault="001A343B" w:rsidP="0030141A">
      <w:pPr>
        <w:pStyle w:val="Letterbody"/>
        <w:numPr>
          <w:ilvl w:val="0"/>
          <w:numId w:val="13"/>
        </w:numPr>
        <w:rPr>
          <w:rFonts w:cs="Arial"/>
          <w:sz w:val="22"/>
          <w:szCs w:val="22"/>
        </w:rPr>
      </w:pPr>
      <w:r w:rsidRPr="001A343B">
        <w:rPr>
          <w:rFonts w:cs="Arial"/>
          <w:sz w:val="22"/>
          <w:szCs w:val="22"/>
        </w:rPr>
        <w:t>Tree Protection Plan (Aspect Arboriculture, March 2023).</w:t>
      </w:r>
    </w:p>
    <w:p w14:paraId="1375EA35" w14:textId="77777777" w:rsidR="001A343B" w:rsidRDefault="001A343B" w:rsidP="001A343B">
      <w:pPr>
        <w:pStyle w:val="Letterbody"/>
        <w:rPr>
          <w:rFonts w:cs="Arial"/>
          <w:sz w:val="22"/>
          <w:szCs w:val="22"/>
        </w:rPr>
      </w:pPr>
    </w:p>
    <w:p w14:paraId="57F323A5" w14:textId="2D3D7444" w:rsidR="0030141A" w:rsidRDefault="005C1532" w:rsidP="001A343B">
      <w:pPr>
        <w:pStyle w:val="Letterbody"/>
        <w:rPr>
          <w:rFonts w:cs="Arial"/>
          <w:sz w:val="22"/>
          <w:szCs w:val="22"/>
        </w:rPr>
      </w:pPr>
      <w:r>
        <w:rPr>
          <w:rFonts w:cs="Arial"/>
          <w:sz w:val="22"/>
          <w:szCs w:val="22"/>
        </w:rPr>
        <w:t>The</w:t>
      </w:r>
      <w:r w:rsidR="0030141A">
        <w:rPr>
          <w:rFonts w:cs="Arial"/>
          <w:sz w:val="22"/>
          <w:szCs w:val="22"/>
        </w:rPr>
        <w:t xml:space="preserve"> current</w:t>
      </w:r>
      <w:r>
        <w:rPr>
          <w:rFonts w:cs="Arial"/>
          <w:sz w:val="22"/>
          <w:szCs w:val="22"/>
        </w:rPr>
        <w:t xml:space="preserve"> LEMP (TIR Collective Landscape Architects, </w:t>
      </w:r>
      <w:r w:rsidRPr="00887FEC">
        <w:rPr>
          <w:rFonts w:cs="Arial"/>
          <w:strike/>
          <w:sz w:val="22"/>
          <w:szCs w:val="22"/>
        </w:rPr>
        <w:t>23 January 2026</w:t>
      </w:r>
      <w:r w:rsidR="00887FEC">
        <w:rPr>
          <w:rFonts w:cs="Arial"/>
          <w:sz w:val="22"/>
          <w:szCs w:val="22"/>
        </w:rPr>
        <w:t xml:space="preserve"> </w:t>
      </w:r>
      <w:r w:rsidR="00887FEC">
        <w:rPr>
          <w:rFonts w:cs="Arial"/>
          <w:color w:val="FF0000"/>
          <w:sz w:val="22"/>
          <w:szCs w:val="22"/>
        </w:rPr>
        <w:t xml:space="preserve">20 </w:t>
      </w:r>
      <w:r w:rsidR="00887FEC" w:rsidRPr="00887FEC">
        <w:rPr>
          <w:rFonts w:cs="Arial"/>
          <w:color w:val="FF0000"/>
          <w:sz w:val="22"/>
          <w:szCs w:val="22"/>
        </w:rPr>
        <w:t>March 2026</w:t>
      </w:r>
      <w:r>
        <w:rPr>
          <w:rFonts w:cs="Arial"/>
          <w:sz w:val="22"/>
          <w:szCs w:val="22"/>
        </w:rPr>
        <w:t>) specifies that the development will be carried out in accordance with the plans listed in Appendix 3 of the report, including</w:t>
      </w:r>
      <w:r w:rsidR="0030141A">
        <w:rPr>
          <w:rFonts w:cs="Arial"/>
          <w:sz w:val="22"/>
          <w:szCs w:val="22"/>
        </w:rPr>
        <w:t>:</w:t>
      </w:r>
    </w:p>
    <w:p w14:paraId="3BDE7899" w14:textId="77777777" w:rsidR="0030141A" w:rsidRDefault="0030141A" w:rsidP="001A343B">
      <w:pPr>
        <w:pStyle w:val="Letterbody"/>
        <w:rPr>
          <w:rFonts w:cs="Arial"/>
          <w:sz w:val="22"/>
          <w:szCs w:val="22"/>
        </w:rPr>
      </w:pPr>
    </w:p>
    <w:p w14:paraId="3BA60A49" w14:textId="77777777" w:rsidR="0030141A" w:rsidRPr="00887FEC" w:rsidRDefault="005C1532" w:rsidP="0030141A">
      <w:pPr>
        <w:pStyle w:val="Letterbody"/>
        <w:numPr>
          <w:ilvl w:val="0"/>
          <w:numId w:val="14"/>
        </w:numPr>
        <w:rPr>
          <w:rFonts w:cs="Arial"/>
          <w:strike/>
          <w:sz w:val="22"/>
          <w:szCs w:val="22"/>
        </w:rPr>
      </w:pPr>
      <w:r w:rsidRPr="00887FEC">
        <w:rPr>
          <w:rFonts w:cs="Arial"/>
          <w:strike/>
          <w:sz w:val="22"/>
          <w:szCs w:val="22"/>
        </w:rPr>
        <w:t>Landscape Strategy</w:t>
      </w:r>
      <w:r w:rsidR="0030141A" w:rsidRPr="00887FEC">
        <w:rPr>
          <w:rFonts w:cs="Arial"/>
          <w:strike/>
          <w:sz w:val="22"/>
          <w:szCs w:val="22"/>
        </w:rPr>
        <w:t xml:space="preserve"> (TIR Collective Landscape Architects, 23 January 2026)</w:t>
      </w:r>
      <w:r w:rsidR="00A56289" w:rsidRPr="00887FEC">
        <w:rPr>
          <w:rFonts w:cs="Arial"/>
          <w:strike/>
          <w:sz w:val="22"/>
          <w:szCs w:val="22"/>
        </w:rPr>
        <w:t xml:space="preserve"> </w:t>
      </w:r>
    </w:p>
    <w:p w14:paraId="2A0DDC40" w14:textId="23FA6ABB" w:rsidR="00887FEC" w:rsidRPr="00887FEC" w:rsidRDefault="00887FEC" w:rsidP="00887FEC">
      <w:pPr>
        <w:pStyle w:val="ListParagraph"/>
        <w:numPr>
          <w:ilvl w:val="0"/>
          <w:numId w:val="14"/>
        </w:numPr>
        <w:rPr>
          <w:rFonts w:ascii="Arial" w:eastAsia="Times New Roman" w:hAnsi="Arial" w:cs="Arial"/>
          <w:color w:val="FF0000"/>
          <w:lang w:eastAsia="en-GB"/>
        </w:rPr>
      </w:pPr>
      <w:r w:rsidRPr="00887FEC">
        <w:rPr>
          <w:rFonts w:ascii="Arial" w:eastAsia="Times New Roman" w:hAnsi="Arial" w:cs="Arial"/>
          <w:color w:val="FF0000"/>
          <w:lang w:eastAsia="en-GB"/>
        </w:rPr>
        <w:t xml:space="preserve">Landscape Strategy (TIR Collective Landscape Architects, </w:t>
      </w:r>
      <w:r w:rsidR="00DC48D2">
        <w:rPr>
          <w:rFonts w:ascii="Arial" w:eastAsia="Times New Roman" w:hAnsi="Arial" w:cs="Arial"/>
          <w:color w:val="FF0000"/>
          <w:lang w:eastAsia="en-GB"/>
        </w:rPr>
        <w:t>18</w:t>
      </w:r>
      <w:r w:rsidRPr="00887FEC">
        <w:rPr>
          <w:rFonts w:ascii="Arial" w:eastAsia="Times New Roman" w:hAnsi="Arial" w:cs="Arial"/>
          <w:color w:val="FF0000"/>
          <w:lang w:eastAsia="en-GB"/>
        </w:rPr>
        <w:t xml:space="preserve"> </w:t>
      </w:r>
      <w:r w:rsidR="00DC48D2">
        <w:rPr>
          <w:rFonts w:ascii="Arial" w:eastAsia="Times New Roman" w:hAnsi="Arial" w:cs="Arial"/>
          <w:color w:val="FF0000"/>
          <w:lang w:eastAsia="en-GB"/>
        </w:rPr>
        <w:t>May</w:t>
      </w:r>
      <w:r w:rsidRPr="00887FEC">
        <w:rPr>
          <w:rFonts w:ascii="Arial" w:eastAsia="Times New Roman" w:hAnsi="Arial" w:cs="Arial"/>
          <w:color w:val="FF0000"/>
          <w:lang w:eastAsia="en-GB"/>
        </w:rPr>
        <w:t xml:space="preserve"> 2026) </w:t>
      </w:r>
    </w:p>
    <w:p w14:paraId="5CC296A6" w14:textId="77777777" w:rsidR="00887FEC" w:rsidRPr="00887FEC" w:rsidRDefault="005C1532" w:rsidP="0030141A">
      <w:pPr>
        <w:pStyle w:val="Letterbody"/>
        <w:numPr>
          <w:ilvl w:val="0"/>
          <w:numId w:val="14"/>
        </w:numPr>
        <w:rPr>
          <w:rFonts w:cs="Arial"/>
          <w:strike/>
          <w:sz w:val="22"/>
          <w:szCs w:val="22"/>
        </w:rPr>
      </w:pPr>
      <w:r w:rsidRPr="00887FEC">
        <w:rPr>
          <w:rFonts w:cs="Arial"/>
          <w:strike/>
          <w:sz w:val="22"/>
          <w:szCs w:val="22"/>
        </w:rPr>
        <w:t>Detailed Plans 1-5 (TIR Collective Landscape Architects, 23 January 2026)</w:t>
      </w:r>
    </w:p>
    <w:p w14:paraId="3D72E4B6" w14:textId="72B169D9" w:rsidR="0030141A" w:rsidRPr="00887FEC" w:rsidRDefault="00887FEC" w:rsidP="00887FEC">
      <w:pPr>
        <w:pStyle w:val="ListParagraph"/>
        <w:numPr>
          <w:ilvl w:val="0"/>
          <w:numId w:val="14"/>
        </w:numPr>
        <w:rPr>
          <w:rFonts w:ascii="Arial" w:eastAsia="Times New Roman" w:hAnsi="Arial" w:cs="Arial"/>
          <w:color w:val="FF0000"/>
          <w:lang w:eastAsia="en-GB"/>
        </w:rPr>
      </w:pPr>
      <w:r w:rsidRPr="00887FEC">
        <w:rPr>
          <w:rFonts w:ascii="Arial" w:eastAsia="Times New Roman" w:hAnsi="Arial" w:cs="Arial"/>
          <w:color w:val="FF0000"/>
          <w:lang w:eastAsia="en-GB"/>
        </w:rPr>
        <w:t xml:space="preserve">Detailed Plans 1-5 (TIR Collective Landscape Architects, </w:t>
      </w:r>
      <w:r w:rsidR="00DC48D2">
        <w:rPr>
          <w:rFonts w:ascii="Arial" w:eastAsia="Times New Roman" w:hAnsi="Arial" w:cs="Arial"/>
          <w:color w:val="FF0000"/>
          <w:lang w:eastAsia="en-GB"/>
        </w:rPr>
        <w:t xml:space="preserve">18 May </w:t>
      </w:r>
      <w:r w:rsidRPr="00887FEC">
        <w:rPr>
          <w:rFonts w:ascii="Arial" w:eastAsia="Times New Roman" w:hAnsi="Arial" w:cs="Arial"/>
          <w:color w:val="FF0000"/>
          <w:lang w:eastAsia="en-GB"/>
        </w:rPr>
        <w:t xml:space="preserve">2026) </w:t>
      </w:r>
    </w:p>
    <w:p w14:paraId="58884948" w14:textId="7F82816E" w:rsidR="00887FEC" w:rsidRPr="00887FEC" w:rsidRDefault="00887FEC" w:rsidP="0030141A">
      <w:pPr>
        <w:pStyle w:val="Letterbody"/>
        <w:numPr>
          <w:ilvl w:val="0"/>
          <w:numId w:val="14"/>
        </w:numPr>
        <w:rPr>
          <w:rFonts w:cs="Arial"/>
          <w:color w:val="FF0000"/>
          <w:sz w:val="22"/>
          <w:szCs w:val="22"/>
        </w:rPr>
      </w:pPr>
      <w:r w:rsidRPr="00887FEC">
        <w:rPr>
          <w:rFonts w:cs="Arial"/>
          <w:color w:val="FF0000"/>
          <w:sz w:val="22"/>
          <w:szCs w:val="22"/>
        </w:rPr>
        <w:t xml:space="preserve">Specifications (TIR Collective Landscape Architects, </w:t>
      </w:r>
      <w:r w:rsidR="00DC48D2">
        <w:rPr>
          <w:rFonts w:cs="Arial"/>
          <w:color w:val="FF0000"/>
          <w:sz w:val="22"/>
          <w:szCs w:val="22"/>
        </w:rPr>
        <w:t>15</w:t>
      </w:r>
      <w:r>
        <w:rPr>
          <w:rFonts w:cs="Arial"/>
          <w:color w:val="FF0000"/>
          <w:sz w:val="22"/>
          <w:szCs w:val="22"/>
        </w:rPr>
        <w:t xml:space="preserve"> </w:t>
      </w:r>
      <w:r w:rsidRPr="00887FEC">
        <w:rPr>
          <w:rFonts w:cs="Arial"/>
          <w:color w:val="FF0000"/>
          <w:sz w:val="22"/>
          <w:szCs w:val="22"/>
        </w:rPr>
        <w:t>M</w:t>
      </w:r>
      <w:r w:rsidR="00DC48D2">
        <w:rPr>
          <w:rFonts w:cs="Arial"/>
          <w:color w:val="FF0000"/>
          <w:sz w:val="22"/>
          <w:szCs w:val="22"/>
        </w:rPr>
        <w:t>ay</w:t>
      </w:r>
      <w:r w:rsidRPr="00887FEC">
        <w:rPr>
          <w:rFonts w:cs="Arial"/>
          <w:color w:val="FF0000"/>
          <w:sz w:val="22"/>
          <w:szCs w:val="22"/>
        </w:rPr>
        <w:t xml:space="preserve"> 2026)</w:t>
      </w:r>
    </w:p>
    <w:p w14:paraId="283E1B83" w14:textId="77777777" w:rsidR="006229C6" w:rsidRPr="006229C6" w:rsidRDefault="006229C6" w:rsidP="006229C6">
      <w:pPr>
        <w:pStyle w:val="Letterbody"/>
        <w:rPr>
          <w:rFonts w:cs="Arial"/>
          <w:b/>
          <w:bCs/>
          <w:sz w:val="22"/>
          <w:szCs w:val="22"/>
        </w:rPr>
      </w:pPr>
    </w:p>
    <w:p w14:paraId="5C6037DA" w14:textId="5BDA4E41" w:rsidR="006229C6" w:rsidRPr="00DE6777" w:rsidRDefault="006229C6" w:rsidP="006229C6">
      <w:pPr>
        <w:pStyle w:val="Letterbody"/>
        <w:rPr>
          <w:rFonts w:cs="Arial"/>
          <w:strike/>
          <w:color w:val="D9D9D9" w:themeColor="background1" w:themeShade="D9"/>
          <w:sz w:val="22"/>
          <w:szCs w:val="22"/>
        </w:rPr>
      </w:pPr>
      <w:r w:rsidRPr="00DE6777">
        <w:rPr>
          <w:rFonts w:cs="Arial"/>
          <w:strike/>
          <w:color w:val="D9D9D9" w:themeColor="background1" w:themeShade="D9"/>
          <w:sz w:val="22"/>
          <w:szCs w:val="22"/>
        </w:rPr>
        <w:t xml:space="preserve">The Specifications document listed in Appendix 3 of the LEMP is missing and should be submitted for review if relevant. </w:t>
      </w:r>
    </w:p>
    <w:p w14:paraId="70758153" w14:textId="77777777" w:rsidR="001D1D92" w:rsidRDefault="001D1D92" w:rsidP="001A343B">
      <w:pPr>
        <w:pStyle w:val="Letterbody"/>
        <w:rPr>
          <w:rFonts w:cs="Arial"/>
          <w:sz w:val="22"/>
          <w:szCs w:val="22"/>
        </w:rPr>
      </w:pPr>
    </w:p>
    <w:p w14:paraId="3712511B" w14:textId="4E681A13" w:rsidR="00115677" w:rsidRPr="006229C6" w:rsidRDefault="00115677" w:rsidP="001A343B">
      <w:pPr>
        <w:pStyle w:val="Letterbody"/>
        <w:rPr>
          <w:rFonts w:cs="Arial"/>
          <w:sz w:val="22"/>
          <w:szCs w:val="22"/>
          <w:u w:val="single"/>
        </w:rPr>
      </w:pPr>
      <w:r w:rsidRPr="006229C6">
        <w:rPr>
          <w:rFonts w:cs="Arial"/>
          <w:sz w:val="22"/>
          <w:szCs w:val="22"/>
          <w:u w:val="single"/>
        </w:rPr>
        <w:t>Solar Farm</w:t>
      </w:r>
    </w:p>
    <w:p w14:paraId="219E3CB3" w14:textId="77777777" w:rsidR="00115677" w:rsidRDefault="00115677" w:rsidP="001A343B">
      <w:pPr>
        <w:pStyle w:val="Letterbody"/>
        <w:rPr>
          <w:rFonts w:cs="Arial"/>
          <w:sz w:val="22"/>
          <w:szCs w:val="22"/>
        </w:rPr>
      </w:pPr>
    </w:p>
    <w:p w14:paraId="1C84C9D8" w14:textId="2BFA3E6C" w:rsidR="0030141A" w:rsidRDefault="007144BC" w:rsidP="001A343B">
      <w:pPr>
        <w:pStyle w:val="Letterbody"/>
        <w:rPr>
          <w:rFonts w:cs="Arial"/>
          <w:sz w:val="22"/>
          <w:szCs w:val="22"/>
        </w:rPr>
      </w:pPr>
      <w:r w:rsidRPr="007144BC">
        <w:rPr>
          <w:rFonts w:cs="Arial"/>
          <w:sz w:val="22"/>
          <w:szCs w:val="22"/>
        </w:rPr>
        <w:t>While the Landscape Strategy and Detailed Plans broadly align with the approved</w:t>
      </w:r>
      <w:r w:rsidRPr="00887FEC">
        <w:rPr>
          <w:rFonts w:cs="Arial"/>
          <w:color w:val="FF0000"/>
          <w:sz w:val="22"/>
          <w:szCs w:val="22"/>
        </w:rPr>
        <w:t xml:space="preserve"> </w:t>
      </w:r>
      <w:r w:rsidR="00887FEC" w:rsidRPr="00887FEC">
        <w:rPr>
          <w:rFonts w:cs="Arial"/>
          <w:color w:val="FF0000"/>
          <w:sz w:val="22"/>
          <w:szCs w:val="22"/>
        </w:rPr>
        <w:t xml:space="preserve">Ecological Mitigation and Enhancement Plan </w:t>
      </w:r>
      <w:r w:rsidRPr="007144BC">
        <w:rPr>
          <w:rFonts w:cs="Arial"/>
          <w:sz w:val="22"/>
          <w:szCs w:val="22"/>
        </w:rPr>
        <w:t>layout and ecological enhancements (e.g. bird/bat boxes and habitat piles), several material deviations and practical concerns must be resolved before discharge of condition.</w:t>
      </w:r>
    </w:p>
    <w:p w14:paraId="5DFB9E93" w14:textId="77777777" w:rsidR="007144BC" w:rsidRDefault="007144BC" w:rsidP="001A343B">
      <w:pPr>
        <w:pStyle w:val="Letterbody"/>
        <w:rPr>
          <w:rFonts w:cs="Arial"/>
          <w:sz w:val="22"/>
          <w:szCs w:val="22"/>
        </w:rPr>
      </w:pPr>
    </w:p>
    <w:p w14:paraId="62637D80" w14:textId="2B034596" w:rsidR="00115677" w:rsidRPr="00832EB9" w:rsidRDefault="00115677" w:rsidP="00B643A4">
      <w:pPr>
        <w:pStyle w:val="ListParagraph"/>
        <w:numPr>
          <w:ilvl w:val="0"/>
          <w:numId w:val="18"/>
        </w:numPr>
        <w:jc w:val="both"/>
        <w:rPr>
          <w:rFonts w:ascii="Arial" w:eastAsia="Times New Roman" w:hAnsi="Arial" w:cs="Arial"/>
          <w:color w:val="FF0000"/>
          <w:lang w:eastAsia="en-GB"/>
        </w:rPr>
      </w:pPr>
      <w:r w:rsidRPr="00DE6777">
        <w:rPr>
          <w:rFonts w:ascii="Arial" w:hAnsi="Arial" w:cs="Arial"/>
          <w:strike/>
          <w:color w:val="BFBFBF" w:themeColor="background1" w:themeShade="BF"/>
        </w:rPr>
        <w:t>Areas approved as wildflower/species-rich grassland are now shown as marginal grassland. This conflicts with the approved and must be corrected or formally justified through a variation.</w:t>
      </w:r>
      <w:r w:rsidR="00B643A4" w:rsidRPr="00DE6777">
        <w:rPr>
          <w:rFonts w:ascii="Arial" w:hAnsi="Arial" w:cs="Arial"/>
          <w:strike/>
          <w:color w:val="BFBFBF" w:themeColor="background1" w:themeShade="BF"/>
        </w:rPr>
        <w:t xml:space="preserve"> </w:t>
      </w:r>
      <w:r w:rsidR="00B643A4" w:rsidRPr="00832EB9">
        <w:rPr>
          <w:rFonts w:ascii="Arial" w:hAnsi="Arial" w:cs="Arial"/>
          <w:color w:val="FF0000"/>
        </w:rPr>
        <w:t xml:space="preserve">The </w:t>
      </w:r>
      <w:r w:rsidR="00B643A4" w:rsidRPr="00832EB9">
        <w:rPr>
          <w:rFonts w:ascii="Arial" w:eastAsia="Times New Roman" w:hAnsi="Arial" w:cs="Arial"/>
          <w:color w:val="FF0000"/>
          <w:lang w:eastAsia="en-GB"/>
        </w:rPr>
        <w:t>Landscape Strategy (23 January 2026) now matches the approved Ecological Mitigation and Enhancement Plan.</w:t>
      </w:r>
    </w:p>
    <w:p w14:paraId="31EA9362" w14:textId="02BA557F" w:rsidR="00115677" w:rsidRPr="00832EB9" w:rsidRDefault="00115677" w:rsidP="00832EB9">
      <w:pPr>
        <w:pStyle w:val="ListParagraph"/>
        <w:numPr>
          <w:ilvl w:val="0"/>
          <w:numId w:val="18"/>
        </w:numPr>
        <w:jc w:val="both"/>
        <w:rPr>
          <w:rFonts w:ascii="Arial" w:eastAsia="Times New Roman" w:hAnsi="Arial" w:cs="Arial"/>
          <w:color w:val="FF0000"/>
          <w:lang w:eastAsia="en-GB"/>
        </w:rPr>
      </w:pPr>
      <w:r w:rsidRPr="00DE6777">
        <w:rPr>
          <w:rFonts w:ascii="Arial" w:hAnsi="Arial" w:cs="Arial"/>
          <w:strike/>
          <w:color w:val="BFBFBF" w:themeColor="background1" w:themeShade="BF"/>
        </w:rPr>
        <w:t>Ecological buffer widths are not specified on the updated plans.</w:t>
      </w:r>
      <w:r w:rsidRPr="00DE6777">
        <w:rPr>
          <w:rFonts w:ascii="Arial" w:hAnsi="Arial" w:cs="Arial"/>
          <w:color w:val="BFBFBF" w:themeColor="background1" w:themeShade="BF"/>
        </w:rPr>
        <w:t xml:space="preserve"> </w:t>
      </w:r>
      <w:r w:rsidR="00B643A4" w:rsidRPr="00832EB9">
        <w:rPr>
          <w:rFonts w:ascii="Arial" w:hAnsi="Arial" w:cs="Arial"/>
          <w:color w:val="FF0000"/>
        </w:rPr>
        <w:t xml:space="preserve">The widths of the marginal habitats are now provided </w:t>
      </w:r>
      <w:r w:rsidR="00B643A4" w:rsidRPr="0014362F">
        <w:rPr>
          <w:rFonts w:ascii="Arial" w:hAnsi="Arial" w:cs="Arial"/>
          <w:color w:val="FF0000"/>
        </w:rPr>
        <w:t xml:space="preserve">in </w:t>
      </w:r>
      <w:r w:rsidR="0014362F" w:rsidRPr="0014362F">
        <w:rPr>
          <w:rFonts w:ascii="Arial" w:hAnsi="Arial" w:cs="Arial"/>
          <w:color w:val="FF0000"/>
        </w:rPr>
        <w:t xml:space="preserve">the key </w:t>
      </w:r>
      <w:proofErr w:type="gramStart"/>
      <w:r w:rsidR="0014362F" w:rsidRPr="0014362F">
        <w:rPr>
          <w:rFonts w:ascii="Arial" w:hAnsi="Arial" w:cs="Arial"/>
          <w:color w:val="FF0000"/>
        </w:rPr>
        <w:t>of</w:t>
      </w:r>
      <w:proofErr w:type="gramEnd"/>
      <w:r w:rsidR="0014362F" w:rsidRPr="0014362F">
        <w:rPr>
          <w:rFonts w:ascii="Arial" w:hAnsi="Arial" w:cs="Arial"/>
          <w:color w:val="FF0000"/>
        </w:rPr>
        <w:t xml:space="preserve"> the </w:t>
      </w:r>
      <w:r w:rsidR="00B643A4" w:rsidRPr="0014362F">
        <w:rPr>
          <w:rFonts w:ascii="Arial" w:hAnsi="Arial" w:cs="Arial"/>
          <w:color w:val="FF0000"/>
        </w:rPr>
        <w:t xml:space="preserve">Landscape </w:t>
      </w:r>
      <w:r w:rsidR="00B643A4" w:rsidRPr="00832EB9">
        <w:rPr>
          <w:rFonts w:ascii="Arial" w:hAnsi="Arial" w:cs="Arial"/>
          <w:color w:val="FF0000"/>
        </w:rPr>
        <w:t xml:space="preserve">Strategy (23 January 2026) </w:t>
      </w:r>
      <w:r w:rsidR="00832EB9" w:rsidRPr="00832EB9">
        <w:rPr>
          <w:rFonts w:ascii="Arial" w:hAnsi="Arial" w:cs="Arial"/>
          <w:color w:val="FF0000"/>
        </w:rPr>
        <w:t xml:space="preserve">and match </w:t>
      </w:r>
      <w:r w:rsidR="00832EB9" w:rsidRPr="00832EB9">
        <w:rPr>
          <w:rFonts w:ascii="Arial" w:eastAsia="Times New Roman" w:hAnsi="Arial" w:cs="Arial"/>
          <w:color w:val="FF0000"/>
          <w:lang w:eastAsia="en-GB"/>
        </w:rPr>
        <w:t xml:space="preserve">the approved Ecological Mitigation and Enhancement Plan. </w:t>
      </w:r>
      <w:r w:rsidRPr="00DE6777">
        <w:rPr>
          <w:rFonts w:ascii="Arial" w:hAnsi="Arial" w:cs="Arial"/>
          <w:strike/>
          <w:color w:val="BFBFBF" w:themeColor="background1" w:themeShade="BF"/>
        </w:rPr>
        <w:t>The approved scheme requires minimum 5m buffers to hedgerows (or RPA where greater), with wider buffers for riparian corridors and protected species habitats. These do not appear to be consistently maintained (e.g. L102–L104). Buffers must be clearly annotated and dimensioned to demonstrate compliance.</w:t>
      </w:r>
      <w:r w:rsidR="0014362F" w:rsidRPr="00DE6777">
        <w:rPr>
          <w:rFonts w:ascii="Arial" w:hAnsi="Arial" w:cs="Arial"/>
          <w:color w:val="BFBFBF" w:themeColor="background1" w:themeShade="BF"/>
        </w:rPr>
        <w:t xml:space="preserve"> </w:t>
      </w:r>
      <w:r w:rsidR="0014362F" w:rsidRPr="0014362F">
        <w:rPr>
          <w:rFonts w:ascii="Arial" w:hAnsi="Arial" w:cs="Arial"/>
          <w:color w:val="FF0000"/>
        </w:rPr>
        <w:t xml:space="preserve">The </w:t>
      </w:r>
      <w:r w:rsidR="0014362F">
        <w:rPr>
          <w:rFonts w:ascii="Arial" w:hAnsi="Arial" w:cs="Arial"/>
          <w:color w:val="FF0000"/>
        </w:rPr>
        <w:t>marginal habitats are not consistent in width, but this is now explained in the key (e.g., minimum of 5m and 10m (so more in areas) and 8-10m; these appear to be realistic passed on the scalebar).</w:t>
      </w:r>
    </w:p>
    <w:p w14:paraId="17768D3C" w14:textId="2B3C3A32" w:rsidR="00115677" w:rsidRPr="00832EB9" w:rsidRDefault="00115677" w:rsidP="00115677">
      <w:pPr>
        <w:pStyle w:val="Letterbody"/>
        <w:numPr>
          <w:ilvl w:val="0"/>
          <w:numId w:val="18"/>
        </w:numPr>
        <w:rPr>
          <w:rFonts w:cs="Arial"/>
          <w:sz w:val="22"/>
          <w:szCs w:val="22"/>
        </w:rPr>
      </w:pPr>
      <w:r w:rsidRPr="0014362F">
        <w:rPr>
          <w:rFonts w:cs="Arial"/>
          <w:b/>
          <w:bCs/>
          <w:sz w:val="22"/>
          <w:szCs w:val="22"/>
        </w:rPr>
        <w:t>Grazing is proposed, but site access appears impractical. The northwestern field relies on external access, the southeastern field shows no clear access, and the southwestern fields are constrained by a single narrow access</w:t>
      </w:r>
      <w:r w:rsidRPr="00A329CE">
        <w:rPr>
          <w:rFonts w:cs="Arial"/>
          <w:b/>
          <w:bCs/>
          <w:sz w:val="22"/>
          <w:szCs w:val="22"/>
        </w:rPr>
        <w:t>.</w:t>
      </w:r>
      <w:r w:rsidR="00A329CE" w:rsidRPr="00A329CE">
        <w:rPr>
          <w:rFonts w:cs="Arial"/>
          <w:b/>
          <w:bCs/>
          <w:sz w:val="22"/>
          <w:szCs w:val="22"/>
        </w:rPr>
        <w:t xml:space="preserve"> </w:t>
      </w:r>
      <w:r w:rsidRPr="00DE6777">
        <w:rPr>
          <w:rFonts w:cs="Arial"/>
          <w:strike/>
          <w:color w:val="BFBFBF" w:themeColor="background1" w:themeShade="BF"/>
          <w:sz w:val="22"/>
          <w:szCs w:val="22"/>
        </w:rPr>
        <w:t>It is not evident that livestock or maintenance vehicles can operate without compromising ecological areas.</w:t>
      </w:r>
      <w:r w:rsidR="0014362F" w:rsidRPr="00DE6777">
        <w:rPr>
          <w:rFonts w:cs="Arial"/>
          <w:color w:val="BFBFBF" w:themeColor="background1" w:themeShade="BF"/>
          <w:sz w:val="22"/>
          <w:szCs w:val="22"/>
        </w:rPr>
        <w:t xml:space="preserve"> </w:t>
      </w:r>
      <w:r w:rsidR="0014362F" w:rsidRPr="0014362F">
        <w:rPr>
          <w:rFonts w:cs="Arial"/>
          <w:color w:val="FF0000"/>
          <w:sz w:val="22"/>
          <w:szCs w:val="22"/>
        </w:rPr>
        <w:t xml:space="preserve">Stockproof fencing location plan (TIR Collective Landscape Architects, 18 March 2026) sows that livestock will be excluded from margins </w:t>
      </w:r>
      <w:r w:rsidR="0014362F" w:rsidRPr="0014362F">
        <w:rPr>
          <w:rFonts w:cs="Arial"/>
          <w:color w:val="FF0000"/>
          <w:sz w:val="22"/>
          <w:szCs w:val="22"/>
        </w:rPr>
        <w:lastRenderedPageBreak/>
        <w:t xml:space="preserve">and conservation areas.  </w:t>
      </w:r>
      <w:r w:rsidRPr="0014362F">
        <w:rPr>
          <w:rFonts w:cs="Arial"/>
          <w:color w:val="FF0000"/>
          <w:sz w:val="22"/>
          <w:szCs w:val="22"/>
        </w:rPr>
        <w:t xml:space="preserve"> Practical delivery must be demonstrated or the management approach revised.</w:t>
      </w:r>
    </w:p>
    <w:p w14:paraId="67BAA789" w14:textId="41B6B025" w:rsidR="00A7043D" w:rsidRPr="00141E62" w:rsidRDefault="00115677" w:rsidP="00115677">
      <w:pPr>
        <w:pStyle w:val="Letterbody"/>
        <w:numPr>
          <w:ilvl w:val="0"/>
          <w:numId w:val="18"/>
        </w:numPr>
        <w:rPr>
          <w:rFonts w:cs="Arial"/>
          <w:sz w:val="22"/>
          <w:szCs w:val="22"/>
        </w:rPr>
      </w:pPr>
      <w:r w:rsidRPr="00DE6777">
        <w:rPr>
          <w:rFonts w:cs="Arial"/>
          <w:strike/>
          <w:color w:val="BFBFBF" w:themeColor="background1" w:themeShade="BF"/>
          <w:sz w:val="22"/>
          <w:szCs w:val="22"/>
        </w:rPr>
        <w:t>While internal fencing is welcomed, riparian corridors and some marginal grassland areas remain unfenced and vulnerable to grazing. If target habitat conditions are to be achieved, appropriate exclusion measures must be secured.</w:t>
      </w:r>
      <w:r w:rsidR="000519F7" w:rsidRPr="00DE6777">
        <w:rPr>
          <w:rFonts w:cs="Arial"/>
          <w:color w:val="BFBFBF" w:themeColor="background1" w:themeShade="BF"/>
          <w:sz w:val="22"/>
          <w:szCs w:val="22"/>
        </w:rPr>
        <w:t xml:space="preserve"> </w:t>
      </w:r>
      <w:r w:rsidR="000519F7" w:rsidRPr="000519F7">
        <w:rPr>
          <w:rFonts w:cs="Arial"/>
          <w:color w:val="FF0000"/>
          <w:sz w:val="22"/>
          <w:szCs w:val="22"/>
        </w:rPr>
        <w:t>Stockproof fencing location plan (TIR Collective Landscape Architects, 18 March 2026) sows that livestock will be excluded from margin</w:t>
      </w:r>
      <w:r w:rsidR="000519F7">
        <w:rPr>
          <w:rFonts w:cs="Arial"/>
          <w:color w:val="FF0000"/>
          <w:sz w:val="22"/>
          <w:szCs w:val="22"/>
        </w:rPr>
        <w:t>al</w:t>
      </w:r>
      <w:r w:rsidR="000519F7" w:rsidRPr="000519F7">
        <w:rPr>
          <w:rFonts w:cs="Arial"/>
          <w:color w:val="FF0000"/>
          <w:sz w:val="22"/>
          <w:szCs w:val="22"/>
        </w:rPr>
        <w:t xml:space="preserve"> and conservation areas.   </w:t>
      </w:r>
    </w:p>
    <w:p w14:paraId="22A4BF22" w14:textId="77777777" w:rsidR="00141E62" w:rsidRDefault="00141E62" w:rsidP="00141E62">
      <w:pPr>
        <w:pStyle w:val="Letterbody"/>
        <w:rPr>
          <w:rFonts w:cs="Arial"/>
          <w:color w:val="FF0000"/>
          <w:sz w:val="22"/>
          <w:szCs w:val="22"/>
        </w:rPr>
      </w:pPr>
    </w:p>
    <w:p w14:paraId="615F026B" w14:textId="14EC9C90" w:rsidR="00A329CE" w:rsidRDefault="00141E62" w:rsidP="00141E62">
      <w:pPr>
        <w:pStyle w:val="Letterbody"/>
        <w:rPr>
          <w:rFonts w:cs="Arial"/>
          <w:color w:val="FF0000"/>
          <w:sz w:val="22"/>
          <w:szCs w:val="22"/>
        </w:rPr>
      </w:pPr>
      <w:r>
        <w:rPr>
          <w:rFonts w:cs="Arial"/>
          <w:color w:val="FF0000"/>
          <w:sz w:val="22"/>
          <w:szCs w:val="22"/>
        </w:rPr>
        <w:t xml:space="preserve">The landscape officer has also raised concerns over the lack of new hedgerow trees in the plans, the height of the stockproof fencing. New hedgerow trees appear to be included in </w:t>
      </w:r>
      <w:r w:rsidRPr="00141E62">
        <w:rPr>
          <w:rFonts w:cs="Arial"/>
          <w:color w:val="FF0000"/>
          <w:sz w:val="22"/>
          <w:szCs w:val="22"/>
        </w:rPr>
        <w:t>Landscape Strategy</w:t>
      </w:r>
      <w:r>
        <w:rPr>
          <w:rFonts w:cs="Arial"/>
          <w:color w:val="FF0000"/>
          <w:sz w:val="22"/>
          <w:szCs w:val="22"/>
        </w:rPr>
        <w:t xml:space="preserve"> (L100; TIR, 18 May 2026) and height of stockproof fencing has been provided in </w:t>
      </w:r>
      <w:r w:rsidRPr="00141E62">
        <w:rPr>
          <w:rFonts w:cs="Arial"/>
          <w:color w:val="FF0000"/>
          <w:sz w:val="22"/>
          <w:szCs w:val="22"/>
        </w:rPr>
        <w:t>Stockproof fencing location plan (TIR, 18 March 2026)</w:t>
      </w:r>
      <w:r>
        <w:rPr>
          <w:rFonts w:cs="Arial"/>
          <w:color w:val="FF0000"/>
          <w:sz w:val="22"/>
          <w:szCs w:val="22"/>
        </w:rPr>
        <w:t>.</w:t>
      </w:r>
      <w:r w:rsidR="00A329CE">
        <w:rPr>
          <w:rFonts w:cs="Arial"/>
          <w:color w:val="FF0000"/>
          <w:sz w:val="22"/>
          <w:szCs w:val="22"/>
        </w:rPr>
        <w:t xml:space="preserve"> </w:t>
      </w:r>
    </w:p>
    <w:p w14:paraId="108B21FF" w14:textId="77777777" w:rsidR="00A329CE" w:rsidRDefault="00A329CE" w:rsidP="00141E62">
      <w:pPr>
        <w:pStyle w:val="Letterbody"/>
        <w:rPr>
          <w:rFonts w:cs="Arial"/>
          <w:color w:val="FF0000"/>
          <w:sz w:val="22"/>
          <w:szCs w:val="22"/>
        </w:rPr>
      </w:pPr>
    </w:p>
    <w:p w14:paraId="24ED21ED" w14:textId="7B23E2A2" w:rsidR="00643476" w:rsidRPr="00643476" w:rsidRDefault="00643476" w:rsidP="00643476">
      <w:pPr>
        <w:pStyle w:val="Letterbody"/>
        <w:numPr>
          <w:ilvl w:val="0"/>
          <w:numId w:val="20"/>
        </w:numPr>
        <w:rPr>
          <w:rFonts w:cs="Arial"/>
          <w:color w:val="FF0000"/>
          <w:sz w:val="22"/>
          <w:szCs w:val="22"/>
        </w:rPr>
      </w:pPr>
      <w:r w:rsidRPr="00C53FAF">
        <w:rPr>
          <w:rFonts w:cs="Arial"/>
          <w:b/>
          <w:bCs/>
          <w:color w:val="FF0000"/>
          <w:sz w:val="22"/>
          <w:szCs w:val="22"/>
        </w:rPr>
        <w:t>It appears that access to the northwestern and southwestern fields are shown on plans, however there is still no access to the southeastern fields. I do not see how this is practical and access should be shown on plans as it will affect ecological mitigation (hedgerow and grassland planting).</w:t>
      </w:r>
    </w:p>
    <w:p w14:paraId="5D0BCA8B" w14:textId="4091656F" w:rsidR="00A329CE" w:rsidRPr="00C53FAF" w:rsidRDefault="00A329CE" w:rsidP="00643476">
      <w:pPr>
        <w:pStyle w:val="Letterbody"/>
        <w:numPr>
          <w:ilvl w:val="0"/>
          <w:numId w:val="20"/>
        </w:numPr>
        <w:rPr>
          <w:rFonts w:cs="Arial"/>
          <w:b/>
          <w:bCs/>
          <w:color w:val="FF0000"/>
          <w:sz w:val="22"/>
          <w:szCs w:val="22"/>
        </w:rPr>
      </w:pPr>
      <w:r w:rsidRPr="00C53FAF">
        <w:rPr>
          <w:rFonts w:cs="Arial"/>
          <w:b/>
          <w:bCs/>
          <w:color w:val="FF0000"/>
          <w:sz w:val="22"/>
          <w:szCs w:val="22"/>
        </w:rPr>
        <w:t>The addition of new trees just within the hedgerows may now shade out the proposed hedgerow and woodland grass mix margins. It is recommended that to compensate for this, further hedgerow and woodland grass mi</w:t>
      </w:r>
      <w:r w:rsidR="004B61DF">
        <w:rPr>
          <w:rFonts w:cs="Arial"/>
          <w:b/>
          <w:bCs/>
          <w:color w:val="FF0000"/>
          <w:sz w:val="22"/>
          <w:szCs w:val="22"/>
        </w:rPr>
        <w:t xml:space="preserve">x, </w:t>
      </w:r>
      <w:r w:rsidRPr="00C53FAF">
        <w:rPr>
          <w:rFonts w:cs="Arial"/>
          <w:b/>
          <w:bCs/>
          <w:color w:val="FF0000"/>
          <w:sz w:val="22"/>
          <w:szCs w:val="22"/>
        </w:rPr>
        <w:t>wildflower grassland</w:t>
      </w:r>
      <w:r w:rsidR="004B61DF">
        <w:rPr>
          <w:rFonts w:cs="Arial"/>
          <w:b/>
          <w:bCs/>
          <w:color w:val="FF0000"/>
          <w:sz w:val="22"/>
          <w:szCs w:val="22"/>
        </w:rPr>
        <w:t xml:space="preserve"> or g</w:t>
      </w:r>
      <w:r w:rsidR="004B61DF" w:rsidRPr="004B61DF">
        <w:rPr>
          <w:rFonts w:cs="Arial"/>
          <w:b/>
          <w:bCs/>
          <w:color w:val="FF0000"/>
          <w:sz w:val="22"/>
          <w:szCs w:val="22"/>
        </w:rPr>
        <w:t xml:space="preserve">rey </w:t>
      </w:r>
      <w:r w:rsidR="004B61DF">
        <w:rPr>
          <w:rFonts w:cs="Arial"/>
          <w:b/>
          <w:bCs/>
          <w:color w:val="FF0000"/>
          <w:sz w:val="22"/>
          <w:szCs w:val="22"/>
        </w:rPr>
        <w:t>p</w:t>
      </w:r>
      <w:r w:rsidR="004B61DF" w:rsidRPr="004B61DF">
        <w:rPr>
          <w:rFonts w:cs="Arial"/>
          <w:b/>
          <w:bCs/>
          <w:color w:val="FF0000"/>
          <w:sz w:val="22"/>
          <w:szCs w:val="22"/>
        </w:rPr>
        <w:t xml:space="preserve">artridge </w:t>
      </w:r>
      <w:r w:rsidR="004B61DF">
        <w:rPr>
          <w:rFonts w:cs="Arial"/>
          <w:b/>
          <w:bCs/>
          <w:color w:val="FF0000"/>
          <w:sz w:val="22"/>
          <w:szCs w:val="22"/>
        </w:rPr>
        <w:t>m</w:t>
      </w:r>
      <w:r w:rsidR="004B61DF" w:rsidRPr="004B61DF">
        <w:rPr>
          <w:rFonts w:cs="Arial"/>
          <w:b/>
          <w:bCs/>
          <w:color w:val="FF0000"/>
          <w:sz w:val="22"/>
          <w:szCs w:val="22"/>
        </w:rPr>
        <w:t>ixture</w:t>
      </w:r>
      <w:r w:rsidRPr="00C53FAF">
        <w:rPr>
          <w:rFonts w:cs="Arial"/>
          <w:b/>
          <w:bCs/>
          <w:color w:val="FF0000"/>
          <w:sz w:val="22"/>
          <w:szCs w:val="22"/>
        </w:rPr>
        <w:t xml:space="preserve"> is seeded in the stockproof areas of the northwestern fields. </w:t>
      </w:r>
    </w:p>
    <w:p w14:paraId="6BD0C8EA" w14:textId="77777777" w:rsidR="00115677" w:rsidRDefault="00115677" w:rsidP="00115677">
      <w:pPr>
        <w:pStyle w:val="Letterbody"/>
        <w:rPr>
          <w:rFonts w:cs="Arial"/>
          <w:b/>
          <w:bCs/>
          <w:sz w:val="22"/>
          <w:szCs w:val="22"/>
        </w:rPr>
      </w:pPr>
    </w:p>
    <w:p w14:paraId="3906DF20" w14:textId="02D07C20" w:rsidR="006229C6" w:rsidRPr="006229C6" w:rsidRDefault="00C23D77" w:rsidP="00A7043D">
      <w:pPr>
        <w:pStyle w:val="Letterbody"/>
        <w:rPr>
          <w:rFonts w:cs="Arial"/>
          <w:sz w:val="22"/>
          <w:szCs w:val="22"/>
          <w:u w:val="single"/>
        </w:rPr>
      </w:pPr>
      <w:r>
        <w:rPr>
          <w:rFonts w:cs="Arial"/>
          <w:sz w:val="22"/>
          <w:szCs w:val="22"/>
          <w:u w:val="single"/>
        </w:rPr>
        <w:t>Substation</w:t>
      </w:r>
    </w:p>
    <w:p w14:paraId="24F8B4F8" w14:textId="77777777" w:rsidR="006229C6" w:rsidRPr="006229C6" w:rsidRDefault="006229C6" w:rsidP="00A7043D">
      <w:pPr>
        <w:pStyle w:val="Letterbody"/>
        <w:rPr>
          <w:rFonts w:cs="Arial"/>
          <w:b/>
          <w:bCs/>
          <w:sz w:val="22"/>
          <w:szCs w:val="22"/>
          <w:u w:val="single"/>
        </w:rPr>
      </w:pPr>
    </w:p>
    <w:p w14:paraId="64FF9643" w14:textId="77777777" w:rsidR="00460E16" w:rsidRDefault="00460E16" w:rsidP="00460E16">
      <w:pPr>
        <w:pStyle w:val="Letterbody"/>
        <w:rPr>
          <w:rFonts w:cs="Arial"/>
          <w:sz w:val="22"/>
          <w:szCs w:val="22"/>
        </w:rPr>
      </w:pPr>
      <w:r w:rsidRPr="00460E16">
        <w:rPr>
          <w:rFonts w:cs="Arial"/>
          <w:sz w:val="22"/>
          <w:szCs w:val="22"/>
        </w:rPr>
        <w:t xml:space="preserve">The substation compound is shown approximately 40m from the woodland edge, </w:t>
      </w:r>
      <w:r w:rsidRPr="00987783">
        <w:rPr>
          <w:rFonts w:cs="Arial"/>
          <w:strike/>
          <w:sz w:val="22"/>
          <w:szCs w:val="22"/>
        </w:rPr>
        <w:t>which may meet minimum expectations</w:t>
      </w:r>
      <w:r w:rsidRPr="00460E16">
        <w:rPr>
          <w:rFonts w:cs="Arial"/>
          <w:sz w:val="22"/>
          <w:szCs w:val="22"/>
        </w:rPr>
        <w:t xml:space="preserve">. However, if there is any flexibility to increase this stand-off distance, it would provide better long-term protection to the woodland. Even a modest adjustment could reduce disturbance effects. </w:t>
      </w:r>
      <w:r>
        <w:rPr>
          <w:rFonts w:cs="Arial"/>
          <w:sz w:val="22"/>
          <w:szCs w:val="22"/>
        </w:rPr>
        <w:t>C</w:t>
      </w:r>
      <w:r w:rsidRPr="00460E16">
        <w:rPr>
          <w:rFonts w:cs="Arial"/>
          <w:sz w:val="22"/>
          <w:szCs w:val="22"/>
        </w:rPr>
        <w:t>onfirm</w:t>
      </w:r>
      <w:r>
        <w:rPr>
          <w:rFonts w:cs="Arial"/>
          <w:sz w:val="22"/>
          <w:szCs w:val="22"/>
        </w:rPr>
        <w:t>ation of</w:t>
      </w:r>
      <w:r w:rsidRPr="00460E16">
        <w:rPr>
          <w:rFonts w:cs="Arial"/>
          <w:sz w:val="22"/>
          <w:szCs w:val="22"/>
        </w:rPr>
        <w:t xml:space="preserve"> whether any additional offset is achievable within the approved red line</w:t>
      </w:r>
      <w:r>
        <w:rPr>
          <w:rFonts w:cs="Arial"/>
          <w:sz w:val="22"/>
          <w:szCs w:val="22"/>
        </w:rPr>
        <w:t xml:space="preserve"> should be achieved</w:t>
      </w:r>
      <w:r w:rsidRPr="00460E16">
        <w:rPr>
          <w:rFonts w:cs="Arial"/>
          <w:sz w:val="22"/>
          <w:szCs w:val="22"/>
        </w:rPr>
        <w:t>.</w:t>
      </w:r>
      <w:r>
        <w:rPr>
          <w:rFonts w:cs="Arial"/>
          <w:sz w:val="22"/>
          <w:szCs w:val="22"/>
        </w:rPr>
        <w:t xml:space="preserve"> </w:t>
      </w:r>
    </w:p>
    <w:p w14:paraId="416AC797" w14:textId="77777777" w:rsidR="00460E16" w:rsidRDefault="00460E16" w:rsidP="00460E16">
      <w:pPr>
        <w:pStyle w:val="Letterbody"/>
        <w:rPr>
          <w:rFonts w:cs="Arial"/>
          <w:sz w:val="22"/>
          <w:szCs w:val="22"/>
        </w:rPr>
      </w:pPr>
    </w:p>
    <w:p w14:paraId="73995DA9" w14:textId="17DA05FE" w:rsidR="006229C6" w:rsidRDefault="00460E16" w:rsidP="00460E16">
      <w:pPr>
        <w:pStyle w:val="Letterbody"/>
        <w:rPr>
          <w:rFonts w:cs="Arial"/>
          <w:sz w:val="22"/>
          <w:szCs w:val="22"/>
        </w:rPr>
      </w:pPr>
      <w:r>
        <w:rPr>
          <w:rFonts w:cs="Arial"/>
          <w:sz w:val="22"/>
          <w:szCs w:val="22"/>
        </w:rPr>
        <w:t>T</w:t>
      </w:r>
      <w:r w:rsidRPr="00460E16">
        <w:rPr>
          <w:rFonts w:cs="Arial"/>
          <w:sz w:val="22"/>
          <w:szCs w:val="22"/>
        </w:rPr>
        <w:t>here are two clear plan issues that should be addressed:</w:t>
      </w:r>
    </w:p>
    <w:p w14:paraId="1BAAF490" w14:textId="77777777" w:rsidR="00460E16" w:rsidRPr="006229C6" w:rsidRDefault="00460E16" w:rsidP="00460E16">
      <w:pPr>
        <w:pStyle w:val="Letterbody"/>
        <w:rPr>
          <w:rFonts w:cs="Arial"/>
          <w:sz w:val="22"/>
          <w:szCs w:val="22"/>
        </w:rPr>
      </w:pPr>
    </w:p>
    <w:p w14:paraId="726AB06F" w14:textId="1EB43384" w:rsidR="00115677" w:rsidRPr="00987783" w:rsidRDefault="00115677" w:rsidP="006229C6">
      <w:pPr>
        <w:pStyle w:val="Letterbody"/>
        <w:numPr>
          <w:ilvl w:val="0"/>
          <w:numId w:val="19"/>
        </w:numPr>
        <w:rPr>
          <w:rFonts w:cs="Arial"/>
          <w:strike/>
          <w:sz w:val="22"/>
          <w:szCs w:val="22"/>
        </w:rPr>
      </w:pPr>
      <w:r w:rsidRPr="00987783">
        <w:rPr>
          <w:rFonts w:cs="Arial"/>
          <w:strike/>
          <w:sz w:val="22"/>
          <w:szCs w:val="22"/>
        </w:rPr>
        <w:t>The proposed access track is shown within approximately 15m of the ancient woodland edge. This conflicts with standing advice for ancient woodland protection and with previous ecological consultation responses, which clearly required</w:t>
      </w:r>
      <w:r w:rsidR="006229C6" w:rsidRPr="00987783">
        <w:rPr>
          <w:rFonts w:cs="Arial"/>
          <w:strike/>
          <w:sz w:val="22"/>
          <w:szCs w:val="22"/>
        </w:rPr>
        <w:t xml:space="preserve"> </w:t>
      </w:r>
      <w:r w:rsidR="00460E16" w:rsidRPr="00987783">
        <w:rPr>
          <w:rFonts w:cs="Arial"/>
          <w:strike/>
          <w:sz w:val="22"/>
          <w:szCs w:val="22"/>
        </w:rPr>
        <w:t xml:space="preserve">at least </w:t>
      </w:r>
      <w:r w:rsidR="006229C6" w:rsidRPr="00987783">
        <w:rPr>
          <w:rFonts w:cs="Arial"/>
          <w:strike/>
          <w:sz w:val="22"/>
          <w:szCs w:val="22"/>
        </w:rPr>
        <w:t>a</w:t>
      </w:r>
      <w:r w:rsidRPr="00987783">
        <w:rPr>
          <w:rFonts w:cs="Arial"/>
          <w:strike/>
          <w:sz w:val="22"/>
          <w:szCs w:val="22"/>
        </w:rPr>
        <w:t xml:space="preserve"> minimum 15m planted buffer along the woodland edge.</w:t>
      </w:r>
      <w:r w:rsidR="006229C6" w:rsidRPr="00987783">
        <w:rPr>
          <w:rFonts w:cs="Arial"/>
          <w:strike/>
          <w:sz w:val="22"/>
          <w:szCs w:val="22"/>
        </w:rPr>
        <w:t xml:space="preserve"> A </w:t>
      </w:r>
      <w:r w:rsidRPr="00987783">
        <w:rPr>
          <w:rFonts w:cs="Arial"/>
          <w:strike/>
          <w:sz w:val="22"/>
          <w:szCs w:val="22"/>
        </w:rPr>
        <w:t xml:space="preserve">buffer zone </w:t>
      </w:r>
      <w:r w:rsidR="006229C6" w:rsidRPr="00987783">
        <w:rPr>
          <w:rFonts w:cs="Arial"/>
          <w:strike/>
          <w:sz w:val="22"/>
          <w:szCs w:val="22"/>
        </w:rPr>
        <w:t>is</w:t>
      </w:r>
      <w:r w:rsidRPr="00987783">
        <w:rPr>
          <w:rFonts w:cs="Arial"/>
          <w:strike/>
          <w:sz w:val="22"/>
          <w:szCs w:val="22"/>
        </w:rPr>
        <w:t xml:space="preserve"> required to protect it</w:t>
      </w:r>
      <w:r w:rsidR="006229C6" w:rsidRPr="00987783">
        <w:rPr>
          <w:rFonts w:cs="Arial"/>
          <w:strike/>
          <w:sz w:val="22"/>
          <w:szCs w:val="22"/>
        </w:rPr>
        <w:t xml:space="preserve">. </w:t>
      </w:r>
    </w:p>
    <w:p w14:paraId="211E4963" w14:textId="466D42B6" w:rsidR="00987783" w:rsidRPr="00326552" w:rsidRDefault="00115677" w:rsidP="00987783">
      <w:pPr>
        <w:pStyle w:val="Letterbody"/>
        <w:numPr>
          <w:ilvl w:val="0"/>
          <w:numId w:val="16"/>
        </w:numPr>
        <w:rPr>
          <w:rFonts w:cs="Arial"/>
          <w:color w:val="FF0000"/>
          <w:sz w:val="22"/>
          <w:szCs w:val="22"/>
        </w:rPr>
      </w:pPr>
      <w:r w:rsidRPr="00987783">
        <w:rPr>
          <w:rFonts w:cs="Arial"/>
          <w:strike/>
          <w:sz w:val="22"/>
          <w:szCs w:val="22"/>
        </w:rPr>
        <w:t>In Detailed Plan L105, t</w:t>
      </w:r>
      <w:r w:rsidR="00A7043D" w:rsidRPr="00987783">
        <w:rPr>
          <w:rFonts w:cs="Arial"/>
          <w:strike/>
          <w:sz w:val="22"/>
          <w:szCs w:val="22"/>
        </w:rPr>
        <w:t xml:space="preserve">he Root Protection Areas shown do not appear realistic, as they do not extend beyond the woodland edge. This is not consistent with best </w:t>
      </w:r>
      <w:proofErr w:type="spellStart"/>
      <w:r w:rsidR="00A7043D" w:rsidRPr="00987783">
        <w:rPr>
          <w:rFonts w:cs="Arial"/>
          <w:strike/>
          <w:sz w:val="22"/>
          <w:szCs w:val="22"/>
        </w:rPr>
        <w:t>arboricultural</w:t>
      </w:r>
      <w:proofErr w:type="spellEnd"/>
      <w:r w:rsidR="00A7043D" w:rsidRPr="00987783">
        <w:rPr>
          <w:rFonts w:cs="Arial"/>
          <w:strike/>
          <w:sz w:val="22"/>
          <w:szCs w:val="22"/>
        </w:rPr>
        <w:t xml:space="preserve"> practice. RPAs must be correctly plotted and protected</w:t>
      </w:r>
      <w:r w:rsidR="006229C6" w:rsidRPr="00987783">
        <w:rPr>
          <w:rFonts w:cs="Arial"/>
          <w:strike/>
          <w:sz w:val="22"/>
          <w:szCs w:val="22"/>
        </w:rPr>
        <w:t>.</w:t>
      </w:r>
      <w:r w:rsidR="00987783">
        <w:rPr>
          <w:rFonts w:cs="Arial"/>
          <w:strike/>
          <w:sz w:val="22"/>
          <w:szCs w:val="22"/>
        </w:rPr>
        <w:t xml:space="preserve"> </w:t>
      </w:r>
      <w:r w:rsidR="007D07B6" w:rsidRPr="007D07B6">
        <w:rPr>
          <w:rFonts w:cs="Arial"/>
          <w:color w:val="FF0000"/>
          <w:sz w:val="22"/>
          <w:szCs w:val="22"/>
        </w:rPr>
        <w:t>The agent confirmed in their email of 10 March 2026 that the access track for the substation is already approved on the plans in the decision notice. This layout has therefore already been accepted.</w:t>
      </w:r>
      <w:r w:rsidR="007D07B6">
        <w:rPr>
          <w:rFonts w:cs="Arial"/>
          <w:color w:val="FF0000"/>
          <w:sz w:val="22"/>
          <w:szCs w:val="22"/>
        </w:rPr>
        <w:t xml:space="preserve"> </w:t>
      </w:r>
      <w:r w:rsidR="007D07B6" w:rsidRPr="007D07B6">
        <w:rPr>
          <w:rFonts w:cs="Arial"/>
          <w:color w:val="FF0000"/>
          <w:sz w:val="22"/>
          <w:szCs w:val="22"/>
        </w:rPr>
        <w:t>A new application to move the substation (PL/2025/07956) has since been approved. That permission shows the substation and track set further away from the woodland.</w:t>
      </w:r>
      <w:r w:rsidR="007D07B6">
        <w:rPr>
          <w:rFonts w:cs="Arial"/>
          <w:color w:val="FF0000"/>
          <w:sz w:val="22"/>
          <w:szCs w:val="22"/>
        </w:rPr>
        <w:t xml:space="preserve"> </w:t>
      </w:r>
      <w:r w:rsidR="007D07B6" w:rsidRPr="007D07B6">
        <w:rPr>
          <w:rFonts w:cs="Arial"/>
          <w:color w:val="FF0000"/>
          <w:sz w:val="22"/>
          <w:szCs w:val="22"/>
        </w:rPr>
        <w:t>I am happy to discharge this application on the basis that the substation will be built in line with PL/2025/07956.</w:t>
      </w:r>
    </w:p>
    <w:p w14:paraId="5FEFA1E6" w14:textId="77777777" w:rsidR="00987783" w:rsidRDefault="00987783" w:rsidP="00987783">
      <w:pPr>
        <w:pStyle w:val="Letterbody"/>
        <w:rPr>
          <w:rFonts w:cs="Arial"/>
          <w:b/>
          <w:bCs/>
          <w:sz w:val="22"/>
          <w:szCs w:val="22"/>
        </w:rPr>
      </w:pPr>
    </w:p>
    <w:p w14:paraId="5137B6BC" w14:textId="77777777" w:rsidR="00115677" w:rsidRPr="006229C6" w:rsidRDefault="00115677" w:rsidP="00115677">
      <w:pPr>
        <w:pStyle w:val="Letterbody"/>
        <w:rPr>
          <w:rFonts w:cs="Arial"/>
          <w:sz w:val="22"/>
          <w:szCs w:val="22"/>
          <w:u w:val="single"/>
        </w:rPr>
      </w:pPr>
      <w:r w:rsidRPr="00115677">
        <w:rPr>
          <w:rFonts w:cs="Arial"/>
          <w:sz w:val="22"/>
          <w:szCs w:val="22"/>
          <w:u w:val="single"/>
        </w:rPr>
        <w:t>Conclusion</w:t>
      </w:r>
    </w:p>
    <w:p w14:paraId="47A759CF" w14:textId="77777777" w:rsidR="006229C6" w:rsidRPr="00115677" w:rsidRDefault="006229C6" w:rsidP="00115677">
      <w:pPr>
        <w:pStyle w:val="Letterbody"/>
        <w:rPr>
          <w:rFonts w:cs="Arial"/>
          <w:b/>
          <w:bCs/>
          <w:sz w:val="22"/>
          <w:szCs w:val="22"/>
          <w:u w:val="single"/>
        </w:rPr>
      </w:pPr>
    </w:p>
    <w:p w14:paraId="00D3BDCA" w14:textId="4F88C037" w:rsidR="00115677" w:rsidRDefault="00115677" w:rsidP="00115677">
      <w:pPr>
        <w:pStyle w:val="Letterbody"/>
        <w:rPr>
          <w:rFonts w:cs="Arial"/>
          <w:b/>
          <w:bCs/>
          <w:strike/>
          <w:sz w:val="22"/>
          <w:szCs w:val="22"/>
        </w:rPr>
      </w:pPr>
      <w:r w:rsidRPr="00326552">
        <w:rPr>
          <w:rFonts w:cs="Arial"/>
          <w:b/>
          <w:bCs/>
          <w:strike/>
          <w:sz w:val="22"/>
          <w:szCs w:val="22"/>
        </w:rPr>
        <w:t xml:space="preserve">The LEMP cannot be discharged in its current form in relation to the </w:t>
      </w:r>
      <w:r w:rsidR="00C23D77" w:rsidRPr="00326552">
        <w:rPr>
          <w:rFonts w:cs="Arial"/>
          <w:b/>
          <w:bCs/>
          <w:strike/>
          <w:sz w:val="22"/>
          <w:szCs w:val="22"/>
        </w:rPr>
        <w:t>substation</w:t>
      </w:r>
      <w:r w:rsidRPr="00326552">
        <w:rPr>
          <w:rFonts w:cs="Arial"/>
          <w:b/>
          <w:bCs/>
          <w:strike/>
          <w:sz w:val="22"/>
          <w:szCs w:val="22"/>
        </w:rPr>
        <w:t xml:space="preserve"> area.</w:t>
      </w:r>
      <w:r w:rsidR="006229C6" w:rsidRPr="00326552">
        <w:rPr>
          <w:rFonts w:cs="Arial"/>
          <w:b/>
          <w:bCs/>
          <w:strike/>
          <w:sz w:val="22"/>
          <w:szCs w:val="22"/>
        </w:rPr>
        <w:t xml:space="preserve"> </w:t>
      </w:r>
      <w:r w:rsidRPr="00326552">
        <w:rPr>
          <w:rFonts w:cs="Arial"/>
          <w:b/>
          <w:bCs/>
          <w:strike/>
          <w:sz w:val="22"/>
          <w:szCs w:val="22"/>
        </w:rPr>
        <w:t xml:space="preserve">At minimum, </w:t>
      </w:r>
      <w:r w:rsidR="006229C6" w:rsidRPr="00326552">
        <w:rPr>
          <w:rFonts w:cs="Arial"/>
          <w:b/>
          <w:bCs/>
          <w:strike/>
          <w:sz w:val="22"/>
          <w:szCs w:val="22"/>
        </w:rPr>
        <w:t xml:space="preserve">I believe that </w:t>
      </w:r>
      <w:r w:rsidRPr="00326552">
        <w:rPr>
          <w:rFonts w:cs="Arial"/>
          <w:b/>
          <w:bCs/>
          <w:strike/>
          <w:sz w:val="22"/>
          <w:szCs w:val="22"/>
        </w:rPr>
        <w:t>the access track must be re-aligned to achieve an acceptable buffer from the ancient woodland. This is a realistic amendment and</w:t>
      </w:r>
      <w:r w:rsidR="006229C6" w:rsidRPr="00326552">
        <w:rPr>
          <w:rFonts w:cs="Arial"/>
          <w:b/>
          <w:bCs/>
          <w:strike/>
          <w:sz w:val="22"/>
          <w:szCs w:val="22"/>
        </w:rPr>
        <w:t xml:space="preserve"> should</w:t>
      </w:r>
      <w:r w:rsidRPr="00326552">
        <w:rPr>
          <w:rFonts w:cs="Arial"/>
          <w:b/>
          <w:bCs/>
          <w:strike/>
          <w:sz w:val="22"/>
          <w:szCs w:val="22"/>
        </w:rPr>
        <w:t xml:space="preserve"> be explored and secured through revised drawings.</w:t>
      </w:r>
      <w:r w:rsidR="006229C6" w:rsidRPr="00326552">
        <w:rPr>
          <w:rFonts w:cs="Arial"/>
          <w:b/>
          <w:bCs/>
          <w:strike/>
          <w:sz w:val="22"/>
          <w:szCs w:val="22"/>
        </w:rPr>
        <w:t xml:space="preserve"> </w:t>
      </w:r>
      <w:r w:rsidRPr="00326552">
        <w:rPr>
          <w:rFonts w:cs="Arial"/>
          <w:b/>
          <w:bCs/>
          <w:strike/>
          <w:sz w:val="22"/>
          <w:szCs w:val="22"/>
        </w:rPr>
        <w:t>These matters must be satisfactorily addressed to ensure compliance with policy protecting ancient woodland and to enable discharge of the LEMP condition.</w:t>
      </w:r>
    </w:p>
    <w:p w14:paraId="5FCF9A79" w14:textId="77777777" w:rsidR="00115677" w:rsidRPr="00A7043D" w:rsidRDefault="00115677" w:rsidP="00115677">
      <w:pPr>
        <w:pStyle w:val="Letterbody"/>
        <w:rPr>
          <w:rFonts w:cs="Arial"/>
          <w:b/>
          <w:bCs/>
          <w:sz w:val="22"/>
          <w:szCs w:val="22"/>
        </w:rPr>
      </w:pPr>
    </w:p>
    <w:p w14:paraId="2FCA1278" w14:textId="1B0C4FA1" w:rsidR="0025697C" w:rsidRPr="006229C6" w:rsidRDefault="0025697C" w:rsidP="00886DA8">
      <w:pPr>
        <w:pStyle w:val="Letterbody"/>
        <w:rPr>
          <w:rFonts w:cs="Arial"/>
          <w:b/>
          <w:bCs/>
          <w:sz w:val="22"/>
          <w:szCs w:val="22"/>
          <w:u w:val="single"/>
        </w:rPr>
      </w:pPr>
      <w:r w:rsidRPr="006229C6">
        <w:rPr>
          <w:rFonts w:cs="Arial"/>
          <w:b/>
          <w:bCs/>
          <w:sz w:val="22"/>
          <w:szCs w:val="22"/>
          <w:u w:val="single"/>
        </w:rPr>
        <w:t>Condition 9 (ECMP)</w:t>
      </w:r>
    </w:p>
    <w:p w14:paraId="3038D5FA" w14:textId="77777777" w:rsidR="003A2889" w:rsidRDefault="003A2889" w:rsidP="00886DA8">
      <w:pPr>
        <w:pStyle w:val="Letterbody"/>
        <w:rPr>
          <w:rFonts w:cs="Arial"/>
          <w:b/>
          <w:bCs/>
          <w:sz w:val="22"/>
          <w:szCs w:val="22"/>
        </w:rPr>
      </w:pPr>
    </w:p>
    <w:p w14:paraId="0C11F2DE" w14:textId="77777777" w:rsidR="00C776A5" w:rsidRDefault="00C23D77" w:rsidP="00C23D77">
      <w:pPr>
        <w:pStyle w:val="Letterbody"/>
        <w:rPr>
          <w:rFonts w:cs="Arial"/>
          <w:strike/>
          <w:sz w:val="22"/>
          <w:szCs w:val="22"/>
        </w:rPr>
      </w:pPr>
      <w:r w:rsidRPr="005B3830">
        <w:rPr>
          <w:rFonts w:cs="Arial"/>
          <w:strike/>
          <w:sz w:val="22"/>
          <w:szCs w:val="22"/>
        </w:rPr>
        <w:t xml:space="preserve">No Ecological Construction Management Plan has been uploaded in support of this application. </w:t>
      </w:r>
    </w:p>
    <w:p w14:paraId="25D4857D" w14:textId="77777777" w:rsidR="00643476" w:rsidRDefault="00643476" w:rsidP="00C23D77">
      <w:pPr>
        <w:pStyle w:val="Letterbody"/>
        <w:rPr>
          <w:rFonts w:cs="Arial"/>
          <w:color w:val="FF0000"/>
          <w:sz w:val="22"/>
          <w:szCs w:val="22"/>
        </w:rPr>
      </w:pPr>
    </w:p>
    <w:p w14:paraId="2F7F9FED" w14:textId="4E8A2C5B" w:rsidR="005B3830" w:rsidRPr="00C776A5" w:rsidRDefault="005B3830" w:rsidP="00C23D77">
      <w:pPr>
        <w:pStyle w:val="Letterbody"/>
        <w:rPr>
          <w:rFonts w:cs="Arial"/>
          <w:strike/>
          <w:sz w:val="22"/>
          <w:szCs w:val="22"/>
        </w:rPr>
      </w:pPr>
      <w:r>
        <w:rPr>
          <w:rFonts w:cs="Arial"/>
          <w:color w:val="FF0000"/>
          <w:sz w:val="22"/>
          <w:szCs w:val="22"/>
        </w:rPr>
        <w:t>Badger:</w:t>
      </w:r>
      <w:r w:rsidR="00D00AB3">
        <w:rPr>
          <w:rFonts w:cs="Arial"/>
          <w:color w:val="FF0000"/>
          <w:sz w:val="22"/>
          <w:szCs w:val="22"/>
        </w:rPr>
        <w:t xml:space="preserve"> </w:t>
      </w:r>
      <w:r w:rsidR="00D00AB3" w:rsidRPr="00D00AB3">
        <w:rPr>
          <w:rFonts w:cs="Arial"/>
          <w:color w:val="FF0000"/>
          <w:sz w:val="22"/>
          <w:szCs w:val="22"/>
        </w:rPr>
        <w:t>A single badger outlier sett was found within a hedgerow on the eastern boundary</w:t>
      </w:r>
      <w:r w:rsidR="00D00AB3">
        <w:rPr>
          <w:rFonts w:cs="Arial"/>
          <w:color w:val="FF0000"/>
          <w:sz w:val="22"/>
          <w:szCs w:val="22"/>
        </w:rPr>
        <w:t xml:space="preserve"> of the main site. </w:t>
      </w:r>
      <w:r w:rsidR="0071655C" w:rsidRPr="0071655C">
        <w:rPr>
          <w:rFonts w:cs="Arial"/>
          <w:color w:val="FF0000"/>
          <w:sz w:val="22"/>
          <w:szCs w:val="22"/>
        </w:rPr>
        <w:t>The sett showed signs of being active at the time of the survey</w:t>
      </w:r>
      <w:r w:rsidR="0071655C">
        <w:rPr>
          <w:rFonts w:cs="Arial"/>
          <w:color w:val="FF0000"/>
          <w:sz w:val="22"/>
          <w:szCs w:val="22"/>
        </w:rPr>
        <w:t xml:space="preserve"> (2021)</w:t>
      </w:r>
      <w:r w:rsidR="00765BC4">
        <w:rPr>
          <w:rFonts w:cs="Arial"/>
          <w:color w:val="FF0000"/>
          <w:sz w:val="22"/>
          <w:szCs w:val="22"/>
        </w:rPr>
        <w:t>.</w:t>
      </w:r>
      <w:r w:rsidR="00C776A5">
        <w:rPr>
          <w:rFonts w:cs="Arial"/>
          <w:color w:val="FF0000"/>
          <w:sz w:val="22"/>
          <w:szCs w:val="22"/>
        </w:rPr>
        <w:t xml:space="preserve"> The submitted CEMP states that an updated badger survey will be conducted 6 weeks before construction commences and that i</w:t>
      </w:r>
      <w:r w:rsidR="00C776A5" w:rsidRPr="00C776A5">
        <w:rPr>
          <w:rFonts w:cs="Arial"/>
          <w:color w:val="FF0000"/>
          <w:sz w:val="22"/>
          <w:szCs w:val="22"/>
        </w:rPr>
        <w:t xml:space="preserve">f active badger </w:t>
      </w:r>
      <w:proofErr w:type="spellStart"/>
      <w:r w:rsidR="00C776A5" w:rsidRPr="00C776A5">
        <w:rPr>
          <w:rFonts w:cs="Arial"/>
          <w:color w:val="FF0000"/>
          <w:sz w:val="22"/>
          <w:szCs w:val="22"/>
        </w:rPr>
        <w:t>setts</w:t>
      </w:r>
      <w:proofErr w:type="spellEnd"/>
      <w:r w:rsidR="00C776A5" w:rsidRPr="00C776A5">
        <w:rPr>
          <w:rFonts w:cs="Arial"/>
          <w:color w:val="FF0000"/>
          <w:sz w:val="22"/>
          <w:szCs w:val="22"/>
        </w:rPr>
        <w:t xml:space="preserve"> are discovered, a Natural England mitigation licence </w:t>
      </w:r>
      <w:r w:rsidR="00C776A5">
        <w:rPr>
          <w:rFonts w:cs="Arial"/>
          <w:color w:val="FF0000"/>
          <w:sz w:val="22"/>
          <w:szCs w:val="22"/>
        </w:rPr>
        <w:t xml:space="preserve">will </w:t>
      </w:r>
      <w:r w:rsidR="00C776A5" w:rsidRPr="00C776A5">
        <w:rPr>
          <w:rFonts w:cs="Arial"/>
          <w:color w:val="FF0000"/>
          <w:sz w:val="22"/>
          <w:szCs w:val="22"/>
        </w:rPr>
        <w:t>be sought</w:t>
      </w:r>
      <w:r w:rsidR="00C776A5">
        <w:rPr>
          <w:rFonts w:cs="Arial"/>
          <w:color w:val="FF0000"/>
          <w:sz w:val="22"/>
          <w:szCs w:val="22"/>
        </w:rPr>
        <w:t xml:space="preserve">. The condition itself is not conditional on this information being obtained. Therefore, this condition should not be discharged until the results of the badger survey are known and/or the CEMP contains measures to avoid impacting an active badger sett that are likely to be in line with any forthcoming mitigation licence.  </w:t>
      </w:r>
    </w:p>
    <w:p w14:paraId="4C7DA7E0" w14:textId="77777777" w:rsidR="005B3830" w:rsidRDefault="005B3830" w:rsidP="00C23D77">
      <w:pPr>
        <w:pStyle w:val="Letterbody"/>
        <w:rPr>
          <w:rFonts w:cs="Arial"/>
          <w:color w:val="FF0000"/>
          <w:sz w:val="22"/>
          <w:szCs w:val="22"/>
        </w:rPr>
      </w:pPr>
    </w:p>
    <w:p w14:paraId="4C763A41" w14:textId="1328CE68" w:rsidR="005B3830" w:rsidRDefault="00D00AB3" w:rsidP="00C23D77">
      <w:pPr>
        <w:pStyle w:val="Letterbody"/>
        <w:rPr>
          <w:rFonts w:cs="Arial"/>
          <w:color w:val="FF0000"/>
          <w:sz w:val="22"/>
          <w:szCs w:val="22"/>
        </w:rPr>
      </w:pPr>
      <w:r>
        <w:rPr>
          <w:rFonts w:cs="Arial"/>
          <w:color w:val="FF0000"/>
          <w:sz w:val="22"/>
          <w:szCs w:val="22"/>
        </w:rPr>
        <w:t xml:space="preserve">Bats: The </w:t>
      </w:r>
      <w:r w:rsidRPr="00D00AB3">
        <w:rPr>
          <w:rFonts w:cs="Arial"/>
          <w:color w:val="FF0000"/>
          <w:sz w:val="22"/>
          <w:szCs w:val="22"/>
        </w:rPr>
        <w:t>Ecological Baseline Report</w:t>
      </w:r>
      <w:r>
        <w:rPr>
          <w:rFonts w:cs="Arial"/>
          <w:color w:val="FF0000"/>
          <w:sz w:val="22"/>
          <w:szCs w:val="22"/>
        </w:rPr>
        <w:t xml:space="preserve"> (GE Consulting, March 2021) identified trees of poor to moderate roost potential in trees along the boundary hedgerows on the main site. It is an offence to deliberately disturb bats in their roosts. Measures to check if roosts are occupied and/or precautionary methods of working near these trees should be outlined in the CEMP.</w:t>
      </w:r>
    </w:p>
    <w:p w14:paraId="4229547C" w14:textId="77777777" w:rsidR="00D00AB3" w:rsidRDefault="00D00AB3" w:rsidP="00C23D77">
      <w:pPr>
        <w:pStyle w:val="Letterbody"/>
        <w:rPr>
          <w:rFonts w:cs="Arial"/>
          <w:color w:val="FF0000"/>
          <w:sz w:val="22"/>
          <w:szCs w:val="22"/>
        </w:rPr>
      </w:pPr>
    </w:p>
    <w:p w14:paraId="3E934099" w14:textId="522CA5EA" w:rsidR="00D00AB3" w:rsidRPr="005B3830" w:rsidRDefault="00D00AB3" w:rsidP="00C23D77">
      <w:pPr>
        <w:pStyle w:val="Letterbody"/>
        <w:rPr>
          <w:rFonts w:cs="Arial"/>
          <w:color w:val="FF0000"/>
          <w:sz w:val="22"/>
          <w:szCs w:val="22"/>
        </w:rPr>
      </w:pPr>
      <w:r>
        <w:rPr>
          <w:rFonts w:cs="Arial"/>
          <w:color w:val="FF0000"/>
          <w:sz w:val="22"/>
          <w:szCs w:val="22"/>
        </w:rPr>
        <w:t xml:space="preserve">Tree </w:t>
      </w:r>
      <w:r w:rsidR="004B61DF">
        <w:rPr>
          <w:rFonts w:cs="Arial"/>
          <w:color w:val="FF0000"/>
          <w:sz w:val="22"/>
          <w:szCs w:val="22"/>
        </w:rPr>
        <w:t>and Hedgerow R</w:t>
      </w:r>
      <w:r>
        <w:rPr>
          <w:rFonts w:cs="Arial"/>
          <w:color w:val="FF0000"/>
          <w:sz w:val="22"/>
          <w:szCs w:val="22"/>
        </w:rPr>
        <w:t xml:space="preserve">oot </w:t>
      </w:r>
      <w:r w:rsidR="004B61DF">
        <w:rPr>
          <w:rFonts w:cs="Arial"/>
          <w:color w:val="FF0000"/>
          <w:sz w:val="22"/>
          <w:szCs w:val="22"/>
        </w:rPr>
        <w:t>P</w:t>
      </w:r>
      <w:r>
        <w:rPr>
          <w:rFonts w:cs="Arial"/>
          <w:color w:val="FF0000"/>
          <w:sz w:val="22"/>
          <w:szCs w:val="22"/>
        </w:rPr>
        <w:t xml:space="preserve">rotection: </w:t>
      </w:r>
      <w:r w:rsidR="004B61DF">
        <w:rPr>
          <w:rFonts w:cs="Arial"/>
          <w:color w:val="FF0000"/>
          <w:sz w:val="22"/>
          <w:szCs w:val="22"/>
        </w:rPr>
        <w:t xml:space="preserve">Exclusion fencing proposed on the main site appears to be appropriate but exclusion fencing on the substation site does not appear to be 15m along the entirety of the woodland edge. However, </w:t>
      </w:r>
      <w:r w:rsidR="004B61DF" w:rsidRPr="004B61DF">
        <w:rPr>
          <w:rFonts w:cs="Arial"/>
          <w:color w:val="FF0000"/>
          <w:sz w:val="22"/>
          <w:szCs w:val="22"/>
        </w:rPr>
        <w:t>A new application to move the substation (PL/2025/07956) has since been approved. That permission shows the substation and track set further away from the woodland. I am happy to discharge this application on the basis that the substation will be built in line with PL/2025/07956.</w:t>
      </w:r>
    </w:p>
    <w:p w14:paraId="1FED6E61" w14:textId="77777777" w:rsidR="0025697C" w:rsidRDefault="0025697C" w:rsidP="00886DA8">
      <w:pPr>
        <w:pStyle w:val="Letterbody"/>
        <w:rPr>
          <w:rFonts w:cs="Arial"/>
          <w:b/>
          <w:bCs/>
          <w:sz w:val="22"/>
          <w:szCs w:val="22"/>
        </w:rPr>
      </w:pPr>
    </w:p>
    <w:p w14:paraId="2BF1A0CF" w14:textId="1789E39B"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Pr>
                <w:rFonts w:cs="Arial"/>
                <w:b/>
                <w:bCs/>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03208E76" w:rsidR="00886DA8" w:rsidRPr="00B36044" w:rsidRDefault="00886DA8">
            <w:pPr>
              <w:pStyle w:val="Letterbody"/>
              <w:rPr>
                <w:rFonts w:cs="Arial"/>
                <w:sz w:val="22"/>
                <w:szCs w:val="22"/>
              </w:rPr>
            </w:pPr>
            <w:r w:rsidRPr="00B36044">
              <w:rPr>
                <w:rFonts w:cs="Arial"/>
                <w:sz w:val="22"/>
                <w:szCs w:val="22"/>
              </w:rPr>
              <w:t>Date</w:t>
            </w:r>
            <w:r w:rsidR="00942633">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C0C4F" w14:textId="77777777" w:rsidR="00D64A35" w:rsidRDefault="00D64A35">
      <w:r>
        <w:separator/>
      </w:r>
    </w:p>
  </w:endnote>
  <w:endnote w:type="continuationSeparator" w:id="0">
    <w:p w14:paraId="6039DD0B" w14:textId="77777777" w:rsidR="00D64A35" w:rsidRDefault="00D64A35">
      <w:r>
        <w:continuationSeparator/>
      </w:r>
    </w:p>
  </w:endnote>
  <w:endnote w:type="continuationNotice" w:id="1">
    <w:p w14:paraId="42C7FE8A" w14:textId="77777777" w:rsidR="00D64A35" w:rsidRDefault="00D64A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C476E" w14:textId="77777777" w:rsidR="00D64A35" w:rsidRDefault="00D64A35">
      <w:r>
        <w:separator/>
      </w:r>
    </w:p>
  </w:footnote>
  <w:footnote w:type="continuationSeparator" w:id="0">
    <w:p w14:paraId="0CD46619" w14:textId="77777777" w:rsidR="00D64A35" w:rsidRDefault="00D64A35">
      <w:r>
        <w:continuationSeparator/>
      </w:r>
    </w:p>
  </w:footnote>
  <w:footnote w:type="continuationNotice" w:id="1">
    <w:p w14:paraId="5F33476F" w14:textId="77777777" w:rsidR="00D64A35" w:rsidRDefault="00D64A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AE0"/>
    <w:multiLevelType w:val="hybridMultilevel"/>
    <w:tmpl w:val="3F44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7213D5"/>
    <w:multiLevelType w:val="hybridMultilevel"/>
    <w:tmpl w:val="0F36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D65B6D"/>
    <w:multiLevelType w:val="hybridMultilevel"/>
    <w:tmpl w:val="3B34B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2EC6BC0"/>
    <w:multiLevelType w:val="multilevel"/>
    <w:tmpl w:val="EA20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94A66"/>
    <w:multiLevelType w:val="hybridMultilevel"/>
    <w:tmpl w:val="023611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6B42344"/>
    <w:multiLevelType w:val="hybridMultilevel"/>
    <w:tmpl w:val="458C8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91F06"/>
    <w:multiLevelType w:val="hybridMultilevel"/>
    <w:tmpl w:val="810E72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224565"/>
    <w:multiLevelType w:val="hybridMultilevel"/>
    <w:tmpl w:val="10527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AF4B0D"/>
    <w:multiLevelType w:val="hybridMultilevel"/>
    <w:tmpl w:val="DEA6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42655E"/>
    <w:multiLevelType w:val="hybridMultilevel"/>
    <w:tmpl w:val="4A90F7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904C09"/>
    <w:multiLevelType w:val="hybridMultilevel"/>
    <w:tmpl w:val="87D21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1"/>
  </w:num>
  <w:num w:numId="3" w16cid:durableId="870536660">
    <w:abstractNumId w:val="8"/>
  </w:num>
  <w:num w:numId="4" w16cid:durableId="1565094737">
    <w:abstractNumId w:val="15"/>
  </w:num>
  <w:num w:numId="5" w16cid:durableId="3379309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6"/>
  </w:num>
  <w:num w:numId="7" w16cid:durableId="666711952">
    <w:abstractNumId w:val="18"/>
  </w:num>
  <w:num w:numId="8" w16cid:durableId="1672027319">
    <w:abstractNumId w:val="2"/>
  </w:num>
  <w:num w:numId="9" w16cid:durableId="638463434">
    <w:abstractNumId w:val="10"/>
  </w:num>
  <w:num w:numId="10" w16cid:durableId="1651589873">
    <w:abstractNumId w:val="13"/>
  </w:num>
  <w:num w:numId="11" w16cid:durableId="318657102">
    <w:abstractNumId w:val="11"/>
  </w:num>
  <w:num w:numId="12" w16cid:durableId="684328024">
    <w:abstractNumId w:val="12"/>
  </w:num>
  <w:num w:numId="13" w16cid:durableId="84301436">
    <w:abstractNumId w:val="4"/>
  </w:num>
  <w:num w:numId="14" w16cid:durableId="1069422450">
    <w:abstractNumId w:val="7"/>
  </w:num>
  <w:num w:numId="15" w16cid:durableId="621808982">
    <w:abstractNumId w:val="14"/>
  </w:num>
  <w:num w:numId="16" w16cid:durableId="562836212">
    <w:abstractNumId w:val="17"/>
  </w:num>
  <w:num w:numId="17" w16cid:durableId="681201964">
    <w:abstractNumId w:val="6"/>
  </w:num>
  <w:num w:numId="18" w16cid:durableId="86117149">
    <w:abstractNumId w:val="0"/>
  </w:num>
  <w:num w:numId="19" w16cid:durableId="2022975057">
    <w:abstractNumId w:val="3"/>
  </w:num>
  <w:num w:numId="20" w16cid:durableId="4664364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51C"/>
    <w:rsid w:val="00031AEE"/>
    <w:rsid w:val="00032009"/>
    <w:rsid w:val="00034228"/>
    <w:rsid w:val="00034E9E"/>
    <w:rsid w:val="00041C9C"/>
    <w:rsid w:val="00044154"/>
    <w:rsid w:val="0004600B"/>
    <w:rsid w:val="0004730F"/>
    <w:rsid w:val="0004735C"/>
    <w:rsid w:val="00047381"/>
    <w:rsid w:val="00047467"/>
    <w:rsid w:val="00050476"/>
    <w:rsid w:val="000519F7"/>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5677"/>
    <w:rsid w:val="0011693D"/>
    <w:rsid w:val="00116C3F"/>
    <w:rsid w:val="00117DB4"/>
    <w:rsid w:val="001214F5"/>
    <w:rsid w:val="00123B09"/>
    <w:rsid w:val="0012552C"/>
    <w:rsid w:val="001348D9"/>
    <w:rsid w:val="001369D5"/>
    <w:rsid w:val="001369FA"/>
    <w:rsid w:val="00141CD0"/>
    <w:rsid w:val="00141E62"/>
    <w:rsid w:val="0014229A"/>
    <w:rsid w:val="00143161"/>
    <w:rsid w:val="0014362F"/>
    <w:rsid w:val="00145AE1"/>
    <w:rsid w:val="001474A8"/>
    <w:rsid w:val="00147A12"/>
    <w:rsid w:val="00152206"/>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43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1D92"/>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697C"/>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31CC"/>
    <w:rsid w:val="002F7D15"/>
    <w:rsid w:val="00300367"/>
    <w:rsid w:val="003005C8"/>
    <w:rsid w:val="00301329"/>
    <w:rsid w:val="0030141A"/>
    <w:rsid w:val="00302EE8"/>
    <w:rsid w:val="00303F01"/>
    <w:rsid w:val="00311E8B"/>
    <w:rsid w:val="003120E1"/>
    <w:rsid w:val="003121B5"/>
    <w:rsid w:val="0031266F"/>
    <w:rsid w:val="00312E4A"/>
    <w:rsid w:val="0031404D"/>
    <w:rsid w:val="00314BA2"/>
    <w:rsid w:val="003173C6"/>
    <w:rsid w:val="00323964"/>
    <w:rsid w:val="00324F01"/>
    <w:rsid w:val="00326501"/>
    <w:rsid w:val="00326552"/>
    <w:rsid w:val="00330905"/>
    <w:rsid w:val="00330C8E"/>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2F"/>
    <w:rsid w:val="0039139F"/>
    <w:rsid w:val="003A0546"/>
    <w:rsid w:val="003A2889"/>
    <w:rsid w:val="003A4791"/>
    <w:rsid w:val="003A68E5"/>
    <w:rsid w:val="003A71ED"/>
    <w:rsid w:val="003A73A0"/>
    <w:rsid w:val="003B1100"/>
    <w:rsid w:val="003B546B"/>
    <w:rsid w:val="003B62F0"/>
    <w:rsid w:val="003C2889"/>
    <w:rsid w:val="003C77BF"/>
    <w:rsid w:val="003D0699"/>
    <w:rsid w:val="003D3200"/>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0E16"/>
    <w:rsid w:val="00461722"/>
    <w:rsid w:val="00465773"/>
    <w:rsid w:val="004661E0"/>
    <w:rsid w:val="00466AB3"/>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61DF"/>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6437"/>
    <w:rsid w:val="005A7091"/>
    <w:rsid w:val="005B0910"/>
    <w:rsid w:val="005B1136"/>
    <w:rsid w:val="005B3502"/>
    <w:rsid w:val="005B3830"/>
    <w:rsid w:val="005B3A99"/>
    <w:rsid w:val="005B5BE9"/>
    <w:rsid w:val="005B6475"/>
    <w:rsid w:val="005B66CE"/>
    <w:rsid w:val="005B7719"/>
    <w:rsid w:val="005C0BF0"/>
    <w:rsid w:val="005C1532"/>
    <w:rsid w:val="005C159C"/>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3CB2"/>
    <w:rsid w:val="006064F8"/>
    <w:rsid w:val="00606BE3"/>
    <w:rsid w:val="0061221D"/>
    <w:rsid w:val="006129F4"/>
    <w:rsid w:val="0061300B"/>
    <w:rsid w:val="006144CF"/>
    <w:rsid w:val="00614B5D"/>
    <w:rsid w:val="006179B4"/>
    <w:rsid w:val="006229C6"/>
    <w:rsid w:val="00624831"/>
    <w:rsid w:val="00624CCF"/>
    <w:rsid w:val="00627972"/>
    <w:rsid w:val="00630F0C"/>
    <w:rsid w:val="00631308"/>
    <w:rsid w:val="00631B51"/>
    <w:rsid w:val="00634B79"/>
    <w:rsid w:val="006353CC"/>
    <w:rsid w:val="00636692"/>
    <w:rsid w:val="00640EF5"/>
    <w:rsid w:val="00643020"/>
    <w:rsid w:val="006432E8"/>
    <w:rsid w:val="00643476"/>
    <w:rsid w:val="006435B9"/>
    <w:rsid w:val="00644A27"/>
    <w:rsid w:val="00644D43"/>
    <w:rsid w:val="00645B57"/>
    <w:rsid w:val="0065008C"/>
    <w:rsid w:val="006507EF"/>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144BC"/>
    <w:rsid w:val="0071655C"/>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5BC4"/>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07B6"/>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2EB9"/>
    <w:rsid w:val="008352C9"/>
    <w:rsid w:val="00837FB7"/>
    <w:rsid w:val="008400A7"/>
    <w:rsid w:val="00840A79"/>
    <w:rsid w:val="00843D8D"/>
    <w:rsid w:val="00843EEA"/>
    <w:rsid w:val="008447DC"/>
    <w:rsid w:val="0084503B"/>
    <w:rsid w:val="008451D0"/>
    <w:rsid w:val="008471FD"/>
    <w:rsid w:val="00850381"/>
    <w:rsid w:val="00850CCB"/>
    <w:rsid w:val="008536EA"/>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87FEC"/>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4EA5"/>
    <w:rsid w:val="008D4F7D"/>
    <w:rsid w:val="008E2B5F"/>
    <w:rsid w:val="008E57C6"/>
    <w:rsid w:val="008E64A7"/>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783"/>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28EF"/>
    <w:rsid w:val="009F71B7"/>
    <w:rsid w:val="00A005DF"/>
    <w:rsid w:val="00A06052"/>
    <w:rsid w:val="00A06DF5"/>
    <w:rsid w:val="00A074B1"/>
    <w:rsid w:val="00A07E7B"/>
    <w:rsid w:val="00A126AB"/>
    <w:rsid w:val="00A20505"/>
    <w:rsid w:val="00A20B94"/>
    <w:rsid w:val="00A21197"/>
    <w:rsid w:val="00A21773"/>
    <w:rsid w:val="00A30F3E"/>
    <w:rsid w:val="00A329CE"/>
    <w:rsid w:val="00A33852"/>
    <w:rsid w:val="00A33CC4"/>
    <w:rsid w:val="00A3617C"/>
    <w:rsid w:val="00A36453"/>
    <w:rsid w:val="00A36D15"/>
    <w:rsid w:val="00A37064"/>
    <w:rsid w:val="00A4294A"/>
    <w:rsid w:val="00A43E92"/>
    <w:rsid w:val="00A47E7E"/>
    <w:rsid w:val="00A50180"/>
    <w:rsid w:val="00A51C5D"/>
    <w:rsid w:val="00A55F4D"/>
    <w:rsid w:val="00A56289"/>
    <w:rsid w:val="00A562E9"/>
    <w:rsid w:val="00A60810"/>
    <w:rsid w:val="00A6604B"/>
    <w:rsid w:val="00A663AA"/>
    <w:rsid w:val="00A67D2E"/>
    <w:rsid w:val="00A7043D"/>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3F54"/>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43A4"/>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27F1"/>
    <w:rsid w:val="00C23645"/>
    <w:rsid w:val="00C23D77"/>
    <w:rsid w:val="00C24A73"/>
    <w:rsid w:val="00C25042"/>
    <w:rsid w:val="00C258B4"/>
    <w:rsid w:val="00C2593E"/>
    <w:rsid w:val="00C25DF0"/>
    <w:rsid w:val="00C308A7"/>
    <w:rsid w:val="00C31BBA"/>
    <w:rsid w:val="00C345F4"/>
    <w:rsid w:val="00C34E77"/>
    <w:rsid w:val="00C353A9"/>
    <w:rsid w:val="00C503CB"/>
    <w:rsid w:val="00C518BC"/>
    <w:rsid w:val="00C51F72"/>
    <w:rsid w:val="00C520EA"/>
    <w:rsid w:val="00C53DBC"/>
    <w:rsid w:val="00C53FAF"/>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776A5"/>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0AB3"/>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2FB9"/>
    <w:rsid w:val="00D45A5F"/>
    <w:rsid w:val="00D50100"/>
    <w:rsid w:val="00D547C1"/>
    <w:rsid w:val="00D55BFD"/>
    <w:rsid w:val="00D57E81"/>
    <w:rsid w:val="00D62AC0"/>
    <w:rsid w:val="00D64A35"/>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48D2"/>
    <w:rsid w:val="00DC5594"/>
    <w:rsid w:val="00DC5C57"/>
    <w:rsid w:val="00DD0018"/>
    <w:rsid w:val="00DD02ED"/>
    <w:rsid w:val="00DD09A2"/>
    <w:rsid w:val="00DD2581"/>
    <w:rsid w:val="00DD359C"/>
    <w:rsid w:val="00DD7DBD"/>
    <w:rsid w:val="00DE36C2"/>
    <w:rsid w:val="00DE3C78"/>
    <w:rsid w:val="00DE5D93"/>
    <w:rsid w:val="00DE643D"/>
    <w:rsid w:val="00DE6777"/>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141"/>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17F"/>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300757E-9C2B-4C76-9E5C-BB84597A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3">
    <w:name w:val="heading 3"/>
    <w:basedOn w:val="Normal"/>
    <w:next w:val="Normal"/>
    <w:link w:val="Heading3Char"/>
    <w:semiHidden/>
    <w:unhideWhenUsed/>
    <w:qFormat/>
    <w:rsid w:val="00115677"/>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 w:type="character" w:customStyle="1" w:styleId="Heading3Char">
    <w:name w:val="Heading 3 Char"/>
    <w:basedOn w:val="DefaultParagraphFont"/>
    <w:link w:val="Heading3"/>
    <w:semiHidden/>
    <w:rsid w:val="0011567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5</Pages>
  <Words>1906</Words>
  <Characters>10868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dc:description/>
  <cp:lastModifiedBy>Olshansky, Patrick</cp:lastModifiedBy>
  <cp:revision>1</cp:revision>
  <cp:lastPrinted>2014-06-05T21:12:00Z</cp:lastPrinted>
  <dcterms:created xsi:type="dcterms:W3CDTF">2026-03-04T14:35:00Z</dcterms:created>
  <dcterms:modified xsi:type="dcterms:W3CDTF">2026-05-20T08:38:00Z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