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60148" w14:textId="19CBB928" w:rsidR="00F96B6A" w:rsidRPr="00E7142F" w:rsidRDefault="00F96B6A" w:rsidP="00F96B6A">
      <w:pPr>
        <w:spacing w:after="200" w:line="240" w:lineRule="auto"/>
        <w:contextualSpacing/>
        <w:rPr>
          <w:rFonts w:ascii="Arial" w:hAnsi="Arial" w:cs="Arial"/>
          <w:kern w:val="0"/>
          <w14:ligatures w14:val="none"/>
        </w:rPr>
      </w:pPr>
      <w:r w:rsidRPr="00E7142F">
        <w:rPr>
          <w:rFonts w:ascii="Arial" w:eastAsia="Times New Roman" w:hAnsi="Arial" w:cs="Arial"/>
          <w:kern w:val="0"/>
          <w:lang w:eastAsia="en-GB"/>
          <w14:ligatures w14:val="none"/>
        </w:rPr>
        <w:t>PL/202</w:t>
      </w:r>
      <w:r>
        <w:rPr>
          <w:rFonts w:ascii="Arial" w:eastAsia="Times New Roman" w:hAnsi="Arial" w:cs="Arial"/>
          <w:kern w:val="0"/>
          <w:lang w:eastAsia="en-GB"/>
          <w14:ligatures w14:val="none"/>
        </w:rPr>
        <w:t>6</w:t>
      </w:r>
      <w:r w:rsidRPr="00E7142F">
        <w:rPr>
          <w:rFonts w:ascii="Arial" w:eastAsia="Times New Roman" w:hAnsi="Arial" w:cs="Arial"/>
          <w:kern w:val="0"/>
          <w:lang w:eastAsia="en-GB"/>
          <w14:ligatures w14:val="none"/>
        </w:rPr>
        <w:t>/</w:t>
      </w:r>
      <w:r>
        <w:rPr>
          <w:rFonts w:ascii="Arial" w:eastAsia="Times New Roman" w:hAnsi="Arial" w:cs="Arial"/>
          <w:kern w:val="0"/>
          <w:lang w:eastAsia="en-GB"/>
          <w14:ligatures w14:val="none"/>
        </w:rPr>
        <w:t xml:space="preserve">01836 </w:t>
      </w:r>
      <w:r>
        <w:rPr>
          <w:rFonts w:ascii="Arial" w:eastAsia="Times New Roman" w:hAnsi="Arial" w:cs="Arial"/>
          <w:kern w:val="0"/>
          <w:lang w:eastAsia="en-GB"/>
          <w14:ligatures w14:val="none"/>
        </w:rPr>
        <w:t xml:space="preserve">   </w:t>
      </w:r>
    </w:p>
    <w:p w14:paraId="6F3BE977" w14:textId="4488264C" w:rsidR="00F96B6A" w:rsidRPr="00F96B6A" w:rsidRDefault="00F96B6A" w:rsidP="00F96B6A">
      <w:pPr>
        <w:spacing w:after="200" w:line="240" w:lineRule="auto"/>
        <w:contextualSpacing/>
        <w:rPr>
          <w:rFonts w:ascii="Arial" w:hAnsi="Arial" w:cs="Arial"/>
          <w:kern w:val="0"/>
          <w14:ligatures w14:val="none"/>
        </w:rPr>
      </w:pPr>
      <w:r w:rsidRPr="00F96B6A">
        <w:rPr>
          <w:rFonts w:ascii="Arial" w:hAnsi="Arial" w:cs="Arial"/>
          <w:kern w:val="0"/>
          <w14:ligatures w14:val="none"/>
        </w:rPr>
        <w:t xml:space="preserve">Site: </w:t>
      </w:r>
      <w:r w:rsidRPr="00F96B6A">
        <w:rPr>
          <w:rFonts w:ascii="Arial" w:hAnsi="Arial" w:cs="Arial"/>
          <w:color w:val="181818"/>
          <w:shd w:val="clear" w:color="auto" w:fill="FFFFFF"/>
        </w:rPr>
        <w:t xml:space="preserve">11a, </w:t>
      </w:r>
      <w:proofErr w:type="spellStart"/>
      <w:r w:rsidRPr="00F96B6A">
        <w:rPr>
          <w:rFonts w:ascii="Arial" w:hAnsi="Arial" w:cs="Arial"/>
          <w:color w:val="181818"/>
          <w:shd w:val="clear" w:color="auto" w:fill="FFFFFF"/>
        </w:rPr>
        <w:t>Winkins</w:t>
      </w:r>
      <w:proofErr w:type="spellEnd"/>
      <w:r w:rsidRPr="00F96B6A">
        <w:rPr>
          <w:rFonts w:ascii="Arial" w:hAnsi="Arial" w:cs="Arial"/>
          <w:color w:val="181818"/>
          <w:shd w:val="clear" w:color="auto" w:fill="FFFFFF"/>
        </w:rPr>
        <w:t xml:space="preserve"> Lane, Great Somerford, Chippenham, SN15 5HY</w:t>
      </w:r>
    </w:p>
    <w:p w14:paraId="687870EA" w14:textId="1AD02B21" w:rsidR="00F96B6A" w:rsidRPr="00F96B6A" w:rsidRDefault="00F96B6A" w:rsidP="00F96B6A">
      <w:pPr>
        <w:spacing w:after="200" w:line="240" w:lineRule="auto"/>
        <w:contextualSpacing/>
        <w:rPr>
          <w:rFonts w:ascii="Arial" w:hAnsi="Arial" w:cs="Arial"/>
          <w:kern w:val="0"/>
          <w14:ligatures w14:val="none"/>
        </w:rPr>
      </w:pPr>
      <w:r w:rsidRPr="00F96B6A">
        <w:rPr>
          <w:rFonts w:ascii="Arial" w:hAnsi="Arial" w:cs="Arial"/>
          <w:kern w:val="0"/>
          <w14:ligatures w14:val="none"/>
        </w:rPr>
        <w:t>Proposal</w:t>
      </w:r>
      <w:bookmarkStart w:id="0" w:name="_Hlk155787652"/>
      <w:r w:rsidRPr="00F96B6A">
        <w:rPr>
          <w:rFonts w:ascii="Arial" w:hAnsi="Arial" w:cs="Arial"/>
          <w:kern w:val="0"/>
          <w14:ligatures w14:val="none"/>
        </w:rPr>
        <w:t>:</w:t>
      </w:r>
      <w:r w:rsidRPr="00F96B6A">
        <w:rPr>
          <w:rFonts w:ascii="Arial" w:hAnsi="Arial" w:cs="Arial"/>
          <w:color w:val="181818"/>
          <w:shd w:val="clear" w:color="auto" w:fill="FFFFFF"/>
        </w:rPr>
        <w:t xml:space="preserve"> New build house to Number 11a </w:t>
      </w:r>
      <w:proofErr w:type="spellStart"/>
      <w:r w:rsidRPr="00F96B6A">
        <w:rPr>
          <w:rFonts w:ascii="Arial" w:hAnsi="Arial" w:cs="Arial"/>
          <w:color w:val="181818"/>
          <w:shd w:val="clear" w:color="auto" w:fill="FFFFFF"/>
        </w:rPr>
        <w:t>Winkins</w:t>
      </w:r>
      <w:proofErr w:type="spellEnd"/>
      <w:r w:rsidRPr="00F96B6A">
        <w:rPr>
          <w:rFonts w:ascii="Arial" w:hAnsi="Arial" w:cs="Arial"/>
          <w:color w:val="181818"/>
          <w:shd w:val="clear" w:color="auto" w:fill="FFFFFF"/>
        </w:rPr>
        <w:t xml:space="preserve"> Lane, Great Somerford, Chippenham, SN15 5HY.</w:t>
      </w:r>
    </w:p>
    <w:bookmarkEnd w:id="0"/>
    <w:p w14:paraId="6F90B66B" w14:textId="77777777" w:rsidR="00F96B6A" w:rsidRPr="00E7142F" w:rsidRDefault="00F96B6A" w:rsidP="00F96B6A">
      <w:pPr>
        <w:spacing w:after="200" w:line="240" w:lineRule="auto"/>
        <w:contextualSpacing/>
        <w:rPr>
          <w:rFonts w:ascii="Arial" w:hAnsi="Arial" w:cs="Arial"/>
          <w:kern w:val="0"/>
          <w14:ligatures w14:val="none"/>
        </w:rPr>
      </w:pPr>
      <w:r w:rsidRPr="00E7142F">
        <w:rPr>
          <w:rFonts w:ascii="Arial" w:hAnsi="Arial" w:cs="Arial"/>
          <w:kern w:val="0"/>
          <w14:ligatures w14:val="none"/>
        </w:rPr>
        <w:t>________________________________________________________________________</w:t>
      </w:r>
    </w:p>
    <w:p w14:paraId="1DB318EA" w14:textId="77777777" w:rsidR="00F96B6A" w:rsidRPr="00E7142F" w:rsidRDefault="00F96B6A" w:rsidP="00F96B6A">
      <w:pPr>
        <w:spacing w:after="200" w:line="240" w:lineRule="auto"/>
        <w:contextualSpacing/>
        <w:rPr>
          <w:rFonts w:ascii="Arial" w:hAnsi="Arial" w:cs="Arial"/>
          <w:kern w:val="0"/>
          <w14:ligatures w14:val="none"/>
        </w:rPr>
      </w:pPr>
    </w:p>
    <w:p w14:paraId="7ACF8E2A" w14:textId="77777777" w:rsidR="00F96B6A" w:rsidRPr="00E7142F" w:rsidRDefault="00F96B6A" w:rsidP="00F96B6A">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E7142F">
        <w:rPr>
          <w:rFonts w:ascii="Arial" w:eastAsia="Times New Roman" w:hAnsi="Arial" w:cs="Times New Roman"/>
          <w:b/>
          <w:kern w:val="0"/>
          <w:sz w:val="20"/>
          <w:szCs w:val="20"/>
          <w:u w:val="single"/>
          <w:lang w:eastAsia="en-GB"/>
          <w14:ligatures w14:val="none"/>
        </w:rPr>
        <w:t>Recommendations:</w:t>
      </w:r>
    </w:p>
    <w:p w14:paraId="078DD434" w14:textId="77777777" w:rsidR="00F96B6A" w:rsidRPr="00E7142F" w:rsidRDefault="00F96B6A" w:rsidP="00F96B6A">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F96B6A" w:rsidRPr="00E7142F" w14:paraId="452232CC" w14:textId="77777777" w:rsidTr="00161358">
        <w:trPr>
          <w:trHeight w:val="252"/>
        </w:trPr>
        <w:tc>
          <w:tcPr>
            <w:tcW w:w="750" w:type="dxa"/>
            <w:tcBorders>
              <w:top w:val="single" w:sz="4" w:space="0" w:color="auto"/>
              <w:left w:val="single" w:sz="4" w:space="0" w:color="auto"/>
              <w:bottom w:val="single" w:sz="4" w:space="0" w:color="auto"/>
              <w:right w:val="single" w:sz="4" w:space="0" w:color="auto"/>
            </w:tcBorders>
          </w:tcPr>
          <w:p w14:paraId="67127494" w14:textId="77777777" w:rsidR="00F96B6A" w:rsidRPr="00E7142F" w:rsidRDefault="00F96B6A" w:rsidP="00161358">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4A0F399E" w14:textId="77777777" w:rsidR="00F96B6A" w:rsidRPr="00E7142F" w:rsidRDefault="00F96B6A" w:rsidP="00161358">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No comment</w:t>
            </w:r>
          </w:p>
        </w:tc>
      </w:tr>
      <w:tr w:rsidR="00F96B6A" w:rsidRPr="00E7142F" w14:paraId="519F973E" w14:textId="77777777" w:rsidTr="00161358">
        <w:trPr>
          <w:trHeight w:val="252"/>
        </w:trPr>
        <w:tc>
          <w:tcPr>
            <w:tcW w:w="750" w:type="dxa"/>
            <w:tcBorders>
              <w:top w:val="single" w:sz="4" w:space="0" w:color="auto"/>
              <w:left w:val="single" w:sz="4" w:space="0" w:color="auto"/>
              <w:bottom w:val="single" w:sz="4" w:space="0" w:color="auto"/>
              <w:right w:val="single" w:sz="4" w:space="0" w:color="auto"/>
            </w:tcBorders>
          </w:tcPr>
          <w:p w14:paraId="4C039220" w14:textId="77777777" w:rsidR="00F96B6A" w:rsidRPr="00E7142F" w:rsidRDefault="00F96B6A" w:rsidP="00161358">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4009C38C" w14:textId="77777777" w:rsidR="00F96B6A" w:rsidRPr="00E7142F" w:rsidRDefault="00F96B6A" w:rsidP="00161358">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in principle subject to amendments to the scheme (as set out below)</w:t>
            </w:r>
          </w:p>
        </w:tc>
      </w:tr>
      <w:tr w:rsidR="00F96B6A" w:rsidRPr="00E7142F" w14:paraId="1096E6BF" w14:textId="77777777" w:rsidTr="00161358">
        <w:trPr>
          <w:trHeight w:val="252"/>
        </w:trPr>
        <w:tc>
          <w:tcPr>
            <w:tcW w:w="750" w:type="dxa"/>
            <w:tcBorders>
              <w:top w:val="single" w:sz="4" w:space="0" w:color="auto"/>
              <w:left w:val="single" w:sz="4" w:space="0" w:color="auto"/>
              <w:bottom w:val="single" w:sz="4" w:space="0" w:color="auto"/>
              <w:right w:val="single" w:sz="4" w:space="0" w:color="auto"/>
            </w:tcBorders>
          </w:tcPr>
          <w:p w14:paraId="727A0701" w14:textId="77777777" w:rsidR="00F96B6A" w:rsidRPr="00E7142F" w:rsidRDefault="00F96B6A" w:rsidP="00161358">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4E6B9744" w14:textId="77777777" w:rsidR="00F96B6A" w:rsidRPr="00E7142F" w:rsidRDefault="00F96B6A" w:rsidP="00161358">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subject to conditions (as set out below)</w:t>
            </w:r>
          </w:p>
        </w:tc>
      </w:tr>
      <w:tr w:rsidR="00F96B6A" w:rsidRPr="00E7142F" w14:paraId="76CA528E" w14:textId="77777777" w:rsidTr="00161358">
        <w:trPr>
          <w:trHeight w:val="252"/>
        </w:trPr>
        <w:tc>
          <w:tcPr>
            <w:tcW w:w="750" w:type="dxa"/>
            <w:tcBorders>
              <w:top w:val="single" w:sz="4" w:space="0" w:color="auto"/>
              <w:left w:val="single" w:sz="4" w:space="0" w:color="auto"/>
              <w:bottom w:val="single" w:sz="4" w:space="0" w:color="auto"/>
              <w:right w:val="single" w:sz="4" w:space="0" w:color="auto"/>
            </w:tcBorders>
          </w:tcPr>
          <w:p w14:paraId="081ED51A" w14:textId="77777777" w:rsidR="00F96B6A" w:rsidRPr="00E7142F" w:rsidRDefault="00F96B6A" w:rsidP="00161358">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21E20443" w14:textId="77777777" w:rsidR="00F96B6A" w:rsidRPr="00E7142F" w:rsidRDefault="00F96B6A" w:rsidP="00161358">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Object (for reasons set out below)</w:t>
            </w:r>
          </w:p>
        </w:tc>
      </w:tr>
      <w:tr w:rsidR="00F96B6A" w:rsidRPr="00E7142F" w14:paraId="1B96452A" w14:textId="77777777" w:rsidTr="00161358">
        <w:trPr>
          <w:trHeight w:val="252"/>
        </w:trPr>
        <w:tc>
          <w:tcPr>
            <w:tcW w:w="750" w:type="dxa"/>
            <w:tcBorders>
              <w:top w:val="single" w:sz="4" w:space="0" w:color="auto"/>
              <w:left w:val="single" w:sz="4" w:space="0" w:color="auto"/>
              <w:bottom w:val="single" w:sz="4" w:space="0" w:color="auto"/>
              <w:right w:val="single" w:sz="4" w:space="0" w:color="auto"/>
            </w:tcBorders>
          </w:tcPr>
          <w:p w14:paraId="4ACE1815" w14:textId="77777777" w:rsidR="00F96B6A" w:rsidRPr="00E7142F" w:rsidRDefault="00F96B6A" w:rsidP="00161358">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5F7EB944" w14:textId="77777777" w:rsidR="00F96B6A" w:rsidRPr="00E7142F" w:rsidRDefault="00F96B6A" w:rsidP="00161358">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 xml:space="preserve">No objections </w:t>
            </w:r>
          </w:p>
        </w:tc>
      </w:tr>
    </w:tbl>
    <w:p w14:paraId="6EE81F77" w14:textId="77777777" w:rsidR="00F96B6A" w:rsidRPr="00241B20" w:rsidRDefault="00F96B6A" w:rsidP="00F96B6A">
      <w:pPr>
        <w:spacing w:after="200" w:line="240" w:lineRule="auto"/>
        <w:contextualSpacing/>
        <w:jc w:val="both"/>
        <w:rPr>
          <w:rFonts w:ascii="Arial" w:hAnsi="Arial" w:cs="Arial"/>
          <w:bCs/>
          <w:kern w:val="0"/>
          <w14:ligatures w14:val="none"/>
        </w:rPr>
      </w:pPr>
    </w:p>
    <w:p w14:paraId="5A0C15CF" w14:textId="77777777" w:rsidR="00F96B6A" w:rsidRPr="00E7142F" w:rsidRDefault="00F96B6A" w:rsidP="00F96B6A">
      <w:pPr>
        <w:spacing w:after="200" w:line="240" w:lineRule="auto"/>
        <w:contextualSpacing/>
        <w:rPr>
          <w:rFonts w:ascii="Arial" w:hAnsi="Arial" w:cs="Arial"/>
          <w:kern w:val="0"/>
          <w14:ligatures w14:val="none"/>
        </w:rPr>
      </w:pPr>
    </w:p>
    <w:p w14:paraId="1CAD9086" w14:textId="77777777" w:rsidR="00F96B6A" w:rsidRPr="00E7142F" w:rsidRDefault="00F96B6A" w:rsidP="00F96B6A">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Scope of comments</w:t>
      </w:r>
      <w:r w:rsidRPr="00E7142F">
        <w:rPr>
          <w:rFonts w:ascii="Arial" w:hAnsi="Arial" w:cs="Arial"/>
          <w:kern w:val="0"/>
          <w14:ligatures w14:val="none"/>
        </w:rPr>
        <w:t xml:space="preserve">: the following comments relate to the built historic environment.  </w:t>
      </w:r>
    </w:p>
    <w:p w14:paraId="498E34DA" w14:textId="77777777" w:rsidR="00F96B6A" w:rsidRPr="00E7142F" w:rsidRDefault="00F96B6A" w:rsidP="00F96B6A">
      <w:pPr>
        <w:spacing w:after="200" w:line="240" w:lineRule="auto"/>
        <w:contextualSpacing/>
        <w:jc w:val="both"/>
        <w:rPr>
          <w:rFonts w:ascii="Arial" w:hAnsi="Arial" w:cs="Arial"/>
          <w:kern w:val="0"/>
          <w14:ligatures w14:val="none"/>
        </w:rPr>
      </w:pPr>
    </w:p>
    <w:p w14:paraId="6F8E76AB" w14:textId="77777777" w:rsidR="00F96B6A" w:rsidRDefault="00F96B6A" w:rsidP="00F96B6A">
      <w:pPr>
        <w:spacing w:after="200" w:line="240" w:lineRule="auto"/>
        <w:contextualSpacing/>
        <w:jc w:val="both"/>
        <w:rPr>
          <w:rFonts w:ascii="Arial" w:hAnsi="Arial" w:cs="Arial"/>
          <w:b/>
          <w:kern w:val="0"/>
          <w14:ligatures w14:val="none"/>
        </w:rPr>
      </w:pPr>
      <w:r w:rsidRPr="00E7142F">
        <w:rPr>
          <w:rFonts w:ascii="Arial" w:hAnsi="Arial" w:cs="Arial"/>
          <w:b/>
          <w:kern w:val="0"/>
          <w14:ligatures w14:val="none"/>
        </w:rPr>
        <w:t xml:space="preserve">Site Description: </w:t>
      </w:r>
    </w:p>
    <w:p w14:paraId="476B7867" w14:textId="613C2F69" w:rsidR="00F96B6A" w:rsidRDefault="00F96B6A" w:rsidP="00F96B6A">
      <w:pPr>
        <w:rPr>
          <w:rFonts w:ascii="Arial" w:hAnsi="Arial" w:cs="Arial"/>
        </w:rPr>
      </w:pPr>
      <w:bookmarkStart w:id="1" w:name="_Hlk163546369"/>
      <w:proofErr w:type="spellStart"/>
      <w:r>
        <w:rPr>
          <w:rFonts w:ascii="Arial" w:hAnsi="Arial" w:cs="Arial"/>
        </w:rPr>
        <w:t>Winkins</w:t>
      </w:r>
      <w:proofErr w:type="spellEnd"/>
      <w:r>
        <w:rPr>
          <w:rFonts w:ascii="Arial" w:hAnsi="Arial" w:cs="Arial"/>
        </w:rPr>
        <w:t xml:space="preserve"> Lane is a post war development of social housing</w:t>
      </w:r>
      <w:r w:rsidR="001347FF">
        <w:rPr>
          <w:rFonts w:ascii="Arial" w:hAnsi="Arial" w:cs="Arial"/>
        </w:rPr>
        <w:t xml:space="preserve"> to a former orchard garden</w:t>
      </w:r>
      <w:r>
        <w:rPr>
          <w:rFonts w:ascii="Arial" w:hAnsi="Arial" w:cs="Arial"/>
        </w:rPr>
        <w:t xml:space="preserve">. The </w:t>
      </w:r>
      <w:proofErr w:type="spellStart"/>
      <w:r>
        <w:rPr>
          <w:rFonts w:ascii="Arial" w:hAnsi="Arial" w:cs="Arial"/>
        </w:rPr>
        <w:t>cul</w:t>
      </w:r>
      <w:proofErr w:type="spellEnd"/>
      <w:r>
        <w:rPr>
          <w:rFonts w:ascii="Arial" w:hAnsi="Arial" w:cs="Arial"/>
        </w:rPr>
        <w:t xml:space="preserve"> de sac runs north, south and the east side has been developed with the Cornish unit house type, semi-detached with hipped tiled mansard roof and set back about 15 m from the lane by a front garden with established hedge line to the lane. </w:t>
      </w:r>
    </w:p>
    <w:p w14:paraId="00EAD4B7" w14:textId="159C1271" w:rsidR="00A3398A" w:rsidRDefault="00F96B6A" w:rsidP="00F96B6A">
      <w:pPr>
        <w:rPr>
          <w:rFonts w:ascii="Arial" w:hAnsi="Arial" w:cs="Arial"/>
        </w:rPr>
      </w:pPr>
      <w:r>
        <w:rPr>
          <w:rFonts w:ascii="Arial" w:hAnsi="Arial" w:cs="Arial"/>
        </w:rPr>
        <w:t xml:space="preserve">The bottom of the </w:t>
      </w:r>
      <w:proofErr w:type="spellStart"/>
      <w:r>
        <w:rPr>
          <w:rFonts w:ascii="Arial" w:hAnsi="Arial" w:cs="Arial"/>
        </w:rPr>
        <w:t>cul</w:t>
      </w:r>
      <w:proofErr w:type="spellEnd"/>
      <w:r>
        <w:rPr>
          <w:rFonts w:ascii="Arial" w:hAnsi="Arial" w:cs="Arial"/>
        </w:rPr>
        <w:t xml:space="preserve"> de sac </w:t>
      </w:r>
      <w:r w:rsidR="001D2B82">
        <w:rPr>
          <w:rFonts w:ascii="Arial" w:hAnsi="Arial" w:cs="Arial"/>
        </w:rPr>
        <w:t>ha</w:t>
      </w:r>
      <w:r>
        <w:rPr>
          <w:rFonts w:ascii="Arial" w:hAnsi="Arial" w:cs="Arial"/>
        </w:rPr>
        <w:t>s two storey concrete lapped board style house type with</w:t>
      </w:r>
      <w:r w:rsidR="00A3398A">
        <w:rPr>
          <w:rFonts w:ascii="Arial" w:hAnsi="Arial" w:cs="Arial"/>
        </w:rPr>
        <w:t xml:space="preserve"> an oversailing eaves</w:t>
      </w:r>
      <w:r>
        <w:rPr>
          <w:rFonts w:ascii="Arial" w:hAnsi="Arial" w:cs="Arial"/>
        </w:rPr>
        <w:t xml:space="preserve"> tile roof and to the west side of the lane are a terrace </w:t>
      </w:r>
      <w:r w:rsidR="00A56924">
        <w:rPr>
          <w:rFonts w:ascii="Arial" w:hAnsi="Arial" w:cs="Arial"/>
        </w:rPr>
        <w:t>of bungalows</w:t>
      </w:r>
      <w:r>
        <w:rPr>
          <w:rFonts w:ascii="Arial" w:hAnsi="Arial" w:cs="Arial"/>
        </w:rPr>
        <w:t xml:space="preserve"> in roughcast render and concrete tiles.</w:t>
      </w:r>
      <w:r w:rsidR="00BC7A47">
        <w:rPr>
          <w:rFonts w:ascii="Arial" w:hAnsi="Arial" w:cs="Arial"/>
        </w:rPr>
        <w:t xml:space="preserve"> </w:t>
      </w:r>
    </w:p>
    <w:p w14:paraId="1F62C2C4" w14:textId="222502D8" w:rsidR="00BC7A47" w:rsidRDefault="00BC7A47" w:rsidP="00F96B6A">
      <w:pPr>
        <w:rPr>
          <w:rFonts w:ascii="Arial" w:hAnsi="Arial" w:cs="Arial"/>
        </w:rPr>
      </w:pPr>
      <w:r>
        <w:rPr>
          <w:rFonts w:ascii="Arial" w:hAnsi="Arial" w:cs="Arial"/>
        </w:rPr>
        <w:t xml:space="preserve">The </w:t>
      </w:r>
      <w:r w:rsidR="00A56924">
        <w:rPr>
          <w:rFonts w:ascii="Arial" w:hAnsi="Arial" w:cs="Arial"/>
        </w:rPr>
        <w:t>application</w:t>
      </w:r>
      <w:r>
        <w:rPr>
          <w:rFonts w:ascii="Arial" w:hAnsi="Arial" w:cs="Arial"/>
        </w:rPr>
        <w:t xml:space="preserve"> site is </w:t>
      </w:r>
      <w:r w:rsidR="00496211">
        <w:rPr>
          <w:rFonts w:ascii="Arial" w:hAnsi="Arial" w:cs="Arial"/>
        </w:rPr>
        <w:t>to the gard</w:t>
      </w:r>
      <w:r w:rsidR="00B64D42">
        <w:rPr>
          <w:rFonts w:ascii="Arial" w:hAnsi="Arial" w:cs="Arial"/>
        </w:rPr>
        <w:t xml:space="preserve">en to the east side of the </w:t>
      </w:r>
      <w:r w:rsidR="004D30D3">
        <w:rPr>
          <w:rFonts w:ascii="Arial" w:hAnsi="Arial" w:cs="Arial"/>
        </w:rPr>
        <w:t xml:space="preserve">pair of </w:t>
      </w:r>
      <w:r w:rsidR="00767BD0">
        <w:rPr>
          <w:rFonts w:ascii="Arial" w:hAnsi="Arial" w:cs="Arial"/>
        </w:rPr>
        <w:t>semi-detached</w:t>
      </w:r>
      <w:r w:rsidR="004D30D3">
        <w:rPr>
          <w:rFonts w:ascii="Arial" w:hAnsi="Arial" w:cs="Arial"/>
        </w:rPr>
        <w:t xml:space="preserve"> dwelling </w:t>
      </w:r>
      <w:r w:rsidR="00B409C8">
        <w:rPr>
          <w:rFonts w:ascii="Arial" w:hAnsi="Arial" w:cs="Arial"/>
        </w:rPr>
        <w:t>that</w:t>
      </w:r>
      <w:r w:rsidR="004D30D3">
        <w:rPr>
          <w:rFonts w:ascii="Arial" w:hAnsi="Arial" w:cs="Arial"/>
        </w:rPr>
        <w:t xml:space="preserve"> appear have </w:t>
      </w:r>
      <w:r w:rsidR="00B409C8">
        <w:rPr>
          <w:rFonts w:ascii="Arial" w:hAnsi="Arial" w:cs="Arial"/>
        </w:rPr>
        <w:t>originally</w:t>
      </w:r>
      <w:r w:rsidR="004D30D3">
        <w:rPr>
          <w:rFonts w:ascii="Arial" w:hAnsi="Arial" w:cs="Arial"/>
        </w:rPr>
        <w:t xml:space="preserve"> been</w:t>
      </w:r>
      <w:r w:rsidR="00B409C8">
        <w:rPr>
          <w:rFonts w:ascii="Arial" w:hAnsi="Arial" w:cs="Arial"/>
        </w:rPr>
        <w:t xml:space="preserve"> concrete lapped board but for</w:t>
      </w:r>
      <w:r w:rsidR="00767BD0">
        <w:rPr>
          <w:rFonts w:ascii="Arial" w:hAnsi="Arial" w:cs="Arial"/>
        </w:rPr>
        <w:t xml:space="preserve"> some</w:t>
      </w:r>
      <w:r w:rsidR="00B409C8">
        <w:rPr>
          <w:rFonts w:ascii="Arial" w:hAnsi="Arial" w:cs="Arial"/>
        </w:rPr>
        <w:t xml:space="preserve"> reason have been rec</w:t>
      </w:r>
      <w:r w:rsidR="00767BD0">
        <w:rPr>
          <w:rFonts w:ascii="Arial" w:hAnsi="Arial" w:cs="Arial"/>
        </w:rPr>
        <w:t xml:space="preserve">lad </w:t>
      </w:r>
      <w:r w:rsidR="00B409C8">
        <w:rPr>
          <w:rFonts w:ascii="Arial" w:hAnsi="Arial" w:cs="Arial"/>
        </w:rPr>
        <w:t>in</w:t>
      </w:r>
      <w:r w:rsidR="00767BD0">
        <w:rPr>
          <w:rFonts w:ascii="Arial" w:hAnsi="Arial" w:cs="Arial"/>
        </w:rPr>
        <w:t xml:space="preserve"> beige brick with red brick quoins and window </w:t>
      </w:r>
      <w:proofErr w:type="spellStart"/>
      <w:r w:rsidR="00767BD0">
        <w:rPr>
          <w:rFonts w:ascii="Arial" w:hAnsi="Arial" w:cs="Arial"/>
        </w:rPr>
        <w:t>cills</w:t>
      </w:r>
      <w:proofErr w:type="spellEnd"/>
      <w:r w:rsidR="00767BD0">
        <w:rPr>
          <w:rFonts w:ascii="Arial" w:hAnsi="Arial" w:cs="Arial"/>
        </w:rPr>
        <w:t xml:space="preserve"> and features. The evidence of the former design is the hipped tile roof and</w:t>
      </w:r>
      <w:r w:rsidR="00B409C8">
        <w:rPr>
          <w:rFonts w:ascii="Arial" w:hAnsi="Arial" w:cs="Arial"/>
        </w:rPr>
        <w:t xml:space="preserve"> brick</w:t>
      </w:r>
      <w:r w:rsidR="00767BD0">
        <w:rPr>
          <w:rFonts w:ascii="Arial" w:hAnsi="Arial" w:cs="Arial"/>
        </w:rPr>
        <w:t xml:space="preserve"> stacks to the hip end </w:t>
      </w:r>
      <w:r w:rsidR="00B409C8">
        <w:rPr>
          <w:rFonts w:ascii="Arial" w:hAnsi="Arial" w:cs="Arial"/>
        </w:rPr>
        <w:t xml:space="preserve"> </w:t>
      </w:r>
    </w:p>
    <w:p w14:paraId="33D3CB34" w14:textId="3036B559" w:rsidR="00F96B6A" w:rsidRPr="001D2B82" w:rsidRDefault="00F96B6A" w:rsidP="001D2B82">
      <w:pPr>
        <w:rPr>
          <w:rFonts w:ascii="Arial" w:hAnsi="Arial" w:cs="Arial"/>
        </w:rPr>
      </w:pPr>
      <w:proofErr w:type="spellStart"/>
      <w:r>
        <w:rPr>
          <w:rFonts w:ascii="Arial" w:hAnsi="Arial" w:cs="Arial"/>
        </w:rPr>
        <w:t>Winkins</w:t>
      </w:r>
      <w:proofErr w:type="spellEnd"/>
      <w:r>
        <w:rPr>
          <w:rFonts w:ascii="Arial" w:hAnsi="Arial" w:cs="Arial"/>
        </w:rPr>
        <w:t xml:space="preserve"> Lane lies to the centre of the Great Somerford </w:t>
      </w:r>
      <w:r w:rsidRPr="00FB4EFA">
        <w:rPr>
          <w:rFonts w:ascii="Arial" w:hAnsi="Arial" w:cs="Arial"/>
        </w:rPr>
        <w:t>Conservation Area</w:t>
      </w:r>
      <w:bookmarkEnd w:id="1"/>
      <w:r w:rsidRPr="00FB4EFA">
        <w:rPr>
          <w:rFonts w:ascii="Arial" w:hAnsi="Arial" w:cs="Arial"/>
        </w:rPr>
        <w:t xml:space="preserve">. </w:t>
      </w:r>
    </w:p>
    <w:p w14:paraId="5F276ACF" w14:textId="77777777" w:rsidR="00F96B6A" w:rsidRPr="00FB4EFA" w:rsidRDefault="00F96B6A" w:rsidP="00F96B6A">
      <w:pPr>
        <w:spacing w:after="200" w:line="240" w:lineRule="auto"/>
        <w:contextualSpacing/>
        <w:jc w:val="both"/>
        <w:rPr>
          <w:rFonts w:ascii="Arial" w:hAnsi="Arial" w:cs="Arial"/>
          <w:kern w:val="0"/>
          <w14:ligatures w14:val="none"/>
        </w:rPr>
      </w:pPr>
      <w:r w:rsidRPr="00FB4EFA">
        <w:rPr>
          <w:rFonts w:ascii="Arial" w:hAnsi="Arial" w:cs="Arial"/>
          <w:b/>
          <w:kern w:val="0"/>
          <w14:ligatures w14:val="none"/>
        </w:rPr>
        <w:t>Heritage Assets</w:t>
      </w:r>
      <w:r w:rsidRPr="00FB4EFA">
        <w:rPr>
          <w:rFonts w:ascii="Arial" w:hAnsi="Arial" w:cs="Arial"/>
          <w:kern w:val="0"/>
          <w14:ligatures w14:val="none"/>
        </w:rPr>
        <w:t xml:space="preserve">: </w:t>
      </w:r>
    </w:p>
    <w:p w14:paraId="06397263" w14:textId="77777777" w:rsidR="00F96B6A" w:rsidRDefault="00F96B6A" w:rsidP="00F96B6A">
      <w:pPr>
        <w:spacing w:after="200" w:line="240" w:lineRule="auto"/>
        <w:contextualSpacing/>
        <w:jc w:val="both"/>
        <w:rPr>
          <w:rFonts w:ascii="Arial" w:hAnsi="Arial" w:cs="Arial"/>
          <w:b/>
          <w:bCs/>
          <w:kern w:val="0"/>
          <w14:ligatures w14:val="none"/>
        </w:rPr>
      </w:pPr>
      <w:r>
        <w:rPr>
          <w:rFonts w:ascii="Arial" w:hAnsi="Arial" w:cs="Arial"/>
        </w:rPr>
        <w:t xml:space="preserve">Great Somerford </w:t>
      </w:r>
      <w:r w:rsidRPr="00FB4EFA">
        <w:rPr>
          <w:rFonts w:ascii="Arial" w:hAnsi="Arial" w:cs="Arial"/>
        </w:rPr>
        <w:t>Conservation Area</w:t>
      </w:r>
    </w:p>
    <w:p w14:paraId="64E60067" w14:textId="77777777" w:rsidR="00F96B6A" w:rsidRDefault="00F96B6A" w:rsidP="00F96B6A">
      <w:pPr>
        <w:spacing w:after="200" w:line="240" w:lineRule="auto"/>
        <w:contextualSpacing/>
        <w:jc w:val="both"/>
        <w:rPr>
          <w:rFonts w:ascii="Arial" w:hAnsi="Arial" w:cs="Arial"/>
          <w:b/>
          <w:bCs/>
          <w:kern w:val="0"/>
          <w14:ligatures w14:val="none"/>
        </w:rPr>
      </w:pPr>
    </w:p>
    <w:p w14:paraId="66AA5159" w14:textId="77777777" w:rsidR="00F96B6A" w:rsidRDefault="00F96B6A" w:rsidP="00F96B6A">
      <w:pPr>
        <w:spacing w:after="200" w:line="240" w:lineRule="auto"/>
        <w:contextualSpacing/>
        <w:jc w:val="both"/>
        <w:rPr>
          <w:rFonts w:ascii="Arial" w:hAnsi="Arial" w:cs="Arial"/>
          <w:kern w:val="0"/>
          <w14:ligatures w14:val="none"/>
        </w:rPr>
      </w:pPr>
      <w:r w:rsidRPr="00E7142F">
        <w:rPr>
          <w:rFonts w:ascii="Arial" w:hAnsi="Arial" w:cs="Arial"/>
          <w:b/>
          <w:bCs/>
          <w:kern w:val="0"/>
          <w14:ligatures w14:val="none"/>
        </w:rPr>
        <w:t xml:space="preserve">Relevant </w:t>
      </w:r>
      <w:r>
        <w:rPr>
          <w:rFonts w:ascii="Arial" w:hAnsi="Arial" w:cs="Arial"/>
          <w:b/>
          <w:bCs/>
          <w:kern w:val="0"/>
          <w14:ligatures w14:val="none"/>
        </w:rPr>
        <w:t>P</w:t>
      </w:r>
      <w:r w:rsidRPr="00E7142F">
        <w:rPr>
          <w:rFonts w:ascii="Arial" w:hAnsi="Arial" w:cs="Arial"/>
          <w:b/>
          <w:bCs/>
          <w:kern w:val="0"/>
          <w14:ligatures w14:val="none"/>
        </w:rPr>
        <w:t>lanning History</w:t>
      </w:r>
      <w:r w:rsidRPr="00E7142F">
        <w:rPr>
          <w:rFonts w:ascii="Arial" w:hAnsi="Arial" w:cs="Arial"/>
          <w:kern w:val="0"/>
          <w14:ligatures w14:val="none"/>
        </w:rPr>
        <w:t xml:space="preserve">: </w:t>
      </w:r>
    </w:p>
    <w:p w14:paraId="2EFFACAF" w14:textId="77777777" w:rsidR="00F96B6A" w:rsidRDefault="00F96B6A" w:rsidP="00F96B6A">
      <w:pPr>
        <w:spacing w:after="200" w:line="240" w:lineRule="auto"/>
        <w:contextualSpacing/>
        <w:jc w:val="both"/>
        <w:rPr>
          <w:rFonts w:ascii="Arial" w:hAnsi="Arial" w:cs="Arial"/>
          <w:kern w:val="0"/>
          <w14:ligatures w14:val="none"/>
        </w:rPr>
      </w:pPr>
      <w:r>
        <w:rPr>
          <w:rFonts w:ascii="Arial" w:hAnsi="Arial" w:cs="Arial"/>
          <w:kern w:val="0"/>
          <w14:ligatures w14:val="none"/>
        </w:rPr>
        <w:t>N/A</w:t>
      </w:r>
    </w:p>
    <w:p w14:paraId="219077E3" w14:textId="77777777" w:rsidR="00F96B6A" w:rsidRDefault="00F96B6A" w:rsidP="00F96B6A">
      <w:pPr>
        <w:spacing w:after="200" w:line="240" w:lineRule="auto"/>
        <w:contextualSpacing/>
        <w:jc w:val="both"/>
        <w:rPr>
          <w:rFonts w:ascii="Arial" w:hAnsi="Arial" w:cs="Arial"/>
        </w:rPr>
      </w:pPr>
    </w:p>
    <w:p w14:paraId="3E540FCA" w14:textId="2CBD6DCC" w:rsidR="00F96B6A" w:rsidRDefault="00F96B6A" w:rsidP="00F96B6A">
      <w:pPr>
        <w:spacing w:after="200" w:line="240" w:lineRule="auto"/>
        <w:contextualSpacing/>
        <w:jc w:val="both"/>
        <w:rPr>
          <w:rFonts w:ascii="Arial" w:hAnsi="Arial" w:cs="Arial"/>
          <w:color w:val="181818"/>
          <w:kern w:val="0"/>
          <w:shd w:val="clear" w:color="auto" w:fill="FFFFFF"/>
          <w14:ligatures w14:val="none"/>
        </w:rPr>
      </w:pPr>
      <w:r w:rsidRPr="00E7142F">
        <w:rPr>
          <w:rFonts w:ascii="Arial" w:hAnsi="Arial" w:cs="Arial"/>
          <w:b/>
          <w:kern w:val="0"/>
          <w14:ligatures w14:val="none"/>
        </w:rPr>
        <w:t>The Proposal</w:t>
      </w:r>
      <w:r w:rsidRPr="00E7142F">
        <w:rPr>
          <w:rFonts w:ascii="Arial" w:hAnsi="Arial" w:cs="Arial"/>
          <w:kern w:val="0"/>
          <w14:ligatures w14:val="none"/>
        </w:rPr>
        <w:t>:</w:t>
      </w:r>
      <w:r>
        <w:rPr>
          <w:rFonts w:ascii="Arial" w:hAnsi="Arial" w:cs="Arial"/>
          <w:color w:val="181818"/>
          <w:shd w:val="clear" w:color="auto" w:fill="FFFFFF"/>
        </w:rPr>
        <w:t xml:space="preserve"> </w:t>
      </w:r>
      <w:r w:rsidRPr="00F311C6">
        <w:rPr>
          <w:rFonts w:ascii="Arial" w:hAnsi="Arial" w:cs="Arial"/>
          <w:color w:val="181818"/>
          <w:shd w:val="clear" w:color="auto" w:fill="FFFFFF"/>
        </w:rPr>
        <w:t>Proposed new detached dwelling adjacent to No</w:t>
      </w:r>
      <w:r w:rsidR="001D2B82">
        <w:rPr>
          <w:rFonts w:ascii="Arial" w:hAnsi="Arial" w:cs="Arial"/>
          <w:color w:val="181818"/>
          <w:shd w:val="clear" w:color="auto" w:fill="FFFFFF"/>
        </w:rPr>
        <w:t>11a</w:t>
      </w:r>
      <w:r w:rsidRPr="00F311C6">
        <w:rPr>
          <w:rFonts w:ascii="Arial" w:hAnsi="Arial" w:cs="Arial"/>
          <w:color w:val="181818"/>
          <w:shd w:val="clear" w:color="auto" w:fill="FFFFFF"/>
        </w:rPr>
        <w:t xml:space="preserve"> </w:t>
      </w:r>
      <w:proofErr w:type="spellStart"/>
      <w:r w:rsidRPr="00F311C6">
        <w:rPr>
          <w:rFonts w:ascii="Arial" w:hAnsi="Arial" w:cs="Arial"/>
          <w:color w:val="181818"/>
          <w:shd w:val="clear" w:color="auto" w:fill="FFFFFF"/>
        </w:rPr>
        <w:t>Winkin</w:t>
      </w:r>
      <w:r w:rsidR="006E6D77">
        <w:rPr>
          <w:rFonts w:ascii="Arial" w:hAnsi="Arial" w:cs="Arial"/>
          <w:color w:val="181818"/>
          <w:shd w:val="clear" w:color="auto" w:fill="FFFFFF"/>
        </w:rPr>
        <w:t>s</w:t>
      </w:r>
      <w:proofErr w:type="spellEnd"/>
      <w:r w:rsidRPr="00F311C6">
        <w:rPr>
          <w:rFonts w:ascii="Arial" w:hAnsi="Arial" w:cs="Arial"/>
          <w:color w:val="181818"/>
          <w:shd w:val="clear" w:color="auto" w:fill="FFFFFF"/>
        </w:rPr>
        <w:t xml:space="preserve"> Lane</w:t>
      </w:r>
      <w:r>
        <w:rPr>
          <w:rFonts w:ascii="Arial" w:hAnsi="Arial" w:cs="Arial"/>
          <w:color w:val="181818"/>
          <w:shd w:val="clear" w:color="auto" w:fill="FFFFFF"/>
        </w:rPr>
        <w:t>.</w:t>
      </w:r>
    </w:p>
    <w:p w14:paraId="39EE876F" w14:textId="77777777" w:rsidR="00F96B6A" w:rsidRDefault="00F96B6A" w:rsidP="00F96B6A">
      <w:pPr>
        <w:tabs>
          <w:tab w:val="left" w:pos="1701"/>
        </w:tabs>
        <w:spacing w:after="0" w:line="240" w:lineRule="auto"/>
        <w:jc w:val="both"/>
        <w:rPr>
          <w:rFonts w:ascii="Arial" w:eastAsia="Times New Roman" w:hAnsi="Arial" w:cs="Arial"/>
          <w:b/>
          <w:bCs/>
          <w:kern w:val="0"/>
          <w:lang w:eastAsia="en-GB"/>
          <w14:ligatures w14:val="none"/>
        </w:rPr>
      </w:pPr>
    </w:p>
    <w:p w14:paraId="0ECE7901" w14:textId="77777777" w:rsidR="00F96B6A" w:rsidRPr="004E7992" w:rsidRDefault="00F96B6A" w:rsidP="00F96B6A">
      <w:pPr>
        <w:tabs>
          <w:tab w:val="left" w:pos="1701"/>
        </w:tabs>
        <w:spacing w:after="0" w:line="240" w:lineRule="auto"/>
        <w:jc w:val="both"/>
        <w:rPr>
          <w:rFonts w:ascii="Arial" w:eastAsia="Times New Roman" w:hAnsi="Arial" w:cs="Arial"/>
          <w:b/>
          <w:bCs/>
          <w:kern w:val="0"/>
          <w:lang w:eastAsia="en-GB"/>
          <w14:ligatures w14:val="none"/>
        </w:rPr>
      </w:pPr>
      <w:r w:rsidRPr="004E7992">
        <w:rPr>
          <w:rFonts w:ascii="Arial" w:eastAsia="Times New Roman" w:hAnsi="Arial" w:cs="Arial"/>
          <w:b/>
          <w:bCs/>
          <w:kern w:val="0"/>
          <w:lang w:eastAsia="en-GB"/>
          <w14:ligatures w14:val="none"/>
        </w:rPr>
        <w:t xml:space="preserve">Policy: </w:t>
      </w:r>
    </w:p>
    <w:p w14:paraId="2204E060" w14:textId="77777777" w:rsidR="00F96B6A" w:rsidRPr="00E7142F" w:rsidRDefault="00F96B6A" w:rsidP="00F96B6A">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Section 72(1) of the Planning (Listed Building and Conservation Areas) Act 1990 also requires the Council to pay </w:t>
      </w:r>
      <w:r w:rsidRPr="00E7142F">
        <w:rPr>
          <w:rFonts w:ascii="Arial" w:eastAsia="Times New Roman" w:hAnsi="Arial" w:cs="Arial"/>
          <w:b/>
          <w:kern w:val="0"/>
          <w:lang w:eastAsia="en-GB"/>
          <w14:ligatures w14:val="none"/>
        </w:rPr>
        <w:t>special attention</w:t>
      </w:r>
      <w:r w:rsidRPr="00E7142F">
        <w:rPr>
          <w:rFonts w:ascii="Arial" w:eastAsia="Times New Roman" w:hAnsi="Arial" w:cs="Arial"/>
          <w:kern w:val="0"/>
          <w:lang w:eastAsia="en-GB"/>
          <w14:ligatures w14:val="none"/>
        </w:rPr>
        <w:t xml:space="preserve"> to the desirability of preserving or enhancing the character or appearance of designated Conservation Areas. </w:t>
      </w:r>
    </w:p>
    <w:p w14:paraId="30208184" w14:textId="77777777" w:rsidR="00F96B6A" w:rsidRPr="00E7142F" w:rsidRDefault="00F96B6A" w:rsidP="00F96B6A">
      <w:pPr>
        <w:tabs>
          <w:tab w:val="left" w:pos="1701"/>
        </w:tabs>
        <w:spacing w:after="0" w:line="240" w:lineRule="auto"/>
        <w:jc w:val="both"/>
        <w:rPr>
          <w:rFonts w:ascii="Arial" w:eastAsia="Times New Roman" w:hAnsi="Arial" w:cs="Arial"/>
          <w:kern w:val="0"/>
          <w:lang w:eastAsia="en-GB"/>
          <w14:ligatures w14:val="none"/>
        </w:rPr>
      </w:pPr>
    </w:p>
    <w:p w14:paraId="6A157918" w14:textId="77777777" w:rsidR="00F96B6A" w:rsidRDefault="00F96B6A" w:rsidP="00F96B6A">
      <w:pPr>
        <w:autoSpaceDE w:val="0"/>
        <w:autoSpaceDN w:val="0"/>
        <w:adjustRightInd w:val="0"/>
        <w:spacing w:after="200" w:line="240" w:lineRule="auto"/>
        <w:contextualSpacing/>
        <w:jc w:val="both"/>
        <w:rPr>
          <w:rFonts w:ascii="Arial" w:eastAsia="Times New Roman" w:hAnsi="Arial" w:cs="Arial"/>
          <w:color w:val="000000"/>
          <w:lang w:eastAsia="en-GB"/>
        </w:rPr>
      </w:pPr>
      <w:r w:rsidRPr="003B7934">
        <w:rPr>
          <w:rFonts w:ascii="Arial" w:hAnsi="Arial" w:cs="Arial"/>
          <w:kern w:val="0"/>
          <w14:ligatures w14:val="none"/>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r w:rsidRPr="00B8339D">
        <w:rPr>
          <w:rFonts w:ascii="Arial" w:eastAsia="Times New Roman" w:hAnsi="Arial" w:cs="Arial"/>
          <w:color w:val="000000"/>
          <w:lang w:eastAsia="en-GB"/>
        </w:rPr>
        <w:t>Paragraphs 207-</w:t>
      </w:r>
      <w:r>
        <w:rPr>
          <w:rFonts w:ascii="Arial" w:eastAsia="Times New Roman" w:hAnsi="Arial" w:cs="Arial"/>
          <w:color w:val="000000"/>
          <w:lang w:eastAsia="en-GB"/>
        </w:rPr>
        <w:t xml:space="preserve"> </w:t>
      </w:r>
      <w:r w:rsidRPr="00B8339D">
        <w:rPr>
          <w:rFonts w:ascii="Arial" w:eastAsia="Times New Roman" w:hAnsi="Arial" w:cs="Arial"/>
          <w:color w:val="000000"/>
          <w:lang w:eastAsia="en-GB"/>
        </w:rPr>
        <w:t xml:space="preserve">9 of the NPPF require a balanced approach with any harm which would be caused being weighed against the potential public benefits which might be achieved. </w:t>
      </w:r>
    </w:p>
    <w:p w14:paraId="54D38D3F" w14:textId="77777777" w:rsidR="00F96B6A" w:rsidRDefault="00F96B6A" w:rsidP="00F96B6A">
      <w:pPr>
        <w:autoSpaceDE w:val="0"/>
        <w:autoSpaceDN w:val="0"/>
        <w:adjustRightInd w:val="0"/>
        <w:spacing w:after="200" w:line="240" w:lineRule="auto"/>
        <w:contextualSpacing/>
        <w:jc w:val="both"/>
        <w:rPr>
          <w:rFonts w:ascii="Arial" w:eastAsia="Times New Roman" w:hAnsi="Arial" w:cs="Arial"/>
          <w:color w:val="000000"/>
          <w:lang w:eastAsia="en-GB"/>
        </w:rPr>
      </w:pPr>
    </w:p>
    <w:p w14:paraId="52DE8992" w14:textId="77777777" w:rsidR="00F96B6A" w:rsidRDefault="00F96B6A" w:rsidP="00F96B6A">
      <w:pPr>
        <w:autoSpaceDE w:val="0"/>
        <w:autoSpaceDN w:val="0"/>
        <w:adjustRightInd w:val="0"/>
        <w:spacing w:after="200" w:line="240" w:lineRule="auto"/>
        <w:contextualSpacing/>
        <w:jc w:val="both"/>
        <w:rPr>
          <w:rFonts w:ascii="Arial" w:eastAsia="Times New Roman" w:hAnsi="Arial" w:cs="Arial"/>
          <w:color w:val="000000"/>
          <w:lang w:eastAsia="en-GB"/>
        </w:rPr>
      </w:pPr>
      <w:r>
        <w:rPr>
          <w:rFonts w:ascii="Arial" w:eastAsia="Times New Roman" w:hAnsi="Arial" w:cs="Arial"/>
          <w:color w:val="000000"/>
          <w:lang w:eastAsia="en-GB"/>
        </w:rPr>
        <w:lastRenderedPageBreak/>
        <w:t>Paragraph 212 Local Planning Authorities should look for opportunities for new development within Conservation Areas and within the setting of heritage assets to enhance or better reveal their significance.</w:t>
      </w:r>
    </w:p>
    <w:p w14:paraId="3E507E28" w14:textId="77777777" w:rsidR="00F96B6A" w:rsidRDefault="00F96B6A" w:rsidP="00F96B6A">
      <w:pPr>
        <w:autoSpaceDE w:val="0"/>
        <w:autoSpaceDN w:val="0"/>
        <w:adjustRightInd w:val="0"/>
        <w:spacing w:after="200" w:line="240" w:lineRule="auto"/>
        <w:contextualSpacing/>
        <w:jc w:val="both"/>
        <w:rPr>
          <w:rFonts w:ascii="Arial" w:eastAsia="Times New Roman" w:hAnsi="Arial" w:cs="Arial"/>
          <w:color w:val="000000"/>
          <w:lang w:eastAsia="en-GB"/>
        </w:rPr>
      </w:pPr>
    </w:p>
    <w:p w14:paraId="31048F63" w14:textId="77777777" w:rsidR="00F96B6A" w:rsidRPr="003B7934" w:rsidRDefault="00F96B6A" w:rsidP="00F96B6A">
      <w:pPr>
        <w:autoSpaceDE w:val="0"/>
        <w:autoSpaceDN w:val="0"/>
        <w:adjustRightInd w:val="0"/>
        <w:spacing w:after="200" w:line="240" w:lineRule="auto"/>
        <w:contextualSpacing/>
        <w:jc w:val="both"/>
        <w:rPr>
          <w:rFonts w:ascii="Arial" w:hAnsi="Arial" w:cs="Arial"/>
          <w:kern w:val="0"/>
          <w14:ligatures w14:val="none"/>
        </w:rPr>
      </w:pPr>
      <w:r w:rsidRPr="00B8339D">
        <w:rPr>
          <w:rFonts w:ascii="Arial" w:eastAsia="Times New Roman" w:hAnsi="Arial" w:cs="Arial"/>
          <w:color w:val="000000"/>
          <w:lang w:eastAsia="en-GB"/>
        </w:rPr>
        <w:t>Paragraph 203 requires local planning authorities should take account of the desirability of sustaining and enhancing the significance of heritage assets and of new development making a positive contribution to local character and distinctiveness.</w:t>
      </w:r>
    </w:p>
    <w:p w14:paraId="16FD8E0D" w14:textId="77777777" w:rsidR="00F96B6A" w:rsidRPr="00E7142F" w:rsidRDefault="00F96B6A" w:rsidP="00F96B6A">
      <w:pPr>
        <w:autoSpaceDE w:val="0"/>
        <w:autoSpaceDN w:val="0"/>
        <w:adjustRightInd w:val="0"/>
        <w:spacing w:after="200" w:line="240" w:lineRule="auto"/>
        <w:contextualSpacing/>
        <w:jc w:val="both"/>
        <w:rPr>
          <w:rFonts w:ascii="Arial" w:hAnsi="Arial" w:cs="Arial"/>
          <w:kern w:val="0"/>
          <w14:ligatures w14:val="none"/>
        </w:rPr>
      </w:pPr>
    </w:p>
    <w:p w14:paraId="183F4E55" w14:textId="77777777" w:rsidR="00F96B6A" w:rsidRPr="00E7142F" w:rsidRDefault="00F96B6A" w:rsidP="00F96B6A">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National Planning Practice Guidance provides guidance on interpreting the NPPF.</w:t>
      </w:r>
    </w:p>
    <w:p w14:paraId="4FACE2E7" w14:textId="77777777" w:rsidR="00F96B6A" w:rsidRPr="00E7142F" w:rsidRDefault="00F96B6A" w:rsidP="00F96B6A">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 </w:t>
      </w:r>
    </w:p>
    <w:p w14:paraId="36899175" w14:textId="77777777" w:rsidR="00F96B6A" w:rsidRPr="00E7142F" w:rsidRDefault="00F96B6A" w:rsidP="00F96B6A">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569E11AA" w14:textId="77777777" w:rsidR="00F96B6A" w:rsidRPr="00E7142F" w:rsidRDefault="00F96B6A" w:rsidP="00F96B6A">
      <w:pPr>
        <w:spacing w:after="200" w:line="240" w:lineRule="auto"/>
        <w:contextualSpacing/>
        <w:jc w:val="both"/>
        <w:rPr>
          <w:rFonts w:ascii="Arial" w:hAnsi="Arial" w:cs="Arial"/>
          <w:kern w:val="0"/>
          <w14:ligatures w14:val="none"/>
        </w:rPr>
      </w:pPr>
    </w:p>
    <w:p w14:paraId="091890A3" w14:textId="77777777" w:rsidR="00F96B6A" w:rsidRPr="00E7142F" w:rsidRDefault="00F96B6A" w:rsidP="00F96B6A">
      <w:pPr>
        <w:autoSpaceDE w:val="0"/>
        <w:autoSpaceDN w:val="0"/>
        <w:adjustRightInd w:val="0"/>
        <w:spacing w:after="200" w:line="240" w:lineRule="auto"/>
        <w:contextualSpacing/>
        <w:jc w:val="both"/>
        <w:rPr>
          <w:rFonts w:ascii="Arial" w:hAnsi="Arial" w:cs="Arial"/>
          <w:kern w:val="0"/>
          <w14:ligatures w14:val="none"/>
        </w:rPr>
      </w:pPr>
      <w:bookmarkStart w:id="2" w:name="_Hlk131504226"/>
      <w:r w:rsidRPr="00E7142F">
        <w:rPr>
          <w:rFonts w:ascii="Arial" w:hAnsi="Arial" w:cs="Arial"/>
          <w:iCs/>
          <w:kern w:val="0"/>
          <w14:ligatures w14:val="none"/>
        </w:rPr>
        <w:t>Wiltshire Council’s Core Strategy Policy CP57 ‘</w:t>
      </w:r>
      <w:r w:rsidRPr="00E7142F">
        <w:rPr>
          <w:rFonts w:ascii="Arial" w:hAnsi="Arial" w:cs="Arial"/>
          <w:bCs/>
          <w:kern w:val="0"/>
          <w14:ligatures w14:val="none"/>
        </w:rPr>
        <w:t xml:space="preserve">Ensuring high quality design and place shaping’: </w:t>
      </w:r>
      <w:r w:rsidRPr="00E7142F">
        <w:rPr>
          <w:rFonts w:ascii="Arial" w:hAnsi="Arial" w:cs="Arial"/>
          <w:kern w:val="0"/>
          <w14:ligatures w14:val="none"/>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2"/>
    <w:p w14:paraId="0E716395" w14:textId="77777777" w:rsidR="00F96B6A" w:rsidRPr="00E7142F" w:rsidRDefault="00F96B6A" w:rsidP="00F96B6A">
      <w:pPr>
        <w:tabs>
          <w:tab w:val="left" w:pos="1701"/>
        </w:tabs>
        <w:spacing w:after="0" w:line="240" w:lineRule="auto"/>
        <w:jc w:val="both"/>
        <w:rPr>
          <w:rFonts w:ascii="Arial" w:eastAsia="Times New Roman" w:hAnsi="Arial" w:cs="Arial"/>
          <w:kern w:val="0"/>
          <w:lang w:eastAsia="en-GB"/>
          <w14:ligatures w14:val="none"/>
        </w:rPr>
      </w:pPr>
    </w:p>
    <w:p w14:paraId="2F05FE9B" w14:textId="77777777" w:rsidR="00F96B6A" w:rsidRDefault="00F96B6A" w:rsidP="00F96B6A">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Historic England Advice Note 2 – Making changes to Heritage Assets illustrates the application of policies set out in the NPPF in determining applications for PP and LBC. </w:t>
      </w:r>
    </w:p>
    <w:p w14:paraId="140551FC" w14:textId="77777777" w:rsidR="00F96B6A" w:rsidRPr="00E7142F" w:rsidRDefault="00F96B6A" w:rsidP="00F96B6A">
      <w:pPr>
        <w:tabs>
          <w:tab w:val="left" w:pos="1701"/>
        </w:tabs>
        <w:spacing w:after="0" w:line="240" w:lineRule="auto"/>
        <w:jc w:val="both"/>
        <w:rPr>
          <w:rFonts w:ascii="Arial" w:eastAsia="Times New Roman" w:hAnsi="Arial" w:cs="Arial"/>
          <w:b/>
          <w:kern w:val="0"/>
          <w:lang w:eastAsia="en-GB"/>
          <w14:ligatures w14:val="none"/>
        </w:rPr>
      </w:pPr>
    </w:p>
    <w:p w14:paraId="2B26E393" w14:textId="77777777" w:rsidR="00F96B6A" w:rsidRPr="00E7142F" w:rsidRDefault="00F96B6A" w:rsidP="00F96B6A">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Issues</w:t>
      </w:r>
      <w:r w:rsidRPr="00E7142F">
        <w:rPr>
          <w:rFonts w:ascii="Arial" w:eastAsia="Times New Roman" w:hAnsi="Arial" w:cs="Arial"/>
          <w:bCs/>
          <w:kern w:val="0"/>
          <w:lang w:eastAsia="en-GB"/>
          <w14:ligatures w14:val="none"/>
        </w:rPr>
        <w:t>: Impact on the</w:t>
      </w:r>
      <w:r>
        <w:rPr>
          <w:rFonts w:ascii="Arial" w:eastAsia="Times New Roman" w:hAnsi="Arial" w:cs="Arial"/>
          <w:bCs/>
          <w:kern w:val="0"/>
          <w:lang w:eastAsia="en-GB"/>
          <w14:ligatures w14:val="none"/>
        </w:rPr>
        <w:t xml:space="preserve"> character and appearance of the Conservation Area </w:t>
      </w:r>
      <w:r w:rsidRPr="00E7142F">
        <w:rPr>
          <w:rFonts w:ascii="Arial" w:eastAsia="Times New Roman" w:hAnsi="Arial" w:cs="Arial"/>
          <w:bCs/>
          <w:kern w:val="0"/>
          <w:lang w:eastAsia="en-GB"/>
          <w14:ligatures w14:val="none"/>
        </w:rPr>
        <w:t xml:space="preserve">design, and materials. </w:t>
      </w:r>
    </w:p>
    <w:p w14:paraId="0DF54CA2" w14:textId="77777777" w:rsidR="00F96B6A" w:rsidRPr="00E7142F" w:rsidRDefault="00F96B6A" w:rsidP="00F96B6A">
      <w:pPr>
        <w:tabs>
          <w:tab w:val="left" w:pos="1701"/>
        </w:tabs>
        <w:spacing w:after="0" w:line="240" w:lineRule="auto"/>
        <w:jc w:val="both"/>
        <w:rPr>
          <w:rFonts w:ascii="Arial" w:eastAsia="Times New Roman" w:hAnsi="Arial" w:cs="Arial"/>
          <w:kern w:val="0"/>
          <w:sz w:val="24"/>
          <w:szCs w:val="20"/>
          <w:lang w:eastAsia="en-GB"/>
          <w14:ligatures w14:val="none"/>
        </w:rPr>
      </w:pPr>
    </w:p>
    <w:p w14:paraId="1689883E" w14:textId="77777777" w:rsidR="00F96B6A" w:rsidRPr="00E7142F" w:rsidRDefault="00F96B6A" w:rsidP="00F96B6A">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b/>
          <w:bCs/>
          <w:kern w:val="0"/>
          <w:lang w:eastAsia="en-GB"/>
          <w14:ligatures w14:val="none"/>
        </w:rPr>
        <w:t>Significance of assets and contribution of setting</w:t>
      </w:r>
      <w:r w:rsidRPr="00E7142F">
        <w:rPr>
          <w:rFonts w:ascii="Arial" w:eastAsia="Times New Roman" w:hAnsi="Arial" w:cs="Arial"/>
          <w:kern w:val="0"/>
          <w:lang w:eastAsia="en-GB"/>
          <w14:ligatures w14:val="none"/>
        </w:rPr>
        <w:t xml:space="preserve">: The NPPF defines significance as the “value of a heritage asset to this and future generations because of its heritage interest. </w:t>
      </w:r>
    </w:p>
    <w:p w14:paraId="353C7E80" w14:textId="77777777" w:rsidR="00F96B6A" w:rsidRPr="00E7142F" w:rsidRDefault="00F96B6A" w:rsidP="00F96B6A">
      <w:pPr>
        <w:tabs>
          <w:tab w:val="left" w:pos="1701"/>
        </w:tabs>
        <w:spacing w:after="0" w:line="240" w:lineRule="auto"/>
        <w:jc w:val="both"/>
        <w:rPr>
          <w:rFonts w:ascii="Arial" w:eastAsia="Times New Roman" w:hAnsi="Arial" w:cs="Arial"/>
          <w:kern w:val="0"/>
          <w:lang w:eastAsia="en-GB"/>
          <w14:ligatures w14:val="none"/>
        </w:rPr>
      </w:pPr>
    </w:p>
    <w:p w14:paraId="6CCDD561" w14:textId="77777777" w:rsidR="00F96B6A" w:rsidRPr="00E7142F" w:rsidRDefault="00F96B6A" w:rsidP="00F96B6A">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 xml:space="preserve">historic </w:t>
      </w:r>
      <w:r w:rsidRPr="00E7142F">
        <w:rPr>
          <w:rFonts w:ascii="Arial" w:eastAsia="Times New Roman" w:hAnsi="Arial" w:cs="Arial"/>
          <w:kern w:val="0"/>
          <w:lang w:eastAsia="en-GB"/>
          <w14:ligatures w14:val="none"/>
        </w:rPr>
        <w:t xml:space="preserve">as set out in the Town and Country Planning (Listed Building and Conservation Areas) Act 1990 S 1. </w:t>
      </w:r>
    </w:p>
    <w:p w14:paraId="2F7FE51F" w14:textId="77777777" w:rsidR="00F96B6A" w:rsidRPr="00E7142F" w:rsidRDefault="00F96B6A" w:rsidP="00F96B6A">
      <w:pPr>
        <w:tabs>
          <w:tab w:val="left" w:pos="1701"/>
        </w:tabs>
        <w:spacing w:after="0" w:line="240" w:lineRule="auto"/>
        <w:jc w:val="both"/>
        <w:rPr>
          <w:rFonts w:ascii="Arial" w:eastAsia="Times New Roman" w:hAnsi="Arial" w:cs="Arial"/>
          <w:kern w:val="0"/>
          <w:u w:val="single"/>
          <w:lang w:eastAsia="en-GB"/>
          <w14:ligatures w14:val="none"/>
        </w:rPr>
      </w:pPr>
    </w:p>
    <w:p w14:paraId="5885ABE7" w14:textId="77777777" w:rsidR="00F96B6A" w:rsidRPr="00E7142F" w:rsidRDefault="00F96B6A" w:rsidP="00F96B6A">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NPPF defines significance as the “value of a heritage asset to this and future generations because of its heritage interest. 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historic</w:t>
      </w:r>
      <w:r w:rsidRPr="00E7142F">
        <w:rPr>
          <w:rFonts w:ascii="Arial" w:eastAsia="Times New Roman" w:hAnsi="Arial" w:cs="Arial"/>
          <w:kern w:val="0"/>
          <w:lang w:eastAsia="en-GB"/>
          <w14:ligatures w14:val="none"/>
        </w:rPr>
        <w:t xml:space="preserve">. Significance derives not only from a heritage asset’s physical presence, but also from its setting.” Historic England assesses significance in a similar manner, referring to evidential, historic, aesthetic, and communal values of a place. </w:t>
      </w:r>
    </w:p>
    <w:p w14:paraId="1B20AE5D" w14:textId="77777777" w:rsidR="00F96B6A" w:rsidRPr="00E7142F" w:rsidRDefault="00F96B6A" w:rsidP="00F96B6A">
      <w:pPr>
        <w:tabs>
          <w:tab w:val="left" w:pos="1701"/>
        </w:tabs>
        <w:spacing w:after="0" w:line="240" w:lineRule="auto"/>
        <w:jc w:val="both"/>
        <w:rPr>
          <w:rFonts w:ascii="Arial" w:eastAsia="Times New Roman" w:hAnsi="Arial" w:cs="Arial"/>
          <w:kern w:val="0"/>
          <w:lang w:eastAsia="en-GB"/>
          <w14:ligatures w14:val="none"/>
        </w:rPr>
      </w:pPr>
    </w:p>
    <w:p w14:paraId="4FCDD969" w14:textId="5A9CEA3A" w:rsidR="00F96B6A" w:rsidRPr="00E7142F" w:rsidRDefault="00F96B6A" w:rsidP="00F96B6A">
      <w:pPr>
        <w:rPr>
          <w:rFonts w:ascii="Arial" w:eastAsia="Times New Roman" w:hAnsi="Arial" w:cs="Arial"/>
          <w:kern w:val="0"/>
          <w:lang w:eastAsia="en-GB"/>
          <w14:ligatures w14:val="none"/>
        </w:rPr>
      </w:pPr>
      <w:r w:rsidRPr="00F70642">
        <w:rPr>
          <w:rFonts w:ascii="Arial" w:eastAsia="Times New Roman" w:hAnsi="Arial" w:cs="Arial"/>
          <w:kern w:val="0"/>
          <w:lang w:eastAsia="en-GB"/>
          <w14:ligatures w14:val="none"/>
        </w:rPr>
        <w:t xml:space="preserve">In this case </w:t>
      </w:r>
      <w:r>
        <w:rPr>
          <w:rFonts w:ascii="Arial" w:eastAsia="Times New Roman" w:hAnsi="Arial" w:cs="Arial"/>
          <w:kern w:val="0"/>
          <w:lang w:eastAsia="en-GB"/>
          <w14:ligatures w14:val="none"/>
        </w:rPr>
        <w:t xml:space="preserve">the </w:t>
      </w:r>
      <w:r w:rsidRPr="00F70642">
        <w:rPr>
          <w:rFonts w:ascii="Arial" w:eastAsia="Times New Roman" w:hAnsi="Arial" w:cs="Arial"/>
          <w:kern w:val="0"/>
          <w:lang w:eastAsia="en-GB"/>
          <w14:ligatures w14:val="none"/>
        </w:rPr>
        <w:t xml:space="preserve">significance </w:t>
      </w:r>
      <w:r>
        <w:rPr>
          <w:rFonts w:ascii="Arial" w:eastAsia="Times New Roman" w:hAnsi="Arial" w:cs="Arial"/>
          <w:kern w:val="0"/>
          <w:lang w:eastAsia="en-GB"/>
          <w14:ligatures w14:val="none"/>
        </w:rPr>
        <w:t xml:space="preserve">of this part of the Great </w:t>
      </w:r>
      <w:r w:rsidR="0040561E">
        <w:rPr>
          <w:rFonts w:ascii="Arial" w:eastAsia="Times New Roman" w:hAnsi="Arial" w:cs="Arial"/>
          <w:kern w:val="0"/>
          <w:lang w:eastAsia="en-GB"/>
          <w14:ligatures w14:val="none"/>
        </w:rPr>
        <w:t>Somerford Conservation</w:t>
      </w:r>
      <w:r>
        <w:rPr>
          <w:rFonts w:ascii="Arial" w:eastAsia="Times New Roman" w:hAnsi="Arial" w:cs="Arial"/>
          <w:kern w:val="0"/>
          <w:lang w:eastAsia="en-GB"/>
          <w14:ligatures w14:val="none"/>
        </w:rPr>
        <w:t xml:space="preserve"> </w:t>
      </w:r>
      <w:r w:rsidR="00D36EFB">
        <w:rPr>
          <w:rFonts w:ascii="Arial" w:eastAsia="Times New Roman" w:hAnsi="Arial" w:cs="Arial"/>
          <w:kern w:val="0"/>
          <w:lang w:eastAsia="en-GB"/>
          <w14:ligatures w14:val="none"/>
        </w:rPr>
        <w:t>Area comes</w:t>
      </w:r>
      <w:r w:rsidRPr="00F70642">
        <w:rPr>
          <w:rFonts w:ascii="Arial" w:eastAsia="Times New Roman" w:hAnsi="Arial" w:cs="Arial"/>
          <w:kern w:val="0"/>
          <w:lang w:eastAsia="en-GB"/>
          <w14:ligatures w14:val="none"/>
        </w:rPr>
        <w:t xml:space="preserve"> </w:t>
      </w:r>
      <w:r w:rsidRPr="00F70642">
        <w:rPr>
          <w:rFonts w:ascii="Arial" w:hAnsi="Arial" w:cs="Arial"/>
          <w:kern w:val="0"/>
          <w:lang w:eastAsia="en-GB"/>
          <w14:ligatures w14:val="none"/>
        </w:rPr>
        <w:t>from</w:t>
      </w:r>
      <w:r>
        <w:rPr>
          <w:rFonts w:ascii="Arial" w:hAnsi="Arial" w:cs="Arial"/>
          <w:kern w:val="0"/>
          <w:lang w:eastAsia="en-GB"/>
          <w14:ligatures w14:val="none"/>
        </w:rPr>
        <w:t xml:space="preserve"> the simple post war public housing architectural typology </w:t>
      </w:r>
      <w:r w:rsidRPr="00F70642">
        <w:rPr>
          <w:rFonts w:ascii="Arial" w:hAnsi="Arial" w:cs="Arial"/>
          <w:kern w:val="0"/>
          <w:lang w:eastAsia="en-GB"/>
          <w14:ligatures w14:val="none"/>
        </w:rPr>
        <w:t xml:space="preserve">its form, layout and architectural expression/detailing and use of </w:t>
      </w:r>
      <w:r>
        <w:rPr>
          <w:rFonts w:ascii="Arial" w:hAnsi="Arial" w:cs="Arial"/>
          <w:kern w:val="0"/>
          <w:lang w:eastAsia="en-GB"/>
          <w14:ligatures w14:val="none"/>
        </w:rPr>
        <w:t xml:space="preserve">local </w:t>
      </w:r>
      <w:r w:rsidRPr="00F70642">
        <w:rPr>
          <w:rFonts w:ascii="Arial" w:hAnsi="Arial" w:cs="Arial"/>
          <w:kern w:val="0"/>
          <w:lang w:eastAsia="en-GB"/>
          <w14:ligatures w14:val="none"/>
        </w:rPr>
        <w:t>design materials which have aesthetic and architectural interest.</w:t>
      </w:r>
      <w:r>
        <w:rPr>
          <w:rFonts w:ascii="Arial" w:hAnsi="Arial" w:cs="Arial"/>
          <w:kern w:val="0"/>
          <w:lang w:eastAsia="en-GB"/>
          <w14:ligatures w14:val="none"/>
        </w:rPr>
        <w:t xml:space="preserve"> The specific design elements </w:t>
      </w:r>
      <w:r w:rsidR="00FD285F">
        <w:rPr>
          <w:rFonts w:ascii="Arial" w:hAnsi="Arial" w:cs="Arial"/>
          <w:kern w:val="0"/>
          <w:lang w:eastAsia="en-GB"/>
          <w14:ligatures w14:val="none"/>
        </w:rPr>
        <w:t xml:space="preserve">include the </w:t>
      </w:r>
      <w:r w:rsidR="00FD285F">
        <w:rPr>
          <w:rFonts w:ascii="Arial" w:hAnsi="Arial" w:cs="Arial"/>
        </w:rPr>
        <w:t xml:space="preserve">concrete lapped board style house type with </w:t>
      </w:r>
      <w:r w:rsidR="00FD285F">
        <w:rPr>
          <w:rFonts w:ascii="Arial" w:hAnsi="Arial" w:cs="Arial"/>
        </w:rPr>
        <w:t xml:space="preserve">oversailing eaves hipped </w:t>
      </w:r>
      <w:r w:rsidR="00FD285F">
        <w:rPr>
          <w:rFonts w:ascii="Arial" w:hAnsi="Arial" w:cs="Arial"/>
        </w:rPr>
        <w:t>tile roof</w:t>
      </w:r>
      <w:r w:rsidR="00FD285F">
        <w:rPr>
          <w:rFonts w:ascii="Arial" w:hAnsi="Arial" w:cs="Arial"/>
          <w:kern w:val="0"/>
          <w:lang w:eastAsia="en-GB"/>
          <w14:ligatures w14:val="none"/>
        </w:rPr>
        <w:t xml:space="preserve"> and </w:t>
      </w:r>
      <w:r>
        <w:rPr>
          <w:rFonts w:ascii="Arial" w:hAnsi="Arial" w:cs="Arial"/>
          <w:kern w:val="0"/>
          <w:lang w:eastAsia="en-GB"/>
          <w14:ligatures w14:val="none"/>
        </w:rPr>
        <w:t xml:space="preserve">Cornish units </w:t>
      </w:r>
      <w:r w:rsidR="00001EE7">
        <w:rPr>
          <w:rFonts w:ascii="Arial" w:hAnsi="Arial" w:cs="Arial"/>
          <w:kern w:val="0"/>
          <w:lang w:eastAsia="en-GB"/>
          <w14:ligatures w14:val="none"/>
        </w:rPr>
        <w:t>design including</w:t>
      </w:r>
      <w:r>
        <w:rPr>
          <w:rFonts w:ascii="Arial" w:hAnsi="Arial" w:cs="Arial"/>
          <w:kern w:val="0"/>
          <w:lang w:eastAsia="en-GB"/>
          <w14:ligatures w14:val="none"/>
        </w:rPr>
        <w:t xml:space="preserve"> the dominant oversailing mansard tile roof and siting set back 15 m in large plots with established hedgerow frontage add a positive contribution to the character and appearance of the Conservation Area.</w:t>
      </w:r>
    </w:p>
    <w:p w14:paraId="271A70C1" w14:textId="77777777" w:rsidR="00F96B6A" w:rsidRPr="00E7142F" w:rsidRDefault="00F96B6A" w:rsidP="00F96B6A">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Assessment</w:t>
      </w:r>
      <w:r w:rsidRPr="00E7142F">
        <w:rPr>
          <w:rFonts w:ascii="Arial" w:eastAsia="Times New Roman" w:hAnsi="Arial" w:cs="Arial"/>
          <w:bCs/>
          <w:kern w:val="0"/>
          <w:lang w:eastAsia="en-GB"/>
          <w14:ligatures w14:val="none"/>
        </w:rPr>
        <w:t xml:space="preserve">: </w:t>
      </w:r>
    </w:p>
    <w:p w14:paraId="3C646D43" w14:textId="77777777" w:rsidR="00F96B6A" w:rsidRPr="005279A4" w:rsidRDefault="00F96B6A" w:rsidP="00F96B6A">
      <w:pPr>
        <w:tabs>
          <w:tab w:val="left" w:pos="1701"/>
        </w:tabs>
        <w:spacing w:after="0" w:line="240" w:lineRule="auto"/>
        <w:jc w:val="both"/>
        <w:rPr>
          <w:rFonts w:ascii="Arial" w:eastAsia="Times New Roman" w:hAnsi="Arial" w:cs="Arial"/>
          <w:kern w:val="0"/>
          <w:lang w:eastAsia="en-GB"/>
          <w14:ligatures w14:val="none"/>
        </w:rPr>
      </w:pPr>
      <w:r w:rsidRPr="005279A4">
        <w:rPr>
          <w:rFonts w:ascii="Arial" w:eastAsia="Times New Roman" w:hAnsi="Arial" w:cs="Arial"/>
          <w:kern w:val="0"/>
          <w:lang w:eastAsia="en-GB"/>
          <w14:ligatures w14:val="none"/>
        </w:rPr>
        <w:t xml:space="preserve">Paragraph 200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 </w:t>
      </w:r>
    </w:p>
    <w:p w14:paraId="73C07250" w14:textId="77777777" w:rsidR="00F96B6A" w:rsidRPr="005279A4" w:rsidRDefault="00F96B6A" w:rsidP="00F96B6A">
      <w:pPr>
        <w:tabs>
          <w:tab w:val="left" w:pos="1701"/>
        </w:tabs>
        <w:spacing w:after="0" w:line="240" w:lineRule="auto"/>
        <w:jc w:val="both"/>
        <w:rPr>
          <w:rFonts w:ascii="Arial" w:eastAsia="Times New Roman" w:hAnsi="Arial" w:cs="Arial"/>
          <w:kern w:val="0"/>
          <w:lang w:eastAsia="en-GB"/>
          <w14:ligatures w14:val="none"/>
        </w:rPr>
      </w:pPr>
    </w:p>
    <w:p w14:paraId="38EE5223" w14:textId="77777777" w:rsidR="00F96B6A" w:rsidRPr="005279A4" w:rsidRDefault="00F96B6A" w:rsidP="00F96B6A">
      <w:pPr>
        <w:tabs>
          <w:tab w:val="left" w:pos="1701"/>
        </w:tabs>
        <w:spacing w:after="0" w:line="240" w:lineRule="auto"/>
        <w:jc w:val="both"/>
        <w:rPr>
          <w:rFonts w:ascii="Arial" w:eastAsia="Times New Roman" w:hAnsi="Arial" w:cs="Arial"/>
          <w:kern w:val="0"/>
          <w:lang w:eastAsia="en-GB"/>
          <w14:ligatures w14:val="none"/>
        </w:rPr>
      </w:pPr>
      <w:r w:rsidRPr="005279A4">
        <w:rPr>
          <w:rFonts w:ascii="Arial" w:eastAsia="Times New Roman" w:hAnsi="Arial" w:cs="Arial"/>
          <w:kern w:val="0"/>
          <w:lang w:eastAsia="en-GB"/>
          <w14:ligatures w14:val="none"/>
        </w:rPr>
        <w:lastRenderedPageBreak/>
        <w:t>Paragraph 201 also provides for the local planning authority to make its own assessment of impact and the following heritage recommendations are offered on this basis.</w:t>
      </w:r>
    </w:p>
    <w:p w14:paraId="29D1D1EC" w14:textId="77777777" w:rsidR="00F96B6A" w:rsidRPr="005279A4" w:rsidRDefault="00F96B6A" w:rsidP="00F96B6A">
      <w:pPr>
        <w:tabs>
          <w:tab w:val="left" w:pos="1701"/>
        </w:tabs>
        <w:spacing w:after="0" w:line="240" w:lineRule="auto"/>
        <w:jc w:val="both"/>
        <w:rPr>
          <w:rFonts w:ascii="Arial" w:eastAsia="Times New Roman" w:hAnsi="Arial" w:cs="Arial"/>
          <w:kern w:val="0"/>
          <w:lang w:eastAsia="en-GB"/>
          <w14:ligatures w14:val="none"/>
        </w:rPr>
      </w:pPr>
    </w:p>
    <w:p w14:paraId="753D9B97" w14:textId="1D04C280" w:rsidR="00A906CD" w:rsidRDefault="00A906CD" w:rsidP="00F96B6A">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I visited the site and noted that construction has started on this new dwelling making the application part retrospective.</w:t>
      </w:r>
    </w:p>
    <w:p w14:paraId="6B0E0B4D" w14:textId="77777777" w:rsidR="00A906CD" w:rsidRDefault="00A906CD" w:rsidP="00F96B6A">
      <w:pPr>
        <w:tabs>
          <w:tab w:val="left" w:pos="1701"/>
        </w:tabs>
        <w:spacing w:after="0" w:line="240" w:lineRule="auto"/>
        <w:jc w:val="both"/>
        <w:rPr>
          <w:rFonts w:ascii="Arial" w:eastAsia="Times New Roman" w:hAnsi="Arial" w:cs="Arial"/>
          <w:kern w:val="0"/>
          <w:lang w:eastAsia="en-GB"/>
          <w14:ligatures w14:val="none"/>
        </w:rPr>
      </w:pPr>
    </w:p>
    <w:p w14:paraId="2630F3DC" w14:textId="638765FB" w:rsidR="00D752C1" w:rsidRDefault="00F96B6A" w:rsidP="00A906CD">
      <w:pPr>
        <w:tabs>
          <w:tab w:val="left" w:pos="1701"/>
        </w:tabs>
        <w:spacing w:after="0" w:line="240" w:lineRule="auto"/>
        <w:jc w:val="both"/>
        <w:rPr>
          <w:rFonts w:ascii="Arial" w:eastAsia="Times New Roman" w:hAnsi="Arial" w:cs="Arial"/>
          <w:kern w:val="0"/>
          <w:lang w:eastAsia="en-GB"/>
          <w14:ligatures w14:val="none"/>
        </w:rPr>
      </w:pPr>
      <w:r w:rsidRPr="005279A4">
        <w:rPr>
          <w:rFonts w:ascii="Arial" w:eastAsia="Times New Roman" w:hAnsi="Arial" w:cs="Arial"/>
          <w:kern w:val="0"/>
          <w:lang w:eastAsia="en-GB"/>
          <w14:ligatures w14:val="none"/>
        </w:rPr>
        <w:t xml:space="preserve">The </w:t>
      </w:r>
      <w:r w:rsidR="00293151">
        <w:rPr>
          <w:rFonts w:ascii="Arial" w:eastAsia="Times New Roman" w:hAnsi="Arial" w:cs="Arial"/>
          <w:kern w:val="0"/>
          <w:lang w:eastAsia="en-GB"/>
          <w14:ligatures w14:val="none"/>
        </w:rPr>
        <w:t xml:space="preserve">proposed new dwelling </w:t>
      </w:r>
      <w:r w:rsidR="00E22AB2">
        <w:rPr>
          <w:rFonts w:ascii="Arial" w:eastAsia="Times New Roman" w:hAnsi="Arial" w:cs="Arial"/>
          <w:kern w:val="0"/>
          <w:lang w:eastAsia="en-GB"/>
          <w14:ligatures w14:val="none"/>
        </w:rPr>
        <w:t xml:space="preserve">is a detached </w:t>
      </w:r>
      <w:r w:rsidR="003F37C2">
        <w:rPr>
          <w:rFonts w:ascii="Arial" w:eastAsia="Times New Roman" w:hAnsi="Arial" w:cs="Arial"/>
          <w:kern w:val="0"/>
          <w:lang w:eastAsia="en-GB"/>
          <w14:ligatures w14:val="none"/>
        </w:rPr>
        <w:t>3-bedroom</w:t>
      </w:r>
      <w:r w:rsidR="00E22AB2">
        <w:rPr>
          <w:rFonts w:ascii="Arial" w:eastAsia="Times New Roman" w:hAnsi="Arial" w:cs="Arial"/>
          <w:kern w:val="0"/>
          <w:lang w:eastAsia="en-GB"/>
          <w14:ligatures w14:val="none"/>
        </w:rPr>
        <w:t xml:space="preserve"> two storey dwelling</w:t>
      </w:r>
      <w:r w:rsidR="00D752C1">
        <w:rPr>
          <w:rFonts w:ascii="Arial" w:eastAsia="Times New Roman" w:hAnsi="Arial" w:cs="Arial"/>
          <w:kern w:val="0"/>
          <w:lang w:eastAsia="en-GB"/>
          <w14:ligatures w14:val="none"/>
        </w:rPr>
        <w:t xml:space="preserve"> with brick elevations and interlocking tile roof</w:t>
      </w:r>
      <w:r w:rsidR="00FB0F91">
        <w:rPr>
          <w:rFonts w:ascii="Arial" w:eastAsia="Times New Roman" w:hAnsi="Arial" w:cs="Arial"/>
          <w:kern w:val="0"/>
          <w:lang w:eastAsia="en-GB"/>
          <w14:ligatures w14:val="none"/>
        </w:rPr>
        <w:t xml:space="preserve"> at </w:t>
      </w:r>
      <w:proofErr w:type="gramStart"/>
      <w:r w:rsidR="00FB0F91">
        <w:rPr>
          <w:rFonts w:ascii="Arial" w:eastAsia="Times New Roman" w:hAnsi="Arial" w:cs="Arial"/>
          <w:kern w:val="0"/>
          <w:lang w:eastAsia="en-GB"/>
          <w14:ligatures w14:val="none"/>
        </w:rPr>
        <w:t>35 degree</w:t>
      </w:r>
      <w:proofErr w:type="gramEnd"/>
      <w:r w:rsidR="00FB0F91">
        <w:rPr>
          <w:rFonts w:ascii="Arial" w:eastAsia="Times New Roman" w:hAnsi="Arial" w:cs="Arial"/>
          <w:kern w:val="0"/>
          <w:lang w:eastAsia="en-GB"/>
          <w14:ligatures w14:val="none"/>
        </w:rPr>
        <w:t xml:space="preserve"> pitch to match the existing dwellings.</w:t>
      </w:r>
      <w:r w:rsidR="00E22AB2">
        <w:rPr>
          <w:rFonts w:ascii="Arial" w:eastAsia="Times New Roman" w:hAnsi="Arial" w:cs="Arial"/>
          <w:kern w:val="0"/>
          <w:lang w:eastAsia="en-GB"/>
          <w14:ligatures w14:val="none"/>
        </w:rPr>
        <w:t xml:space="preserve"> </w:t>
      </w:r>
    </w:p>
    <w:p w14:paraId="322C9F39" w14:textId="77777777" w:rsidR="00D752C1" w:rsidRDefault="00D752C1" w:rsidP="00A906CD">
      <w:pPr>
        <w:tabs>
          <w:tab w:val="left" w:pos="1701"/>
        </w:tabs>
        <w:spacing w:after="0" w:line="240" w:lineRule="auto"/>
        <w:jc w:val="both"/>
        <w:rPr>
          <w:rFonts w:ascii="Arial" w:eastAsia="Times New Roman" w:hAnsi="Arial" w:cs="Arial"/>
          <w:kern w:val="0"/>
          <w:lang w:eastAsia="en-GB"/>
          <w14:ligatures w14:val="none"/>
        </w:rPr>
      </w:pPr>
    </w:p>
    <w:p w14:paraId="15398266" w14:textId="77777777" w:rsidR="00D752C1" w:rsidRDefault="00E22AB2" w:rsidP="00A906CD">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building line is the same as the </w:t>
      </w:r>
      <w:r w:rsidR="00C82AB2">
        <w:rPr>
          <w:rFonts w:ascii="Arial" w:eastAsia="Times New Roman" w:hAnsi="Arial" w:cs="Arial"/>
          <w:kern w:val="0"/>
          <w:lang w:eastAsia="en-GB"/>
          <w14:ligatures w14:val="none"/>
        </w:rPr>
        <w:t>existing</w:t>
      </w:r>
      <w:r>
        <w:rPr>
          <w:rFonts w:ascii="Arial" w:eastAsia="Times New Roman" w:hAnsi="Arial" w:cs="Arial"/>
          <w:kern w:val="0"/>
          <w:lang w:eastAsia="en-GB"/>
          <w14:ligatures w14:val="none"/>
        </w:rPr>
        <w:t xml:space="preserve"> </w:t>
      </w:r>
      <w:r w:rsidR="003F37C2">
        <w:rPr>
          <w:rFonts w:ascii="Arial" w:eastAsia="Times New Roman" w:hAnsi="Arial" w:cs="Arial"/>
          <w:kern w:val="0"/>
          <w:lang w:eastAsia="en-GB"/>
          <w14:ligatures w14:val="none"/>
        </w:rPr>
        <w:t>semi-detached</w:t>
      </w:r>
      <w:r w:rsidR="00C82AB2">
        <w:rPr>
          <w:rFonts w:ascii="Arial" w:eastAsia="Times New Roman" w:hAnsi="Arial" w:cs="Arial"/>
          <w:kern w:val="0"/>
          <w:lang w:eastAsia="en-GB"/>
          <w14:ligatures w14:val="none"/>
        </w:rPr>
        <w:t xml:space="preserve"> properties. The elevations have brickwork </w:t>
      </w:r>
      <w:r w:rsidR="0084269B">
        <w:rPr>
          <w:rFonts w:ascii="Arial" w:eastAsia="Times New Roman" w:hAnsi="Arial" w:cs="Arial"/>
          <w:kern w:val="0"/>
          <w:lang w:eastAsia="en-GB"/>
          <w14:ligatures w14:val="none"/>
        </w:rPr>
        <w:t xml:space="preserve">with </w:t>
      </w:r>
      <w:r w:rsidR="003F37C2">
        <w:rPr>
          <w:rFonts w:ascii="Arial" w:eastAsia="Times New Roman" w:hAnsi="Arial" w:cs="Arial"/>
          <w:kern w:val="0"/>
          <w:lang w:eastAsia="en-GB"/>
          <w14:ligatures w14:val="none"/>
        </w:rPr>
        <w:t>soldier</w:t>
      </w:r>
      <w:r w:rsidR="0084269B">
        <w:rPr>
          <w:rFonts w:ascii="Arial" w:eastAsia="Times New Roman" w:hAnsi="Arial" w:cs="Arial"/>
          <w:kern w:val="0"/>
          <w:lang w:eastAsia="en-GB"/>
          <w14:ligatures w14:val="none"/>
        </w:rPr>
        <w:t xml:space="preserve"> course lintels reflecting the </w:t>
      </w:r>
      <w:proofErr w:type="spellStart"/>
      <w:r w:rsidR="0084269B">
        <w:rPr>
          <w:rFonts w:ascii="Arial" w:eastAsia="Times New Roman" w:hAnsi="Arial" w:cs="Arial"/>
          <w:kern w:val="0"/>
          <w:lang w:eastAsia="en-GB"/>
          <w14:ligatures w14:val="none"/>
        </w:rPr>
        <w:t>cills</w:t>
      </w:r>
      <w:proofErr w:type="spellEnd"/>
      <w:r w:rsidR="0084269B">
        <w:rPr>
          <w:rFonts w:ascii="Arial" w:eastAsia="Times New Roman" w:hAnsi="Arial" w:cs="Arial"/>
          <w:kern w:val="0"/>
          <w:lang w:eastAsia="en-GB"/>
          <w14:ligatures w14:val="none"/>
        </w:rPr>
        <w:t xml:space="preserve"> of the </w:t>
      </w:r>
      <w:r w:rsidR="003F37C2">
        <w:rPr>
          <w:rFonts w:ascii="Arial" w:eastAsia="Times New Roman" w:hAnsi="Arial" w:cs="Arial"/>
          <w:kern w:val="0"/>
          <w:lang w:eastAsia="en-GB"/>
          <w14:ligatures w14:val="none"/>
        </w:rPr>
        <w:t>neighbouring</w:t>
      </w:r>
      <w:r w:rsidR="0084269B">
        <w:rPr>
          <w:rFonts w:ascii="Arial" w:eastAsia="Times New Roman" w:hAnsi="Arial" w:cs="Arial"/>
          <w:kern w:val="0"/>
          <w:lang w:eastAsia="en-GB"/>
          <w14:ligatures w14:val="none"/>
        </w:rPr>
        <w:t xml:space="preserve"> property. </w:t>
      </w:r>
    </w:p>
    <w:p w14:paraId="38EBD00B" w14:textId="77777777" w:rsidR="00D752C1" w:rsidRDefault="00D752C1" w:rsidP="00A906CD">
      <w:pPr>
        <w:tabs>
          <w:tab w:val="left" w:pos="1701"/>
        </w:tabs>
        <w:spacing w:after="0" w:line="240" w:lineRule="auto"/>
        <w:jc w:val="both"/>
        <w:rPr>
          <w:rFonts w:ascii="Arial" w:eastAsia="Times New Roman" w:hAnsi="Arial" w:cs="Arial"/>
          <w:kern w:val="0"/>
          <w:lang w:eastAsia="en-GB"/>
          <w14:ligatures w14:val="none"/>
        </w:rPr>
      </w:pPr>
    </w:p>
    <w:p w14:paraId="0B4958BA" w14:textId="00CDA12F" w:rsidR="00B42F24" w:rsidRDefault="0084269B" w:rsidP="00A906CD">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window </w:t>
      </w:r>
      <w:r w:rsidR="003F37C2">
        <w:rPr>
          <w:rFonts w:ascii="Arial" w:eastAsia="Times New Roman" w:hAnsi="Arial" w:cs="Arial"/>
          <w:kern w:val="0"/>
          <w:lang w:eastAsia="en-GB"/>
          <w14:ligatures w14:val="none"/>
        </w:rPr>
        <w:t>openings</w:t>
      </w:r>
      <w:r>
        <w:rPr>
          <w:rFonts w:ascii="Arial" w:eastAsia="Times New Roman" w:hAnsi="Arial" w:cs="Arial"/>
          <w:kern w:val="0"/>
          <w:lang w:eastAsia="en-GB"/>
          <w14:ligatures w14:val="none"/>
        </w:rPr>
        <w:t xml:space="preserve"> are </w:t>
      </w:r>
      <w:r w:rsidR="003D73F2">
        <w:rPr>
          <w:rFonts w:ascii="Arial" w:eastAsia="Times New Roman" w:hAnsi="Arial" w:cs="Arial"/>
          <w:kern w:val="0"/>
          <w:lang w:eastAsia="en-GB"/>
          <w14:ligatures w14:val="none"/>
        </w:rPr>
        <w:t xml:space="preserve">uPVC </w:t>
      </w:r>
      <w:r>
        <w:rPr>
          <w:rFonts w:ascii="Arial" w:eastAsia="Times New Roman" w:hAnsi="Arial" w:cs="Arial"/>
          <w:kern w:val="0"/>
          <w:lang w:eastAsia="en-GB"/>
          <w14:ligatures w14:val="none"/>
        </w:rPr>
        <w:t xml:space="preserve">casement with a </w:t>
      </w:r>
      <w:r w:rsidR="003F37C2">
        <w:rPr>
          <w:rFonts w:ascii="Arial" w:eastAsia="Times New Roman" w:hAnsi="Arial" w:cs="Arial"/>
          <w:kern w:val="0"/>
          <w:lang w:eastAsia="en-GB"/>
          <w14:ligatures w14:val="none"/>
        </w:rPr>
        <w:t>three-light</w:t>
      </w:r>
      <w:r>
        <w:rPr>
          <w:rFonts w:ascii="Arial" w:eastAsia="Times New Roman" w:hAnsi="Arial" w:cs="Arial"/>
          <w:kern w:val="0"/>
          <w:lang w:eastAsia="en-GB"/>
          <w14:ligatures w14:val="none"/>
        </w:rPr>
        <w:t xml:space="preserve"> </w:t>
      </w:r>
      <w:r w:rsidR="003F37C2">
        <w:rPr>
          <w:rFonts w:ascii="Arial" w:eastAsia="Times New Roman" w:hAnsi="Arial" w:cs="Arial"/>
          <w:kern w:val="0"/>
          <w:lang w:eastAsia="en-GB"/>
          <w14:ligatures w14:val="none"/>
        </w:rPr>
        <w:t>casement</w:t>
      </w:r>
      <w:r>
        <w:rPr>
          <w:rFonts w:ascii="Arial" w:eastAsia="Times New Roman" w:hAnsi="Arial" w:cs="Arial"/>
          <w:kern w:val="0"/>
          <w:lang w:eastAsia="en-GB"/>
          <w14:ligatures w14:val="none"/>
        </w:rPr>
        <w:t xml:space="preserve"> </w:t>
      </w:r>
      <w:r w:rsidR="003F37C2">
        <w:rPr>
          <w:rFonts w:ascii="Arial" w:eastAsia="Times New Roman" w:hAnsi="Arial" w:cs="Arial"/>
          <w:kern w:val="0"/>
          <w:lang w:eastAsia="en-GB"/>
          <w14:ligatures w14:val="none"/>
        </w:rPr>
        <w:t>to</w:t>
      </w:r>
      <w:r>
        <w:rPr>
          <w:rFonts w:ascii="Arial" w:eastAsia="Times New Roman" w:hAnsi="Arial" w:cs="Arial"/>
          <w:kern w:val="0"/>
          <w:lang w:eastAsia="en-GB"/>
          <w14:ligatures w14:val="none"/>
        </w:rPr>
        <w:t xml:space="preserve"> th</w:t>
      </w:r>
      <w:r w:rsidR="003F37C2">
        <w:rPr>
          <w:rFonts w:ascii="Arial" w:eastAsia="Times New Roman" w:hAnsi="Arial" w:cs="Arial"/>
          <w:kern w:val="0"/>
          <w:lang w:eastAsia="en-GB"/>
          <w14:ligatures w14:val="none"/>
        </w:rPr>
        <w:t>e</w:t>
      </w:r>
      <w:r>
        <w:rPr>
          <w:rFonts w:ascii="Arial" w:eastAsia="Times New Roman" w:hAnsi="Arial" w:cs="Arial"/>
          <w:kern w:val="0"/>
          <w:lang w:eastAsia="en-GB"/>
          <w14:ligatures w14:val="none"/>
        </w:rPr>
        <w:t xml:space="preserve"> front elevation </w:t>
      </w:r>
      <w:r w:rsidR="003F37C2">
        <w:rPr>
          <w:rFonts w:ascii="Arial" w:eastAsia="Times New Roman" w:hAnsi="Arial" w:cs="Arial"/>
          <w:kern w:val="0"/>
          <w:lang w:eastAsia="en-GB"/>
          <w14:ligatures w14:val="none"/>
        </w:rPr>
        <w:t>ground</w:t>
      </w:r>
      <w:r>
        <w:rPr>
          <w:rFonts w:ascii="Arial" w:eastAsia="Times New Roman" w:hAnsi="Arial" w:cs="Arial"/>
          <w:kern w:val="0"/>
          <w:lang w:eastAsia="en-GB"/>
          <w14:ligatures w14:val="none"/>
        </w:rPr>
        <w:t xml:space="preserve"> floor </w:t>
      </w:r>
      <w:r w:rsidR="00B42F24">
        <w:rPr>
          <w:rFonts w:ascii="Arial" w:eastAsia="Times New Roman" w:hAnsi="Arial" w:cs="Arial"/>
          <w:kern w:val="0"/>
          <w:lang w:eastAsia="en-GB"/>
          <w14:ligatures w14:val="none"/>
        </w:rPr>
        <w:t xml:space="preserve">left and </w:t>
      </w:r>
      <w:r w:rsidR="003D73F2">
        <w:rPr>
          <w:rFonts w:ascii="Arial" w:eastAsia="Times New Roman" w:hAnsi="Arial" w:cs="Arial"/>
          <w:kern w:val="0"/>
          <w:lang w:eastAsia="en-GB"/>
          <w14:ligatures w14:val="none"/>
        </w:rPr>
        <w:t xml:space="preserve">uPVC </w:t>
      </w:r>
      <w:r w:rsidR="003F37C2">
        <w:rPr>
          <w:rFonts w:ascii="Arial" w:eastAsia="Times New Roman" w:hAnsi="Arial" w:cs="Arial"/>
          <w:kern w:val="0"/>
          <w:lang w:eastAsia="en-GB"/>
          <w14:ligatures w14:val="none"/>
        </w:rPr>
        <w:t>front door</w:t>
      </w:r>
      <w:r w:rsidR="00B42F24">
        <w:rPr>
          <w:rFonts w:ascii="Arial" w:eastAsia="Times New Roman" w:hAnsi="Arial" w:cs="Arial"/>
          <w:kern w:val="0"/>
          <w:lang w:eastAsia="en-GB"/>
          <w14:ligatures w14:val="none"/>
        </w:rPr>
        <w:t xml:space="preserve"> under a </w:t>
      </w:r>
      <w:proofErr w:type="gramStart"/>
      <w:r w:rsidR="00B42F24">
        <w:rPr>
          <w:rFonts w:ascii="Arial" w:eastAsia="Times New Roman" w:hAnsi="Arial" w:cs="Arial"/>
          <w:kern w:val="0"/>
          <w:lang w:eastAsia="en-GB"/>
          <w14:ligatures w14:val="none"/>
        </w:rPr>
        <w:t>lean to</w:t>
      </w:r>
      <w:proofErr w:type="gramEnd"/>
      <w:r w:rsidR="00B42F24">
        <w:rPr>
          <w:rFonts w:ascii="Arial" w:eastAsia="Times New Roman" w:hAnsi="Arial" w:cs="Arial"/>
          <w:kern w:val="0"/>
          <w:lang w:eastAsia="en-GB"/>
          <w14:ligatures w14:val="none"/>
        </w:rPr>
        <w:t xml:space="preserve"> </w:t>
      </w:r>
      <w:r w:rsidR="003F37C2">
        <w:rPr>
          <w:rFonts w:ascii="Arial" w:eastAsia="Times New Roman" w:hAnsi="Arial" w:cs="Arial"/>
          <w:kern w:val="0"/>
          <w:lang w:eastAsia="en-GB"/>
          <w14:ligatures w14:val="none"/>
        </w:rPr>
        <w:t>porch</w:t>
      </w:r>
      <w:r w:rsidR="00B42F24">
        <w:rPr>
          <w:rFonts w:ascii="Arial" w:eastAsia="Times New Roman" w:hAnsi="Arial" w:cs="Arial"/>
          <w:kern w:val="0"/>
          <w:lang w:eastAsia="en-GB"/>
          <w14:ligatures w14:val="none"/>
        </w:rPr>
        <w:t xml:space="preserve"> on timber</w:t>
      </w:r>
      <w:r w:rsidR="003D73F2">
        <w:rPr>
          <w:rFonts w:ascii="Arial" w:eastAsia="Times New Roman" w:hAnsi="Arial" w:cs="Arial"/>
          <w:kern w:val="0"/>
          <w:lang w:eastAsia="en-GB"/>
          <w14:ligatures w14:val="none"/>
        </w:rPr>
        <w:t xml:space="preserve"> </w:t>
      </w:r>
      <w:r w:rsidR="00B42F24">
        <w:rPr>
          <w:rFonts w:ascii="Arial" w:eastAsia="Times New Roman" w:hAnsi="Arial" w:cs="Arial"/>
          <w:kern w:val="0"/>
          <w:lang w:eastAsia="en-GB"/>
          <w14:ligatures w14:val="none"/>
        </w:rPr>
        <w:t xml:space="preserve">posts and brick piers to the </w:t>
      </w:r>
      <w:r>
        <w:rPr>
          <w:rFonts w:ascii="Arial" w:eastAsia="Times New Roman" w:hAnsi="Arial" w:cs="Arial"/>
          <w:kern w:val="0"/>
          <w:lang w:eastAsia="en-GB"/>
          <w14:ligatures w14:val="none"/>
        </w:rPr>
        <w:t>right hand of the front elevation</w:t>
      </w:r>
      <w:r w:rsidR="003F37C2">
        <w:rPr>
          <w:rFonts w:ascii="Arial" w:eastAsia="Times New Roman" w:hAnsi="Arial" w:cs="Arial"/>
          <w:kern w:val="0"/>
          <w:lang w:eastAsia="en-GB"/>
          <w14:ligatures w14:val="none"/>
        </w:rPr>
        <w:t>.</w:t>
      </w:r>
      <w:r w:rsidR="002628C0">
        <w:rPr>
          <w:rFonts w:ascii="Arial" w:eastAsia="Times New Roman" w:hAnsi="Arial" w:cs="Arial"/>
          <w:kern w:val="0"/>
          <w:lang w:eastAsia="en-GB"/>
          <w14:ligatures w14:val="none"/>
        </w:rPr>
        <w:t xml:space="preserve"> </w:t>
      </w:r>
    </w:p>
    <w:p w14:paraId="29123E32" w14:textId="77777777" w:rsidR="00B42F24" w:rsidRDefault="00B42F24" w:rsidP="00A906CD">
      <w:pPr>
        <w:tabs>
          <w:tab w:val="left" w:pos="1701"/>
        </w:tabs>
        <w:spacing w:after="0" w:line="240" w:lineRule="auto"/>
        <w:jc w:val="both"/>
        <w:rPr>
          <w:rFonts w:ascii="Arial" w:eastAsia="Times New Roman" w:hAnsi="Arial" w:cs="Arial"/>
          <w:kern w:val="0"/>
          <w:lang w:eastAsia="en-GB"/>
          <w14:ligatures w14:val="none"/>
        </w:rPr>
      </w:pPr>
    </w:p>
    <w:p w14:paraId="4CC470A3" w14:textId="703F9CFB" w:rsidR="00F96B6A" w:rsidRDefault="00B42F24" w:rsidP="00A906CD">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first floor has a </w:t>
      </w:r>
      <w:r w:rsidR="003D73F2">
        <w:rPr>
          <w:rFonts w:ascii="Arial" w:eastAsia="Times New Roman" w:hAnsi="Arial" w:cs="Arial"/>
          <w:kern w:val="0"/>
          <w:lang w:eastAsia="en-GB"/>
          <w14:ligatures w14:val="none"/>
        </w:rPr>
        <w:t>two-casement</w:t>
      </w:r>
      <w:r>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 xml:space="preserve">window to the left and </w:t>
      </w:r>
      <w:r>
        <w:rPr>
          <w:rFonts w:ascii="Arial" w:eastAsia="Times New Roman" w:hAnsi="Arial" w:cs="Arial"/>
          <w:kern w:val="0"/>
          <w:lang w:eastAsia="en-GB"/>
          <w14:ligatures w14:val="none"/>
        </w:rPr>
        <w:t>a si</w:t>
      </w:r>
      <w:r>
        <w:rPr>
          <w:rFonts w:ascii="Arial" w:eastAsia="Times New Roman" w:hAnsi="Arial" w:cs="Arial"/>
          <w:kern w:val="0"/>
          <w:lang w:eastAsia="en-GB"/>
          <w14:ligatures w14:val="none"/>
        </w:rPr>
        <w:t xml:space="preserve">gnal </w:t>
      </w:r>
      <w:r>
        <w:rPr>
          <w:rFonts w:ascii="Arial" w:eastAsia="Times New Roman" w:hAnsi="Arial" w:cs="Arial"/>
          <w:kern w:val="0"/>
          <w:lang w:eastAsia="en-GB"/>
          <w14:ligatures w14:val="none"/>
        </w:rPr>
        <w:t>light window</w:t>
      </w:r>
      <w:r>
        <w:rPr>
          <w:rFonts w:ascii="Arial" w:eastAsia="Times New Roman" w:hAnsi="Arial" w:cs="Arial"/>
          <w:kern w:val="0"/>
          <w:lang w:eastAsia="en-GB"/>
          <w14:ligatures w14:val="none"/>
        </w:rPr>
        <w:t xml:space="preserve"> to right.</w:t>
      </w:r>
    </w:p>
    <w:p w14:paraId="0C7F49AE" w14:textId="77777777" w:rsidR="002628C0" w:rsidRDefault="002628C0" w:rsidP="00A906CD">
      <w:pPr>
        <w:tabs>
          <w:tab w:val="left" w:pos="1701"/>
        </w:tabs>
        <w:spacing w:after="0" w:line="240" w:lineRule="auto"/>
        <w:jc w:val="both"/>
        <w:rPr>
          <w:rFonts w:ascii="Arial" w:eastAsia="Times New Roman" w:hAnsi="Arial" w:cs="Arial"/>
          <w:kern w:val="0"/>
          <w:lang w:eastAsia="en-GB"/>
          <w14:ligatures w14:val="none"/>
        </w:rPr>
      </w:pPr>
    </w:p>
    <w:p w14:paraId="7BBB167B" w14:textId="2BAC66A6" w:rsidR="002628C0" w:rsidRDefault="002628C0" w:rsidP="00A906CD">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The rea</w:t>
      </w:r>
      <w:r w:rsidR="00B42F24">
        <w:rPr>
          <w:rFonts w:ascii="Arial" w:eastAsia="Times New Roman" w:hAnsi="Arial" w:cs="Arial"/>
          <w:kern w:val="0"/>
          <w:lang w:eastAsia="en-GB"/>
          <w14:ligatures w14:val="none"/>
        </w:rPr>
        <w:t>r</w:t>
      </w:r>
      <w:r>
        <w:rPr>
          <w:rFonts w:ascii="Arial" w:eastAsia="Times New Roman" w:hAnsi="Arial" w:cs="Arial"/>
          <w:kern w:val="0"/>
          <w:lang w:eastAsia="en-GB"/>
          <w14:ligatures w14:val="none"/>
        </w:rPr>
        <w:t xml:space="preserve"> </w:t>
      </w:r>
      <w:r w:rsidR="00B42F24">
        <w:rPr>
          <w:rFonts w:ascii="Arial" w:eastAsia="Times New Roman" w:hAnsi="Arial" w:cs="Arial"/>
          <w:kern w:val="0"/>
          <w:lang w:eastAsia="en-GB"/>
          <w14:ligatures w14:val="none"/>
        </w:rPr>
        <w:t>has</w:t>
      </w:r>
      <w:r>
        <w:rPr>
          <w:rFonts w:ascii="Arial" w:eastAsia="Times New Roman" w:hAnsi="Arial" w:cs="Arial"/>
          <w:kern w:val="0"/>
          <w:lang w:eastAsia="en-GB"/>
          <w14:ligatures w14:val="none"/>
        </w:rPr>
        <w:t xml:space="preserve"> a flat roof ground floor extension with parapet roof </w:t>
      </w:r>
      <w:r w:rsidR="0084010E">
        <w:rPr>
          <w:rFonts w:ascii="Arial" w:eastAsia="Times New Roman" w:hAnsi="Arial" w:cs="Arial"/>
          <w:kern w:val="0"/>
          <w:lang w:eastAsia="en-GB"/>
          <w14:ligatures w14:val="none"/>
        </w:rPr>
        <w:t>with alumi</w:t>
      </w:r>
      <w:r w:rsidR="00B42F24">
        <w:rPr>
          <w:rFonts w:ascii="Arial" w:eastAsia="Times New Roman" w:hAnsi="Arial" w:cs="Arial"/>
          <w:kern w:val="0"/>
          <w:lang w:eastAsia="en-GB"/>
          <w14:ligatures w14:val="none"/>
        </w:rPr>
        <w:t>ni</w:t>
      </w:r>
      <w:r w:rsidR="0084010E">
        <w:rPr>
          <w:rFonts w:ascii="Arial" w:eastAsia="Times New Roman" w:hAnsi="Arial" w:cs="Arial"/>
          <w:kern w:val="0"/>
          <w:lang w:eastAsia="en-GB"/>
          <w14:ligatures w14:val="none"/>
        </w:rPr>
        <w:t xml:space="preserve">um copping to provide </w:t>
      </w:r>
      <w:r w:rsidR="00B42F24">
        <w:rPr>
          <w:rFonts w:ascii="Arial" w:eastAsia="Times New Roman" w:hAnsi="Arial" w:cs="Arial"/>
          <w:kern w:val="0"/>
          <w:lang w:eastAsia="en-GB"/>
          <w14:ligatures w14:val="none"/>
        </w:rPr>
        <w:t>additional</w:t>
      </w:r>
      <w:r w:rsidR="0084010E">
        <w:rPr>
          <w:rFonts w:ascii="Arial" w:eastAsia="Times New Roman" w:hAnsi="Arial" w:cs="Arial"/>
          <w:kern w:val="0"/>
          <w:lang w:eastAsia="en-GB"/>
          <w14:ligatures w14:val="none"/>
        </w:rPr>
        <w:t xml:space="preserve"> ground floor </w:t>
      </w:r>
      <w:r w:rsidR="00D752C1">
        <w:rPr>
          <w:rFonts w:ascii="Arial" w:eastAsia="Times New Roman" w:hAnsi="Arial" w:cs="Arial"/>
          <w:kern w:val="0"/>
          <w:lang w:eastAsia="en-GB"/>
          <w14:ligatures w14:val="none"/>
        </w:rPr>
        <w:t xml:space="preserve">space. </w:t>
      </w:r>
    </w:p>
    <w:p w14:paraId="27220B70" w14:textId="77777777" w:rsidR="00F96B6A" w:rsidRPr="005279A4" w:rsidRDefault="00F96B6A" w:rsidP="00F96B6A">
      <w:pPr>
        <w:tabs>
          <w:tab w:val="left" w:pos="1701"/>
        </w:tabs>
        <w:spacing w:after="0" w:line="240" w:lineRule="auto"/>
        <w:jc w:val="both"/>
        <w:rPr>
          <w:rFonts w:ascii="Arial" w:hAnsi="Arial" w:cs="Arial"/>
        </w:rPr>
      </w:pPr>
    </w:p>
    <w:p w14:paraId="730F283A" w14:textId="19A8E51C" w:rsidR="0014107C" w:rsidRDefault="00F96B6A" w:rsidP="00F96B6A">
      <w:pPr>
        <w:tabs>
          <w:tab w:val="left" w:pos="1701"/>
        </w:tabs>
        <w:spacing w:after="0" w:line="240" w:lineRule="auto"/>
        <w:jc w:val="both"/>
        <w:rPr>
          <w:rFonts w:ascii="Arial" w:hAnsi="Arial" w:cs="Arial"/>
        </w:rPr>
      </w:pPr>
      <w:r w:rsidRPr="005279A4">
        <w:rPr>
          <w:rFonts w:ascii="Arial" w:hAnsi="Arial" w:cs="Arial"/>
        </w:rPr>
        <w:t xml:space="preserve">I consider that the new dwelling </w:t>
      </w:r>
      <w:r w:rsidR="0085542B">
        <w:rPr>
          <w:rFonts w:ascii="Arial" w:hAnsi="Arial" w:cs="Arial"/>
        </w:rPr>
        <w:t>d</w:t>
      </w:r>
      <w:r w:rsidRPr="005279A4">
        <w:rPr>
          <w:rFonts w:ascii="Arial" w:hAnsi="Arial" w:cs="Arial"/>
        </w:rPr>
        <w:t xml:space="preserve">esign </w:t>
      </w:r>
      <w:r w:rsidR="008113E5">
        <w:rPr>
          <w:rFonts w:ascii="Arial" w:hAnsi="Arial" w:cs="Arial"/>
        </w:rPr>
        <w:t xml:space="preserve">while following the material of the neighbouring </w:t>
      </w:r>
      <w:r w:rsidR="001D1891">
        <w:rPr>
          <w:rFonts w:ascii="Arial" w:hAnsi="Arial" w:cs="Arial"/>
        </w:rPr>
        <w:t>semi-detached</w:t>
      </w:r>
      <w:r w:rsidR="008113E5">
        <w:rPr>
          <w:rFonts w:ascii="Arial" w:hAnsi="Arial" w:cs="Arial"/>
        </w:rPr>
        <w:t xml:space="preserve"> pair of houses does not pick up on the detail and architectural </w:t>
      </w:r>
      <w:r w:rsidR="00FC0D8A">
        <w:rPr>
          <w:rFonts w:ascii="Arial" w:hAnsi="Arial" w:cs="Arial"/>
        </w:rPr>
        <w:t>origins</w:t>
      </w:r>
      <w:r w:rsidR="008113E5">
        <w:rPr>
          <w:rFonts w:ascii="Arial" w:hAnsi="Arial" w:cs="Arial"/>
        </w:rPr>
        <w:t xml:space="preserve"> and details </w:t>
      </w:r>
      <w:r w:rsidR="00C35A0E">
        <w:rPr>
          <w:rFonts w:ascii="Arial" w:hAnsi="Arial" w:cs="Arial"/>
        </w:rPr>
        <w:t xml:space="preserve">which </w:t>
      </w:r>
      <w:r w:rsidR="00355F60">
        <w:rPr>
          <w:rFonts w:ascii="Arial" w:hAnsi="Arial" w:cs="Arial"/>
        </w:rPr>
        <w:t>it</w:t>
      </w:r>
      <w:r w:rsidR="00C35A0E">
        <w:rPr>
          <w:rFonts w:ascii="Arial" w:hAnsi="Arial" w:cs="Arial"/>
        </w:rPr>
        <w:t xml:space="preserve"> </w:t>
      </w:r>
      <w:r w:rsidR="00355F60">
        <w:rPr>
          <w:rFonts w:ascii="Arial" w:hAnsi="Arial" w:cs="Arial"/>
        </w:rPr>
        <w:t>is evident</w:t>
      </w:r>
      <w:r w:rsidR="00C35A0E">
        <w:rPr>
          <w:rFonts w:ascii="Arial" w:hAnsi="Arial" w:cs="Arial"/>
        </w:rPr>
        <w:t xml:space="preserve"> are found in the unaltered neighbouring </w:t>
      </w:r>
      <w:r w:rsidR="00355F60">
        <w:rPr>
          <w:rFonts w:ascii="Arial" w:hAnsi="Arial" w:cs="Arial"/>
        </w:rPr>
        <w:t>semi-detached</w:t>
      </w:r>
      <w:r w:rsidR="00C35A0E">
        <w:rPr>
          <w:rFonts w:ascii="Arial" w:hAnsi="Arial" w:cs="Arial"/>
        </w:rPr>
        <w:t xml:space="preserve"> pa</w:t>
      </w:r>
      <w:r w:rsidR="00355F60">
        <w:rPr>
          <w:rFonts w:ascii="Arial" w:hAnsi="Arial" w:cs="Arial"/>
        </w:rPr>
        <w:t>i</w:t>
      </w:r>
      <w:r w:rsidR="00C35A0E">
        <w:rPr>
          <w:rFonts w:ascii="Arial" w:hAnsi="Arial" w:cs="Arial"/>
        </w:rPr>
        <w:t>r</w:t>
      </w:r>
      <w:r w:rsidR="00355F60">
        <w:rPr>
          <w:rFonts w:ascii="Arial" w:hAnsi="Arial" w:cs="Arial"/>
        </w:rPr>
        <w:t xml:space="preserve"> </w:t>
      </w:r>
      <w:r w:rsidR="00C35A0E">
        <w:rPr>
          <w:rFonts w:ascii="Arial" w:hAnsi="Arial" w:cs="Arial"/>
        </w:rPr>
        <w:t xml:space="preserve">to </w:t>
      </w:r>
      <w:r w:rsidR="00355F60">
        <w:rPr>
          <w:rFonts w:ascii="Arial" w:hAnsi="Arial" w:cs="Arial"/>
        </w:rPr>
        <w:t xml:space="preserve">the </w:t>
      </w:r>
      <w:r w:rsidR="00C35A0E">
        <w:rPr>
          <w:rFonts w:ascii="Arial" w:hAnsi="Arial" w:cs="Arial"/>
        </w:rPr>
        <w:t xml:space="preserve">west with </w:t>
      </w:r>
      <w:r w:rsidR="0014107C">
        <w:rPr>
          <w:rFonts w:ascii="Arial" w:hAnsi="Arial" w:cs="Arial"/>
        </w:rPr>
        <w:t>concrete</w:t>
      </w:r>
      <w:r w:rsidR="0014107C" w:rsidRPr="0014107C">
        <w:rPr>
          <w:rFonts w:ascii="Arial" w:hAnsi="Arial" w:cs="Arial"/>
        </w:rPr>
        <w:t xml:space="preserve"> </w:t>
      </w:r>
      <w:r w:rsidR="0014107C">
        <w:rPr>
          <w:rFonts w:ascii="Arial" w:hAnsi="Arial" w:cs="Arial"/>
        </w:rPr>
        <w:t xml:space="preserve">lapped board </w:t>
      </w:r>
      <w:r w:rsidR="0014107C">
        <w:rPr>
          <w:rFonts w:ascii="Arial" w:hAnsi="Arial" w:cs="Arial"/>
        </w:rPr>
        <w:t xml:space="preserve">elevations </w:t>
      </w:r>
      <w:r w:rsidR="00355F60">
        <w:rPr>
          <w:rFonts w:ascii="Arial" w:hAnsi="Arial" w:cs="Arial"/>
        </w:rPr>
        <w:t>overhanging</w:t>
      </w:r>
      <w:r w:rsidR="0014107C">
        <w:rPr>
          <w:rFonts w:ascii="Arial" w:hAnsi="Arial" w:cs="Arial"/>
        </w:rPr>
        <w:t xml:space="preserve"> eaves and hipped roof with tiles. </w:t>
      </w:r>
    </w:p>
    <w:p w14:paraId="071DA1AB" w14:textId="77777777" w:rsidR="0014107C" w:rsidRDefault="0014107C" w:rsidP="00F96B6A">
      <w:pPr>
        <w:tabs>
          <w:tab w:val="left" w:pos="1701"/>
        </w:tabs>
        <w:spacing w:after="0" w:line="240" w:lineRule="auto"/>
        <w:jc w:val="both"/>
        <w:rPr>
          <w:rFonts w:ascii="Arial" w:hAnsi="Arial" w:cs="Arial"/>
        </w:rPr>
      </w:pPr>
    </w:p>
    <w:p w14:paraId="2D8BAB02" w14:textId="2F1CC02F" w:rsidR="0014107C" w:rsidRDefault="0014107C" w:rsidP="00F96B6A">
      <w:pPr>
        <w:tabs>
          <w:tab w:val="left" w:pos="1701"/>
        </w:tabs>
        <w:spacing w:after="0" w:line="240" w:lineRule="auto"/>
        <w:jc w:val="both"/>
        <w:rPr>
          <w:rFonts w:ascii="Arial" w:hAnsi="Arial" w:cs="Arial"/>
        </w:rPr>
      </w:pPr>
      <w:r>
        <w:rPr>
          <w:rFonts w:ascii="Arial" w:hAnsi="Arial" w:cs="Arial"/>
        </w:rPr>
        <w:t xml:space="preserve">These features and use of material provide a character and </w:t>
      </w:r>
      <w:r w:rsidR="00355F60">
        <w:rPr>
          <w:rFonts w:ascii="Arial" w:hAnsi="Arial" w:cs="Arial"/>
        </w:rPr>
        <w:t>appearance</w:t>
      </w:r>
      <w:r>
        <w:rPr>
          <w:rFonts w:ascii="Arial" w:hAnsi="Arial" w:cs="Arial"/>
        </w:rPr>
        <w:t xml:space="preserve"> in conjunction white </w:t>
      </w:r>
      <w:r w:rsidR="00355F60">
        <w:rPr>
          <w:rFonts w:ascii="Arial" w:hAnsi="Arial" w:cs="Arial"/>
        </w:rPr>
        <w:t>Cornish</w:t>
      </w:r>
      <w:r>
        <w:rPr>
          <w:rFonts w:ascii="Arial" w:hAnsi="Arial" w:cs="Arial"/>
        </w:rPr>
        <w:t xml:space="preserve"> units</w:t>
      </w:r>
      <w:r w:rsidR="00FC0D8A">
        <w:rPr>
          <w:rFonts w:ascii="Arial" w:hAnsi="Arial" w:cs="Arial"/>
        </w:rPr>
        <w:t xml:space="preserve"> </w:t>
      </w:r>
      <w:r w:rsidR="001D1891">
        <w:rPr>
          <w:rFonts w:ascii="Arial" w:hAnsi="Arial" w:cs="Arial"/>
        </w:rPr>
        <w:t>that combine</w:t>
      </w:r>
      <w:r>
        <w:rPr>
          <w:rFonts w:ascii="Arial" w:hAnsi="Arial" w:cs="Arial"/>
        </w:rPr>
        <w:t xml:space="preserve"> to </w:t>
      </w:r>
      <w:r w:rsidR="00355F60">
        <w:rPr>
          <w:rFonts w:ascii="Arial" w:hAnsi="Arial" w:cs="Arial"/>
        </w:rPr>
        <w:t>provide</w:t>
      </w:r>
      <w:r>
        <w:rPr>
          <w:rFonts w:ascii="Arial" w:hAnsi="Arial" w:cs="Arial"/>
        </w:rPr>
        <w:t xml:space="preserve"> a </w:t>
      </w:r>
      <w:r w:rsidR="00355F60">
        <w:rPr>
          <w:rFonts w:ascii="Arial" w:hAnsi="Arial" w:cs="Arial"/>
        </w:rPr>
        <w:t>distinct character</w:t>
      </w:r>
      <w:r>
        <w:rPr>
          <w:rFonts w:ascii="Arial" w:hAnsi="Arial" w:cs="Arial"/>
        </w:rPr>
        <w:t xml:space="preserve"> to this part</w:t>
      </w:r>
      <w:r w:rsidR="00355F60">
        <w:rPr>
          <w:rFonts w:ascii="Arial" w:hAnsi="Arial" w:cs="Arial"/>
        </w:rPr>
        <w:t xml:space="preserve"> of</w:t>
      </w:r>
      <w:r>
        <w:rPr>
          <w:rFonts w:ascii="Arial" w:hAnsi="Arial" w:cs="Arial"/>
        </w:rPr>
        <w:t xml:space="preserve"> th</w:t>
      </w:r>
      <w:r w:rsidR="00355F60">
        <w:rPr>
          <w:rFonts w:ascii="Arial" w:hAnsi="Arial" w:cs="Arial"/>
        </w:rPr>
        <w:t>e Conservation</w:t>
      </w:r>
      <w:r>
        <w:rPr>
          <w:rFonts w:ascii="Arial" w:hAnsi="Arial" w:cs="Arial"/>
        </w:rPr>
        <w:t xml:space="preserve"> Area. </w:t>
      </w:r>
    </w:p>
    <w:p w14:paraId="56140D41" w14:textId="77777777" w:rsidR="0014107C" w:rsidRDefault="0014107C" w:rsidP="00F96B6A">
      <w:pPr>
        <w:tabs>
          <w:tab w:val="left" w:pos="1701"/>
        </w:tabs>
        <w:spacing w:after="0" w:line="240" w:lineRule="auto"/>
        <w:jc w:val="both"/>
        <w:rPr>
          <w:rFonts w:ascii="Arial" w:hAnsi="Arial" w:cs="Arial"/>
        </w:rPr>
      </w:pPr>
    </w:p>
    <w:p w14:paraId="226575A0" w14:textId="181A9D66" w:rsidR="0014107C" w:rsidRDefault="0014107C" w:rsidP="00F96B6A">
      <w:pPr>
        <w:tabs>
          <w:tab w:val="left" w:pos="1701"/>
        </w:tabs>
        <w:spacing w:after="0" w:line="240" w:lineRule="auto"/>
        <w:jc w:val="both"/>
        <w:rPr>
          <w:rFonts w:ascii="Arial" w:hAnsi="Arial" w:cs="Arial"/>
        </w:rPr>
      </w:pPr>
      <w:r>
        <w:rPr>
          <w:rFonts w:ascii="Arial" w:hAnsi="Arial" w:cs="Arial"/>
        </w:rPr>
        <w:t xml:space="preserve">The proposed detached house lacks the refinement </w:t>
      </w:r>
      <w:r w:rsidR="001F65AA">
        <w:rPr>
          <w:rFonts w:ascii="Arial" w:hAnsi="Arial" w:cs="Arial"/>
        </w:rPr>
        <w:t xml:space="preserve">of design </w:t>
      </w:r>
      <w:r>
        <w:rPr>
          <w:rFonts w:ascii="Arial" w:hAnsi="Arial" w:cs="Arial"/>
        </w:rPr>
        <w:t xml:space="preserve">of these </w:t>
      </w:r>
      <w:r w:rsidR="001F65AA">
        <w:rPr>
          <w:rFonts w:ascii="Arial" w:hAnsi="Arial" w:cs="Arial"/>
        </w:rPr>
        <w:t xml:space="preserve">existing </w:t>
      </w:r>
      <w:r>
        <w:rPr>
          <w:rFonts w:ascii="Arial" w:hAnsi="Arial" w:cs="Arial"/>
        </w:rPr>
        <w:t xml:space="preserve">house </w:t>
      </w:r>
      <w:r w:rsidR="001D1891">
        <w:rPr>
          <w:rFonts w:ascii="Arial" w:hAnsi="Arial" w:cs="Arial"/>
        </w:rPr>
        <w:t>types,</w:t>
      </w:r>
      <w:r>
        <w:rPr>
          <w:rFonts w:ascii="Arial" w:hAnsi="Arial" w:cs="Arial"/>
        </w:rPr>
        <w:t xml:space="preserve"> and th</w:t>
      </w:r>
      <w:r w:rsidR="001F65AA">
        <w:rPr>
          <w:rFonts w:ascii="Arial" w:hAnsi="Arial" w:cs="Arial"/>
        </w:rPr>
        <w:t>is is</w:t>
      </w:r>
      <w:r>
        <w:rPr>
          <w:rFonts w:ascii="Arial" w:hAnsi="Arial" w:cs="Arial"/>
        </w:rPr>
        <w:t xml:space="preserve"> </w:t>
      </w:r>
      <w:r w:rsidR="00355F60">
        <w:rPr>
          <w:rFonts w:ascii="Arial" w:hAnsi="Arial" w:cs="Arial"/>
        </w:rPr>
        <w:t>importan</w:t>
      </w:r>
      <w:r w:rsidR="001F65AA">
        <w:rPr>
          <w:rFonts w:ascii="Arial" w:hAnsi="Arial" w:cs="Arial"/>
        </w:rPr>
        <w:t xml:space="preserve">t to </w:t>
      </w:r>
      <w:proofErr w:type="gramStart"/>
      <w:r w:rsidR="001F65AA">
        <w:rPr>
          <w:rFonts w:ascii="Arial" w:hAnsi="Arial" w:cs="Arial"/>
        </w:rPr>
        <w:t xml:space="preserve">achieve </w:t>
      </w:r>
      <w:r>
        <w:rPr>
          <w:rFonts w:ascii="Arial" w:hAnsi="Arial" w:cs="Arial"/>
        </w:rPr>
        <w:t xml:space="preserve"> some</w:t>
      </w:r>
      <w:proofErr w:type="gramEnd"/>
      <w:r>
        <w:rPr>
          <w:rFonts w:ascii="Arial" w:hAnsi="Arial" w:cs="Arial"/>
        </w:rPr>
        <w:t xml:space="preserve"> </w:t>
      </w:r>
      <w:r w:rsidR="00F96B6A" w:rsidRPr="005279A4">
        <w:rPr>
          <w:rFonts w:ascii="Arial" w:hAnsi="Arial" w:cs="Arial"/>
        </w:rPr>
        <w:t xml:space="preserve">reference </w:t>
      </w:r>
      <w:r w:rsidR="006C4A87">
        <w:rPr>
          <w:rFonts w:ascii="Arial" w:hAnsi="Arial" w:cs="Arial"/>
        </w:rPr>
        <w:t>and contribution of the</w:t>
      </w:r>
      <w:r w:rsidR="00F96B6A" w:rsidRPr="005279A4">
        <w:rPr>
          <w:rFonts w:ascii="Arial" w:hAnsi="Arial" w:cs="Arial"/>
        </w:rPr>
        <w:t xml:space="preserve"> local characteristics and built form. </w:t>
      </w:r>
    </w:p>
    <w:p w14:paraId="1EBB49C6" w14:textId="77777777" w:rsidR="0014107C" w:rsidRDefault="0014107C" w:rsidP="00F96B6A">
      <w:pPr>
        <w:tabs>
          <w:tab w:val="left" w:pos="1701"/>
        </w:tabs>
        <w:spacing w:after="0" w:line="240" w:lineRule="auto"/>
        <w:jc w:val="both"/>
        <w:rPr>
          <w:rFonts w:ascii="Arial" w:hAnsi="Arial" w:cs="Arial"/>
        </w:rPr>
      </w:pPr>
    </w:p>
    <w:p w14:paraId="6C793606" w14:textId="4C92A085" w:rsidR="00F96B6A" w:rsidRPr="005279A4" w:rsidRDefault="00F96B6A" w:rsidP="00F96B6A">
      <w:pPr>
        <w:tabs>
          <w:tab w:val="left" w:pos="1701"/>
        </w:tabs>
        <w:spacing w:after="0" w:line="240" w:lineRule="auto"/>
        <w:jc w:val="both"/>
        <w:rPr>
          <w:rFonts w:ascii="Arial" w:hAnsi="Arial" w:cs="Arial"/>
        </w:rPr>
      </w:pPr>
      <w:r w:rsidRPr="005279A4">
        <w:rPr>
          <w:rFonts w:ascii="Arial" w:hAnsi="Arial" w:cs="Arial"/>
        </w:rPr>
        <w:t xml:space="preserve">The </w:t>
      </w:r>
      <w:r w:rsidR="006C4A87">
        <w:rPr>
          <w:rFonts w:ascii="Arial" w:hAnsi="Arial" w:cs="Arial"/>
        </w:rPr>
        <w:t xml:space="preserve">materials, their </w:t>
      </w:r>
      <w:r w:rsidR="00CA2F05">
        <w:rPr>
          <w:rFonts w:ascii="Arial" w:hAnsi="Arial" w:cs="Arial"/>
        </w:rPr>
        <w:t>elevation</w:t>
      </w:r>
      <w:r w:rsidR="006C4A87">
        <w:rPr>
          <w:rFonts w:ascii="Arial" w:hAnsi="Arial" w:cs="Arial"/>
        </w:rPr>
        <w:t>al treatment</w:t>
      </w:r>
      <w:r w:rsidR="006509F5">
        <w:rPr>
          <w:rFonts w:ascii="Arial" w:hAnsi="Arial" w:cs="Arial"/>
        </w:rPr>
        <w:t xml:space="preserve"> and roof form </w:t>
      </w:r>
      <w:r w:rsidR="00E31E3F">
        <w:rPr>
          <w:rFonts w:ascii="Arial" w:hAnsi="Arial" w:cs="Arial"/>
        </w:rPr>
        <w:t xml:space="preserve">are </w:t>
      </w:r>
      <w:r w:rsidR="00E31E3F" w:rsidRPr="005279A4">
        <w:rPr>
          <w:rFonts w:ascii="Arial" w:hAnsi="Arial" w:cs="Arial"/>
        </w:rPr>
        <w:t>out</w:t>
      </w:r>
      <w:r w:rsidRPr="005279A4">
        <w:rPr>
          <w:rFonts w:ascii="Arial" w:hAnsi="Arial" w:cs="Arial"/>
        </w:rPr>
        <w:t xml:space="preserve"> of </w:t>
      </w:r>
      <w:proofErr w:type="gramStart"/>
      <w:r w:rsidRPr="005279A4">
        <w:rPr>
          <w:rFonts w:ascii="Arial" w:hAnsi="Arial" w:cs="Arial"/>
        </w:rPr>
        <w:t>context</w:t>
      </w:r>
      <w:proofErr w:type="gramEnd"/>
      <w:r w:rsidRPr="005279A4">
        <w:rPr>
          <w:rFonts w:ascii="Arial" w:hAnsi="Arial" w:cs="Arial"/>
        </w:rPr>
        <w:t xml:space="preserve"> and the window openings </w:t>
      </w:r>
      <w:r w:rsidR="00F113A0">
        <w:rPr>
          <w:rFonts w:ascii="Arial" w:hAnsi="Arial" w:cs="Arial"/>
        </w:rPr>
        <w:t>do not</w:t>
      </w:r>
      <w:r w:rsidR="00605461">
        <w:rPr>
          <w:rFonts w:ascii="Arial" w:hAnsi="Arial" w:cs="Arial"/>
        </w:rPr>
        <w:t xml:space="preserve"> follow</w:t>
      </w:r>
      <w:r w:rsidR="00F113A0">
        <w:rPr>
          <w:rFonts w:ascii="Arial" w:hAnsi="Arial" w:cs="Arial"/>
        </w:rPr>
        <w:t xml:space="preserve"> the </w:t>
      </w:r>
      <w:r w:rsidR="00605461">
        <w:rPr>
          <w:rFonts w:ascii="Arial" w:hAnsi="Arial" w:cs="Arial"/>
        </w:rPr>
        <w:t>e</w:t>
      </w:r>
      <w:r w:rsidR="006C4A87">
        <w:rPr>
          <w:rFonts w:ascii="Arial" w:hAnsi="Arial" w:cs="Arial"/>
        </w:rPr>
        <w:t xml:space="preserve">stablished </w:t>
      </w:r>
      <w:r w:rsidR="00605461">
        <w:rPr>
          <w:rFonts w:ascii="Arial" w:hAnsi="Arial" w:cs="Arial"/>
        </w:rPr>
        <w:t>patterns</w:t>
      </w:r>
      <w:r w:rsidR="00F113A0">
        <w:rPr>
          <w:rFonts w:ascii="Arial" w:hAnsi="Arial" w:cs="Arial"/>
        </w:rPr>
        <w:t xml:space="preserve">. </w:t>
      </w:r>
      <w:r w:rsidRPr="005279A4">
        <w:rPr>
          <w:rFonts w:ascii="Arial" w:hAnsi="Arial" w:cs="Arial"/>
        </w:rPr>
        <w:t>The pr</w:t>
      </w:r>
      <w:r w:rsidR="00F113A0">
        <w:rPr>
          <w:rFonts w:ascii="Arial" w:hAnsi="Arial" w:cs="Arial"/>
        </w:rPr>
        <w:t>o</w:t>
      </w:r>
      <w:r w:rsidRPr="005279A4">
        <w:rPr>
          <w:rFonts w:ascii="Arial" w:hAnsi="Arial" w:cs="Arial"/>
        </w:rPr>
        <w:t xml:space="preserve">posed design has no reference to the </w:t>
      </w:r>
      <w:r w:rsidR="006C4A87">
        <w:rPr>
          <w:rFonts w:ascii="Arial" w:hAnsi="Arial" w:cs="Arial"/>
        </w:rPr>
        <w:t>former P</w:t>
      </w:r>
      <w:r w:rsidR="00F113A0">
        <w:rPr>
          <w:rFonts w:ascii="Arial" w:hAnsi="Arial" w:cs="Arial"/>
        </w:rPr>
        <w:t xml:space="preserve">ublic </w:t>
      </w:r>
      <w:r w:rsidR="006C4A87">
        <w:rPr>
          <w:rFonts w:ascii="Arial" w:hAnsi="Arial" w:cs="Arial"/>
        </w:rPr>
        <w:t>H</w:t>
      </w:r>
      <w:r w:rsidR="00F113A0">
        <w:rPr>
          <w:rFonts w:ascii="Arial" w:hAnsi="Arial" w:cs="Arial"/>
        </w:rPr>
        <w:t xml:space="preserve">ousing </w:t>
      </w:r>
      <w:r w:rsidRPr="005279A4">
        <w:rPr>
          <w:rFonts w:ascii="Arial" w:hAnsi="Arial" w:cs="Arial"/>
        </w:rPr>
        <w:t xml:space="preserve">characteristics and although a proposal does not necessarily have to be a copy it should be more </w:t>
      </w:r>
      <w:r w:rsidR="00605461">
        <w:rPr>
          <w:rFonts w:ascii="Arial" w:hAnsi="Arial" w:cs="Arial"/>
        </w:rPr>
        <w:t>creative in its response to t</w:t>
      </w:r>
      <w:r w:rsidRPr="005279A4">
        <w:rPr>
          <w:rFonts w:ascii="Arial" w:hAnsi="Arial" w:cs="Arial"/>
        </w:rPr>
        <w:t xml:space="preserve">he design of </w:t>
      </w:r>
      <w:r w:rsidR="00605461">
        <w:rPr>
          <w:rFonts w:ascii="Arial" w:hAnsi="Arial" w:cs="Arial"/>
        </w:rPr>
        <w:t xml:space="preserve">the existing house types. </w:t>
      </w:r>
      <w:r w:rsidRPr="005279A4">
        <w:rPr>
          <w:rFonts w:ascii="Arial" w:hAnsi="Arial" w:cs="Arial"/>
        </w:rPr>
        <w:t xml:space="preserve">   </w:t>
      </w:r>
    </w:p>
    <w:p w14:paraId="011A7780" w14:textId="77777777" w:rsidR="00F96B6A" w:rsidRPr="005279A4" w:rsidRDefault="00F96B6A" w:rsidP="00F96B6A">
      <w:pPr>
        <w:autoSpaceDE w:val="0"/>
        <w:autoSpaceDN w:val="0"/>
        <w:adjustRightInd w:val="0"/>
        <w:spacing w:after="200" w:line="240" w:lineRule="auto"/>
        <w:contextualSpacing/>
        <w:jc w:val="both"/>
        <w:rPr>
          <w:rFonts w:ascii="Arial" w:eastAsia="Times New Roman" w:hAnsi="Arial" w:cs="Arial"/>
          <w:color w:val="000000"/>
          <w:lang w:eastAsia="en-GB"/>
        </w:rPr>
      </w:pPr>
    </w:p>
    <w:p w14:paraId="6F670B97" w14:textId="0EB053D1" w:rsidR="00F96B6A" w:rsidRPr="005279A4" w:rsidRDefault="00F96B6A" w:rsidP="00F96B6A">
      <w:pPr>
        <w:autoSpaceDE w:val="0"/>
        <w:autoSpaceDN w:val="0"/>
        <w:adjustRightInd w:val="0"/>
        <w:spacing w:after="200" w:line="240" w:lineRule="auto"/>
        <w:contextualSpacing/>
        <w:jc w:val="both"/>
        <w:rPr>
          <w:rFonts w:ascii="Arial" w:hAnsi="Arial" w:cs="Arial"/>
          <w:kern w:val="0"/>
          <w14:ligatures w14:val="none"/>
        </w:rPr>
      </w:pPr>
      <w:r w:rsidRPr="005279A4">
        <w:rPr>
          <w:rFonts w:ascii="Arial" w:eastAsia="Times New Roman" w:hAnsi="Arial" w:cs="Arial"/>
          <w:color w:val="000000"/>
          <w:lang w:eastAsia="en-GB"/>
        </w:rPr>
        <w:t>The local plan design Policy</w:t>
      </w:r>
      <w:r w:rsidRPr="005279A4">
        <w:rPr>
          <w:rFonts w:ascii="Arial" w:hAnsi="Arial" w:cs="Arial"/>
          <w:iCs/>
          <w:kern w:val="0"/>
          <w14:ligatures w14:val="none"/>
        </w:rPr>
        <w:t xml:space="preserve"> CP57 ‘</w:t>
      </w:r>
      <w:r w:rsidRPr="005279A4">
        <w:rPr>
          <w:rFonts w:ascii="Arial" w:hAnsi="Arial" w:cs="Arial"/>
          <w:bCs/>
          <w:kern w:val="0"/>
          <w14:ligatures w14:val="none"/>
        </w:rPr>
        <w:t>Ensuring high quality design and place shaping</w:t>
      </w:r>
      <w:r w:rsidR="002E6BB5" w:rsidRPr="005279A4">
        <w:rPr>
          <w:rFonts w:ascii="Arial" w:hAnsi="Arial" w:cs="Arial"/>
          <w:bCs/>
          <w:kern w:val="0"/>
          <w14:ligatures w14:val="none"/>
        </w:rPr>
        <w:t>’</w:t>
      </w:r>
      <w:r w:rsidR="002E6BB5" w:rsidRPr="005279A4">
        <w:rPr>
          <w:rFonts w:ascii="Arial" w:eastAsia="Times New Roman" w:hAnsi="Arial" w:cs="Arial"/>
          <w:color w:val="000000"/>
          <w:lang w:eastAsia="en-GB"/>
        </w:rPr>
        <w:t xml:space="preserve"> required</w:t>
      </w:r>
      <w:r w:rsidRPr="005279A4">
        <w:rPr>
          <w:rFonts w:ascii="Arial" w:eastAsia="Times New Roman" w:hAnsi="Arial" w:cs="Arial"/>
          <w:color w:val="000000"/>
          <w:lang w:eastAsia="en-GB"/>
        </w:rPr>
        <w:t xml:space="preserve"> </w:t>
      </w:r>
      <w:r w:rsidRPr="005279A4">
        <w:rPr>
          <w:rFonts w:ascii="Arial" w:eastAsia="Times New Roman" w:hAnsi="Arial" w:cs="Arial"/>
          <w:i/>
          <w:iCs/>
          <w:color w:val="000000"/>
          <w:lang w:eastAsia="en-GB"/>
        </w:rPr>
        <w:t>‘</w:t>
      </w:r>
      <w:r w:rsidRPr="005279A4">
        <w:rPr>
          <w:rFonts w:ascii="Arial" w:hAnsi="Arial" w:cs="Arial"/>
          <w:i/>
          <w:iCs/>
          <w:kern w:val="0"/>
          <w14:ligatures w14:val="none"/>
        </w:rPr>
        <w:t>Development is expected to create a strong sense of place through drawing on the local context and being complementary to the locality.’</w:t>
      </w:r>
    </w:p>
    <w:p w14:paraId="5F34927F" w14:textId="77777777" w:rsidR="00F96B6A" w:rsidRPr="005279A4" w:rsidRDefault="00F96B6A" w:rsidP="00F96B6A">
      <w:pPr>
        <w:autoSpaceDE w:val="0"/>
        <w:autoSpaceDN w:val="0"/>
        <w:adjustRightInd w:val="0"/>
        <w:spacing w:after="200" w:line="240" w:lineRule="auto"/>
        <w:contextualSpacing/>
        <w:jc w:val="both"/>
        <w:rPr>
          <w:rFonts w:ascii="Arial" w:eastAsia="Times New Roman" w:hAnsi="Arial" w:cs="Arial"/>
          <w:color w:val="000000"/>
          <w:lang w:eastAsia="en-GB"/>
        </w:rPr>
      </w:pPr>
    </w:p>
    <w:p w14:paraId="7EE4F411" w14:textId="091C42F3" w:rsidR="00F96B6A" w:rsidRPr="005279A4" w:rsidRDefault="00F96B6A" w:rsidP="00F96B6A">
      <w:pPr>
        <w:tabs>
          <w:tab w:val="left" w:pos="1701"/>
        </w:tabs>
        <w:spacing w:after="0" w:line="240" w:lineRule="auto"/>
        <w:jc w:val="both"/>
        <w:rPr>
          <w:rFonts w:ascii="Arial" w:hAnsi="Arial" w:cs="Arial"/>
        </w:rPr>
      </w:pPr>
      <w:r w:rsidRPr="005279A4">
        <w:rPr>
          <w:rFonts w:ascii="Arial" w:hAnsi="Arial" w:cs="Arial"/>
        </w:rPr>
        <w:t xml:space="preserve">The current design for the new dwelling </w:t>
      </w:r>
      <w:r w:rsidR="002E6BB5" w:rsidRPr="005279A4">
        <w:rPr>
          <w:rFonts w:ascii="Arial" w:hAnsi="Arial" w:cs="Arial"/>
        </w:rPr>
        <w:t>would be</w:t>
      </w:r>
      <w:r w:rsidRPr="005279A4">
        <w:rPr>
          <w:rFonts w:ascii="Arial" w:hAnsi="Arial" w:cs="Arial"/>
        </w:rPr>
        <w:t xml:space="preserve"> due to its </w:t>
      </w:r>
      <w:r w:rsidR="002E6BB5">
        <w:rPr>
          <w:rFonts w:ascii="Arial" w:hAnsi="Arial" w:cs="Arial"/>
        </w:rPr>
        <w:t xml:space="preserve">unresponsive </w:t>
      </w:r>
      <w:r w:rsidRPr="005279A4">
        <w:rPr>
          <w:rFonts w:ascii="Arial" w:hAnsi="Arial" w:cs="Arial"/>
        </w:rPr>
        <w:t xml:space="preserve">design </w:t>
      </w:r>
      <w:proofErr w:type="gramStart"/>
      <w:r w:rsidRPr="005279A4">
        <w:rPr>
          <w:rFonts w:ascii="Arial" w:eastAsia="Times New Roman" w:hAnsi="Arial" w:cs="Arial"/>
          <w:color w:val="000000"/>
          <w:lang w:eastAsia="en-GB"/>
        </w:rPr>
        <w:t>not preserve</w:t>
      </w:r>
      <w:proofErr w:type="gramEnd"/>
      <w:r w:rsidRPr="005279A4">
        <w:rPr>
          <w:rFonts w:ascii="Arial" w:eastAsia="Times New Roman" w:hAnsi="Arial" w:cs="Arial"/>
          <w:color w:val="000000"/>
          <w:lang w:eastAsia="en-GB"/>
        </w:rPr>
        <w:t xml:space="preserve"> or better reveal the significance and established character of the built form on </w:t>
      </w:r>
      <w:proofErr w:type="spellStart"/>
      <w:r w:rsidRPr="005279A4">
        <w:rPr>
          <w:rFonts w:ascii="Arial" w:eastAsia="Times New Roman" w:hAnsi="Arial" w:cs="Arial"/>
          <w:color w:val="000000"/>
          <w:lang w:eastAsia="en-GB"/>
        </w:rPr>
        <w:t>Winkins</w:t>
      </w:r>
      <w:proofErr w:type="spellEnd"/>
      <w:r w:rsidRPr="005279A4">
        <w:rPr>
          <w:rFonts w:ascii="Arial" w:eastAsia="Times New Roman" w:hAnsi="Arial" w:cs="Arial"/>
          <w:color w:val="000000"/>
          <w:lang w:eastAsia="en-GB"/>
        </w:rPr>
        <w:t xml:space="preserve"> Lane and </w:t>
      </w:r>
      <w:r w:rsidR="002E6BB5">
        <w:rPr>
          <w:rFonts w:ascii="Arial" w:eastAsia="Times New Roman" w:hAnsi="Arial" w:cs="Arial"/>
          <w:color w:val="000000"/>
          <w:lang w:eastAsia="en-GB"/>
        </w:rPr>
        <w:t xml:space="preserve">would have a </w:t>
      </w:r>
      <w:r w:rsidRPr="005279A4">
        <w:rPr>
          <w:rFonts w:ascii="Arial" w:hAnsi="Arial" w:cs="Arial"/>
        </w:rPr>
        <w:t>detrimental</w:t>
      </w:r>
      <w:r w:rsidR="002E6BB5">
        <w:rPr>
          <w:rFonts w:ascii="Arial" w:hAnsi="Arial" w:cs="Arial"/>
        </w:rPr>
        <w:t xml:space="preserve"> </w:t>
      </w:r>
      <w:r w:rsidRPr="005279A4">
        <w:rPr>
          <w:rFonts w:ascii="Arial" w:hAnsi="Arial" w:cs="Arial"/>
        </w:rPr>
        <w:t>impact</w:t>
      </w:r>
      <w:r w:rsidR="002E6BB5">
        <w:rPr>
          <w:rFonts w:ascii="Arial" w:hAnsi="Arial" w:cs="Arial"/>
        </w:rPr>
        <w:t xml:space="preserve"> on</w:t>
      </w:r>
      <w:r w:rsidRPr="005279A4">
        <w:rPr>
          <w:rFonts w:ascii="Arial" w:hAnsi="Arial" w:cs="Arial"/>
        </w:rPr>
        <w:t xml:space="preserve"> the character and appearance of the Conservation Area.</w:t>
      </w:r>
    </w:p>
    <w:p w14:paraId="30741987" w14:textId="77777777" w:rsidR="00F96B6A" w:rsidRDefault="00F96B6A" w:rsidP="00F96B6A">
      <w:pPr>
        <w:tabs>
          <w:tab w:val="left" w:pos="1701"/>
        </w:tabs>
        <w:spacing w:after="0" w:line="240" w:lineRule="auto"/>
        <w:jc w:val="both"/>
        <w:rPr>
          <w:rFonts w:ascii="Arial" w:hAnsi="Arial" w:cs="Arial"/>
        </w:rPr>
      </w:pPr>
      <w:r w:rsidRPr="005D2417">
        <w:rPr>
          <w:rFonts w:ascii="Arial" w:hAnsi="Arial" w:cs="Arial"/>
        </w:rPr>
        <w:t xml:space="preserve"> </w:t>
      </w:r>
    </w:p>
    <w:p w14:paraId="71041280" w14:textId="77777777" w:rsidR="00F96B6A" w:rsidRDefault="00F96B6A" w:rsidP="00F96B6A">
      <w:pPr>
        <w:tabs>
          <w:tab w:val="left" w:pos="1701"/>
        </w:tabs>
        <w:spacing w:after="0" w:line="240" w:lineRule="auto"/>
        <w:jc w:val="both"/>
        <w:rPr>
          <w:rFonts w:ascii="Arial" w:hAnsi="Arial" w:cs="Arial"/>
        </w:rPr>
      </w:pPr>
      <w:r>
        <w:rPr>
          <w:rFonts w:ascii="Arial" w:hAnsi="Arial" w:cs="Arial"/>
        </w:rPr>
        <w:t xml:space="preserve">While the principal of the development maybe acceptable the proposed house needs substantially more architectural consideration and thought. </w:t>
      </w:r>
    </w:p>
    <w:p w14:paraId="4446BD20" w14:textId="77777777" w:rsidR="00F96B6A" w:rsidRDefault="00F96B6A" w:rsidP="00F96B6A">
      <w:pPr>
        <w:tabs>
          <w:tab w:val="left" w:pos="1701"/>
        </w:tabs>
        <w:spacing w:after="0" w:line="240" w:lineRule="auto"/>
        <w:jc w:val="both"/>
        <w:rPr>
          <w:rFonts w:ascii="Arial" w:hAnsi="Arial" w:cs="Arial"/>
        </w:rPr>
      </w:pPr>
    </w:p>
    <w:p w14:paraId="68D23B94" w14:textId="77777777" w:rsidR="00F96B6A" w:rsidRPr="00E7142F" w:rsidRDefault="00F96B6A" w:rsidP="00F96B6A">
      <w:pPr>
        <w:autoSpaceDE w:val="0"/>
        <w:autoSpaceDN w:val="0"/>
        <w:adjustRightInd w:val="0"/>
        <w:spacing w:after="0" w:line="240" w:lineRule="auto"/>
        <w:jc w:val="both"/>
        <w:rPr>
          <w:rFonts w:ascii="Arial" w:hAnsi="Arial" w:cs="Arial"/>
          <w:color w:val="000000"/>
          <w:kern w:val="0"/>
          <w14:ligatures w14:val="none"/>
        </w:rPr>
      </w:pPr>
      <w:bookmarkStart w:id="3" w:name="_Hlk79578624"/>
      <w:r w:rsidRPr="00E7142F">
        <w:rPr>
          <w:rFonts w:ascii="Arial" w:hAnsi="Arial" w:cs="Arial"/>
          <w:b/>
          <w:color w:val="000000"/>
          <w:kern w:val="0"/>
          <w14:ligatures w14:val="none"/>
        </w:rPr>
        <w:t>Summary</w:t>
      </w:r>
      <w:r w:rsidRPr="00E7142F">
        <w:rPr>
          <w:rFonts w:ascii="Arial" w:hAnsi="Arial" w:cs="Arial"/>
          <w:color w:val="000000"/>
          <w:kern w:val="0"/>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bookmarkEnd w:id="3"/>
    <w:p w14:paraId="1DED7C28" w14:textId="77777777" w:rsidR="00E740DA" w:rsidRPr="005279A4" w:rsidRDefault="00E740DA" w:rsidP="00E740DA">
      <w:pPr>
        <w:autoSpaceDE w:val="0"/>
        <w:autoSpaceDN w:val="0"/>
        <w:adjustRightInd w:val="0"/>
        <w:spacing w:after="200" w:line="240" w:lineRule="auto"/>
        <w:contextualSpacing/>
        <w:jc w:val="both"/>
        <w:rPr>
          <w:rFonts w:ascii="Arial" w:hAnsi="Arial" w:cs="Arial"/>
          <w:kern w:val="0"/>
          <w14:ligatures w14:val="none"/>
        </w:rPr>
      </w:pPr>
      <w:r w:rsidRPr="005279A4">
        <w:rPr>
          <w:rFonts w:ascii="Arial" w:eastAsia="Times New Roman" w:hAnsi="Arial" w:cs="Arial"/>
          <w:color w:val="000000"/>
          <w:lang w:eastAsia="en-GB"/>
        </w:rPr>
        <w:lastRenderedPageBreak/>
        <w:t>The local plan design Policy</w:t>
      </w:r>
      <w:r w:rsidRPr="005279A4">
        <w:rPr>
          <w:rFonts w:ascii="Arial" w:hAnsi="Arial" w:cs="Arial"/>
          <w:iCs/>
          <w:kern w:val="0"/>
          <w14:ligatures w14:val="none"/>
        </w:rPr>
        <w:t xml:space="preserve"> CP57 ‘</w:t>
      </w:r>
      <w:r w:rsidRPr="005279A4">
        <w:rPr>
          <w:rFonts w:ascii="Arial" w:hAnsi="Arial" w:cs="Arial"/>
          <w:bCs/>
          <w:kern w:val="0"/>
          <w14:ligatures w14:val="none"/>
        </w:rPr>
        <w:t>Ensuring high quality design and place shaping’</w:t>
      </w:r>
      <w:r w:rsidRPr="005279A4">
        <w:rPr>
          <w:rFonts w:ascii="Arial" w:eastAsia="Times New Roman" w:hAnsi="Arial" w:cs="Arial"/>
          <w:color w:val="000000"/>
          <w:lang w:eastAsia="en-GB"/>
        </w:rPr>
        <w:t xml:space="preserve"> required </w:t>
      </w:r>
      <w:r w:rsidRPr="005279A4">
        <w:rPr>
          <w:rFonts w:ascii="Arial" w:eastAsia="Times New Roman" w:hAnsi="Arial" w:cs="Arial"/>
          <w:i/>
          <w:iCs/>
          <w:color w:val="000000"/>
          <w:lang w:eastAsia="en-GB"/>
        </w:rPr>
        <w:t>‘</w:t>
      </w:r>
      <w:r w:rsidRPr="005279A4">
        <w:rPr>
          <w:rFonts w:ascii="Arial" w:hAnsi="Arial" w:cs="Arial"/>
          <w:i/>
          <w:iCs/>
          <w:kern w:val="0"/>
          <w14:ligatures w14:val="none"/>
        </w:rPr>
        <w:t>Development is expected to create a strong sense of place through drawing on the local context and being complementary to the locality.’</w:t>
      </w:r>
    </w:p>
    <w:p w14:paraId="3AC0D769" w14:textId="77777777" w:rsidR="00E740DA" w:rsidRPr="005279A4" w:rsidRDefault="00E740DA" w:rsidP="00E740DA">
      <w:pPr>
        <w:autoSpaceDE w:val="0"/>
        <w:autoSpaceDN w:val="0"/>
        <w:adjustRightInd w:val="0"/>
        <w:spacing w:after="200" w:line="240" w:lineRule="auto"/>
        <w:contextualSpacing/>
        <w:jc w:val="both"/>
        <w:rPr>
          <w:rFonts w:ascii="Arial" w:eastAsia="Times New Roman" w:hAnsi="Arial" w:cs="Arial"/>
          <w:color w:val="000000"/>
          <w:lang w:eastAsia="en-GB"/>
        </w:rPr>
      </w:pPr>
    </w:p>
    <w:p w14:paraId="1314988F" w14:textId="77777777" w:rsidR="00E740DA" w:rsidRPr="005279A4" w:rsidRDefault="00E740DA" w:rsidP="00E740DA">
      <w:pPr>
        <w:tabs>
          <w:tab w:val="left" w:pos="1701"/>
        </w:tabs>
        <w:spacing w:after="0" w:line="240" w:lineRule="auto"/>
        <w:jc w:val="both"/>
        <w:rPr>
          <w:rFonts w:ascii="Arial" w:hAnsi="Arial" w:cs="Arial"/>
        </w:rPr>
      </w:pPr>
      <w:r w:rsidRPr="005279A4">
        <w:rPr>
          <w:rFonts w:ascii="Arial" w:hAnsi="Arial" w:cs="Arial"/>
        </w:rPr>
        <w:t xml:space="preserve">The current design for the new dwelling would be due to its </w:t>
      </w:r>
      <w:r>
        <w:rPr>
          <w:rFonts w:ascii="Arial" w:hAnsi="Arial" w:cs="Arial"/>
        </w:rPr>
        <w:t xml:space="preserve">unresponsive </w:t>
      </w:r>
      <w:r w:rsidRPr="005279A4">
        <w:rPr>
          <w:rFonts w:ascii="Arial" w:hAnsi="Arial" w:cs="Arial"/>
        </w:rPr>
        <w:t xml:space="preserve">design </w:t>
      </w:r>
      <w:proofErr w:type="gramStart"/>
      <w:r w:rsidRPr="005279A4">
        <w:rPr>
          <w:rFonts w:ascii="Arial" w:eastAsia="Times New Roman" w:hAnsi="Arial" w:cs="Arial"/>
          <w:color w:val="000000"/>
          <w:lang w:eastAsia="en-GB"/>
        </w:rPr>
        <w:t>not preserve</w:t>
      </w:r>
      <w:proofErr w:type="gramEnd"/>
      <w:r w:rsidRPr="005279A4">
        <w:rPr>
          <w:rFonts w:ascii="Arial" w:eastAsia="Times New Roman" w:hAnsi="Arial" w:cs="Arial"/>
          <w:color w:val="000000"/>
          <w:lang w:eastAsia="en-GB"/>
        </w:rPr>
        <w:t xml:space="preserve"> or better reveal the significance and established character of the built form on </w:t>
      </w:r>
      <w:proofErr w:type="spellStart"/>
      <w:r w:rsidRPr="005279A4">
        <w:rPr>
          <w:rFonts w:ascii="Arial" w:eastAsia="Times New Roman" w:hAnsi="Arial" w:cs="Arial"/>
          <w:color w:val="000000"/>
          <w:lang w:eastAsia="en-GB"/>
        </w:rPr>
        <w:t>Winkins</w:t>
      </w:r>
      <w:proofErr w:type="spellEnd"/>
      <w:r w:rsidRPr="005279A4">
        <w:rPr>
          <w:rFonts w:ascii="Arial" w:eastAsia="Times New Roman" w:hAnsi="Arial" w:cs="Arial"/>
          <w:color w:val="000000"/>
          <w:lang w:eastAsia="en-GB"/>
        </w:rPr>
        <w:t xml:space="preserve"> Lane and </w:t>
      </w:r>
      <w:r>
        <w:rPr>
          <w:rFonts w:ascii="Arial" w:eastAsia="Times New Roman" w:hAnsi="Arial" w:cs="Arial"/>
          <w:color w:val="000000"/>
          <w:lang w:eastAsia="en-GB"/>
        </w:rPr>
        <w:t xml:space="preserve">would have a </w:t>
      </w:r>
      <w:r w:rsidRPr="005279A4">
        <w:rPr>
          <w:rFonts w:ascii="Arial" w:hAnsi="Arial" w:cs="Arial"/>
        </w:rPr>
        <w:t>detrimental</w:t>
      </w:r>
      <w:r>
        <w:rPr>
          <w:rFonts w:ascii="Arial" w:hAnsi="Arial" w:cs="Arial"/>
        </w:rPr>
        <w:t xml:space="preserve"> </w:t>
      </w:r>
      <w:r w:rsidRPr="005279A4">
        <w:rPr>
          <w:rFonts w:ascii="Arial" w:hAnsi="Arial" w:cs="Arial"/>
        </w:rPr>
        <w:t>impact</w:t>
      </w:r>
      <w:r>
        <w:rPr>
          <w:rFonts w:ascii="Arial" w:hAnsi="Arial" w:cs="Arial"/>
        </w:rPr>
        <w:t xml:space="preserve"> on</w:t>
      </w:r>
      <w:r w:rsidRPr="005279A4">
        <w:rPr>
          <w:rFonts w:ascii="Arial" w:hAnsi="Arial" w:cs="Arial"/>
        </w:rPr>
        <w:t xml:space="preserve"> the character and appearance of the Conservation Area.</w:t>
      </w:r>
    </w:p>
    <w:p w14:paraId="182D6F62" w14:textId="77777777" w:rsidR="00E740DA" w:rsidRDefault="00E740DA" w:rsidP="00E740DA">
      <w:pPr>
        <w:tabs>
          <w:tab w:val="left" w:pos="1701"/>
        </w:tabs>
        <w:spacing w:after="0" w:line="240" w:lineRule="auto"/>
        <w:jc w:val="both"/>
        <w:rPr>
          <w:rFonts w:ascii="Arial" w:hAnsi="Arial" w:cs="Arial"/>
        </w:rPr>
      </w:pPr>
      <w:r w:rsidRPr="005D2417">
        <w:rPr>
          <w:rFonts w:ascii="Arial" w:hAnsi="Arial" w:cs="Arial"/>
        </w:rPr>
        <w:t xml:space="preserve"> </w:t>
      </w:r>
    </w:p>
    <w:p w14:paraId="2216B661" w14:textId="77777777" w:rsidR="00E740DA" w:rsidRDefault="00E740DA" w:rsidP="00E740DA">
      <w:pPr>
        <w:tabs>
          <w:tab w:val="left" w:pos="1701"/>
        </w:tabs>
        <w:spacing w:after="0" w:line="240" w:lineRule="auto"/>
        <w:jc w:val="both"/>
        <w:rPr>
          <w:rFonts w:ascii="Arial" w:hAnsi="Arial" w:cs="Arial"/>
        </w:rPr>
      </w:pPr>
      <w:r>
        <w:rPr>
          <w:rFonts w:ascii="Arial" w:hAnsi="Arial" w:cs="Arial"/>
        </w:rPr>
        <w:t xml:space="preserve">While the principal of the development maybe acceptable the proposed house needs substantially more architectural consideration and thought. </w:t>
      </w:r>
    </w:p>
    <w:p w14:paraId="64449D7E" w14:textId="77777777" w:rsidR="00F96B6A" w:rsidRDefault="00F96B6A" w:rsidP="00F96B6A">
      <w:pPr>
        <w:tabs>
          <w:tab w:val="left" w:pos="1701"/>
        </w:tabs>
        <w:spacing w:after="0" w:line="240" w:lineRule="auto"/>
        <w:jc w:val="both"/>
        <w:rPr>
          <w:rFonts w:ascii="Arial" w:hAnsi="Arial" w:cs="Arial"/>
        </w:rPr>
      </w:pPr>
    </w:p>
    <w:p w14:paraId="407EDD4A" w14:textId="77777777" w:rsidR="00F96B6A" w:rsidRDefault="00F96B6A" w:rsidP="00F96B6A"/>
    <w:p w14:paraId="0095A192" w14:textId="77777777" w:rsidR="00614A53" w:rsidRDefault="00614A53"/>
    <w:sectPr w:rsidR="00614A53" w:rsidSect="00F96B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B6A"/>
    <w:rsid w:val="00001EE7"/>
    <w:rsid w:val="000337AB"/>
    <w:rsid w:val="001347FF"/>
    <w:rsid w:val="0014107C"/>
    <w:rsid w:val="001D1891"/>
    <w:rsid w:val="001D2B82"/>
    <w:rsid w:val="001F65AA"/>
    <w:rsid w:val="002628C0"/>
    <w:rsid w:val="00293151"/>
    <w:rsid w:val="002E6BB5"/>
    <w:rsid w:val="00355F60"/>
    <w:rsid w:val="003D73F2"/>
    <w:rsid w:val="003F37C2"/>
    <w:rsid w:val="0040561E"/>
    <w:rsid w:val="00496211"/>
    <w:rsid w:val="004D30D3"/>
    <w:rsid w:val="00605461"/>
    <w:rsid w:val="00614A53"/>
    <w:rsid w:val="006509F5"/>
    <w:rsid w:val="006C4A87"/>
    <w:rsid w:val="006E6D77"/>
    <w:rsid w:val="00767BD0"/>
    <w:rsid w:val="008113E5"/>
    <w:rsid w:val="0084010E"/>
    <w:rsid w:val="0084269B"/>
    <w:rsid w:val="0085542B"/>
    <w:rsid w:val="00933C04"/>
    <w:rsid w:val="00966027"/>
    <w:rsid w:val="00A3398A"/>
    <w:rsid w:val="00A56924"/>
    <w:rsid w:val="00A906CD"/>
    <w:rsid w:val="00B409C8"/>
    <w:rsid w:val="00B42F24"/>
    <w:rsid w:val="00B64D42"/>
    <w:rsid w:val="00BC7A47"/>
    <w:rsid w:val="00C35A0E"/>
    <w:rsid w:val="00C56E25"/>
    <w:rsid w:val="00C82AB2"/>
    <w:rsid w:val="00CA2F05"/>
    <w:rsid w:val="00D36EFB"/>
    <w:rsid w:val="00D752C1"/>
    <w:rsid w:val="00E22AB2"/>
    <w:rsid w:val="00E31E3F"/>
    <w:rsid w:val="00E740DA"/>
    <w:rsid w:val="00F113A0"/>
    <w:rsid w:val="00F96B6A"/>
    <w:rsid w:val="00FB0F91"/>
    <w:rsid w:val="00FC0D8A"/>
    <w:rsid w:val="00FD2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E368E"/>
  <w15:chartTrackingRefBased/>
  <w15:docId w15:val="{1D423C1A-2F6C-4A91-9DDF-040F07E6D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B6A"/>
    <w:pPr>
      <w:spacing w:line="259" w:lineRule="auto"/>
    </w:pPr>
    <w:rPr>
      <w:sz w:val="22"/>
      <w:szCs w:val="22"/>
    </w:rPr>
  </w:style>
  <w:style w:type="paragraph" w:styleId="Heading1">
    <w:name w:val="heading 1"/>
    <w:basedOn w:val="Normal"/>
    <w:next w:val="Normal"/>
    <w:link w:val="Heading1Char"/>
    <w:uiPriority w:val="9"/>
    <w:qFormat/>
    <w:rsid w:val="00F96B6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B6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B6A"/>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B6A"/>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F96B6A"/>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F96B6A"/>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F96B6A"/>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F96B6A"/>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F96B6A"/>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B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B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B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B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B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B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B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B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B6A"/>
    <w:rPr>
      <w:rFonts w:eastAsiaTheme="majorEastAsia" w:cstheme="majorBidi"/>
      <w:color w:val="272727" w:themeColor="text1" w:themeTint="D8"/>
    </w:rPr>
  </w:style>
  <w:style w:type="paragraph" w:styleId="Title">
    <w:name w:val="Title"/>
    <w:basedOn w:val="Normal"/>
    <w:next w:val="Normal"/>
    <w:link w:val="TitleChar"/>
    <w:uiPriority w:val="10"/>
    <w:qFormat/>
    <w:rsid w:val="00F96B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B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B6A"/>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B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B6A"/>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F96B6A"/>
    <w:rPr>
      <w:i/>
      <w:iCs/>
      <w:color w:val="404040" w:themeColor="text1" w:themeTint="BF"/>
    </w:rPr>
  </w:style>
  <w:style w:type="paragraph" w:styleId="ListParagraph">
    <w:name w:val="List Paragraph"/>
    <w:basedOn w:val="Normal"/>
    <w:uiPriority w:val="34"/>
    <w:qFormat/>
    <w:rsid w:val="00F96B6A"/>
    <w:pPr>
      <w:spacing w:line="278" w:lineRule="auto"/>
      <w:ind w:left="720"/>
      <w:contextualSpacing/>
    </w:pPr>
    <w:rPr>
      <w:sz w:val="24"/>
      <w:szCs w:val="24"/>
    </w:rPr>
  </w:style>
  <w:style w:type="character" w:styleId="IntenseEmphasis">
    <w:name w:val="Intense Emphasis"/>
    <w:basedOn w:val="DefaultParagraphFont"/>
    <w:uiPriority w:val="21"/>
    <w:qFormat/>
    <w:rsid w:val="00F96B6A"/>
    <w:rPr>
      <w:i/>
      <w:iCs/>
      <w:color w:val="0F4761" w:themeColor="accent1" w:themeShade="BF"/>
    </w:rPr>
  </w:style>
  <w:style w:type="paragraph" w:styleId="IntenseQuote">
    <w:name w:val="Intense Quote"/>
    <w:basedOn w:val="Normal"/>
    <w:next w:val="Normal"/>
    <w:link w:val="IntenseQuoteChar"/>
    <w:uiPriority w:val="30"/>
    <w:qFormat/>
    <w:rsid w:val="00F96B6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F96B6A"/>
    <w:rPr>
      <w:i/>
      <w:iCs/>
      <w:color w:val="0F4761" w:themeColor="accent1" w:themeShade="BF"/>
    </w:rPr>
  </w:style>
  <w:style w:type="character" w:styleId="IntenseReference">
    <w:name w:val="Intense Reference"/>
    <w:basedOn w:val="DefaultParagraphFont"/>
    <w:uiPriority w:val="32"/>
    <w:qFormat/>
    <w:rsid w:val="00F96B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1420</Words>
  <Characters>8099</Characters>
  <Application>Microsoft Office Word</Application>
  <DocSecurity>0</DocSecurity>
  <Lines>67</Lines>
  <Paragraphs>18</Paragraphs>
  <ScaleCrop>false</ScaleCrop>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48</cp:revision>
  <dcterms:created xsi:type="dcterms:W3CDTF">2026-05-19T13:42:00Z</dcterms:created>
  <dcterms:modified xsi:type="dcterms:W3CDTF">2026-05-19T15:08:00Z</dcterms:modified>
</cp:coreProperties>
</file>