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1557A" w14:textId="71156039" w:rsidR="00FB2FAB" w:rsidRPr="00D77BA7" w:rsidRDefault="007938FD">
      <w:pPr>
        <w:rPr>
          <w:rFonts w:ascii="Arial" w:hAnsi="Arial" w:cs="Arial"/>
          <w:b/>
          <w:bCs/>
          <w:color w:val="00B050"/>
          <w:sz w:val="24"/>
          <w:szCs w:val="24"/>
          <w:u w:val="single"/>
        </w:rPr>
      </w:pPr>
      <w:r>
        <w:rPr>
          <w:noProof/>
        </w:rPr>
        <w:drawing>
          <wp:anchor distT="0" distB="0" distL="114300" distR="114300" simplePos="0" relativeHeight="251661312" behindDoc="0" locked="0" layoutInCell="1" allowOverlap="1" wp14:anchorId="5FEDEE2B" wp14:editId="6ACDC637">
            <wp:simplePos x="0" y="0"/>
            <wp:positionH relativeFrom="margin">
              <wp:posOffset>-914400</wp:posOffset>
            </wp:positionH>
            <wp:positionV relativeFrom="margin">
              <wp:posOffset>-901557</wp:posOffset>
            </wp:positionV>
            <wp:extent cx="7539355" cy="10664539"/>
            <wp:effectExtent l="0" t="0" r="4445" b="3810"/>
            <wp:wrapNone/>
            <wp:docPr id="1624279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79445"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39355" cy="106645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1218D6" w14:textId="16845981" w:rsidR="00FB2FAB" w:rsidRPr="00D77BA7" w:rsidRDefault="00FB2FAB">
      <w:pPr>
        <w:rPr>
          <w:rFonts w:ascii="Arial" w:hAnsi="Arial" w:cs="Arial"/>
          <w:b/>
          <w:bCs/>
          <w:color w:val="00B050"/>
          <w:sz w:val="24"/>
          <w:szCs w:val="24"/>
          <w:u w:val="single"/>
        </w:rPr>
      </w:pPr>
    </w:p>
    <w:p w14:paraId="606EFD64" w14:textId="77777777" w:rsidR="00FB2FAB" w:rsidRPr="00D77BA7" w:rsidRDefault="00FB2FAB">
      <w:pPr>
        <w:rPr>
          <w:rFonts w:ascii="Arial" w:hAnsi="Arial" w:cs="Arial"/>
          <w:b/>
          <w:bCs/>
          <w:color w:val="00B050"/>
          <w:sz w:val="24"/>
          <w:szCs w:val="24"/>
          <w:u w:val="single"/>
        </w:rPr>
      </w:pPr>
    </w:p>
    <w:p w14:paraId="0137E26B" w14:textId="77777777" w:rsidR="00FB2FAB" w:rsidRPr="00D77BA7" w:rsidRDefault="00FB2FAB">
      <w:pPr>
        <w:rPr>
          <w:rFonts w:ascii="Arial" w:hAnsi="Arial" w:cs="Arial"/>
          <w:b/>
          <w:bCs/>
          <w:color w:val="00B050"/>
          <w:sz w:val="24"/>
          <w:szCs w:val="24"/>
          <w:u w:val="single"/>
        </w:rPr>
      </w:pPr>
    </w:p>
    <w:p w14:paraId="0BD3F587" w14:textId="5DA40A38" w:rsidR="00FB2FAB" w:rsidRPr="00D77BA7" w:rsidRDefault="00FB2FAB">
      <w:pPr>
        <w:rPr>
          <w:rFonts w:ascii="Arial" w:hAnsi="Arial" w:cs="Arial"/>
          <w:b/>
          <w:bCs/>
          <w:color w:val="00B050"/>
          <w:sz w:val="24"/>
          <w:szCs w:val="24"/>
          <w:u w:val="single"/>
        </w:rPr>
      </w:pPr>
    </w:p>
    <w:p w14:paraId="72A2A698" w14:textId="5B3B8F36" w:rsidR="00FB2FAB" w:rsidRPr="00D77BA7" w:rsidRDefault="00FB2FAB">
      <w:pPr>
        <w:rPr>
          <w:rFonts w:ascii="Arial" w:hAnsi="Arial" w:cs="Arial"/>
          <w:b/>
          <w:bCs/>
          <w:color w:val="00B050"/>
          <w:sz w:val="24"/>
          <w:szCs w:val="24"/>
          <w:u w:val="single"/>
        </w:rPr>
      </w:pPr>
    </w:p>
    <w:p w14:paraId="2B3BF8AE" w14:textId="4A9C18B7" w:rsidR="000A60D5" w:rsidRPr="00D77BA7" w:rsidRDefault="000A60D5">
      <w:pPr>
        <w:rPr>
          <w:rFonts w:ascii="Arial" w:hAnsi="Arial" w:cs="Arial"/>
          <w:b/>
          <w:bCs/>
          <w:color w:val="00B050"/>
          <w:sz w:val="24"/>
          <w:szCs w:val="24"/>
          <w:u w:val="single"/>
        </w:rPr>
      </w:pPr>
    </w:p>
    <w:p w14:paraId="34959CAD" w14:textId="445948A8" w:rsidR="00FB2FAB" w:rsidRPr="00D77BA7" w:rsidRDefault="00FB2FAB">
      <w:pPr>
        <w:rPr>
          <w:rFonts w:ascii="Arial" w:hAnsi="Arial" w:cs="Arial"/>
          <w:b/>
          <w:bCs/>
          <w:color w:val="00B050"/>
          <w:sz w:val="24"/>
          <w:szCs w:val="24"/>
          <w:u w:val="single"/>
        </w:rPr>
      </w:pPr>
    </w:p>
    <w:p w14:paraId="4769005B" w14:textId="41D07E55" w:rsidR="00FB2FAB" w:rsidRPr="007938FD" w:rsidRDefault="00756870" w:rsidP="00FE380C">
      <w:pPr>
        <w:jc w:val="center"/>
        <w:rPr>
          <w:rFonts w:ascii="Arial" w:hAnsi="Arial" w:cs="Arial"/>
          <w:b/>
          <w:bCs/>
          <w:color w:val="005CA6"/>
          <w:sz w:val="72"/>
          <w:szCs w:val="72"/>
          <w:u w:val="single"/>
        </w:rPr>
      </w:pPr>
      <w:r w:rsidRPr="007938FD">
        <w:rPr>
          <w:rFonts w:ascii="Arial" w:hAnsi="Arial" w:cs="Arial"/>
          <w:b/>
          <w:bCs/>
          <w:color w:val="005CA6"/>
          <w:sz w:val="72"/>
          <w:szCs w:val="72"/>
          <w:u w:val="single"/>
        </w:rPr>
        <w:t>Wiltshire Council</w:t>
      </w:r>
    </w:p>
    <w:p w14:paraId="0DB8B4FF" w14:textId="49EF8360" w:rsidR="00756870" w:rsidRPr="007938FD" w:rsidRDefault="00756870" w:rsidP="00FB2FAB">
      <w:pPr>
        <w:jc w:val="center"/>
        <w:rPr>
          <w:rFonts w:ascii="Arial" w:hAnsi="Arial" w:cs="Arial"/>
          <w:b/>
          <w:bCs/>
          <w:color w:val="005CA6"/>
          <w:sz w:val="72"/>
          <w:szCs w:val="72"/>
          <w:u w:val="single"/>
        </w:rPr>
      </w:pPr>
      <w:r w:rsidRPr="007938FD">
        <w:rPr>
          <w:rFonts w:ascii="Arial" w:hAnsi="Arial" w:cs="Arial"/>
          <w:b/>
          <w:bCs/>
          <w:color w:val="005CA6"/>
          <w:sz w:val="72"/>
          <w:szCs w:val="72"/>
          <w:u w:val="single"/>
        </w:rPr>
        <w:t>Local Transport Plan 4</w:t>
      </w:r>
    </w:p>
    <w:p w14:paraId="02C45262" w14:textId="368B7BA1" w:rsidR="005C043C" w:rsidRPr="007938FD" w:rsidRDefault="00B45ED9" w:rsidP="00FB2FAB">
      <w:pPr>
        <w:jc w:val="center"/>
        <w:rPr>
          <w:rFonts w:ascii="Arial" w:hAnsi="Arial" w:cs="Arial"/>
          <w:b/>
          <w:bCs/>
          <w:color w:val="005CA6"/>
          <w:sz w:val="48"/>
          <w:szCs w:val="48"/>
          <w:u w:val="single"/>
        </w:rPr>
      </w:pPr>
      <w:r w:rsidRPr="007938FD">
        <w:rPr>
          <w:rFonts w:ascii="Arial" w:hAnsi="Arial" w:cs="Arial"/>
          <w:b/>
          <w:bCs/>
          <w:color w:val="005CA6"/>
          <w:sz w:val="48"/>
          <w:szCs w:val="48"/>
          <w:u w:val="single"/>
        </w:rPr>
        <w:t>Car Parking Standards</w:t>
      </w:r>
      <w:r w:rsidR="005C043C" w:rsidRPr="007938FD">
        <w:rPr>
          <w:rFonts w:ascii="Arial" w:hAnsi="Arial" w:cs="Arial"/>
          <w:b/>
          <w:bCs/>
          <w:color w:val="005CA6"/>
          <w:sz w:val="48"/>
          <w:szCs w:val="48"/>
          <w:u w:val="single"/>
        </w:rPr>
        <w:t xml:space="preserve"> </w:t>
      </w:r>
    </w:p>
    <w:p w14:paraId="31D41584" w14:textId="4C9ECA51" w:rsidR="00756870" w:rsidRPr="007938FD" w:rsidRDefault="005C043C" w:rsidP="00FB2FAB">
      <w:pPr>
        <w:jc w:val="center"/>
        <w:rPr>
          <w:rFonts w:ascii="Arial" w:hAnsi="Arial" w:cs="Arial"/>
          <w:b/>
          <w:bCs/>
          <w:color w:val="005CA6"/>
          <w:sz w:val="48"/>
          <w:szCs w:val="48"/>
          <w:u w:val="single"/>
        </w:rPr>
      </w:pPr>
      <w:r w:rsidRPr="007938FD">
        <w:rPr>
          <w:rFonts w:ascii="Arial" w:hAnsi="Arial" w:cs="Arial"/>
          <w:b/>
          <w:bCs/>
          <w:color w:val="005CA6"/>
          <w:sz w:val="48"/>
          <w:szCs w:val="48"/>
          <w:u w:val="single"/>
        </w:rPr>
        <w:t>for Developments in Wiltshire</w:t>
      </w:r>
    </w:p>
    <w:p w14:paraId="65DCC845" w14:textId="017E3B07" w:rsidR="00FB2FAB" w:rsidRPr="007938FD" w:rsidRDefault="003C59E3" w:rsidP="00024C68">
      <w:pPr>
        <w:jc w:val="center"/>
        <w:rPr>
          <w:rFonts w:ascii="Arial" w:hAnsi="Arial" w:cs="Arial"/>
          <w:b/>
          <w:bCs/>
          <w:color w:val="005CA6"/>
          <w:sz w:val="48"/>
          <w:szCs w:val="48"/>
          <w:u w:val="single"/>
        </w:rPr>
      </w:pPr>
      <w:r w:rsidRPr="007938FD">
        <w:rPr>
          <w:rFonts w:ascii="Arial" w:hAnsi="Arial" w:cs="Arial"/>
          <w:b/>
          <w:bCs/>
          <w:color w:val="005CA6"/>
          <w:sz w:val="48"/>
          <w:szCs w:val="48"/>
          <w:u w:val="single"/>
        </w:rPr>
        <w:t>February 2026</w:t>
      </w:r>
    </w:p>
    <w:p w14:paraId="7ADD0B73" w14:textId="77777777" w:rsidR="000A60D5" w:rsidRPr="00D77BA7" w:rsidRDefault="000A60D5" w:rsidP="00D22E5E">
      <w:pPr>
        <w:pStyle w:val="ListParagraph"/>
        <w:ind w:left="0"/>
        <w:rPr>
          <w:rFonts w:ascii="Arial" w:hAnsi="Arial" w:cs="Arial"/>
          <w:b/>
          <w:bCs/>
          <w:color w:val="3A7C22" w:themeColor="accent6" w:themeShade="BF"/>
          <w:sz w:val="36"/>
          <w:szCs w:val="36"/>
        </w:rPr>
      </w:pPr>
    </w:p>
    <w:p w14:paraId="4EFB882C" w14:textId="77777777" w:rsidR="000A60D5" w:rsidRPr="00D77BA7" w:rsidRDefault="000A60D5" w:rsidP="00D22E5E">
      <w:pPr>
        <w:pStyle w:val="ListParagraph"/>
        <w:ind w:left="0"/>
        <w:rPr>
          <w:rFonts w:ascii="Arial" w:hAnsi="Arial" w:cs="Arial"/>
          <w:b/>
          <w:bCs/>
          <w:color w:val="3A7C22" w:themeColor="accent6" w:themeShade="BF"/>
          <w:sz w:val="36"/>
          <w:szCs w:val="36"/>
        </w:rPr>
      </w:pPr>
    </w:p>
    <w:p w14:paraId="0D4AE7C2" w14:textId="6C79253D" w:rsidR="007938FD" w:rsidRDefault="007938FD" w:rsidP="00D22E5E">
      <w:pPr>
        <w:pStyle w:val="ListParagraph"/>
        <w:ind w:left="0"/>
        <w:rPr>
          <w:rFonts w:ascii="Arial" w:hAnsi="Arial" w:cs="Arial"/>
          <w:b/>
          <w:bCs/>
          <w:color w:val="3A7C22" w:themeColor="accent6" w:themeShade="BF"/>
          <w:sz w:val="36"/>
          <w:szCs w:val="36"/>
        </w:rPr>
      </w:pPr>
    </w:p>
    <w:p w14:paraId="413B7AB8" w14:textId="4DA49E34" w:rsidR="007938FD" w:rsidRDefault="007938FD" w:rsidP="00D22E5E">
      <w:pPr>
        <w:pStyle w:val="ListParagraph"/>
        <w:ind w:left="0"/>
        <w:rPr>
          <w:rFonts w:ascii="Arial" w:hAnsi="Arial" w:cs="Arial"/>
          <w:b/>
          <w:bCs/>
          <w:color w:val="3A7C22" w:themeColor="accent6" w:themeShade="BF"/>
          <w:sz w:val="36"/>
          <w:szCs w:val="36"/>
        </w:rPr>
      </w:pPr>
    </w:p>
    <w:p w14:paraId="1F77F330" w14:textId="5075D301" w:rsidR="007938FD" w:rsidRDefault="007938FD" w:rsidP="00D22E5E">
      <w:pPr>
        <w:pStyle w:val="ListParagraph"/>
        <w:ind w:left="0"/>
        <w:rPr>
          <w:rFonts w:ascii="Arial" w:hAnsi="Arial" w:cs="Arial"/>
          <w:b/>
          <w:bCs/>
          <w:color w:val="3A7C22" w:themeColor="accent6" w:themeShade="BF"/>
          <w:sz w:val="36"/>
          <w:szCs w:val="36"/>
        </w:rPr>
      </w:pPr>
      <w:r>
        <w:rPr>
          <w:noProof/>
          <w:spacing w:val="-4"/>
          <w:sz w:val="26"/>
        </w:rPr>
        <mc:AlternateContent>
          <mc:Choice Requires="wps">
            <w:drawing>
              <wp:anchor distT="0" distB="0" distL="114300" distR="114300" simplePos="0" relativeHeight="251667456" behindDoc="0" locked="0" layoutInCell="1" allowOverlap="1" wp14:anchorId="7C6EC514" wp14:editId="165CD3C8">
                <wp:simplePos x="0" y="0"/>
                <wp:positionH relativeFrom="margin">
                  <wp:posOffset>-306070</wp:posOffset>
                </wp:positionH>
                <wp:positionV relativeFrom="paragraph">
                  <wp:posOffset>314325</wp:posOffset>
                </wp:positionV>
                <wp:extent cx="6343650" cy="952500"/>
                <wp:effectExtent l="0" t="0" r="0" b="0"/>
                <wp:wrapNone/>
                <wp:docPr id="890170762" name="Text Box 2"/>
                <wp:cNvGraphicFramePr/>
                <a:graphic xmlns:a="http://schemas.openxmlformats.org/drawingml/2006/main">
                  <a:graphicData uri="http://schemas.microsoft.com/office/word/2010/wordprocessingShape">
                    <wps:wsp>
                      <wps:cNvSpPr txBox="1"/>
                      <wps:spPr>
                        <a:xfrm>
                          <a:off x="0" y="0"/>
                          <a:ext cx="6343650" cy="952500"/>
                        </a:xfrm>
                        <a:prstGeom prst="rect">
                          <a:avLst/>
                        </a:prstGeom>
                        <a:noFill/>
                        <a:ln w="6350">
                          <a:noFill/>
                        </a:ln>
                      </wps:spPr>
                      <wps:txbx>
                        <w:txbxContent>
                          <w:p w14:paraId="205B0156" w14:textId="7C84DAD7" w:rsidR="007938FD" w:rsidRPr="007938FD" w:rsidRDefault="007938FD" w:rsidP="007938FD">
                            <w:pPr>
                              <w:rPr>
                                <w:rFonts w:ascii="Arial" w:hAnsi="Arial" w:cs="Arial"/>
                                <w:b/>
                                <w:bCs/>
                                <w:color w:val="FFFFFF" w:themeColor="background1"/>
                                <w:sz w:val="56"/>
                                <w:szCs w:val="56"/>
                              </w:rPr>
                            </w:pPr>
                            <w:r w:rsidRPr="007938FD">
                              <w:rPr>
                                <w:rFonts w:ascii="Arial" w:hAnsi="Arial" w:cs="Arial"/>
                                <w:b/>
                                <w:bCs/>
                                <w:color w:val="FFFFFF" w:themeColor="background1"/>
                                <w:sz w:val="56"/>
                                <w:szCs w:val="56"/>
                              </w:rPr>
                              <w:t>Wiltshire Council</w:t>
                            </w:r>
                            <w:r w:rsidRPr="007938FD">
                              <w:rPr>
                                <w:rFonts w:ascii="Arial" w:hAnsi="Arial" w:cs="Arial"/>
                                <w:b/>
                                <w:bCs/>
                                <w:color w:val="FFFFFF" w:themeColor="background1"/>
                                <w:sz w:val="56"/>
                                <w:szCs w:val="56"/>
                              </w:rPr>
                              <w:br/>
                              <w:t>Local Transport Plan 4</w:t>
                            </w:r>
                          </w:p>
                          <w:p w14:paraId="41290868" w14:textId="77777777" w:rsidR="007938FD" w:rsidRPr="0012360F" w:rsidRDefault="007938FD" w:rsidP="007938FD">
                            <w:pPr>
                              <w:rPr>
                                <w:rFonts w:ascii="Arial" w:hAnsi="Arial" w:cs="Arial"/>
                                <w:b/>
                                <w:bCs/>
                                <w:color w:val="FFFFFF" w:themeColor="background1"/>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C514" id="_x0000_t202" coordsize="21600,21600" o:spt="202" path="m,l,21600r21600,l21600,xe">
                <v:stroke joinstyle="miter"/>
                <v:path gradientshapeok="t" o:connecttype="rect"/>
              </v:shapetype>
              <v:shape id="Text Box 2" o:spid="_x0000_s1026" type="#_x0000_t202" style="position:absolute;margin-left:-24.1pt;margin-top:24.75pt;width:499.5pt;height: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" filled="f" stroked="f" strokeweight=".5pt">
                <v:textbox>
                  <w:txbxContent>
                    <w:p w14:paraId="205B0156" w14:textId="7C84DAD7" w:rsidR="007938FD" w:rsidRPr="007938FD" w:rsidRDefault="007938FD" w:rsidP="007938FD">
                      <w:pPr>
                        <w:rPr>
                          <w:rFonts w:ascii="Arial" w:hAnsi="Arial" w:cs="Arial"/>
                          <w:b/>
                          <w:bCs/>
                          <w:color w:val="FFFFFF" w:themeColor="background1"/>
                          <w:sz w:val="56"/>
                          <w:szCs w:val="56"/>
                        </w:rPr>
                      </w:pPr>
                      <w:r w:rsidRPr="007938FD">
                        <w:rPr>
                          <w:rFonts w:ascii="Arial" w:hAnsi="Arial" w:cs="Arial"/>
                          <w:b/>
                          <w:bCs/>
                          <w:color w:val="FFFFFF" w:themeColor="background1"/>
                          <w:sz w:val="56"/>
                          <w:szCs w:val="56"/>
                        </w:rPr>
                        <w:t>Wiltshire Council</w:t>
                      </w:r>
                      <w:r w:rsidRPr="007938FD">
                        <w:rPr>
                          <w:rFonts w:ascii="Arial" w:hAnsi="Arial" w:cs="Arial"/>
                          <w:b/>
                          <w:bCs/>
                          <w:color w:val="FFFFFF" w:themeColor="background1"/>
                          <w:sz w:val="56"/>
                          <w:szCs w:val="56"/>
                        </w:rPr>
                        <w:br/>
                        <w:t>Local Transport Plan 4</w:t>
                      </w:r>
                    </w:p>
                    <w:p w14:paraId="41290868" w14:textId="77777777" w:rsidR="007938FD" w:rsidRPr="0012360F" w:rsidRDefault="007938FD" w:rsidP="007938FD">
                      <w:pPr>
                        <w:rPr>
                          <w:rFonts w:ascii="Arial" w:hAnsi="Arial" w:cs="Arial"/>
                          <w:b/>
                          <w:bCs/>
                          <w:color w:val="FFFFFF" w:themeColor="background1"/>
                          <w:sz w:val="40"/>
                          <w:szCs w:val="40"/>
                        </w:rPr>
                      </w:pPr>
                    </w:p>
                  </w:txbxContent>
                </v:textbox>
                <w10:wrap anchorx="margin"/>
              </v:shape>
            </w:pict>
          </mc:Fallback>
        </mc:AlternateContent>
      </w:r>
    </w:p>
    <w:p w14:paraId="7948F9F9" w14:textId="34237CC1" w:rsidR="007938FD" w:rsidRDefault="007938FD" w:rsidP="00D22E5E">
      <w:pPr>
        <w:pStyle w:val="ListParagraph"/>
        <w:ind w:left="0"/>
        <w:rPr>
          <w:rFonts w:ascii="Arial" w:hAnsi="Arial" w:cs="Arial"/>
          <w:b/>
          <w:bCs/>
          <w:color w:val="3A7C22" w:themeColor="accent6" w:themeShade="BF"/>
          <w:sz w:val="36"/>
          <w:szCs w:val="36"/>
        </w:rPr>
      </w:pPr>
    </w:p>
    <w:p w14:paraId="557C156B" w14:textId="77777777" w:rsidR="007938FD" w:rsidRDefault="007938FD" w:rsidP="00D22E5E">
      <w:pPr>
        <w:pStyle w:val="ListParagraph"/>
        <w:ind w:left="0"/>
        <w:rPr>
          <w:rFonts w:ascii="Arial" w:hAnsi="Arial" w:cs="Arial"/>
          <w:b/>
          <w:bCs/>
          <w:color w:val="3A7C22" w:themeColor="accent6" w:themeShade="BF"/>
          <w:sz w:val="36"/>
          <w:szCs w:val="36"/>
        </w:rPr>
      </w:pPr>
    </w:p>
    <w:p w14:paraId="25BA90CA" w14:textId="48780A94" w:rsidR="007938FD" w:rsidRDefault="007938FD" w:rsidP="00D22E5E">
      <w:pPr>
        <w:pStyle w:val="ListParagraph"/>
        <w:ind w:left="0"/>
        <w:rPr>
          <w:rFonts w:ascii="Arial" w:hAnsi="Arial" w:cs="Arial"/>
          <w:b/>
          <w:bCs/>
          <w:color w:val="3A7C22" w:themeColor="accent6" w:themeShade="BF"/>
          <w:sz w:val="36"/>
          <w:szCs w:val="36"/>
        </w:rPr>
      </w:pPr>
    </w:p>
    <w:p w14:paraId="26C6AD33" w14:textId="00600A36" w:rsidR="007938FD" w:rsidRDefault="007938FD" w:rsidP="00D22E5E">
      <w:pPr>
        <w:pStyle w:val="ListParagraph"/>
        <w:ind w:left="0"/>
        <w:rPr>
          <w:rFonts w:ascii="Arial" w:hAnsi="Arial" w:cs="Arial"/>
          <w:b/>
          <w:bCs/>
          <w:color w:val="3A7C22" w:themeColor="accent6" w:themeShade="BF"/>
          <w:sz w:val="36"/>
          <w:szCs w:val="36"/>
        </w:rPr>
      </w:pPr>
      <w:r>
        <w:rPr>
          <w:noProof/>
          <w:spacing w:val="-4"/>
          <w:sz w:val="26"/>
        </w:rPr>
        <mc:AlternateContent>
          <mc:Choice Requires="wps">
            <w:drawing>
              <wp:anchor distT="0" distB="0" distL="114300" distR="114300" simplePos="0" relativeHeight="251663360" behindDoc="0" locked="0" layoutInCell="1" allowOverlap="1" wp14:anchorId="527DC0AC" wp14:editId="20A5A4DC">
                <wp:simplePos x="0" y="0"/>
                <wp:positionH relativeFrom="column">
                  <wp:posOffset>-330200</wp:posOffset>
                </wp:positionH>
                <wp:positionV relativeFrom="paragraph">
                  <wp:posOffset>285750</wp:posOffset>
                </wp:positionV>
                <wp:extent cx="6343650" cy="952500"/>
                <wp:effectExtent l="0" t="0" r="0" b="0"/>
                <wp:wrapNone/>
                <wp:docPr id="1483766196" name="Text Box 2"/>
                <wp:cNvGraphicFramePr/>
                <a:graphic xmlns:a="http://schemas.openxmlformats.org/drawingml/2006/main">
                  <a:graphicData uri="http://schemas.microsoft.com/office/word/2010/wordprocessingShape">
                    <wps:wsp>
                      <wps:cNvSpPr txBox="1"/>
                      <wps:spPr>
                        <a:xfrm>
                          <a:off x="0" y="0"/>
                          <a:ext cx="6343650" cy="952500"/>
                        </a:xfrm>
                        <a:prstGeom prst="rect">
                          <a:avLst/>
                        </a:prstGeom>
                        <a:noFill/>
                        <a:ln w="6350">
                          <a:noFill/>
                        </a:ln>
                      </wps:spPr>
                      <wps:txbx>
                        <w:txbxContent>
                          <w:p w14:paraId="34FD2AD7" w14:textId="5B017193" w:rsidR="007938FD" w:rsidRPr="007938FD" w:rsidRDefault="007938FD" w:rsidP="007938FD">
                            <w:pPr>
                              <w:rPr>
                                <w:rFonts w:ascii="Arial" w:hAnsi="Arial" w:cs="Arial"/>
                                <w:color w:val="FFFFFF" w:themeColor="background1"/>
                                <w:sz w:val="40"/>
                                <w:szCs w:val="40"/>
                              </w:rPr>
                            </w:pPr>
                            <w:r w:rsidRPr="007938FD">
                              <w:rPr>
                                <w:rFonts w:ascii="Arial" w:hAnsi="Arial" w:cs="Arial"/>
                                <w:color w:val="FFFFFF" w:themeColor="background1"/>
                                <w:sz w:val="40"/>
                                <w:szCs w:val="40"/>
                              </w:rPr>
                              <w:t xml:space="preserve">Car Parking Standards for </w:t>
                            </w:r>
                            <w:r w:rsidRPr="007938FD">
                              <w:rPr>
                                <w:rFonts w:ascii="Arial" w:hAnsi="Arial" w:cs="Arial"/>
                                <w:color w:val="FFFFFF" w:themeColor="background1"/>
                                <w:sz w:val="40"/>
                                <w:szCs w:val="40"/>
                              </w:rPr>
                              <w:br/>
                              <w:t>Developments in Wiltshire</w:t>
                            </w:r>
                          </w:p>
                          <w:p w14:paraId="5C7BBEA5" w14:textId="77777777" w:rsidR="007938FD" w:rsidRPr="007938FD" w:rsidRDefault="007938FD" w:rsidP="007938FD">
                            <w:pPr>
                              <w:rPr>
                                <w:rFonts w:ascii="Arial" w:hAnsi="Arial" w:cs="Arial"/>
                                <w:b/>
                                <w:bCs/>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DC0AC" id="_x0000_s1027" type="#_x0000_t202" style="position:absolute;margin-left:-26pt;margin-top:22.5pt;width:499.5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" filled="f" stroked="f" strokeweight=".5pt">
                <v:textbox>
                  <w:txbxContent>
                    <w:p w14:paraId="34FD2AD7" w14:textId="5B017193" w:rsidR="007938FD" w:rsidRPr="007938FD" w:rsidRDefault="007938FD" w:rsidP="007938FD">
                      <w:pPr>
                        <w:rPr>
                          <w:rFonts w:ascii="Arial" w:hAnsi="Arial" w:cs="Arial"/>
                          <w:color w:val="FFFFFF" w:themeColor="background1"/>
                          <w:sz w:val="40"/>
                          <w:szCs w:val="40"/>
                        </w:rPr>
                      </w:pPr>
                      <w:r w:rsidRPr="007938FD">
                        <w:rPr>
                          <w:rFonts w:ascii="Arial" w:hAnsi="Arial" w:cs="Arial"/>
                          <w:color w:val="FFFFFF" w:themeColor="background1"/>
                          <w:sz w:val="40"/>
                          <w:szCs w:val="40"/>
                        </w:rPr>
                        <w:t xml:space="preserve">Car Parking Standards for </w:t>
                      </w:r>
                      <w:r w:rsidRPr="007938FD">
                        <w:rPr>
                          <w:rFonts w:ascii="Arial" w:hAnsi="Arial" w:cs="Arial"/>
                          <w:color w:val="FFFFFF" w:themeColor="background1"/>
                          <w:sz w:val="40"/>
                          <w:szCs w:val="40"/>
                        </w:rPr>
                        <w:br/>
                        <w:t>Developments in Wiltshire</w:t>
                      </w:r>
                    </w:p>
                    <w:p w14:paraId="5C7BBEA5" w14:textId="77777777" w:rsidR="007938FD" w:rsidRPr="007938FD" w:rsidRDefault="007938FD" w:rsidP="007938FD">
                      <w:pPr>
                        <w:rPr>
                          <w:rFonts w:ascii="Arial" w:hAnsi="Arial" w:cs="Arial"/>
                          <w:b/>
                          <w:bCs/>
                          <w:color w:val="FFFFFF" w:themeColor="background1"/>
                          <w:sz w:val="36"/>
                          <w:szCs w:val="36"/>
                        </w:rPr>
                      </w:pPr>
                    </w:p>
                  </w:txbxContent>
                </v:textbox>
              </v:shape>
            </w:pict>
          </mc:Fallback>
        </mc:AlternateContent>
      </w:r>
    </w:p>
    <w:p w14:paraId="2B263A4B" w14:textId="53FF334E" w:rsidR="007938FD" w:rsidRDefault="007938FD" w:rsidP="00D22E5E">
      <w:pPr>
        <w:pStyle w:val="ListParagraph"/>
        <w:ind w:left="0"/>
        <w:rPr>
          <w:rFonts w:ascii="Arial" w:hAnsi="Arial" w:cs="Arial"/>
          <w:b/>
          <w:bCs/>
          <w:color w:val="3A7C22" w:themeColor="accent6" w:themeShade="BF"/>
          <w:sz w:val="36"/>
          <w:szCs w:val="36"/>
        </w:rPr>
      </w:pPr>
    </w:p>
    <w:p w14:paraId="657359B6" w14:textId="295C34C8" w:rsidR="007938FD" w:rsidRDefault="007938FD" w:rsidP="00D22E5E">
      <w:pPr>
        <w:pStyle w:val="ListParagraph"/>
        <w:ind w:left="0"/>
        <w:rPr>
          <w:rFonts w:ascii="Arial" w:hAnsi="Arial" w:cs="Arial"/>
          <w:b/>
          <w:bCs/>
          <w:color w:val="3A7C22" w:themeColor="accent6" w:themeShade="BF"/>
          <w:sz w:val="36"/>
          <w:szCs w:val="36"/>
        </w:rPr>
      </w:pPr>
    </w:p>
    <w:p w14:paraId="269E95EB" w14:textId="0B95220A" w:rsidR="007938FD" w:rsidRDefault="007938FD" w:rsidP="00D22E5E">
      <w:pPr>
        <w:pStyle w:val="ListParagraph"/>
        <w:ind w:left="0"/>
        <w:rPr>
          <w:rFonts w:ascii="Arial" w:hAnsi="Arial" w:cs="Arial"/>
          <w:b/>
          <w:bCs/>
          <w:color w:val="3A7C22" w:themeColor="accent6" w:themeShade="BF"/>
          <w:sz w:val="36"/>
          <w:szCs w:val="36"/>
        </w:rPr>
      </w:pPr>
    </w:p>
    <w:p w14:paraId="2A4E1013" w14:textId="19EE63A0" w:rsidR="007938FD" w:rsidRDefault="007938FD" w:rsidP="00D22E5E">
      <w:pPr>
        <w:pStyle w:val="ListParagraph"/>
        <w:ind w:left="0"/>
        <w:rPr>
          <w:rFonts w:ascii="Arial" w:hAnsi="Arial" w:cs="Arial"/>
          <w:b/>
          <w:bCs/>
          <w:color w:val="3A7C22" w:themeColor="accent6" w:themeShade="BF"/>
          <w:sz w:val="36"/>
          <w:szCs w:val="36"/>
        </w:rPr>
      </w:pPr>
      <w:r>
        <w:rPr>
          <w:noProof/>
          <w:spacing w:val="-4"/>
          <w:sz w:val="26"/>
        </w:rPr>
        <mc:AlternateContent>
          <mc:Choice Requires="wps">
            <w:drawing>
              <wp:anchor distT="0" distB="0" distL="114300" distR="114300" simplePos="0" relativeHeight="251662336" behindDoc="0" locked="0" layoutInCell="1" allowOverlap="1" wp14:anchorId="5AA8FEF6" wp14:editId="344EED5B">
                <wp:simplePos x="0" y="0"/>
                <wp:positionH relativeFrom="column">
                  <wp:posOffset>-336550</wp:posOffset>
                </wp:positionH>
                <wp:positionV relativeFrom="paragraph">
                  <wp:posOffset>382905</wp:posOffset>
                </wp:positionV>
                <wp:extent cx="3536950" cy="374650"/>
                <wp:effectExtent l="0" t="0" r="0" b="6350"/>
                <wp:wrapNone/>
                <wp:docPr id="1668620909" name="Text Box 2"/>
                <wp:cNvGraphicFramePr/>
                <a:graphic xmlns:a="http://schemas.openxmlformats.org/drawingml/2006/main">
                  <a:graphicData uri="http://schemas.microsoft.com/office/word/2010/wordprocessingShape">
                    <wps:wsp>
                      <wps:cNvSpPr txBox="1"/>
                      <wps:spPr>
                        <a:xfrm>
                          <a:off x="0" y="0"/>
                          <a:ext cx="3536950" cy="374650"/>
                        </a:xfrm>
                        <a:prstGeom prst="rect">
                          <a:avLst/>
                        </a:prstGeom>
                        <a:noFill/>
                        <a:ln w="6350">
                          <a:noFill/>
                        </a:ln>
                      </wps:spPr>
                      <wps:txbx>
                        <w:txbxContent>
                          <w:p w14:paraId="2669AB39" w14:textId="4633C661" w:rsidR="007938FD" w:rsidRPr="0012360F" w:rsidRDefault="007938FD" w:rsidP="007938FD">
                            <w:pPr>
                              <w:rPr>
                                <w:rFonts w:ascii="Arial" w:hAnsi="Arial" w:cs="Arial"/>
                                <w:b/>
                                <w:bCs/>
                                <w:color w:val="FFFFFF" w:themeColor="background1"/>
                                <w:sz w:val="32"/>
                                <w:szCs w:val="32"/>
                              </w:rPr>
                            </w:pPr>
                            <w:r>
                              <w:rPr>
                                <w:rFonts w:ascii="Arial" w:hAnsi="Arial" w:cs="Arial"/>
                                <w:b/>
                                <w:bCs/>
                                <w:color w:val="FFFFFF" w:themeColor="background1"/>
                                <w:sz w:val="32"/>
                                <w:szCs w:val="32"/>
                              </w:rPr>
                              <w:t>February</w:t>
                            </w:r>
                            <w:r w:rsidRPr="0012360F">
                              <w:rPr>
                                <w:rFonts w:ascii="Arial" w:hAnsi="Arial" w:cs="Arial"/>
                                <w:b/>
                                <w:bCs/>
                                <w:color w:val="FFFFFF" w:themeColor="background1"/>
                                <w:sz w:val="32"/>
                                <w:szCs w:val="32"/>
                              </w:rPr>
                              <w:t xml:space="preserve"> 202</w:t>
                            </w:r>
                            <w:r>
                              <w:rPr>
                                <w:rFonts w:ascii="Arial" w:hAnsi="Arial" w:cs="Arial"/>
                                <w:b/>
                                <w:bCs/>
                                <w:color w:val="FFFFFF" w:themeColor="background1"/>
                                <w:sz w:val="32"/>
                                <w:szCs w:val="3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A8FEF6" id="_x0000_s1028" type="#_x0000_t202" style="position:absolute;margin-left:-26.5pt;margin-top:30.15pt;width:278.5pt;height:2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" filled="f" stroked="f" strokeweight=".5pt">
                <v:textbox>
                  <w:txbxContent>
                    <w:p w14:paraId="2669AB39" w14:textId="4633C661" w:rsidR="007938FD" w:rsidRPr="0012360F" w:rsidRDefault="007938FD" w:rsidP="007938FD">
                      <w:pPr>
                        <w:rPr>
                          <w:rFonts w:ascii="Arial" w:hAnsi="Arial" w:cs="Arial"/>
                          <w:b/>
                          <w:bCs/>
                          <w:color w:val="FFFFFF" w:themeColor="background1"/>
                          <w:sz w:val="32"/>
                          <w:szCs w:val="32"/>
                        </w:rPr>
                      </w:pPr>
                      <w:r>
                        <w:rPr>
                          <w:rFonts w:ascii="Arial" w:hAnsi="Arial" w:cs="Arial"/>
                          <w:b/>
                          <w:bCs/>
                          <w:color w:val="FFFFFF" w:themeColor="background1"/>
                          <w:sz w:val="32"/>
                          <w:szCs w:val="32"/>
                        </w:rPr>
                        <w:t>February</w:t>
                      </w:r>
                      <w:r w:rsidRPr="0012360F">
                        <w:rPr>
                          <w:rFonts w:ascii="Arial" w:hAnsi="Arial" w:cs="Arial"/>
                          <w:b/>
                          <w:bCs/>
                          <w:color w:val="FFFFFF" w:themeColor="background1"/>
                          <w:sz w:val="32"/>
                          <w:szCs w:val="32"/>
                        </w:rPr>
                        <w:t xml:space="preserve"> 202</w:t>
                      </w:r>
                      <w:r>
                        <w:rPr>
                          <w:rFonts w:ascii="Arial" w:hAnsi="Arial" w:cs="Arial"/>
                          <w:b/>
                          <w:bCs/>
                          <w:color w:val="FFFFFF" w:themeColor="background1"/>
                          <w:sz w:val="32"/>
                          <w:szCs w:val="32"/>
                        </w:rPr>
                        <w:t>6</w:t>
                      </w:r>
                    </w:p>
                  </w:txbxContent>
                </v:textbox>
              </v:shape>
            </w:pict>
          </mc:Fallback>
        </mc:AlternateContent>
      </w:r>
    </w:p>
    <w:p w14:paraId="5B761F99" w14:textId="5603F686" w:rsidR="000E2059" w:rsidRPr="00EB400C" w:rsidRDefault="00ED05C5" w:rsidP="00D22E5E">
      <w:pPr>
        <w:pStyle w:val="ListParagraph"/>
        <w:ind w:left="0"/>
        <w:rPr>
          <w:rFonts w:ascii="Arial" w:hAnsi="Arial" w:cs="Arial"/>
          <w:color w:val="196B24" w:themeColor="accent3"/>
          <w:sz w:val="40"/>
          <w:szCs w:val="40"/>
        </w:rPr>
      </w:pPr>
      <w:r w:rsidRPr="00EB400C">
        <w:rPr>
          <w:rFonts w:ascii="Arial" w:hAnsi="Arial" w:cs="Arial"/>
          <w:color w:val="196B24" w:themeColor="accent3"/>
          <w:sz w:val="40"/>
          <w:szCs w:val="40"/>
        </w:rPr>
        <w:lastRenderedPageBreak/>
        <w:t>Table of Contents</w:t>
      </w:r>
    </w:p>
    <w:p w14:paraId="5AB421DC" w14:textId="746A57EE" w:rsidR="00830ECD" w:rsidRPr="007938FD" w:rsidRDefault="00A44B92" w:rsidP="000E2059">
      <w:pPr>
        <w:pStyle w:val="ListParagraph"/>
        <w:ind w:left="360"/>
        <w:rPr>
          <w:rFonts w:ascii="Arial" w:hAnsi="Arial" w:cs="Arial"/>
          <w:b/>
          <w:bCs/>
          <w:color w:val="005CA6"/>
          <w:sz w:val="32"/>
          <w:szCs w:val="32"/>
        </w:rPr>
      </w:pPr>
      <w:r w:rsidRPr="007938FD">
        <w:rPr>
          <w:rFonts w:ascii="Arial" w:hAnsi="Arial" w:cs="Arial"/>
          <w:b/>
          <w:bCs/>
          <w:color w:val="005CA6"/>
          <w:sz w:val="32"/>
          <w:szCs w:val="32"/>
        </w:rPr>
        <w:tab/>
      </w:r>
      <w:r w:rsidRPr="007938FD">
        <w:rPr>
          <w:rFonts w:ascii="Arial" w:hAnsi="Arial" w:cs="Arial"/>
          <w:b/>
          <w:bCs/>
          <w:color w:val="005CA6"/>
          <w:sz w:val="32"/>
          <w:szCs w:val="32"/>
        </w:rPr>
        <w:tab/>
      </w:r>
      <w:r w:rsidRPr="007938FD">
        <w:rPr>
          <w:rFonts w:ascii="Arial" w:hAnsi="Arial" w:cs="Arial"/>
          <w:b/>
          <w:bCs/>
          <w:color w:val="005CA6"/>
          <w:sz w:val="32"/>
          <w:szCs w:val="32"/>
        </w:rPr>
        <w:tab/>
      </w:r>
      <w:r w:rsidRPr="007938FD">
        <w:rPr>
          <w:rFonts w:ascii="Arial" w:hAnsi="Arial" w:cs="Arial"/>
          <w:b/>
          <w:bCs/>
          <w:color w:val="005CA6"/>
          <w:sz w:val="32"/>
          <w:szCs w:val="32"/>
        </w:rPr>
        <w:tab/>
      </w:r>
      <w:r w:rsidRPr="007938FD">
        <w:rPr>
          <w:rFonts w:ascii="Arial" w:hAnsi="Arial" w:cs="Arial"/>
          <w:b/>
          <w:bCs/>
          <w:color w:val="005CA6"/>
          <w:sz w:val="32"/>
          <w:szCs w:val="32"/>
        </w:rPr>
        <w:tab/>
      </w:r>
      <w:r w:rsidRPr="007938FD">
        <w:rPr>
          <w:rFonts w:ascii="Arial" w:hAnsi="Arial" w:cs="Arial"/>
          <w:b/>
          <w:bCs/>
          <w:color w:val="005CA6"/>
          <w:sz w:val="32"/>
          <w:szCs w:val="32"/>
        </w:rPr>
        <w:tab/>
      </w:r>
      <w:r w:rsidRPr="007938FD">
        <w:rPr>
          <w:rFonts w:ascii="Arial" w:hAnsi="Arial" w:cs="Arial"/>
          <w:b/>
          <w:bCs/>
          <w:color w:val="005CA6"/>
          <w:sz w:val="32"/>
          <w:szCs w:val="32"/>
        </w:rPr>
        <w:tab/>
      </w:r>
      <w:r w:rsidRPr="007938FD">
        <w:rPr>
          <w:rFonts w:ascii="Arial" w:hAnsi="Arial" w:cs="Arial"/>
          <w:b/>
          <w:bCs/>
          <w:color w:val="005CA6"/>
          <w:sz w:val="32"/>
          <w:szCs w:val="32"/>
        </w:rPr>
        <w:tab/>
      </w:r>
      <w:r w:rsidRPr="007938FD">
        <w:rPr>
          <w:rFonts w:ascii="Arial" w:hAnsi="Arial" w:cs="Arial"/>
          <w:b/>
          <w:bCs/>
          <w:color w:val="005CA6"/>
          <w:sz w:val="32"/>
          <w:szCs w:val="32"/>
        </w:rPr>
        <w:tab/>
      </w:r>
      <w:r w:rsidRPr="007938FD">
        <w:rPr>
          <w:rFonts w:ascii="Arial" w:hAnsi="Arial" w:cs="Arial"/>
          <w:b/>
          <w:bCs/>
          <w:color w:val="005CA6"/>
          <w:sz w:val="32"/>
          <w:szCs w:val="32"/>
        </w:rPr>
        <w:tab/>
      </w:r>
      <w:r w:rsidRPr="007938FD">
        <w:rPr>
          <w:rFonts w:ascii="Arial" w:hAnsi="Arial" w:cs="Arial"/>
          <w:b/>
          <w:bCs/>
          <w:color w:val="005CA6"/>
          <w:sz w:val="32"/>
          <w:szCs w:val="32"/>
        </w:rPr>
        <w:tab/>
        <w:t xml:space="preserve">     </w:t>
      </w:r>
    </w:p>
    <w:p w14:paraId="3DB42C76" w14:textId="30EF415A" w:rsidR="00ED05C5" w:rsidRPr="00EB400C" w:rsidRDefault="00830ECD" w:rsidP="00D22E5E">
      <w:pPr>
        <w:pStyle w:val="ListParagraph"/>
        <w:ind w:left="0"/>
        <w:rPr>
          <w:rFonts w:ascii="Arial" w:hAnsi="Arial" w:cs="Arial"/>
          <w:color w:val="196B24" w:themeColor="accent3"/>
          <w:sz w:val="28"/>
          <w:szCs w:val="28"/>
        </w:rPr>
      </w:pPr>
      <w:r w:rsidRPr="00EB400C">
        <w:rPr>
          <w:rFonts w:ascii="Arial" w:hAnsi="Arial" w:cs="Arial"/>
          <w:color w:val="196B24" w:themeColor="accent3"/>
          <w:sz w:val="28"/>
          <w:szCs w:val="28"/>
        </w:rPr>
        <w:t>Document History</w:t>
      </w:r>
      <w:r w:rsidRPr="00EB400C">
        <w:rPr>
          <w:rFonts w:ascii="Arial" w:hAnsi="Arial" w:cs="Arial"/>
          <w:color w:val="196B24" w:themeColor="accent3"/>
          <w:sz w:val="28"/>
          <w:szCs w:val="28"/>
        </w:rPr>
        <w:tab/>
      </w:r>
      <w:r w:rsidRPr="00EB400C">
        <w:rPr>
          <w:rFonts w:ascii="Arial" w:hAnsi="Arial" w:cs="Arial"/>
          <w:color w:val="196B24" w:themeColor="accent3"/>
          <w:sz w:val="28"/>
          <w:szCs w:val="28"/>
        </w:rPr>
        <w:tab/>
      </w:r>
      <w:r w:rsidRPr="00EB400C">
        <w:rPr>
          <w:rFonts w:ascii="Arial" w:hAnsi="Arial" w:cs="Arial"/>
          <w:color w:val="196B24" w:themeColor="accent3"/>
          <w:sz w:val="28"/>
          <w:szCs w:val="28"/>
        </w:rPr>
        <w:tab/>
      </w:r>
      <w:r w:rsidRPr="00EB400C">
        <w:rPr>
          <w:rFonts w:ascii="Arial" w:hAnsi="Arial" w:cs="Arial"/>
          <w:color w:val="196B24" w:themeColor="accent3"/>
          <w:sz w:val="28"/>
          <w:szCs w:val="28"/>
        </w:rPr>
        <w:tab/>
      </w:r>
      <w:r w:rsidRPr="00EB400C">
        <w:rPr>
          <w:rFonts w:ascii="Arial" w:hAnsi="Arial" w:cs="Arial"/>
          <w:color w:val="196B24" w:themeColor="accent3"/>
          <w:sz w:val="28"/>
          <w:szCs w:val="28"/>
        </w:rPr>
        <w:tab/>
      </w:r>
      <w:r w:rsidRPr="00EB400C">
        <w:rPr>
          <w:rFonts w:ascii="Arial" w:hAnsi="Arial" w:cs="Arial"/>
          <w:color w:val="196B24" w:themeColor="accent3"/>
          <w:sz w:val="28"/>
          <w:szCs w:val="28"/>
        </w:rPr>
        <w:tab/>
      </w:r>
      <w:r w:rsidRPr="00EB400C">
        <w:rPr>
          <w:rFonts w:ascii="Arial" w:hAnsi="Arial" w:cs="Arial"/>
          <w:color w:val="196B24" w:themeColor="accent3"/>
          <w:sz w:val="28"/>
          <w:szCs w:val="28"/>
        </w:rPr>
        <w:tab/>
      </w:r>
      <w:r w:rsidRPr="00EB400C">
        <w:rPr>
          <w:rFonts w:ascii="Arial" w:hAnsi="Arial" w:cs="Arial"/>
          <w:color w:val="196B24" w:themeColor="accent3"/>
          <w:sz w:val="28"/>
          <w:szCs w:val="28"/>
        </w:rPr>
        <w:tab/>
      </w:r>
      <w:r w:rsidRPr="00EB400C">
        <w:rPr>
          <w:rFonts w:ascii="Arial" w:hAnsi="Arial" w:cs="Arial"/>
          <w:color w:val="196B24" w:themeColor="accent3"/>
          <w:sz w:val="28"/>
          <w:szCs w:val="28"/>
        </w:rPr>
        <w:tab/>
      </w:r>
      <w:r w:rsidR="00024C68" w:rsidRPr="00EB400C">
        <w:rPr>
          <w:rFonts w:ascii="Arial" w:hAnsi="Arial" w:cs="Arial"/>
          <w:color w:val="196B24" w:themeColor="accent3"/>
          <w:sz w:val="28"/>
          <w:szCs w:val="28"/>
        </w:rPr>
        <w:t>2</w:t>
      </w:r>
    </w:p>
    <w:p w14:paraId="580C805F" w14:textId="5BD6DCDE" w:rsidR="00D22E5E" w:rsidRPr="00EB400C" w:rsidRDefault="007B4865" w:rsidP="007B4865">
      <w:pPr>
        <w:rPr>
          <w:rFonts w:ascii="Arial" w:hAnsi="Arial" w:cs="Arial"/>
          <w:color w:val="196B24" w:themeColor="accent3"/>
          <w:sz w:val="28"/>
          <w:szCs w:val="28"/>
        </w:rPr>
      </w:pPr>
      <w:r w:rsidRPr="00EB400C">
        <w:rPr>
          <w:rFonts w:ascii="Arial" w:hAnsi="Arial" w:cs="Arial"/>
          <w:color w:val="196B24" w:themeColor="accent3"/>
          <w:sz w:val="28"/>
          <w:szCs w:val="28"/>
        </w:rPr>
        <w:t>1</w:t>
      </w:r>
      <w:r w:rsidRPr="00EB400C">
        <w:rPr>
          <w:rFonts w:ascii="Arial" w:hAnsi="Arial" w:cs="Arial"/>
          <w:color w:val="196B24" w:themeColor="accent3"/>
          <w:sz w:val="28"/>
          <w:szCs w:val="28"/>
        </w:rPr>
        <w:tab/>
      </w:r>
      <w:r w:rsidR="00906252" w:rsidRPr="00EB400C">
        <w:rPr>
          <w:rFonts w:ascii="Arial" w:hAnsi="Arial" w:cs="Arial"/>
          <w:color w:val="196B24" w:themeColor="accent3"/>
          <w:sz w:val="28"/>
          <w:szCs w:val="28"/>
        </w:rPr>
        <w:t>Introduction</w:t>
      </w:r>
      <w:r w:rsidR="00906252" w:rsidRPr="00EB400C">
        <w:rPr>
          <w:rFonts w:ascii="Arial" w:hAnsi="Arial" w:cs="Arial"/>
          <w:color w:val="196B24" w:themeColor="accent3"/>
          <w:sz w:val="28"/>
          <w:szCs w:val="28"/>
        </w:rPr>
        <w:tab/>
      </w:r>
      <w:r w:rsidR="00906252" w:rsidRPr="00EB400C">
        <w:rPr>
          <w:rFonts w:ascii="Arial" w:hAnsi="Arial" w:cs="Arial"/>
          <w:color w:val="196B24" w:themeColor="accent3"/>
          <w:sz w:val="28"/>
          <w:szCs w:val="28"/>
        </w:rPr>
        <w:tab/>
      </w:r>
      <w:r w:rsidR="00906252" w:rsidRPr="00EB400C">
        <w:rPr>
          <w:rFonts w:ascii="Arial" w:hAnsi="Arial" w:cs="Arial"/>
          <w:color w:val="196B24" w:themeColor="accent3"/>
          <w:sz w:val="28"/>
          <w:szCs w:val="28"/>
        </w:rPr>
        <w:tab/>
      </w:r>
      <w:r w:rsidR="00906252" w:rsidRPr="00EB400C">
        <w:rPr>
          <w:rFonts w:ascii="Arial" w:hAnsi="Arial" w:cs="Arial"/>
          <w:color w:val="196B24" w:themeColor="accent3"/>
          <w:sz w:val="28"/>
          <w:szCs w:val="28"/>
        </w:rPr>
        <w:tab/>
      </w:r>
      <w:r w:rsidR="00906252" w:rsidRPr="00EB400C">
        <w:rPr>
          <w:rFonts w:ascii="Arial" w:hAnsi="Arial" w:cs="Arial"/>
          <w:color w:val="196B24" w:themeColor="accent3"/>
          <w:sz w:val="28"/>
          <w:szCs w:val="28"/>
        </w:rPr>
        <w:tab/>
      </w:r>
      <w:r w:rsidR="00906252" w:rsidRPr="00EB400C">
        <w:rPr>
          <w:rFonts w:ascii="Arial" w:hAnsi="Arial" w:cs="Arial"/>
          <w:color w:val="196B24" w:themeColor="accent3"/>
          <w:sz w:val="28"/>
          <w:szCs w:val="28"/>
        </w:rPr>
        <w:tab/>
      </w:r>
      <w:r w:rsidR="00906252" w:rsidRPr="00EB400C">
        <w:rPr>
          <w:rFonts w:ascii="Arial" w:hAnsi="Arial" w:cs="Arial"/>
          <w:color w:val="196B24" w:themeColor="accent3"/>
          <w:sz w:val="28"/>
          <w:szCs w:val="28"/>
        </w:rPr>
        <w:tab/>
      </w:r>
      <w:r w:rsidR="00906252" w:rsidRPr="00EB400C">
        <w:rPr>
          <w:rFonts w:ascii="Arial" w:hAnsi="Arial" w:cs="Arial"/>
          <w:color w:val="196B24" w:themeColor="accent3"/>
          <w:sz w:val="28"/>
          <w:szCs w:val="28"/>
        </w:rPr>
        <w:tab/>
      </w:r>
      <w:r w:rsidR="00D22E5E" w:rsidRPr="00EB400C">
        <w:rPr>
          <w:rFonts w:ascii="Arial" w:hAnsi="Arial" w:cs="Arial"/>
          <w:color w:val="196B24" w:themeColor="accent3"/>
          <w:sz w:val="28"/>
          <w:szCs w:val="28"/>
        </w:rPr>
        <w:tab/>
      </w:r>
      <w:r w:rsidR="004C2BA2" w:rsidRPr="00EB400C">
        <w:rPr>
          <w:rFonts w:ascii="Arial" w:hAnsi="Arial" w:cs="Arial"/>
          <w:color w:val="196B24" w:themeColor="accent3"/>
          <w:sz w:val="28"/>
          <w:szCs w:val="28"/>
        </w:rPr>
        <w:t>3</w:t>
      </w:r>
    </w:p>
    <w:p w14:paraId="3A821EBD" w14:textId="08E91E54" w:rsidR="00D22E5E" w:rsidRPr="00EB400C" w:rsidRDefault="00D22E5E" w:rsidP="00D22E5E">
      <w:pPr>
        <w:rPr>
          <w:rFonts w:ascii="Arial" w:hAnsi="Arial" w:cs="Arial"/>
          <w:color w:val="196B24" w:themeColor="accent3"/>
          <w:sz w:val="28"/>
          <w:szCs w:val="28"/>
        </w:rPr>
      </w:pPr>
      <w:r w:rsidRPr="00EB400C">
        <w:rPr>
          <w:rFonts w:ascii="Arial" w:hAnsi="Arial" w:cs="Arial"/>
          <w:color w:val="196B24" w:themeColor="accent3"/>
          <w:sz w:val="28"/>
          <w:szCs w:val="28"/>
        </w:rPr>
        <w:t>2</w:t>
      </w:r>
      <w:r w:rsidR="002979ED" w:rsidRPr="00EB400C">
        <w:rPr>
          <w:rFonts w:ascii="Arial" w:hAnsi="Arial" w:cs="Arial"/>
          <w:color w:val="196B24" w:themeColor="accent3"/>
          <w:sz w:val="28"/>
          <w:szCs w:val="28"/>
        </w:rPr>
        <w:tab/>
        <w:t>Policy Context</w:t>
      </w:r>
      <w:r w:rsidR="002979ED" w:rsidRPr="00EB400C">
        <w:rPr>
          <w:rFonts w:ascii="Arial" w:hAnsi="Arial" w:cs="Arial"/>
          <w:color w:val="196B24" w:themeColor="accent3"/>
          <w:sz w:val="28"/>
          <w:szCs w:val="28"/>
        </w:rPr>
        <w:tab/>
      </w:r>
      <w:r w:rsidR="002979ED" w:rsidRPr="00EB400C">
        <w:rPr>
          <w:rFonts w:ascii="Arial" w:hAnsi="Arial" w:cs="Arial"/>
          <w:color w:val="196B24" w:themeColor="accent3"/>
          <w:sz w:val="28"/>
          <w:szCs w:val="28"/>
        </w:rPr>
        <w:tab/>
      </w:r>
      <w:r w:rsidR="002979ED" w:rsidRPr="00EB400C">
        <w:rPr>
          <w:rFonts w:ascii="Arial" w:hAnsi="Arial" w:cs="Arial"/>
          <w:color w:val="196B24" w:themeColor="accent3"/>
          <w:sz w:val="28"/>
          <w:szCs w:val="28"/>
        </w:rPr>
        <w:tab/>
      </w:r>
      <w:r w:rsidR="002979ED" w:rsidRPr="00EB400C">
        <w:rPr>
          <w:rFonts w:ascii="Arial" w:hAnsi="Arial" w:cs="Arial"/>
          <w:color w:val="196B24" w:themeColor="accent3"/>
          <w:sz w:val="28"/>
          <w:szCs w:val="28"/>
        </w:rPr>
        <w:tab/>
      </w:r>
      <w:r w:rsidR="002979ED" w:rsidRPr="00EB400C">
        <w:rPr>
          <w:rFonts w:ascii="Arial" w:hAnsi="Arial" w:cs="Arial"/>
          <w:color w:val="196B24" w:themeColor="accent3"/>
          <w:sz w:val="28"/>
          <w:szCs w:val="28"/>
        </w:rPr>
        <w:tab/>
      </w:r>
      <w:r w:rsidR="002979ED" w:rsidRPr="00EB400C">
        <w:rPr>
          <w:rFonts w:ascii="Arial" w:hAnsi="Arial" w:cs="Arial"/>
          <w:color w:val="196B24" w:themeColor="accent3"/>
          <w:sz w:val="28"/>
          <w:szCs w:val="28"/>
        </w:rPr>
        <w:tab/>
      </w:r>
      <w:r w:rsidR="002979ED" w:rsidRPr="00EB400C">
        <w:rPr>
          <w:rFonts w:ascii="Arial" w:hAnsi="Arial" w:cs="Arial"/>
          <w:color w:val="196B24" w:themeColor="accent3"/>
          <w:sz w:val="28"/>
          <w:szCs w:val="28"/>
        </w:rPr>
        <w:tab/>
      </w:r>
      <w:r w:rsidR="002979ED" w:rsidRPr="00EB400C">
        <w:rPr>
          <w:rFonts w:ascii="Arial" w:hAnsi="Arial" w:cs="Arial"/>
          <w:color w:val="196B24" w:themeColor="accent3"/>
          <w:sz w:val="28"/>
          <w:szCs w:val="28"/>
        </w:rPr>
        <w:tab/>
      </w:r>
      <w:r w:rsidR="002979ED" w:rsidRPr="00EB400C">
        <w:rPr>
          <w:rFonts w:ascii="Arial" w:hAnsi="Arial" w:cs="Arial"/>
          <w:color w:val="196B24" w:themeColor="accent3"/>
          <w:sz w:val="28"/>
          <w:szCs w:val="28"/>
        </w:rPr>
        <w:tab/>
      </w:r>
      <w:r w:rsidR="00024C68" w:rsidRPr="00EB400C">
        <w:rPr>
          <w:rFonts w:ascii="Arial" w:hAnsi="Arial" w:cs="Arial"/>
          <w:color w:val="196B24" w:themeColor="accent3"/>
          <w:sz w:val="28"/>
          <w:szCs w:val="28"/>
        </w:rPr>
        <w:t>3</w:t>
      </w:r>
    </w:p>
    <w:p w14:paraId="744AAC39" w14:textId="7D950586" w:rsidR="002979ED" w:rsidRPr="00EB400C" w:rsidRDefault="002979ED" w:rsidP="00D22E5E">
      <w:pPr>
        <w:rPr>
          <w:rFonts w:ascii="Arial" w:hAnsi="Arial" w:cs="Arial"/>
          <w:color w:val="196B24" w:themeColor="accent3"/>
          <w:sz w:val="28"/>
          <w:szCs w:val="28"/>
        </w:rPr>
      </w:pPr>
      <w:r w:rsidRPr="00EB400C">
        <w:rPr>
          <w:rFonts w:ascii="Arial" w:hAnsi="Arial" w:cs="Arial"/>
          <w:color w:val="196B24" w:themeColor="accent3"/>
          <w:sz w:val="28"/>
          <w:szCs w:val="28"/>
        </w:rPr>
        <w:t>3</w:t>
      </w:r>
      <w:r w:rsidR="00F40D26" w:rsidRPr="00EB400C">
        <w:rPr>
          <w:rFonts w:ascii="Arial" w:hAnsi="Arial" w:cs="Arial"/>
          <w:color w:val="196B24" w:themeColor="accent3"/>
          <w:sz w:val="28"/>
          <w:szCs w:val="28"/>
        </w:rPr>
        <w:tab/>
        <w:t>Minimum Residential Car Parking Standards</w:t>
      </w:r>
      <w:r w:rsidR="00F40D26" w:rsidRPr="00EB400C">
        <w:rPr>
          <w:rFonts w:ascii="Arial" w:hAnsi="Arial" w:cs="Arial"/>
          <w:color w:val="196B24" w:themeColor="accent3"/>
          <w:sz w:val="28"/>
          <w:szCs w:val="28"/>
        </w:rPr>
        <w:tab/>
      </w:r>
      <w:r w:rsidR="00F40D26" w:rsidRPr="00EB400C">
        <w:rPr>
          <w:rFonts w:ascii="Arial" w:hAnsi="Arial" w:cs="Arial"/>
          <w:color w:val="196B24" w:themeColor="accent3"/>
          <w:sz w:val="28"/>
          <w:szCs w:val="28"/>
        </w:rPr>
        <w:tab/>
      </w:r>
      <w:r w:rsidR="00F40D26" w:rsidRPr="00EB400C">
        <w:rPr>
          <w:rFonts w:ascii="Arial" w:hAnsi="Arial" w:cs="Arial"/>
          <w:color w:val="196B24" w:themeColor="accent3"/>
          <w:sz w:val="28"/>
          <w:szCs w:val="28"/>
        </w:rPr>
        <w:tab/>
      </w:r>
      <w:r w:rsidR="0029287D">
        <w:rPr>
          <w:rFonts w:ascii="Arial" w:hAnsi="Arial" w:cs="Arial"/>
          <w:color w:val="196B24" w:themeColor="accent3"/>
          <w:sz w:val="28"/>
          <w:szCs w:val="28"/>
        </w:rPr>
        <w:tab/>
      </w:r>
      <w:r w:rsidR="00422EE5" w:rsidRPr="00EB400C">
        <w:rPr>
          <w:rFonts w:ascii="Arial" w:hAnsi="Arial" w:cs="Arial"/>
          <w:color w:val="196B24" w:themeColor="accent3"/>
          <w:sz w:val="28"/>
          <w:szCs w:val="28"/>
        </w:rPr>
        <w:t>4</w:t>
      </w:r>
    </w:p>
    <w:p w14:paraId="55C12F74" w14:textId="5901DDAD" w:rsidR="003B1587" w:rsidRPr="00EB400C" w:rsidRDefault="00FA71B3" w:rsidP="00D22E5E">
      <w:pPr>
        <w:rPr>
          <w:rFonts w:ascii="Arial" w:hAnsi="Arial" w:cs="Arial"/>
          <w:color w:val="00B050"/>
          <w:sz w:val="28"/>
          <w:szCs w:val="28"/>
        </w:rPr>
      </w:pPr>
      <w:r w:rsidRPr="00EB400C">
        <w:rPr>
          <w:rFonts w:ascii="Arial" w:hAnsi="Arial" w:cs="Arial"/>
          <w:sz w:val="24"/>
          <w:szCs w:val="24"/>
        </w:rPr>
        <w:t>3.1</w:t>
      </w:r>
      <w:r w:rsidRPr="00EB400C">
        <w:rPr>
          <w:rFonts w:ascii="Arial" w:hAnsi="Arial" w:cs="Arial"/>
          <w:sz w:val="24"/>
          <w:szCs w:val="24"/>
        </w:rPr>
        <w:tab/>
      </w:r>
      <w:r w:rsidR="00EB52BD" w:rsidRPr="00EB400C">
        <w:rPr>
          <w:rFonts w:ascii="Arial" w:hAnsi="Arial" w:cs="Arial"/>
          <w:sz w:val="24"/>
          <w:szCs w:val="24"/>
        </w:rPr>
        <w:tab/>
      </w:r>
      <w:r w:rsidRPr="00EB400C">
        <w:rPr>
          <w:rFonts w:ascii="Arial" w:hAnsi="Arial" w:cs="Arial"/>
          <w:sz w:val="24"/>
          <w:szCs w:val="24"/>
        </w:rPr>
        <w:t>Minimum Residential Car Parking Standards</w:t>
      </w:r>
      <w:r w:rsidRPr="00EB400C">
        <w:rPr>
          <w:rFonts w:ascii="Arial" w:hAnsi="Arial" w:cs="Arial"/>
          <w:sz w:val="24"/>
          <w:szCs w:val="24"/>
        </w:rPr>
        <w:tab/>
      </w:r>
      <w:r w:rsidRPr="00EB400C">
        <w:rPr>
          <w:rFonts w:ascii="Arial" w:hAnsi="Arial" w:cs="Arial"/>
          <w:sz w:val="24"/>
          <w:szCs w:val="24"/>
        </w:rPr>
        <w:tab/>
      </w:r>
      <w:r w:rsidRPr="00EB400C">
        <w:rPr>
          <w:rFonts w:ascii="Arial" w:hAnsi="Arial" w:cs="Arial"/>
          <w:sz w:val="24"/>
          <w:szCs w:val="24"/>
        </w:rPr>
        <w:tab/>
      </w:r>
      <w:r w:rsidR="0029287D">
        <w:rPr>
          <w:rFonts w:ascii="Arial" w:hAnsi="Arial" w:cs="Arial"/>
          <w:sz w:val="24"/>
          <w:szCs w:val="24"/>
        </w:rPr>
        <w:tab/>
      </w:r>
      <w:r w:rsidR="00422EE5" w:rsidRPr="00EB400C">
        <w:rPr>
          <w:rFonts w:ascii="Arial" w:hAnsi="Arial" w:cs="Arial"/>
          <w:sz w:val="24"/>
          <w:szCs w:val="24"/>
        </w:rPr>
        <w:t>4</w:t>
      </w:r>
    </w:p>
    <w:p w14:paraId="20B697BE" w14:textId="37A21EF9" w:rsidR="00127E90" w:rsidRPr="00EB400C" w:rsidRDefault="00127E90" w:rsidP="00D22E5E">
      <w:pPr>
        <w:rPr>
          <w:rFonts w:ascii="Arial" w:hAnsi="Arial" w:cs="Arial"/>
          <w:sz w:val="24"/>
          <w:szCs w:val="24"/>
        </w:rPr>
      </w:pPr>
      <w:r w:rsidRPr="00EB400C">
        <w:rPr>
          <w:rFonts w:ascii="Arial" w:hAnsi="Arial" w:cs="Arial"/>
          <w:sz w:val="24"/>
          <w:szCs w:val="24"/>
        </w:rPr>
        <w:t>3.2</w:t>
      </w:r>
      <w:r w:rsidRPr="00EB400C">
        <w:rPr>
          <w:rFonts w:ascii="Arial" w:hAnsi="Arial" w:cs="Arial"/>
          <w:sz w:val="24"/>
          <w:szCs w:val="24"/>
        </w:rPr>
        <w:tab/>
      </w:r>
      <w:r w:rsidR="00EB52BD" w:rsidRPr="00EB400C">
        <w:rPr>
          <w:rFonts w:ascii="Arial" w:hAnsi="Arial" w:cs="Arial"/>
          <w:sz w:val="24"/>
          <w:szCs w:val="24"/>
        </w:rPr>
        <w:tab/>
      </w:r>
      <w:r w:rsidRPr="00EB400C">
        <w:rPr>
          <w:rFonts w:ascii="Arial" w:hAnsi="Arial" w:cs="Arial"/>
          <w:sz w:val="24"/>
          <w:szCs w:val="24"/>
        </w:rPr>
        <w:t xml:space="preserve">Discounting </w:t>
      </w:r>
      <w:r w:rsidR="00294DFA" w:rsidRPr="00EB400C">
        <w:rPr>
          <w:rFonts w:ascii="Arial" w:hAnsi="Arial" w:cs="Arial"/>
          <w:sz w:val="24"/>
          <w:szCs w:val="24"/>
        </w:rPr>
        <w:t xml:space="preserve">Strategy for </w:t>
      </w:r>
      <w:r w:rsidRPr="00EB400C">
        <w:rPr>
          <w:rFonts w:ascii="Arial" w:hAnsi="Arial" w:cs="Arial"/>
          <w:sz w:val="24"/>
          <w:szCs w:val="24"/>
        </w:rPr>
        <w:t xml:space="preserve">Residential </w:t>
      </w:r>
      <w:r w:rsidR="00294DFA" w:rsidRPr="00EB400C">
        <w:rPr>
          <w:rFonts w:ascii="Arial" w:hAnsi="Arial" w:cs="Arial"/>
          <w:sz w:val="24"/>
          <w:szCs w:val="24"/>
        </w:rPr>
        <w:t>Developments</w:t>
      </w:r>
      <w:r w:rsidR="00294DFA" w:rsidRPr="00EB400C">
        <w:rPr>
          <w:rFonts w:ascii="Arial" w:hAnsi="Arial" w:cs="Arial"/>
          <w:sz w:val="24"/>
          <w:szCs w:val="24"/>
        </w:rPr>
        <w:tab/>
      </w:r>
      <w:r w:rsidR="00F63204" w:rsidRPr="00EB400C">
        <w:rPr>
          <w:rFonts w:ascii="Arial" w:hAnsi="Arial" w:cs="Arial"/>
          <w:sz w:val="24"/>
          <w:szCs w:val="24"/>
        </w:rPr>
        <w:tab/>
      </w:r>
      <w:r w:rsidR="0029287D">
        <w:rPr>
          <w:rFonts w:ascii="Arial" w:hAnsi="Arial" w:cs="Arial"/>
          <w:sz w:val="24"/>
          <w:szCs w:val="24"/>
        </w:rPr>
        <w:tab/>
      </w:r>
      <w:r w:rsidR="00422EE5" w:rsidRPr="00EB400C">
        <w:rPr>
          <w:rFonts w:ascii="Arial" w:hAnsi="Arial" w:cs="Arial"/>
          <w:sz w:val="24"/>
          <w:szCs w:val="24"/>
        </w:rPr>
        <w:t>5</w:t>
      </w:r>
    </w:p>
    <w:p w14:paraId="071B7953" w14:textId="618B0A3A" w:rsidR="00191692" w:rsidRPr="00EB400C" w:rsidRDefault="00191692" w:rsidP="00D22E5E">
      <w:pPr>
        <w:rPr>
          <w:rFonts w:ascii="Arial" w:hAnsi="Arial" w:cs="Arial"/>
          <w:color w:val="196B24" w:themeColor="accent3"/>
          <w:sz w:val="28"/>
          <w:szCs w:val="28"/>
        </w:rPr>
      </w:pPr>
      <w:r w:rsidRPr="00EB400C">
        <w:rPr>
          <w:rFonts w:ascii="Arial" w:hAnsi="Arial" w:cs="Arial"/>
          <w:color w:val="196B24" w:themeColor="accent3"/>
          <w:sz w:val="28"/>
          <w:szCs w:val="28"/>
        </w:rPr>
        <w:t>4</w:t>
      </w:r>
      <w:r w:rsidRPr="00EB400C">
        <w:rPr>
          <w:rFonts w:ascii="Arial" w:hAnsi="Arial" w:cs="Arial"/>
          <w:color w:val="196B24" w:themeColor="accent3"/>
          <w:sz w:val="28"/>
          <w:szCs w:val="28"/>
        </w:rPr>
        <w:tab/>
        <w:t>Optimum Non-Residential Car Parking Standards</w:t>
      </w:r>
      <w:r w:rsidRPr="00EB400C">
        <w:rPr>
          <w:rFonts w:ascii="Arial" w:hAnsi="Arial" w:cs="Arial"/>
          <w:color w:val="196B24" w:themeColor="accent3"/>
          <w:sz w:val="28"/>
          <w:szCs w:val="28"/>
        </w:rPr>
        <w:tab/>
      </w:r>
      <w:r w:rsidRPr="00EB400C">
        <w:rPr>
          <w:rFonts w:ascii="Arial" w:hAnsi="Arial" w:cs="Arial"/>
          <w:color w:val="196B24" w:themeColor="accent3"/>
          <w:sz w:val="28"/>
          <w:szCs w:val="28"/>
        </w:rPr>
        <w:tab/>
      </w:r>
      <w:r w:rsidR="0029287D">
        <w:rPr>
          <w:rFonts w:ascii="Arial" w:hAnsi="Arial" w:cs="Arial"/>
          <w:color w:val="196B24" w:themeColor="accent3"/>
          <w:sz w:val="28"/>
          <w:szCs w:val="28"/>
        </w:rPr>
        <w:tab/>
      </w:r>
      <w:r w:rsidR="00422EE5" w:rsidRPr="00EB400C">
        <w:rPr>
          <w:rFonts w:ascii="Arial" w:hAnsi="Arial" w:cs="Arial"/>
          <w:color w:val="196B24" w:themeColor="accent3"/>
          <w:sz w:val="28"/>
          <w:szCs w:val="28"/>
        </w:rPr>
        <w:t>6</w:t>
      </w:r>
    </w:p>
    <w:p w14:paraId="20B9ECA6" w14:textId="0B24FF43" w:rsidR="00191692" w:rsidRPr="00EB400C" w:rsidRDefault="00191692" w:rsidP="00D22E5E">
      <w:pPr>
        <w:rPr>
          <w:rFonts w:ascii="Arial" w:hAnsi="Arial" w:cs="Arial"/>
          <w:sz w:val="24"/>
          <w:szCs w:val="24"/>
        </w:rPr>
      </w:pPr>
      <w:r w:rsidRPr="00EB400C">
        <w:rPr>
          <w:rFonts w:ascii="Arial" w:hAnsi="Arial" w:cs="Arial"/>
          <w:sz w:val="24"/>
          <w:szCs w:val="24"/>
        </w:rPr>
        <w:t>4.1</w:t>
      </w:r>
      <w:r w:rsidRPr="00EB400C">
        <w:rPr>
          <w:rFonts w:ascii="Arial" w:hAnsi="Arial" w:cs="Arial"/>
          <w:sz w:val="24"/>
          <w:szCs w:val="24"/>
        </w:rPr>
        <w:tab/>
      </w:r>
      <w:r w:rsidR="00EB52BD" w:rsidRPr="00EB400C">
        <w:rPr>
          <w:rFonts w:ascii="Arial" w:hAnsi="Arial" w:cs="Arial"/>
          <w:sz w:val="24"/>
          <w:szCs w:val="24"/>
        </w:rPr>
        <w:tab/>
      </w:r>
      <w:r w:rsidR="00721F7E" w:rsidRPr="00EB400C">
        <w:rPr>
          <w:rFonts w:ascii="Arial" w:hAnsi="Arial" w:cs="Arial"/>
          <w:sz w:val="24"/>
          <w:szCs w:val="24"/>
        </w:rPr>
        <w:t>Optimum Non-Residential Car Parking Standards</w:t>
      </w:r>
      <w:r w:rsidR="00721F7E" w:rsidRPr="00EB400C">
        <w:rPr>
          <w:rFonts w:ascii="Arial" w:hAnsi="Arial" w:cs="Arial"/>
          <w:sz w:val="24"/>
          <w:szCs w:val="24"/>
        </w:rPr>
        <w:tab/>
      </w:r>
      <w:r w:rsidR="00721F7E" w:rsidRPr="00EB400C">
        <w:rPr>
          <w:rFonts w:ascii="Arial" w:hAnsi="Arial" w:cs="Arial"/>
          <w:sz w:val="24"/>
          <w:szCs w:val="24"/>
        </w:rPr>
        <w:tab/>
      </w:r>
      <w:r w:rsidR="00721F7E" w:rsidRPr="00EB400C">
        <w:rPr>
          <w:rFonts w:ascii="Arial" w:hAnsi="Arial" w:cs="Arial"/>
          <w:sz w:val="24"/>
          <w:szCs w:val="24"/>
        </w:rPr>
        <w:tab/>
      </w:r>
      <w:r w:rsidR="00422EE5" w:rsidRPr="00EB400C">
        <w:rPr>
          <w:rFonts w:ascii="Arial" w:hAnsi="Arial" w:cs="Arial"/>
          <w:sz w:val="24"/>
          <w:szCs w:val="24"/>
        </w:rPr>
        <w:t>6</w:t>
      </w:r>
    </w:p>
    <w:p w14:paraId="2A7F42F3" w14:textId="2E142FC2" w:rsidR="006662C1" w:rsidRPr="00EB400C" w:rsidRDefault="00721F7E" w:rsidP="00D22E5E">
      <w:pPr>
        <w:rPr>
          <w:rFonts w:ascii="Arial" w:hAnsi="Arial" w:cs="Arial"/>
          <w:sz w:val="24"/>
          <w:szCs w:val="24"/>
        </w:rPr>
      </w:pPr>
      <w:r w:rsidRPr="00EB400C">
        <w:rPr>
          <w:rFonts w:ascii="Arial" w:hAnsi="Arial" w:cs="Arial"/>
          <w:sz w:val="24"/>
          <w:szCs w:val="24"/>
        </w:rPr>
        <w:t>4.2</w:t>
      </w:r>
      <w:r w:rsidRPr="00EB400C">
        <w:rPr>
          <w:rFonts w:ascii="Arial" w:hAnsi="Arial" w:cs="Arial"/>
          <w:sz w:val="24"/>
          <w:szCs w:val="24"/>
        </w:rPr>
        <w:tab/>
      </w:r>
      <w:r w:rsidR="00EB52BD" w:rsidRPr="00EB400C">
        <w:rPr>
          <w:rFonts w:ascii="Arial" w:hAnsi="Arial" w:cs="Arial"/>
          <w:sz w:val="24"/>
          <w:szCs w:val="24"/>
        </w:rPr>
        <w:tab/>
      </w:r>
      <w:r w:rsidR="00F66883" w:rsidRPr="00EB400C">
        <w:rPr>
          <w:rFonts w:ascii="Arial" w:hAnsi="Arial" w:cs="Arial"/>
          <w:sz w:val="24"/>
          <w:szCs w:val="24"/>
        </w:rPr>
        <w:t xml:space="preserve">Non-Residential Electric Vehicle </w:t>
      </w:r>
      <w:r w:rsidR="00417145" w:rsidRPr="00EB400C">
        <w:rPr>
          <w:rFonts w:ascii="Arial" w:hAnsi="Arial" w:cs="Arial"/>
          <w:sz w:val="24"/>
          <w:szCs w:val="24"/>
        </w:rPr>
        <w:t>(EV) Provision</w:t>
      </w:r>
      <w:r w:rsidR="00F66883" w:rsidRPr="00EB400C">
        <w:rPr>
          <w:rFonts w:ascii="Arial" w:hAnsi="Arial" w:cs="Arial"/>
          <w:sz w:val="24"/>
          <w:szCs w:val="24"/>
        </w:rPr>
        <w:tab/>
      </w:r>
      <w:r w:rsidR="00F66883" w:rsidRPr="00EB400C">
        <w:rPr>
          <w:rFonts w:ascii="Arial" w:hAnsi="Arial" w:cs="Arial"/>
          <w:sz w:val="24"/>
          <w:szCs w:val="24"/>
        </w:rPr>
        <w:tab/>
      </w:r>
      <w:r w:rsidR="00F66883" w:rsidRPr="00EB400C">
        <w:rPr>
          <w:rFonts w:ascii="Arial" w:hAnsi="Arial" w:cs="Arial"/>
          <w:sz w:val="24"/>
          <w:szCs w:val="24"/>
        </w:rPr>
        <w:tab/>
      </w:r>
      <w:r w:rsidR="0029287D">
        <w:rPr>
          <w:rFonts w:ascii="Arial" w:hAnsi="Arial" w:cs="Arial"/>
          <w:sz w:val="24"/>
          <w:szCs w:val="24"/>
        </w:rPr>
        <w:tab/>
      </w:r>
      <w:r w:rsidR="00422EE5" w:rsidRPr="00EB400C">
        <w:rPr>
          <w:rFonts w:ascii="Arial" w:hAnsi="Arial" w:cs="Arial"/>
          <w:sz w:val="24"/>
          <w:szCs w:val="24"/>
        </w:rPr>
        <w:t>6</w:t>
      </w:r>
    </w:p>
    <w:p w14:paraId="0B3761BF" w14:textId="5778F367" w:rsidR="00B151FE" w:rsidRPr="00EB400C" w:rsidRDefault="00B151FE" w:rsidP="00D22E5E">
      <w:pPr>
        <w:rPr>
          <w:rFonts w:ascii="Arial" w:hAnsi="Arial" w:cs="Arial"/>
          <w:sz w:val="24"/>
          <w:szCs w:val="24"/>
        </w:rPr>
      </w:pPr>
      <w:r w:rsidRPr="00EB400C">
        <w:rPr>
          <w:rFonts w:ascii="Arial" w:hAnsi="Arial" w:cs="Arial"/>
          <w:sz w:val="24"/>
          <w:szCs w:val="24"/>
        </w:rPr>
        <w:t xml:space="preserve">4.3 </w:t>
      </w:r>
      <w:r w:rsidRPr="00EB400C">
        <w:rPr>
          <w:rFonts w:ascii="Arial" w:hAnsi="Arial" w:cs="Arial"/>
          <w:sz w:val="24"/>
          <w:szCs w:val="24"/>
        </w:rPr>
        <w:tab/>
      </w:r>
      <w:r w:rsidRPr="00EB400C">
        <w:rPr>
          <w:rFonts w:ascii="Arial" w:hAnsi="Arial" w:cs="Arial"/>
          <w:sz w:val="24"/>
          <w:szCs w:val="24"/>
        </w:rPr>
        <w:tab/>
        <w:t>Disabled/ Accessible Car Parking</w:t>
      </w:r>
      <w:r w:rsidRPr="00EB400C">
        <w:rPr>
          <w:rFonts w:ascii="Arial" w:hAnsi="Arial" w:cs="Arial"/>
          <w:sz w:val="24"/>
          <w:szCs w:val="24"/>
        </w:rPr>
        <w:tab/>
      </w:r>
      <w:r w:rsidRPr="00EB400C">
        <w:rPr>
          <w:rFonts w:ascii="Arial" w:hAnsi="Arial" w:cs="Arial"/>
          <w:sz w:val="24"/>
          <w:szCs w:val="24"/>
        </w:rPr>
        <w:tab/>
      </w:r>
      <w:r w:rsidRPr="00EB400C">
        <w:rPr>
          <w:rFonts w:ascii="Arial" w:hAnsi="Arial" w:cs="Arial"/>
          <w:sz w:val="24"/>
          <w:szCs w:val="24"/>
        </w:rPr>
        <w:tab/>
      </w:r>
      <w:r w:rsidRPr="00EB400C">
        <w:rPr>
          <w:rFonts w:ascii="Arial" w:hAnsi="Arial" w:cs="Arial"/>
          <w:sz w:val="24"/>
          <w:szCs w:val="24"/>
        </w:rPr>
        <w:tab/>
      </w:r>
      <w:r w:rsidRPr="00EB400C">
        <w:rPr>
          <w:rFonts w:ascii="Arial" w:hAnsi="Arial" w:cs="Arial"/>
          <w:sz w:val="24"/>
          <w:szCs w:val="24"/>
        </w:rPr>
        <w:tab/>
      </w:r>
      <w:r w:rsidR="0029287D">
        <w:rPr>
          <w:rFonts w:ascii="Arial" w:hAnsi="Arial" w:cs="Arial"/>
          <w:sz w:val="24"/>
          <w:szCs w:val="24"/>
        </w:rPr>
        <w:tab/>
      </w:r>
      <w:r w:rsidR="00422EE5" w:rsidRPr="00EB400C">
        <w:rPr>
          <w:rFonts w:ascii="Arial" w:hAnsi="Arial" w:cs="Arial"/>
          <w:sz w:val="24"/>
          <w:szCs w:val="24"/>
        </w:rPr>
        <w:t>7</w:t>
      </w:r>
    </w:p>
    <w:p w14:paraId="13F2CCB1" w14:textId="351C9BF1" w:rsidR="00721F7E" w:rsidRPr="00EB400C" w:rsidRDefault="00F66883" w:rsidP="00D22E5E">
      <w:pPr>
        <w:rPr>
          <w:rFonts w:ascii="Arial" w:hAnsi="Arial" w:cs="Arial"/>
          <w:sz w:val="24"/>
          <w:szCs w:val="24"/>
        </w:rPr>
      </w:pPr>
      <w:r w:rsidRPr="00EB400C">
        <w:rPr>
          <w:rFonts w:ascii="Arial" w:hAnsi="Arial" w:cs="Arial"/>
          <w:sz w:val="24"/>
          <w:szCs w:val="24"/>
        </w:rPr>
        <w:t>4.</w:t>
      </w:r>
      <w:r w:rsidR="009D7C0D" w:rsidRPr="00EB400C">
        <w:rPr>
          <w:rFonts w:ascii="Arial" w:hAnsi="Arial" w:cs="Arial"/>
          <w:sz w:val="24"/>
          <w:szCs w:val="24"/>
        </w:rPr>
        <w:t>4</w:t>
      </w:r>
      <w:r w:rsidRPr="00EB400C">
        <w:rPr>
          <w:rFonts w:ascii="Arial" w:hAnsi="Arial" w:cs="Arial"/>
          <w:sz w:val="24"/>
          <w:szCs w:val="24"/>
        </w:rPr>
        <w:t xml:space="preserve"> </w:t>
      </w:r>
      <w:r w:rsidRPr="00EB400C">
        <w:rPr>
          <w:rFonts w:ascii="Arial" w:hAnsi="Arial" w:cs="Arial"/>
          <w:sz w:val="24"/>
          <w:szCs w:val="24"/>
        </w:rPr>
        <w:tab/>
      </w:r>
      <w:r w:rsidRPr="00EB400C">
        <w:rPr>
          <w:rFonts w:ascii="Arial" w:hAnsi="Arial" w:cs="Arial"/>
          <w:sz w:val="24"/>
          <w:szCs w:val="24"/>
        </w:rPr>
        <w:tab/>
      </w:r>
      <w:r w:rsidR="00721F7E" w:rsidRPr="00EB400C">
        <w:rPr>
          <w:rFonts w:ascii="Arial" w:hAnsi="Arial" w:cs="Arial"/>
          <w:sz w:val="24"/>
          <w:szCs w:val="24"/>
        </w:rPr>
        <w:t xml:space="preserve">Discounting </w:t>
      </w:r>
      <w:r w:rsidR="000D4CC9" w:rsidRPr="00EB400C">
        <w:rPr>
          <w:rFonts w:ascii="Arial" w:hAnsi="Arial" w:cs="Arial"/>
          <w:sz w:val="24"/>
          <w:szCs w:val="24"/>
        </w:rPr>
        <w:t>Strategy</w:t>
      </w:r>
      <w:r w:rsidR="002A7DFF" w:rsidRPr="00EB400C">
        <w:rPr>
          <w:rFonts w:ascii="Arial" w:hAnsi="Arial" w:cs="Arial"/>
          <w:sz w:val="24"/>
          <w:szCs w:val="24"/>
        </w:rPr>
        <w:t xml:space="preserve"> for </w:t>
      </w:r>
      <w:r w:rsidR="00721F7E" w:rsidRPr="00EB400C">
        <w:rPr>
          <w:rFonts w:ascii="Arial" w:hAnsi="Arial" w:cs="Arial"/>
          <w:sz w:val="24"/>
          <w:szCs w:val="24"/>
        </w:rPr>
        <w:t>Non-Residential</w:t>
      </w:r>
      <w:r w:rsidR="002A7DFF" w:rsidRPr="00EB400C">
        <w:rPr>
          <w:rFonts w:ascii="Arial" w:hAnsi="Arial" w:cs="Arial"/>
          <w:sz w:val="24"/>
          <w:szCs w:val="24"/>
        </w:rPr>
        <w:t xml:space="preserve"> Developments</w:t>
      </w:r>
      <w:r w:rsidR="002A7DFF" w:rsidRPr="00EB400C">
        <w:rPr>
          <w:rFonts w:ascii="Arial" w:hAnsi="Arial" w:cs="Arial"/>
          <w:sz w:val="24"/>
          <w:szCs w:val="24"/>
        </w:rPr>
        <w:tab/>
      </w:r>
      <w:r w:rsidR="001A087F" w:rsidRPr="00EB400C">
        <w:rPr>
          <w:rFonts w:ascii="Arial" w:hAnsi="Arial" w:cs="Arial"/>
          <w:sz w:val="24"/>
          <w:szCs w:val="24"/>
        </w:rPr>
        <w:tab/>
      </w:r>
      <w:r w:rsidR="00C27180" w:rsidRPr="00EB400C">
        <w:rPr>
          <w:rFonts w:ascii="Arial" w:hAnsi="Arial" w:cs="Arial"/>
          <w:sz w:val="24"/>
          <w:szCs w:val="24"/>
        </w:rPr>
        <w:t>1</w:t>
      </w:r>
      <w:r w:rsidR="004C2BA2" w:rsidRPr="00EB400C">
        <w:rPr>
          <w:rFonts w:ascii="Arial" w:hAnsi="Arial" w:cs="Arial"/>
          <w:sz w:val="24"/>
          <w:szCs w:val="24"/>
        </w:rPr>
        <w:t>2</w:t>
      </w:r>
    </w:p>
    <w:p w14:paraId="58EBE449" w14:textId="37F8760D" w:rsidR="007A5D54" w:rsidRPr="00D77BA7" w:rsidRDefault="00C51F7E" w:rsidP="00D22E5E">
      <w:pPr>
        <w:rPr>
          <w:rFonts w:ascii="Arial" w:hAnsi="Arial" w:cs="Arial"/>
          <w:sz w:val="24"/>
          <w:szCs w:val="24"/>
        </w:rPr>
      </w:pPr>
      <w:r w:rsidRPr="00D77BA7">
        <w:rPr>
          <w:rFonts w:ascii="Arial" w:hAnsi="Arial" w:cs="Arial"/>
          <w:sz w:val="24"/>
          <w:szCs w:val="24"/>
        </w:rPr>
        <w:t>4.</w:t>
      </w:r>
      <w:r w:rsidR="009D7C0D" w:rsidRPr="00D77BA7">
        <w:rPr>
          <w:rFonts w:ascii="Arial" w:hAnsi="Arial" w:cs="Arial"/>
          <w:sz w:val="24"/>
          <w:szCs w:val="24"/>
        </w:rPr>
        <w:t>4</w:t>
      </w:r>
      <w:r w:rsidRPr="00D77BA7">
        <w:rPr>
          <w:rFonts w:ascii="Arial" w:hAnsi="Arial" w:cs="Arial"/>
          <w:sz w:val="24"/>
          <w:szCs w:val="24"/>
        </w:rPr>
        <w:t>.1</w:t>
      </w:r>
      <w:r w:rsidRPr="00D77BA7">
        <w:rPr>
          <w:rFonts w:ascii="Arial" w:hAnsi="Arial" w:cs="Arial"/>
          <w:sz w:val="24"/>
          <w:szCs w:val="24"/>
        </w:rPr>
        <w:tab/>
      </w:r>
      <w:r w:rsidRPr="00D77BA7">
        <w:rPr>
          <w:rFonts w:ascii="Arial" w:hAnsi="Arial" w:cs="Arial"/>
          <w:sz w:val="24"/>
          <w:szCs w:val="24"/>
        </w:rPr>
        <w:tab/>
      </w:r>
      <w:r w:rsidRPr="00D77BA7">
        <w:rPr>
          <w:rFonts w:ascii="Arial" w:hAnsi="Arial" w:cs="Arial"/>
          <w:sz w:val="24"/>
          <w:szCs w:val="24"/>
        </w:rPr>
        <w:tab/>
        <w:t>Primary Discount</w:t>
      </w:r>
      <w:r w:rsidR="00062722" w:rsidRPr="00D77BA7">
        <w:rPr>
          <w:rFonts w:ascii="Arial" w:hAnsi="Arial" w:cs="Arial"/>
          <w:sz w:val="24"/>
          <w:szCs w:val="24"/>
        </w:rPr>
        <w:t xml:space="preserve"> – Broad Development</w:t>
      </w:r>
      <w:r w:rsidRPr="00D77BA7">
        <w:rPr>
          <w:rFonts w:ascii="Arial" w:hAnsi="Arial" w:cs="Arial"/>
          <w:sz w:val="24"/>
          <w:szCs w:val="24"/>
        </w:rPr>
        <w:tab/>
      </w:r>
      <w:r w:rsidRPr="00D77BA7">
        <w:rPr>
          <w:rFonts w:ascii="Arial" w:hAnsi="Arial" w:cs="Arial"/>
          <w:sz w:val="24"/>
          <w:szCs w:val="24"/>
        </w:rPr>
        <w:tab/>
      </w:r>
      <w:r w:rsidRPr="00D77BA7">
        <w:rPr>
          <w:rFonts w:ascii="Arial" w:hAnsi="Arial" w:cs="Arial"/>
          <w:sz w:val="24"/>
          <w:szCs w:val="24"/>
        </w:rPr>
        <w:tab/>
      </w:r>
      <w:r w:rsidRPr="00D77BA7">
        <w:rPr>
          <w:rFonts w:ascii="Arial" w:hAnsi="Arial" w:cs="Arial"/>
          <w:sz w:val="24"/>
          <w:szCs w:val="24"/>
        </w:rPr>
        <w:tab/>
      </w:r>
      <w:r w:rsidR="00144387">
        <w:rPr>
          <w:rFonts w:ascii="Arial" w:hAnsi="Arial" w:cs="Arial"/>
          <w:sz w:val="24"/>
          <w:szCs w:val="24"/>
        </w:rPr>
        <w:t>1</w:t>
      </w:r>
      <w:r w:rsidR="004C2BA2">
        <w:rPr>
          <w:rFonts w:ascii="Arial" w:hAnsi="Arial" w:cs="Arial"/>
          <w:sz w:val="24"/>
          <w:szCs w:val="24"/>
        </w:rPr>
        <w:t>2</w:t>
      </w:r>
    </w:p>
    <w:p w14:paraId="0802E8D2" w14:textId="0D4224E2" w:rsidR="00C51F7E" w:rsidRPr="00D77BA7" w:rsidRDefault="00C51F7E" w:rsidP="00D22E5E">
      <w:pPr>
        <w:rPr>
          <w:rFonts w:ascii="Arial" w:hAnsi="Arial" w:cs="Arial"/>
          <w:sz w:val="24"/>
          <w:szCs w:val="24"/>
        </w:rPr>
      </w:pPr>
      <w:r w:rsidRPr="00D77BA7">
        <w:rPr>
          <w:rFonts w:ascii="Arial" w:hAnsi="Arial" w:cs="Arial"/>
          <w:sz w:val="24"/>
          <w:szCs w:val="24"/>
        </w:rPr>
        <w:t>4.</w:t>
      </w:r>
      <w:r w:rsidR="009D7C0D" w:rsidRPr="00D77BA7">
        <w:rPr>
          <w:rFonts w:ascii="Arial" w:hAnsi="Arial" w:cs="Arial"/>
          <w:sz w:val="24"/>
          <w:szCs w:val="24"/>
        </w:rPr>
        <w:t>4</w:t>
      </w:r>
      <w:r w:rsidRPr="00D77BA7">
        <w:rPr>
          <w:rFonts w:ascii="Arial" w:hAnsi="Arial" w:cs="Arial"/>
          <w:sz w:val="24"/>
          <w:szCs w:val="24"/>
        </w:rPr>
        <w:t>.2</w:t>
      </w:r>
      <w:r w:rsidRPr="00D77BA7">
        <w:rPr>
          <w:rFonts w:ascii="Arial" w:hAnsi="Arial" w:cs="Arial"/>
          <w:sz w:val="24"/>
          <w:szCs w:val="24"/>
        </w:rPr>
        <w:tab/>
      </w:r>
      <w:r w:rsidRPr="00D77BA7">
        <w:rPr>
          <w:rFonts w:ascii="Arial" w:hAnsi="Arial" w:cs="Arial"/>
          <w:sz w:val="24"/>
          <w:szCs w:val="24"/>
        </w:rPr>
        <w:tab/>
      </w:r>
      <w:r w:rsidRPr="00D77BA7">
        <w:rPr>
          <w:rFonts w:ascii="Arial" w:hAnsi="Arial" w:cs="Arial"/>
          <w:sz w:val="24"/>
          <w:szCs w:val="24"/>
        </w:rPr>
        <w:tab/>
        <w:t>Secondary Discount</w:t>
      </w:r>
      <w:r w:rsidRPr="00D77BA7">
        <w:rPr>
          <w:rFonts w:ascii="Arial" w:hAnsi="Arial" w:cs="Arial"/>
          <w:sz w:val="24"/>
          <w:szCs w:val="24"/>
        </w:rPr>
        <w:tab/>
      </w:r>
      <w:r w:rsidR="00062722" w:rsidRPr="00D77BA7">
        <w:rPr>
          <w:rFonts w:ascii="Arial" w:hAnsi="Arial" w:cs="Arial"/>
          <w:sz w:val="24"/>
          <w:szCs w:val="24"/>
        </w:rPr>
        <w:t>- Local Accessibility</w:t>
      </w:r>
      <w:r w:rsidRPr="00D77BA7">
        <w:rPr>
          <w:rFonts w:ascii="Arial" w:hAnsi="Arial" w:cs="Arial"/>
          <w:sz w:val="24"/>
          <w:szCs w:val="24"/>
        </w:rPr>
        <w:tab/>
      </w:r>
      <w:r w:rsidRPr="00D77BA7">
        <w:rPr>
          <w:rFonts w:ascii="Arial" w:hAnsi="Arial" w:cs="Arial"/>
          <w:sz w:val="24"/>
          <w:szCs w:val="24"/>
        </w:rPr>
        <w:tab/>
      </w:r>
      <w:r w:rsidRPr="00D77BA7">
        <w:rPr>
          <w:rFonts w:ascii="Arial" w:hAnsi="Arial" w:cs="Arial"/>
          <w:sz w:val="24"/>
          <w:szCs w:val="24"/>
        </w:rPr>
        <w:tab/>
      </w:r>
      <w:r w:rsidRPr="00D77BA7">
        <w:rPr>
          <w:rFonts w:ascii="Arial" w:hAnsi="Arial" w:cs="Arial"/>
          <w:sz w:val="24"/>
          <w:szCs w:val="24"/>
        </w:rPr>
        <w:tab/>
        <w:t>1</w:t>
      </w:r>
      <w:r w:rsidR="004C2BA2">
        <w:rPr>
          <w:rFonts w:ascii="Arial" w:hAnsi="Arial" w:cs="Arial"/>
          <w:sz w:val="24"/>
          <w:szCs w:val="24"/>
        </w:rPr>
        <w:t>2</w:t>
      </w:r>
    </w:p>
    <w:p w14:paraId="3CA6541D" w14:textId="4DE16402" w:rsidR="00241CF7" w:rsidRPr="00EB400C" w:rsidRDefault="00C24E58" w:rsidP="00D22E5E">
      <w:pPr>
        <w:rPr>
          <w:rFonts w:ascii="Arial" w:hAnsi="Arial" w:cs="Arial"/>
          <w:color w:val="196B24" w:themeColor="accent3"/>
          <w:sz w:val="28"/>
          <w:szCs w:val="28"/>
        </w:rPr>
      </w:pPr>
      <w:r w:rsidRPr="00EB400C">
        <w:rPr>
          <w:rFonts w:ascii="Arial" w:hAnsi="Arial" w:cs="Arial"/>
          <w:color w:val="196B24" w:themeColor="accent3"/>
          <w:sz w:val="28"/>
          <w:szCs w:val="28"/>
        </w:rPr>
        <w:t>5</w:t>
      </w:r>
      <w:r w:rsidR="00FA64F3" w:rsidRPr="00EB400C">
        <w:rPr>
          <w:rFonts w:ascii="Arial" w:hAnsi="Arial" w:cs="Arial"/>
          <w:color w:val="196B24" w:themeColor="accent3"/>
          <w:sz w:val="28"/>
          <w:szCs w:val="28"/>
        </w:rPr>
        <w:tab/>
        <w:t>Car Parking Space Dimensions</w:t>
      </w:r>
      <w:r w:rsidR="00956F71" w:rsidRPr="00EB400C">
        <w:rPr>
          <w:rFonts w:ascii="Arial" w:hAnsi="Arial" w:cs="Arial"/>
          <w:color w:val="196B24" w:themeColor="accent3"/>
          <w:sz w:val="28"/>
          <w:szCs w:val="28"/>
        </w:rPr>
        <w:tab/>
      </w:r>
      <w:r w:rsidR="00956F71" w:rsidRPr="00EB400C">
        <w:rPr>
          <w:rFonts w:ascii="Arial" w:hAnsi="Arial" w:cs="Arial"/>
          <w:color w:val="196B24" w:themeColor="accent3"/>
          <w:sz w:val="28"/>
          <w:szCs w:val="28"/>
        </w:rPr>
        <w:tab/>
      </w:r>
      <w:r w:rsidR="00FA64F3" w:rsidRPr="00EB400C">
        <w:rPr>
          <w:rFonts w:ascii="Arial" w:hAnsi="Arial" w:cs="Arial"/>
          <w:color w:val="196B24" w:themeColor="accent3"/>
          <w:sz w:val="28"/>
          <w:szCs w:val="28"/>
        </w:rPr>
        <w:tab/>
      </w:r>
      <w:r w:rsidR="00FA64F3" w:rsidRPr="00EB400C">
        <w:rPr>
          <w:rFonts w:ascii="Arial" w:hAnsi="Arial" w:cs="Arial"/>
          <w:color w:val="196B24" w:themeColor="accent3"/>
          <w:sz w:val="28"/>
          <w:szCs w:val="28"/>
        </w:rPr>
        <w:tab/>
      </w:r>
      <w:r w:rsidR="00FA64F3" w:rsidRPr="00EB400C">
        <w:rPr>
          <w:rFonts w:ascii="Arial" w:hAnsi="Arial" w:cs="Arial"/>
          <w:color w:val="196B24" w:themeColor="accent3"/>
          <w:sz w:val="28"/>
          <w:szCs w:val="28"/>
        </w:rPr>
        <w:tab/>
      </w:r>
      <w:r w:rsidR="00FA64F3" w:rsidRPr="00EB400C">
        <w:rPr>
          <w:rFonts w:ascii="Arial" w:hAnsi="Arial" w:cs="Arial"/>
          <w:color w:val="196B24" w:themeColor="accent3"/>
          <w:sz w:val="28"/>
          <w:szCs w:val="28"/>
        </w:rPr>
        <w:tab/>
      </w:r>
      <w:r w:rsidR="00FA64F3" w:rsidRPr="00B60232">
        <w:rPr>
          <w:rFonts w:ascii="Arial" w:hAnsi="Arial" w:cs="Arial"/>
          <w:color w:val="196B24" w:themeColor="accent3"/>
          <w:sz w:val="24"/>
          <w:szCs w:val="24"/>
        </w:rPr>
        <w:t>1</w:t>
      </w:r>
      <w:r w:rsidR="00E85C58" w:rsidRPr="00B60232">
        <w:rPr>
          <w:rFonts w:ascii="Arial" w:hAnsi="Arial" w:cs="Arial"/>
          <w:color w:val="196B24" w:themeColor="accent3"/>
          <w:sz w:val="24"/>
          <w:szCs w:val="24"/>
        </w:rPr>
        <w:t>5</w:t>
      </w:r>
    </w:p>
    <w:p w14:paraId="4C2F9F5B" w14:textId="77777777" w:rsidR="007938FD" w:rsidRPr="00D77BA7" w:rsidRDefault="007938FD" w:rsidP="00D22E5E">
      <w:pPr>
        <w:rPr>
          <w:rFonts w:ascii="Arial" w:hAnsi="Arial" w:cs="Arial"/>
          <w:b/>
          <w:bCs/>
          <w:color w:val="3A7C22" w:themeColor="accent6" w:themeShade="BF"/>
          <w:sz w:val="28"/>
          <w:szCs w:val="28"/>
        </w:rPr>
      </w:pPr>
    </w:p>
    <w:p w14:paraId="1148F63E" w14:textId="33795481" w:rsidR="00241CF7" w:rsidRPr="00E17F1E" w:rsidRDefault="00241CF7" w:rsidP="00D22E5E">
      <w:pPr>
        <w:rPr>
          <w:rFonts w:ascii="Arial" w:hAnsi="Arial" w:cs="Arial"/>
          <w:color w:val="196B24" w:themeColor="accent3"/>
          <w:sz w:val="28"/>
          <w:szCs w:val="28"/>
          <w:u w:val="single"/>
        </w:rPr>
      </w:pPr>
      <w:r w:rsidRPr="00E17F1E">
        <w:rPr>
          <w:rFonts w:ascii="Arial" w:hAnsi="Arial" w:cs="Arial"/>
          <w:color w:val="196B24" w:themeColor="accent3"/>
          <w:sz w:val="28"/>
          <w:szCs w:val="28"/>
          <w:u w:val="single"/>
        </w:rPr>
        <w:t>Tables</w:t>
      </w:r>
    </w:p>
    <w:p w14:paraId="573054E7" w14:textId="7C73F437" w:rsidR="00EB2F8A" w:rsidRPr="00D77BA7" w:rsidRDefault="00BD0EC6" w:rsidP="00BD0EC6">
      <w:pPr>
        <w:pStyle w:val="ListParagraph"/>
        <w:numPr>
          <w:ilvl w:val="0"/>
          <w:numId w:val="10"/>
        </w:numPr>
        <w:rPr>
          <w:rFonts w:ascii="Arial" w:hAnsi="Arial" w:cs="Arial"/>
          <w:sz w:val="24"/>
          <w:szCs w:val="24"/>
        </w:rPr>
      </w:pPr>
      <w:r w:rsidRPr="00D77BA7">
        <w:rPr>
          <w:rFonts w:ascii="Arial" w:hAnsi="Arial" w:cs="Arial"/>
          <w:sz w:val="24"/>
          <w:szCs w:val="24"/>
        </w:rPr>
        <w:t>Policy Context</w:t>
      </w:r>
      <w:r w:rsidR="00A44B92" w:rsidRPr="00D77BA7">
        <w:rPr>
          <w:rFonts w:ascii="Arial" w:hAnsi="Arial" w:cs="Arial"/>
          <w:sz w:val="24"/>
          <w:szCs w:val="24"/>
        </w:rPr>
        <w:tab/>
      </w:r>
      <w:r w:rsidR="00A44B92" w:rsidRPr="00D77BA7">
        <w:rPr>
          <w:rFonts w:ascii="Arial" w:hAnsi="Arial" w:cs="Arial"/>
          <w:sz w:val="24"/>
          <w:szCs w:val="24"/>
        </w:rPr>
        <w:tab/>
      </w:r>
      <w:r w:rsidR="00A44B92" w:rsidRPr="00D77BA7">
        <w:rPr>
          <w:rFonts w:ascii="Arial" w:hAnsi="Arial" w:cs="Arial"/>
          <w:sz w:val="24"/>
          <w:szCs w:val="24"/>
        </w:rPr>
        <w:tab/>
      </w:r>
      <w:r w:rsidR="00A44B92" w:rsidRPr="00D77BA7">
        <w:rPr>
          <w:rFonts w:ascii="Arial" w:hAnsi="Arial" w:cs="Arial"/>
          <w:sz w:val="24"/>
          <w:szCs w:val="24"/>
        </w:rPr>
        <w:tab/>
      </w:r>
      <w:r w:rsidR="00A44B92" w:rsidRPr="00D77BA7">
        <w:rPr>
          <w:rFonts w:ascii="Arial" w:hAnsi="Arial" w:cs="Arial"/>
          <w:sz w:val="24"/>
          <w:szCs w:val="24"/>
        </w:rPr>
        <w:tab/>
      </w:r>
      <w:r w:rsidR="00A44B92" w:rsidRPr="00D77BA7">
        <w:rPr>
          <w:rFonts w:ascii="Arial" w:hAnsi="Arial" w:cs="Arial"/>
          <w:sz w:val="24"/>
          <w:szCs w:val="24"/>
        </w:rPr>
        <w:tab/>
      </w:r>
      <w:r w:rsidR="00A44B92" w:rsidRPr="00D77BA7">
        <w:rPr>
          <w:rFonts w:ascii="Arial" w:hAnsi="Arial" w:cs="Arial"/>
          <w:sz w:val="24"/>
          <w:szCs w:val="24"/>
        </w:rPr>
        <w:tab/>
      </w:r>
      <w:r w:rsidR="00A44B92" w:rsidRPr="00D77BA7">
        <w:rPr>
          <w:rFonts w:ascii="Arial" w:hAnsi="Arial" w:cs="Arial"/>
          <w:sz w:val="24"/>
          <w:szCs w:val="24"/>
        </w:rPr>
        <w:tab/>
      </w:r>
      <w:r w:rsidR="00A44B92" w:rsidRPr="00D77BA7">
        <w:rPr>
          <w:rFonts w:ascii="Arial" w:hAnsi="Arial" w:cs="Arial"/>
          <w:sz w:val="24"/>
          <w:szCs w:val="24"/>
        </w:rPr>
        <w:tab/>
      </w:r>
      <w:r w:rsidR="00CF226F">
        <w:rPr>
          <w:rFonts w:ascii="Arial" w:hAnsi="Arial" w:cs="Arial"/>
          <w:sz w:val="24"/>
          <w:szCs w:val="24"/>
        </w:rPr>
        <w:t>3</w:t>
      </w:r>
    </w:p>
    <w:p w14:paraId="688739FD" w14:textId="160BEE87" w:rsidR="00BD0EC6" w:rsidRPr="00D77BA7" w:rsidRDefault="00BD0EC6" w:rsidP="00BD0EC6">
      <w:pPr>
        <w:pStyle w:val="ListParagraph"/>
        <w:numPr>
          <w:ilvl w:val="0"/>
          <w:numId w:val="10"/>
        </w:numPr>
        <w:rPr>
          <w:rFonts w:ascii="Arial" w:hAnsi="Arial" w:cs="Arial"/>
          <w:sz w:val="24"/>
          <w:szCs w:val="24"/>
        </w:rPr>
      </w:pPr>
      <w:r w:rsidRPr="00D77BA7">
        <w:rPr>
          <w:rFonts w:ascii="Arial" w:hAnsi="Arial" w:cs="Arial"/>
          <w:sz w:val="24"/>
          <w:szCs w:val="24"/>
        </w:rPr>
        <w:t>Minimum Residential Car Parking Standards</w:t>
      </w:r>
      <w:r w:rsidR="009F77EF" w:rsidRPr="00D77BA7">
        <w:rPr>
          <w:rFonts w:ascii="Arial" w:hAnsi="Arial" w:cs="Arial"/>
          <w:sz w:val="24"/>
          <w:szCs w:val="24"/>
        </w:rPr>
        <w:tab/>
      </w:r>
      <w:r w:rsidR="009F77EF" w:rsidRPr="00D77BA7">
        <w:rPr>
          <w:rFonts w:ascii="Arial" w:hAnsi="Arial" w:cs="Arial"/>
          <w:sz w:val="24"/>
          <w:szCs w:val="24"/>
        </w:rPr>
        <w:tab/>
      </w:r>
      <w:r w:rsidR="009F77EF" w:rsidRPr="00D77BA7">
        <w:rPr>
          <w:rFonts w:ascii="Arial" w:hAnsi="Arial" w:cs="Arial"/>
          <w:sz w:val="24"/>
          <w:szCs w:val="24"/>
        </w:rPr>
        <w:tab/>
      </w:r>
      <w:r w:rsidR="009F77EF" w:rsidRPr="00D77BA7">
        <w:rPr>
          <w:rFonts w:ascii="Arial" w:hAnsi="Arial" w:cs="Arial"/>
          <w:sz w:val="24"/>
          <w:szCs w:val="24"/>
        </w:rPr>
        <w:tab/>
      </w:r>
      <w:r w:rsidR="009F77EF" w:rsidRPr="00D77BA7">
        <w:rPr>
          <w:rFonts w:ascii="Arial" w:hAnsi="Arial" w:cs="Arial"/>
          <w:sz w:val="24"/>
          <w:szCs w:val="24"/>
        </w:rPr>
        <w:tab/>
      </w:r>
      <w:r w:rsidR="00CE779A">
        <w:rPr>
          <w:rFonts w:ascii="Arial" w:hAnsi="Arial" w:cs="Arial"/>
          <w:sz w:val="24"/>
          <w:szCs w:val="24"/>
        </w:rPr>
        <w:t>4</w:t>
      </w:r>
    </w:p>
    <w:p w14:paraId="5F2AE47A" w14:textId="1E83F81E" w:rsidR="00D97EDF" w:rsidRPr="00D77BA7" w:rsidRDefault="00D97EDF" w:rsidP="00BD0EC6">
      <w:pPr>
        <w:pStyle w:val="ListParagraph"/>
        <w:numPr>
          <w:ilvl w:val="0"/>
          <w:numId w:val="10"/>
        </w:numPr>
        <w:rPr>
          <w:rFonts w:ascii="Arial" w:hAnsi="Arial" w:cs="Arial"/>
          <w:sz w:val="24"/>
          <w:szCs w:val="24"/>
        </w:rPr>
      </w:pPr>
      <w:r w:rsidRPr="00D77BA7">
        <w:rPr>
          <w:rFonts w:ascii="Arial" w:hAnsi="Arial" w:cs="Arial"/>
          <w:sz w:val="24"/>
          <w:szCs w:val="24"/>
        </w:rPr>
        <w:t>Discounting Residential Car Parking</w:t>
      </w:r>
      <w:r w:rsidR="009F77EF" w:rsidRPr="00D77BA7">
        <w:rPr>
          <w:rFonts w:ascii="Arial" w:hAnsi="Arial" w:cs="Arial"/>
          <w:sz w:val="24"/>
          <w:szCs w:val="24"/>
        </w:rPr>
        <w:tab/>
      </w:r>
      <w:r w:rsidR="009F77EF" w:rsidRPr="00D77BA7">
        <w:rPr>
          <w:rFonts w:ascii="Arial" w:hAnsi="Arial" w:cs="Arial"/>
          <w:sz w:val="24"/>
          <w:szCs w:val="24"/>
        </w:rPr>
        <w:tab/>
      </w:r>
      <w:r w:rsidR="009F77EF" w:rsidRPr="00D77BA7">
        <w:rPr>
          <w:rFonts w:ascii="Arial" w:hAnsi="Arial" w:cs="Arial"/>
          <w:sz w:val="24"/>
          <w:szCs w:val="24"/>
        </w:rPr>
        <w:tab/>
      </w:r>
      <w:r w:rsidR="009F77EF" w:rsidRPr="00D77BA7">
        <w:rPr>
          <w:rFonts w:ascii="Arial" w:hAnsi="Arial" w:cs="Arial"/>
          <w:sz w:val="24"/>
          <w:szCs w:val="24"/>
        </w:rPr>
        <w:tab/>
      </w:r>
      <w:r w:rsidR="009F77EF" w:rsidRPr="00D77BA7">
        <w:rPr>
          <w:rFonts w:ascii="Arial" w:hAnsi="Arial" w:cs="Arial"/>
          <w:sz w:val="24"/>
          <w:szCs w:val="24"/>
        </w:rPr>
        <w:tab/>
      </w:r>
      <w:r w:rsidR="009F77EF" w:rsidRPr="00D77BA7">
        <w:rPr>
          <w:rFonts w:ascii="Arial" w:hAnsi="Arial" w:cs="Arial"/>
          <w:sz w:val="24"/>
          <w:szCs w:val="24"/>
        </w:rPr>
        <w:tab/>
      </w:r>
      <w:r w:rsidR="005E0392">
        <w:rPr>
          <w:rFonts w:ascii="Arial" w:hAnsi="Arial" w:cs="Arial"/>
          <w:sz w:val="24"/>
          <w:szCs w:val="24"/>
        </w:rPr>
        <w:t>5</w:t>
      </w:r>
    </w:p>
    <w:p w14:paraId="7A7FECD3" w14:textId="4456CD4A" w:rsidR="00D97EDF" w:rsidRPr="00D77BA7" w:rsidRDefault="00D97EDF" w:rsidP="00BD0EC6">
      <w:pPr>
        <w:pStyle w:val="ListParagraph"/>
        <w:numPr>
          <w:ilvl w:val="0"/>
          <w:numId w:val="10"/>
        </w:numPr>
        <w:rPr>
          <w:rFonts w:ascii="Arial" w:hAnsi="Arial" w:cs="Arial"/>
          <w:sz w:val="24"/>
          <w:szCs w:val="24"/>
        </w:rPr>
      </w:pPr>
      <w:r w:rsidRPr="00D77BA7">
        <w:rPr>
          <w:rFonts w:ascii="Arial" w:hAnsi="Arial" w:cs="Arial"/>
          <w:sz w:val="24"/>
          <w:szCs w:val="24"/>
        </w:rPr>
        <w:t>Optimum Non-Residential Car Parking Standards</w:t>
      </w:r>
      <w:r w:rsidR="009F77EF" w:rsidRPr="00D77BA7">
        <w:rPr>
          <w:rFonts w:ascii="Arial" w:hAnsi="Arial" w:cs="Arial"/>
          <w:sz w:val="24"/>
          <w:szCs w:val="24"/>
        </w:rPr>
        <w:tab/>
      </w:r>
      <w:r w:rsidR="009F77EF" w:rsidRPr="00D77BA7">
        <w:rPr>
          <w:rFonts w:ascii="Arial" w:hAnsi="Arial" w:cs="Arial"/>
          <w:sz w:val="24"/>
          <w:szCs w:val="24"/>
        </w:rPr>
        <w:tab/>
      </w:r>
      <w:r w:rsidR="009F77EF" w:rsidRPr="00D77BA7">
        <w:rPr>
          <w:rFonts w:ascii="Arial" w:hAnsi="Arial" w:cs="Arial"/>
          <w:sz w:val="24"/>
          <w:szCs w:val="24"/>
        </w:rPr>
        <w:tab/>
      </w:r>
      <w:r w:rsidR="009F77EF" w:rsidRPr="00D77BA7">
        <w:rPr>
          <w:rFonts w:ascii="Arial" w:hAnsi="Arial" w:cs="Arial"/>
          <w:sz w:val="24"/>
          <w:szCs w:val="24"/>
        </w:rPr>
        <w:tab/>
      </w:r>
      <w:r w:rsidR="005E0392">
        <w:rPr>
          <w:rFonts w:ascii="Arial" w:hAnsi="Arial" w:cs="Arial"/>
          <w:sz w:val="24"/>
          <w:szCs w:val="24"/>
        </w:rPr>
        <w:t>8</w:t>
      </w:r>
    </w:p>
    <w:p w14:paraId="755A27E8" w14:textId="307955B3" w:rsidR="007319D1" w:rsidRPr="00D77BA7" w:rsidRDefault="00C80913" w:rsidP="00BD0EC6">
      <w:pPr>
        <w:pStyle w:val="ListParagraph"/>
        <w:numPr>
          <w:ilvl w:val="0"/>
          <w:numId w:val="10"/>
        </w:numPr>
        <w:rPr>
          <w:rFonts w:ascii="Arial" w:hAnsi="Arial" w:cs="Arial"/>
          <w:sz w:val="24"/>
          <w:szCs w:val="24"/>
        </w:rPr>
      </w:pPr>
      <w:r w:rsidRPr="00D77BA7">
        <w:rPr>
          <w:rFonts w:ascii="Arial" w:hAnsi="Arial" w:cs="Arial"/>
          <w:sz w:val="24"/>
          <w:szCs w:val="24"/>
        </w:rPr>
        <w:t xml:space="preserve">Primary Discount </w:t>
      </w:r>
      <w:r w:rsidR="001B27B3" w:rsidRPr="00D77BA7">
        <w:rPr>
          <w:rFonts w:ascii="Arial" w:hAnsi="Arial" w:cs="Arial"/>
          <w:sz w:val="24"/>
          <w:szCs w:val="24"/>
        </w:rPr>
        <w:t>for Non-Residential Car Parking</w:t>
      </w:r>
      <w:r w:rsidR="00930095" w:rsidRPr="00D77BA7">
        <w:rPr>
          <w:rFonts w:ascii="Arial" w:hAnsi="Arial" w:cs="Arial"/>
          <w:sz w:val="24"/>
          <w:szCs w:val="24"/>
        </w:rPr>
        <w:tab/>
      </w:r>
      <w:r w:rsidR="00930095" w:rsidRPr="00D77BA7">
        <w:rPr>
          <w:rFonts w:ascii="Arial" w:hAnsi="Arial" w:cs="Arial"/>
          <w:sz w:val="24"/>
          <w:szCs w:val="24"/>
        </w:rPr>
        <w:tab/>
      </w:r>
      <w:r w:rsidR="00930095" w:rsidRPr="00D77BA7">
        <w:rPr>
          <w:rFonts w:ascii="Arial" w:hAnsi="Arial" w:cs="Arial"/>
          <w:sz w:val="24"/>
          <w:szCs w:val="24"/>
        </w:rPr>
        <w:tab/>
      </w:r>
      <w:r w:rsidR="00930095" w:rsidRPr="00D77BA7">
        <w:rPr>
          <w:rFonts w:ascii="Arial" w:hAnsi="Arial" w:cs="Arial"/>
          <w:sz w:val="24"/>
          <w:szCs w:val="24"/>
        </w:rPr>
        <w:tab/>
        <w:t>1</w:t>
      </w:r>
      <w:r w:rsidR="004C2BA2">
        <w:rPr>
          <w:rFonts w:ascii="Arial" w:hAnsi="Arial" w:cs="Arial"/>
          <w:sz w:val="24"/>
          <w:szCs w:val="24"/>
        </w:rPr>
        <w:t>2</w:t>
      </w:r>
    </w:p>
    <w:p w14:paraId="27F9D88D" w14:textId="7D3F544D" w:rsidR="001B27B3" w:rsidRPr="00D77BA7" w:rsidRDefault="00C73392" w:rsidP="00BD0EC6">
      <w:pPr>
        <w:pStyle w:val="ListParagraph"/>
        <w:numPr>
          <w:ilvl w:val="0"/>
          <w:numId w:val="10"/>
        </w:numPr>
        <w:rPr>
          <w:rFonts w:ascii="Arial" w:hAnsi="Arial" w:cs="Arial"/>
          <w:sz w:val="24"/>
          <w:szCs w:val="24"/>
        </w:rPr>
      </w:pPr>
      <w:r w:rsidRPr="00D77BA7">
        <w:rPr>
          <w:rFonts w:ascii="Arial" w:hAnsi="Arial" w:cs="Arial"/>
          <w:sz w:val="24"/>
          <w:szCs w:val="24"/>
        </w:rPr>
        <w:t>Secondary Discount for Non-Residential Car Parking</w:t>
      </w:r>
      <w:r w:rsidR="00930095" w:rsidRPr="00D77BA7">
        <w:rPr>
          <w:rFonts w:ascii="Arial" w:hAnsi="Arial" w:cs="Arial"/>
          <w:sz w:val="24"/>
          <w:szCs w:val="24"/>
        </w:rPr>
        <w:tab/>
      </w:r>
      <w:r w:rsidR="00930095" w:rsidRPr="00D77BA7">
        <w:rPr>
          <w:rFonts w:ascii="Arial" w:hAnsi="Arial" w:cs="Arial"/>
          <w:sz w:val="24"/>
          <w:szCs w:val="24"/>
        </w:rPr>
        <w:tab/>
      </w:r>
      <w:r w:rsidR="00930095" w:rsidRPr="00D77BA7">
        <w:rPr>
          <w:rFonts w:ascii="Arial" w:hAnsi="Arial" w:cs="Arial"/>
          <w:sz w:val="24"/>
          <w:szCs w:val="24"/>
        </w:rPr>
        <w:tab/>
      </w:r>
      <w:r w:rsidR="00930095" w:rsidRPr="00D77BA7">
        <w:rPr>
          <w:rFonts w:ascii="Arial" w:hAnsi="Arial" w:cs="Arial"/>
          <w:sz w:val="24"/>
          <w:szCs w:val="24"/>
        </w:rPr>
        <w:tab/>
      </w:r>
      <w:r w:rsidR="00C41F83" w:rsidRPr="00D77BA7">
        <w:rPr>
          <w:rFonts w:ascii="Arial" w:hAnsi="Arial" w:cs="Arial"/>
          <w:sz w:val="24"/>
          <w:szCs w:val="24"/>
        </w:rPr>
        <w:t>1</w:t>
      </w:r>
      <w:r w:rsidR="004C2BA2">
        <w:rPr>
          <w:rFonts w:ascii="Arial" w:hAnsi="Arial" w:cs="Arial"/>
          <w:sz w:val="24"/>
          <w:szCs w:val="24"/>
        </w:rPr>
        <w:t>2</w:t>
      </w:r>
    </w:p>
    <w:p w14:paraId="79125BBB" w14:textId="5A818E2A" w:rsidR="0083624C" w:rsidRDefault="00C73392" w:rsidP="00D77BA7">
      <w:pPr>
        <w:pStyle w:val="ListParagraph"/>
        <w:numPr>
          <w:ilvl w:val="0"/>
          <w:numId w:val="10"/>
        </w:numPr>
        <w:rPr>
          <w:rFonts w:ascii="Arial" w:hAnsi="Arial" w:cs="Arial"/>
          <w:sz w:val="24"/>
          <w:szCs w:val="24"/>
        </w:rPr>
      </w:pPr>
      <w:r w:rsidRPr="00D77BA7">
        <w:rPr>
          <w:rFonts w:ascii="Arial" w:hAnsi="Arial" w:cs="Arial"/>
          <w:sz w:val="24"/>
          <w:szCs w:val="24"/>
        </w:rPr>
        <w:t>Accessibility Questionnaire</w:t>
      </w:r>
      <w:r w:rsidR="00C41F83" w:rsidRPr="00D77BA7">
        <w:rPr>
          <w:rFonts w:ascii="Arial" w:hAnsi="Arial" w:cs="Arial"/>
          <w:sz w:val="24"/>
          <w:szCs w:val="24"/>
        </w:rPr>
        <w:tab/>
      </w:r>
      <w:r w:rsidR="00C41F83" w:rsidRPr="00D77BA7">
        <w:rPr>
          <w:rFonts w:ascii="Arial" w:hAnsi="Arial" w:cs="Arial"/>
          <w:sz w:val="24"/>
          <w:szCs w:val="24"/>
        </w:rPr>
        <w:tab/>
      </w:r>
      <w:r w:rsidR="00C41F83" w:rsidRPr="00D77BA7">
        <w:rPr>
          <w:rFonts w:ascii="Arial" w:hAnsi="Arial" w:cs="Arial"/>
          <w:sz w:val="24"/>
          <w:szCs w:val="24"/>
        </w:rPr>
        <w:tab/>
      </w:r>
      <w:r w:rsidR="00C41F83" w:rsidRPr="00D77BA7">
        <w:rPr>
          <w:rFonts w:ascii="Arial" w:hAnsi="Arial" w:cs="Arial"/>
          <w:sz w:val="24"/>
          <w:szCs w:val="24"/>
        </w:rPr>
        <w:tab/>
      </w:r>
      <w:r w:rsidR="00C41F83" w:rsidRPr="00D77BA7">
        <w:rPr>
          <w:rFonts w:ascii="Arial" w:hAnsi="Arial" w:cs="Arial"/>
          <w:sz w:val="24"/>
          <w:szCs w:val="24"/>
        </w:rPr>
        <w:tab/>
      </w:r>
      <w:r w:rsidR="00C41F83" w:rsidRPr="00D77BA7">
        <w:rPr>
          <w:rFonts w:ascii="Arial" w:hAnsi="Arial" w:cs="Arial"/>
          <w:sz w:val="24"/>
          <w:szCs w:val="24"/>
        </w:rPr>
        <w:tab/>
      </w:r>
      <w:r w:rsidR="00C41F83" w:rsidRPr="00D77BA7">
        <w:rPr>
          <w:rFonts w:ascii="Arial" w:hAnsi="Arial" w:cs="Arial"/>
          <w:sz w:val="24"/>
          <w:szCs w:val="24"/>
        </w:rPr>
        <w:tab/>
      </w:r>
      <w:r w:rsidR="006E2604" w:rsidRPr="00D77BA7">
        <w:rPr>
          <w:rFonts w:ascii="Arial" w:hAnsi="Arial" w:cs="Arial"/>
          <w:sz w:val="24"/>
          <w:szCs w:val="24"/>
        </w:rPr>
        <w:tab/>
      </w:r>
      <w:r w:rsidR="00C41F83" w:rsidRPr="00D77BA7">
        <w:rPr>
          <w:rFonts w:ascii="Arial" w:hAnsi="Arial" w:cs="Arial"/>
          <w:sz w:val="24"/>
          <w:szCs w:val="24"/>
        </w:rPr>
        <w:t>1</w:t>
      </w:r>
      <w:r w:rsidR="004C2BA2">
        <w:rPr>
          <w:rFonts w:ascii="Arial" w:hAnsi="Arial" w:cs="Arial"/>
          <w:sz w:val="24"/>
          <w:szCs w:val="24"/>
        </w:rPr>
        <w:t>3</w:t>
      </w:r>
    </w:p>
    <w:p w14:paraId="6276D064" w14:textId="77777777" w:rsidR="00B979D9" w:rsidRPr="00B979D9" w:rsidRDefault="00B979D9" w:rsidP="00B979D9">
      <w:pPr>
        <w:rPr>
          <w:rFonts w:ascii="Arial" w:hAnsi="Arial" w:cs="Arial"/>
          <w:sz w:val="24"/>
          <w:szCs w:val="24"/>
        </w:rPr>
      </w:pPr>
    </w:p>
    <w:p w14:paraId="090ABB05" w14:textId="17C198DF" w:rsidR="00ED05C5" w:rsidRPr="00EB400C" w:rsidRDefault="00387593" w:rsidP="0083624C">
      <w:pPr>
        <w:jc w:val="center"/>
        <w:rPr>
          <w:rFonts w:ascii="Arial" w:hAnsi="Arial" w:cs="Arial"/>
          <w:color w:val="196B24" w:themeColor="accent3"/>
          <w:sz w:val="48"/>
          <w:szCs w:val="48"/>
        </w:rPr>
      </w:pPr>
      <w:r w:rsidRPr="00EB400C">
        <w:rPr>
          <w:rFonts w:ascii="Arial" w:hAnsi="Arial" w:cs="Arial"/>
          <w:color w:val="196B24" w:themeColor="accent3"/>
          <w:sz w:val="48"/>
          <w:szCs w:val="48"/>
        </w:rPr>
        <w:t>Document History</w:t>
      </w:r>
    </w:p>
    <w:tbl>
      <w:tblPr>
        <w:tblStyle w:val="TableGrid"/>
        <w:tblW w:w="0" w:type="auto"/>
        <w:tblInd w:w="360" w:type="dxa"/>
        <w:tblLook w:val="04A0" w:firstRow="1" w:lastRow="0" w:firstColumn="1" w:lastColumn="0" w:noHBand="0" w:noVBand="1"/>
      </w:tblPr>
      <w:tblGrid>
        <w:gridCol w:w="1336"/>
        <w:gridCol w:w="2999"/>
        <w:gridCol w:w="1537"/>
        <w:gridCol w:w="1560"/>
      </w:tblGrid>
      <w:tr w:rsidR="002C2576" w:rsidRPr="00D77BA7" w14:paraId="2EB24034" w14:textId="77777777" w:rsidTr="00282221">
        <w:tc>
          <w:tcPr>
            <w:tcW w:w="1336" w:type="dxa"/>
          </w:tcPr>
          <w:p w14:paraId="071375B6" w14:textId="16EE38A4" w:rsidR="00387593" w:rsidRPr="00D77BA7" w:rsidRDefault="00387593" w:rsidP="000E2059">
            <w:pPr>
              <w:pStyle w:val="ListParagraph"/>
              <w:ind w:left="0"/>
              <w:rPr>
                <w:rFonts w:ascii="Arial" w:hAnsi="Arial" w:cs="Arial"/>
                <w:color w:val="000000" w:themeColor="text1"/>
                <w:sz w:val="24"/>
                <w:szCs w:val="24"/>
              </w:rPr>
            </w:pPr>
            <w:r w:rsidRPr="00D77BA7">
              <w:rPr>
                <w:rFonts w:ascii="Arial" w:hAnsi="Arial" w:cs="Arial"/>
                <w:color w:val="000000" w:themeColor="text1"/>
                <w:sz w:val="24"/>
                <w:szCs w:val="24"/>
              </w:rPr>
              <w:t>Revision</w:t>
            </w:r>
          </w:p>
        </w:tc>
        <w:tc>
          <w:tcPr>
            <w:tcW w:w="2999" w:type="dxa"/>
          </w:tcPr>
          <w:p w14:paraId="10978649" w14:textId="54832793" w:rsidR="00387593" w:rsidRPr="00D77BA7" w:rsidRDefault="002C2576" w:rsidP="000E2059">
            <w:pPr>
              <w:pStyle w:val="ListParagraph"/>
              <w:ind w:left="0"/>
              <w:rPr>
                <w:rFonts w:ascii="Arial" w:hAnsi="Arial" w:cs="Arial"/>
                <w:color w:val="000000" w:themeColor="text1"/>
                <w:sz w:val="24"/>
                <w:szCs w:val="24"/>
              </w:rPr>
            </w:pPr>
            <w:r w:rsidRPr="00D77BA7">
              <w:rPr>
                <w:rFonts w:ascii="Arial" w:hAnsi="Arial" w:cs="Arial"/>
                <w:color w:val="000000" w:themeColor="text1"/>
                <w:sz w:val="24"/>
                <w:szCs w:val="24"/>
              </w:rPr>
              <w:t>Purpose Description</w:t>
            </w:r>
          </w:p>
        </w:tc>
        <w:tc>
          <w:tcPr>
            <w:tcW w:w="1537" w:type="dxa"/>
          </w:tcPr>
          <w:p w14:paraId="200756B8" w14:textId="0A8316AB" w:rsidR="00387593" w:rsidRPr="00D77BA7" w:rsidRDefault="002C2576" w:rsidP="000E2059">
            <w:pPr>
              <w:pStyle w:val="ListParagraph"/>
              <w:ind w:left="0"/>
              <w:rPr>
                <w:rFonts w:ascii="Arial" w:hAnsi="Arial" w:cs="Arial"/>
                <w:color w:val="000000" w:themeColor="text1"/>
                <w:sz w:val="24"/>
                <w:szCs w:val="24"/>
              </w:rPr>
            </w:pPr>
            <w:r w:rsidRPr="00D77BA7">
              <w:rPr>
                <w:rFonts w:ascii="Arial" w:hAnsi="Arial" w:cs="Arial"/>
                <w:color w:val="000000" w:themeColor="text1"/>
                <w:sz w:val="24"/>
                <w:szCs w:val="24"/>
              </w:rPr>
              <w:t>Revised</w:t>
            </w:r>
          </w:p>
        </w:tc>
        <w:tc>
          <w:tcPr>
            <w:tcW w:w="1560" w:type="dxa"/>
          </w:tcPr>
          <w:p w14:paraId="54968D29" w14:textId="0967228F" w:rsidR="00387593" w:rsidRPr="00D77BA7" w:rsidRDefault="002C2576" w:rsidP="000E2059">
            <w:pPr>
              <w:pStyle w:val="ListParagraph"/>
              <w:ind w:left="0"/>
              <w:rPr>
                <w:rFonts w:ascii="Arial" w:hAnsi="Arial" w:cs="Arial"/>
                <w:color w:val="000000" w:themeColor="text1"/>
                <w:sz w:val="24"/>
                <w:szCs w:val="24"/>
              </w:rPr>
            </w:pPr>
            <w:r w:rsidRPr="00D77BA7">
              <w:rPr>
                <w:rFonts w:ascii="Arial" w:hAnsi="Arial" w:cs="Arial"/>
                <w:color w:val="000000" w:themeColor="text1"/>
                <w:sz w:val="24"/>
                <w:szCs w:val="24"/>
              </w:rPr>
              <w:t>Authorised</w:t>
            </w:r>
          </w:p>
        </w:tc>
      </w:tr>
      <w:tr w:rsidR="002C2576" w:rsidRPr="00D77BA7" w14:paraId="0C3331FC" w14:textId="77777777" w:rsidTr="00282221">
        <w:tc>
          <w:tcPr>
            <w:tcW w:w="1336" w:type="dxa"/>
          </w:tcPr>
          <w:p w14:paraId="0755CA5C" w14:textId="15B0969D" w:rsidR="00387593" w:rsidRPr="00D77BA7" w:rsidRDefault="000F066E" w:rsidP="000E2059">
            <w:pPr>
              <w:pStyle w:val="ListParagraph"/>
              <w:ind w:left="0"/>
              <w:rPr>
                <w:rFonts w:ascii="Arial" w:hAnsi="Arial" w:cs="Arial"/>
                <w:color w:val="000000" w:themeColor="text1"/>
                <w:sz w:val="24"/>
                <w:szCs w:val="24"/>
              </w:rPr>
            </w:pPr>
            <w:r w:rsidRPr="00D77BA7">
              <w:rPr>
                <w:rFonts w:ascii="Arial" w:hAnsi="Arial" w:cs="Arial"/>
                <w:color w:val="000000" w:themeColor="text1"/>
                <w:sz w:val="24"/>
                <w:szCs w:val="24"/>
              </w:rPr>
              <w:t>1.0</w:t>
            </w:r>
          </w:p>
        </w:tc>
        <w:tc>
          <w:tcPr>
            <w:tcW w:w="2999" w:type="dxa"/>
          </w:tcPr>
          <w:p w14:paraId="0140D922" w14:textId="2040618E" w:rsidR="00387593" w:rsidRPr="00D77BA7" w:rsidRDefault="000F066E" w:rsidP="000E2059">
            <w:pPr>
              <w:pStyle w:val="ListParagraph"/>
              <w:ind w:left="0"/>
              <w:rPr>
                <w:rFonts w:ascii="Arial" w:hAnsi="Arial" w:cs="Arial"/>
                <w:color w:val="000000" w:themeColor="text1"/>
                <w:sz w:val="24"/>
                <w:szCs w:val="24"/>
              </w:rPr>
            </w:pPr>
            <w:r w:rsidRPr="00D77BA7">
              <w:rPr>
                <w:rFonts w:ascii="Arial" w:hAnsi="Arial" w:cs="Arial"/>
                <w:color w:val="000000" w:themeColor="text1"/>
                <w:sz w:val="24"/>
                <w:szCs w:val="24"/>
              </w:rPr>
              <w:t>Final for approval</w:t>
            </w:r>
          </w:p>
        </w:tc>
        <w:tc>
          <w:tcPr>
            <w:tcW w:w="1537" w:type="dxa"/>
          </w:tcPr>
          <w:p w14:paraId="2FD69930" w14:textId="2D8C8327" w:rsidR="00387593" w:rsidRPr="00D77BA7" w:rsidRDefault="000F066E" w:rsidP="000E2059">
            <w:pPr>
              <w:pStyle w:val="ListParagraph"/>
              <w:ind w:left="0"/>
              <w:rPr>
                <w:rFonts w:ascii="Arial" w:hAnsi="Arial" w:cs="Arial"/>
                <w:color w:val="000000" w:themeColor="text1"/>
                <w:sz w:val="24"/>
                <w:szCs w:val="24"/>
              </w:rPr>
            </w:pPr>
            <w:r w:rsidRPr="00D77BA7">
              <w:rPr>
                <w:rFonts w:ascii="Arial" w:hAnsi="Arial" w:cs="Arial"/>
                <w:color w:val="000000" w:themeColor="text1"/>
                <w:sz w:val="24"/>
                <w:szCs w:val="24"/>
              </w:rPr>
              <w:t>18/09/2025</w:t>
            </w:r>
          </w:p>
        </w:tc>
        <w:tc>
          <w:tcPr>
            <w:tcW w:w="1560" w:type="dxa"/>
          </w:tcPr>
          <w:p w14:paraId="56BF83E1" w14:textId="77777777" w:rsidR="00387593" w:rsidRPr="00D77BA7" w:rsidRDefault="00387593" w:rsidP="000E2059">
            <w:pPr>
              <w:pStyle w:val="ListParagraph"/>
              <w:ind w:left="0"/>
              <w:rPr>
                <w:rFonts w:ascii="Arial" w:hAnsi="Arial" w:cs="Arial"/>
                <w:color w:val="000000" w:themeColor="text1"/>
                <w:sz w:val="24"/>
                <w:szCs w:val="24"/>
              </w:rPr>
            </w:pPr>
          </w:p>
        </w:tc>
      </w:tr>
      <w:tr w:rsidR="005B0A5B" w:rsidRPr="00D77BA7" w14:paraId="6FFB0F80" w14:textId="77777777" w:rsidTr="00282221">
        <w:tc>
          <w:tcPr>
            <w:tcW w:w="1336" w:type="dxa"/>
          </w:tcPr>
          <w:p w14:paraId="3E210C58" w14:textId="21BCF436" w:rsidR="005B0A5B" w:rsidRPr="00D77BA7" w:rsidRDefault="005B0A5B" w:rsidP="000E2059">
            <w:pPr>
              <w:pStyle w:val="ListParagraph"/>
              <w:ind w:left="0"/>
              <w:rPr>
                <w:rFonts w:ascii="Arial" w:hAnsi="Arial" w:cs="Arial"/>
                <w:color w:val="000000" w:themeColor="text1"/>
                <w:sz w:val="24"/>
                <w:szCs w:val="24"/>
              </w:rPr>
            </w:pPr>
            <w:r w:rsidRPr="00D77BA7">
              <w:rPr>
                <w:rFonts w:ascii="Arial" w:hAnsi="Arial" w:cs="Arial"/>
                <w:color w:val="000000" w:themeColor="text1"/>
                <w:sz w:val="24"/>
                <w:szCs w:val="24"/>
              </w:rPr>
              <w:t>2.0</w:t>
            </w:r>
          </w:p>
        </w:tc>
        <w:tc>
          <w:tcPr>
            <w:tcW w:w="2999" w:type="dxa"/>
          </w:tcPr>
          <w:p w14:paraId="14E3655C" w14:textId="58903656" w:rsidR="005B0A5B" w:rsidRPr="00D77BA7" w:rsidRDefault="005B0A5B" w:rsidP="000E2059">
            <w:pPr>
              <w:pStyle w:val="ListParagraph"/>
              <w:ind w:left="0"/>
              <w:rPr>
                <w:rFonts w:ascii="Arial" w:hAnsi="Arial" w:cs="Arial"/>
                <w:color w:val="000000" w:themeColor="text1"/>
                <w:sz w:val="24"/>
                <w:szCs w:val="24"/>
              </w:rPr>
            </w:pPr>
            <w:r w:rsidRPr="00D77BA7">
              <w:rPr>
                <w:rFonts w:ascii="Arial" w:hAnsi="Arial" w:cs="Arial"/>
                <w:color w:val="000000" w:themeColor="text1"/>
                <w:sz w:val="24"/>
                <w:szCs w:val="24"/>
              </w:rPr>
              <w:t>Revised following MOW Comments</w:t>
            </w:r>
          </w:p>
        </w:tc>
        <w:tc>
          <w:tcPr>
            <w:tcW w:w="1537" w:type="dxa"/>
          </w:tcPr>
          <w:p w14:paraId="72B448A5" w14:textId="783BADEC" w:rsidR="005B0A5B" w:rsidRPr="00D77BA7" w:rsidRDefault="005B0A5B" w:rsidP="000E2059">
            <w:pPr>
              <w:pStyle w:val="ListParagraph"/>
              <w:ind w:left="0"/>
              <w:rPr>
                <w:rFonts w:ascii="Arial" w:hAnsi="Arial" w:cs="Arial"/>
                <w:color w:val="000000" w:themeColor="text1"/>
                <w:sz w:val="24"/>
                <w:szCs w:val="24"/>
              </w:rPr>
            </w:pPr>
            <w:r w:rsidRPr="00D77BA7">
              <w:rPr>
                <w:rFonts w:ascii="Arial" w:hAnsi="Arial" w:cs="Arial"/>
                <w:color w:val="000000" w:themeColor="text1"/>
                <w:sz w:val="24"/>
                <w:szCs w:val="24"/>
              </w:rPr>
              <w:t>1</w:t>
            </w:r>
            <w:r w:rsidR="006D4B77" w:rsidRPr="00D77BA7">
              <w:rPr>
                <w:rFonts w:ascii="Arial" w:hAnsi="Arial" w:cs="Arial"/>
                <w:color w:val="000000" w:themeColor="text1"/>
                <w:sz w:val="24"/>
                <w:szCs w:val="24"/>
              </w:rPr>
              <w:t>2</w:t>
            </w:r>
            <w:r w:rsidRPr="00D77BA7">
              <w:rPr>
                <w:rFonts w:ascii="Arial" w:hAnsi="Arial" w:cs="Arial"/>
                <w:color w:val="000000" w:themeColor="text1"/>
                <w:sz w:val="24"/>
                <w:szCs w:val="24"/>
              </w:rPr>
              <w:t>/11/2025</w:t>
            </w:r>
          </w:p>
        </w:tc>
        <w:tc>
          <w:tcPr>
            <w:tcW w:w="1560" w:type="dxa"/>
          </w:tcPr>
          <w:p w14:paraId="0953D410" w14:textId="77777777" w:rsidR="005B0A5B" w:rsidRPr="00D77BA7" w:rsidRDefault="005B0A5B" w:rsidP="000E2059">
            <w:pPr>
              <w:pStyle w:val="ListParagraph"/>
              <w:ind w:left="0"/>
              <w:rPr>
                <w:rFonts w:ascii="Arial" w:hAnsi="Arial" w:cs="Arial"/>
                <w:color w:val="000000" w:themeColor="text1"/>
                <w:sz w:val="24"/>
                <w:szCs w:val="24"/>
              </w:rPr>
            </w:pPr>
          </w:p>
        </w:tc>
      </w:tr>
    </w:tbl>
    <w:p w14:paraId="6ECAA996" w14:textId="031CA9E1" w:rsidR="00ED05C5" w:rsidRPr="00B979D9" w:rsidRDefault="00ED05C5" w:rsidP="00B979D9">
      <w:pPr>
        <w:rPr>
          <w:rFonts w:ascii="Arial" w:hAnsi="Arial" w:cs="Arial"/>
          <w:b/>
          <w:bCs/>
          <w:color w:val="00B050"/>
          <w:sz w:val="24"/>
          <w:szCs w:val="24"/>
        </w:rPr>
      </w:pPr>
    </w:p>
    <w:p w14:paraId="40BCE516" w14:textId="10CE7549" w:rsidR="00D0019E" w:rsidRPr="00E737A9" w:rsidRDefault="0028407A" w:rsidP="00C14A1B">
      <w:pPr>
        <w:pStyle w:val="ListParagraph"/>
        <w:numPr>
          <w:ilvl w:val="0"/>
          <w:numId w:val="3"/>
        </w:numPr>
        <w:rPr>
          <w:rFonts w:ascii="Arial" w:hAnsi="Arial" w:cs="Arial"/>
          <w:color w:val="299340"/>
          <w:sz w:val="48"/>
          <w:szCs w:val="48"/>
        </w:rPr>
      </w:pPr>
      <w:r w:rsidRPr="00EC0810">
        <w:rPr>
          <w:rFonts w:ascii="Arial" w:hAnsi="Arial" w:cs="Arial"/>
          <w:color w:val="196B24" w:themeColor="accent3"/>
          <w:sz w:val="48"/>
          <w:szCs w:val="48"/>
        </w:rPr>
        <w:lastRenderedPageBreak/>
        <w:t>Introduction</w:t>
      </w:r>
      <w:r w:rsidRPr="00E737A9">
        <w:rPr>
          <w:rFonts w:ascii="Arial" w:hAnsi="Arial" w:cs="Arial"/>
          <w:color w:val="299340"/>
          <w:sz w:val="48"/>
          <w:szCs w:val="48"/>
        </w:rPr>
        <w:t xml:space="preserve"> </w:t>
      </w:r>
    </w:p>
    <w:p w14:paraId="47A6B272" w14:textId="2EC1EBF8" w:rsidR="006B1302" w:rsidRPr="00D77BA7" w:rsidRDefault="00D02E2F">
      <w:pPr>
        <w:rPr>
          <w:rFonts w:ascii="Arial" w:hAnsi="Arial" w:cs="Arial"/>
          <w:sz w:val="24"/>
          <w:szCs w:val="24"/>
        </w:rPr>
      </w:pPr>
      <w:r w:rsidRPr="00D77BA7">
        <w:rPr>
          <w:rFonts w:ascii="Arial" w:hAnsi="Arial" w:cs="Arial"/>
          <w:sz w:val="24"/>
          <w:szCs w:val="24"/>
        </w:rPr>
        <w:t xml:space="preserve">This document is </w:t>
      </w:r>
      <w:r w:rsidR="00D62892" w:rsidRPr="00D77BA7">
        <w:rPr>
          <w:rFonts w:ascii="Arial" w:hAnsi="Arial" w:cs="Arial"/>
          <w:sz w:val="24"/>
          <w:szCs w:val="24"/>
        </w:rPr>
        <w:t xml:space="preserve">supplementary to </w:t>
      </w:r>
      <w:r w:rsidR="00D747D4" w:rsidRPr="00D77BA7">
        <w:rPr>
          <w:rFonts w:ascii="Arial" w:hAnsi="Arial" w:cs="Arial"/>
          <w:sz w:val="24"/>
          <w:szCs w:val="24"/>
        </w:rPr>
        <w:t xml:space="preserve">Wiltshire Council’s </w:t>
      </w:r>
      <w:r w:rsidR="00B251B9" w:rsidRPr="00D77BA7">
        <w:rPr>
          <w:rFonts w:ascii="Arial" w:hAnsi="Arial" w:cs="Arial"/>
          <w:sz w:val="24"/>
          <w:szCs w:val="24"/>
        </w:rPr>
        <w:t xml:space="preserve">LTP4 </w:t>
      </w:r>
      <w:r w:rsidR="000807F9" w:rsidRPr="00D77BA7">
        <w:rPr>
          <w:rFonts w:ascii="Arial" w:hAnsi="Arial" w:cs="Arial"/>
          <w:sz w:val="24"/>
          <w:szCs w:val="24"/>
        </w:rPr>
        <w:t>P</w:t>
      </w:r>
      <w:r w:rsidR="00D747D4" w:rsidRPr="00D77BA7">
        <w:rPr>
          <w:rFonts w:ascii="Arial" w:hAnsi="Arial" w:cs="Arial"/>
          <w:sz w:val="24"/>
          <w:szCs w:val="24"/>
        </w:rPr>
        <w:t xml:space="preserve">arking </w:t>
      </w:r>
      <w:r w:rsidR="006A3A9B" w:rsidRPr="00D77BA7">
        <w:rPr>
          <w:rFonts w:ascii="Arial" w:hAnsi="Arial" w:cs="Arial"/>
          <w:sz w:val="24"/>
          <w:szCs w:val="24"/>
        </w:rPr>
        <w:t>Sub-</w:t>
      </w:r>
      <w:r w:rsidR="000807F9" w:rsidRPr="00D77BA7">
        <w:rPr>
          <w:rFonts w:ascii="Arial" w:hAnsi="Arial" w:cs="Arial"/>
          <w:sz w:val="24"/>
          <w:szCs w:val="24"/>
        </w:rPr>
        <w:t>S</w:t>
      </w:r>
      <w:r w:rsidR="00D747D4" w:rsidRPr="00D77BA7">
        <w:rPr>
          <w:rFonts w:ascii="Arial" w:hAnsi="Arial" w:cs="Arial"/>
          <w:sz w:val="24"/>
          <w:szCs w:val="24"/>
        </w:rPr>
        <w:t>trategy</w:t>
      </w:r>
      <w:r w:rsidR="00366A6A" w:rsidRPr="00D77BA7">
        <w:rPr>
          <w:rFonts w:ascii="Arial" w:hAnsi="Arial" w:cs="Arial"/>
          <w:sz w:val="24"/>
          <w:szCs w:val="24"/>
        </w:rPr>
        <w:t xml:space="preserve">.  </w:t>
      </w:r>
    </w:p>
    <w:p w14:paraId="795F0141" w14:textId="2186DBCE" w:rsidR="00D0019E" w:rsidRPr="00D77BA7" w:rsidRDefault="006B1302">
      <w:pPr>
        <w:rPr>
          <w:rFonts w:ascii="Arial" w:hAnsi="Arial" w:cs="Arial"/>
          <w:sz w:val="24"/>
          <w:szCs w:val="24"/>
        </w:rPr>
      </w:pPr>
      <w:r w:rsidRPr="00D77BA7">
        <w:rPr>
          <w:rFonts w:ascii="Arial" w:hAnsi="Arial" w:cs="Arial"/>
          <w:sz w:val="24"/>
          <w:szCs w:val="24"/>
        </w:rPr>
        <w:t xml:space="preserve">It </w:t>
      </w:r>
      <w:r w:rsidR="00366A6A" w:rsidRPr="00D77BA7">
        <w:rPr>
          <w:rFonts w:ascii="Arial" w:hAnsi="Arial" w:cs="Arial"/>
          <w:sz w:val="24"/>
          <w:szCs w:val="24"/>
        </w:rPr>
        <w:t xml:space="preserve">sets out </w:t>
      </w:r>
      <w:r w:rsidR="009E614F" w:rsidRPr="00D77BA7">
        <w:rPr>
          <w:rFonts w:ascii="Arial" w:hAnsi="Arial" w:cs="Arial"/>
          <w:sz w:val="24"/>
          <w:szCs w:val="24"/>
        </w:rPr>
        <w:t>Wiltshire C</w:t>
      </w:r>
      <w:r w:rsidR="001C1D30" w:rsidRPr="00D77BA7">
        <w:rPr>
          <w:rFonts w:ascii="Arial" w:hAnsi="Arial" w:cs="Arial"/>
          <w:sz w:val="24"/>
          <w:szCs w:val="24"/>
        </w:rPr>
        <w:t xml:space="preserve">ouncil’s Car </w:t>
      </w:r>
      <w:r w:rsidR="00366A6A" w:rsidRPr="00D77BA7">
        <w:rPr>
          <w:rFonts w:ascii="Arial" w:hAnsi="Arial" w:cs="Arial"/>
          <w:sz w:val="24"/>
          <w:szCs w:val="24"/>
        </w:rPr>
        <w:t xml:space="preserve">Parking Standards for </w:t>
      </w:r>
      <w:r w:rsidR="00A90A1A" w:rsidRPr="00D77BA7">
        <w:rPr>
          <w:rFonts w:ascii="Arial" w:hAnsi="Arial" w:cs="Arial"/>
          <w:sz w:val="24"/>
          <w:szCs w:val="24"/>
        </w:rPr>
        <w:t>r</w:t>
      </w:r>
      <w:r w:rsidR="00366A6A" w:rsidRPr="00D77BA7">
        <w:rPr>
          <w:rFonts w:ascii="Arial" w:hAnsi="Arial" w:cs="Arial"/>
          <w:sz w:val="24"/>
          <w:szCs w:val="24"/>
        </w:rPr>
        <w:t xml:space="preserve">esidential and </w:t>
      </w:r>
      <w:r w:rsidR="00A90A1A" w:rsidRPr="00D77BA7">
        <w:rPr>
          <w:rFonts w:ascii="Arial" w:hAnsi="Arial" w:cs="Arial"/>
          <w:sz w:val="24"/>
          <w:szCs w:val="24"/>
        </w:rPr>
        <w:t>n</w:t>
      </w:r>
      <w:r w:rsidR="00366A6A" w:rsidRPr="00D77BA7">
        <w:rPr>
          <w:rFonts w:ascii="Arial" w:hAnsi="Arial" w:cs="Arial"/>
          <w:sz w:val="24"/>
          <w:szCs w:val="24"/>
        </w:rPr>
        <w:t>on-</w:t>
      </w:r>
      <w:r w:rsidR="00A90A1A" w:rsidRPr="00D77BA7">
        <w:rPr>
          <w:rFonts w:ascii="Arial" w:hAnsi="Arial" w:cs="Arial"/>
          <w:sz w:val="24"/>
          <w:szCs w:val="24"/>
        </w:rPr>
        <w:t>r</w:t>
      </w:r>
      <w:r w:rsidR="00366A6A" w:rsidRPr="00D77BA7">
        <w:rPr>
          <w:rFonts w:ascii="Arial" w:hAnsi="Arial" w:cs="Arial"/>
          <w:sz w:val="24"/>
          <w:szCs w:val="24"/>
        </w:rPr>
        <w:t>esidential private parking</w:t>
      </w:r>
      <w:r w:rsidR="00291766" w:rsidRPr="00D77BA7">
        <w:rPr>
          <w:rFonts w:ascii="Arial" w:hAnsi="Arial" w:cs="Arial"/>
          <w:sz w:val="24"/>
          <w:szCs w:val="24"/>
        </w:rPr>
        <w:t xml:space="preserve"> and replaces </w:t>
      </w:r>
      <w:r w:rsidR="006F37EE" w:rsidRPr="00D77BA7">
        <w:rPr>
          <w:rFonts w:ascii="Arial" w:hAnsi="Arial" w:cs="Arial"/>
          <w:sz w:val="24"/>
          <w:szCs w:val="24"/>
        </w:rPr>
        <w:t xml:space="preserve">that element of the </w:t>
      </w:r>
      <w:r w:rsidR="00200B09" w:rsidRPr="00D77BA7">
        <w:rPr>
          <w:rFonts w:ascii="Arial" w:hAnsi="Arial" w:cs="Arial"/>
          <w:sz w:val="24"/>
          <w:szCs w:val="24"/>
        </w:rPr>
        <w:t xml:space="preserve">now superseded </w:t>
      </w:r>
      <w:r w:rsidR="006F37EE" w:rsidRPr="00D77BA7">
        <w:rPr>
          <w:rFonts w:ascii="Arial" w:hAnsi="Arial" w:cs="Arial"/>
          <w:sz w:val="24"/>
          <w:szCs w:val="24"/>
        </w:rPr>
        <w:t>Wiltshire Local Transport Plan 2011-2026: Car Parking Strategy</w:t>
      </w:r>
      <w:r w:rsidR="00EA79B1" w:rsidRPr="00D77BA7">
        <w:rPr>
          <w:rFonts w:ascii="Arial" w:hAnsi="Arial" w:cs="Arial"/>
          <w:sz w:val="24"/>
          <w:szCs w:val="24"/>
        </w:rPr>
        <w:t xml:space="preserve">.  </w:t>
      </w:r>
      <w:r w:rsidR="009B203E" w:rsidRPr="00D77BA7">
        <w:rPr>
          <w:rFonts w:ascii="Arial" w:hAnsi="Arial" w:cs="Arial"/>
          <w:sz w:val="24"/>
          <w:szCs w:val="24"/>
        </w:rPr>
        <w:t>The car parking standards have</w:t>
      </w:r>
      <w:r w:rsidR="000807F9" w:rsidRPr="00D77BA7">
        <w:rPr>
          <w:rFonts w:ascii="Arial" w:hAnsi="Arial" w:cs="Arial"/>
          <w:sz w:val="24"/>
          <w:szCs w:val="24"/>
        </w:rPr>
        <w:t xml:space="preserve"> been reviewed </w:t>
      </w:r>
      <w:r w:rsidR="00A34AB9" w:rsidRPr="00D77BA7">
        <w:rPr>
          <w:rFonts w:ascii="Arial" w:hAnsi="Arial" w:cs="Arial"/>
          <w:sz w:val="24"/>
          <w:szCs w:val="24"/>
        </w:rPr>
        <w:t>to align with the</w:t>
      </w:r>
      <w:r w:rsidR="00C1257F" w:rsidRPr="00D77BA7">
        <w:rPr>
          <w:rFonts w:ascii="Arial" w:hAnsi="Arial" w:cs="Arial"/>
          <w:sz w:val="24"/>
          <w:szCs w:val="24"/>
        </w:rPr>
        <w:t xml:space="preserve"> vision and objectives of the</w:t>
      </w:r>
      <w:r w:rsidR="00A34AB9" w:rsidRPr="00D77BA7">
        <w:rPr>
          <w:rFonts w:ascii="Arial" w:hAnsi="Arial" w:cs="Arial"/>
          <w:sz w:val="24"/>
          <w:szCs w:val="24"/>
        </w:rPr>
        <w:t xml:space="preserve"> </w:t>
      </w:r>
      <w:r w:rsidR="00E91360" w:rsidRPr="00D77BA7">
        <w:rPr>
          <w:rFonts w:ascii="Arial" w:hAnsi="Arial" w:cs="Arial"/>
          <w:sz w:val="24"/>
          <w:szCs w:val="24"/>
        </w:rPr>
        <w:t xml:space="preserve">Wiltshire Local Transport Plan (LTP4) </w:t>
      </w:r>
      <w:r w:rsidR="004B3085" w:rsidRPr="00D77BA7">
        <w:rPr>
          <w:rFonts w:ascii="Arial" w:hAnsi="Arial" w:cs="Arial"/>
          <w:sz w:val="24"/>
          <w:szCs w:val="24"/>
        </w:rPr>
        <w:t xml:space="preserve">2025 </w:t>
      </w:r>
      <w:r w:rsidR="00840FB2" w:rsidRPr="00D77BA7">
        <w:rPr>
          <w:rFonts w:ascii="Arial" w:hAnsi="Arial" w:cs="Arial"/>
          <w:sz w:val="24"/>
          <w:szCs w:val="24"/>
        </w:rPr>
        <w:t>–</w:t>
      </w:r>
      <w:r w:rsidR="004B3085" w:rsidRPr="00D77BA7">
        <w:rPr>
          <w:rFonts w:ascii="Arial" w:hAnsi="Arial" w:cs="Arial"/>
          <w:sz w:val="24"/>
          <w:szCs w:val="24"/>
        </w:rPr>
        <w:t xml:space="preserve"> 2038</w:t>
      </w:r>
      <w:r w:rsidR="0088743B" w:rsidRPr="00D77BA7">
        <w:rPr>
          <w:rFonts w:ascii="Arial" w:hAnsi="Arial" w:cs="Arial"/>
          <w:sz w:val="24"/>
          <w:szCs w:val="24"/>
        </w:rPr>
        <w:t xml:space="preserve">, together with national and local </w:t>
      </w:r>
      <w:r w:rsidR="009A20CA" w:rsidRPr="00D77BA7">
        <w:rPr>
          <w:rFonts w:ascii="Arial" w:hAnsi="Arial" w:cs="Arial"/>
          <w:sz w:val="24"/>
          <w:szCs w:val="24"/>
        </w:rPr>
        <w:t>transport policies and guidance documents.</w:t>
      </w:r>
      <w:r w:rsidR="0019679C" w:rsidRPr="00D77BA7">
        <w:rPr>
          <w:rFonts w:ascii="Arial" w:hAnsi="Arial" w:cs="Arial"/>
          <w:sz w:val="24"/>
          <w:szCs w:val="24"/>
        </w:rPr>
        <w:t xml:space="preserve"> With a strong emphasis on </w:t>
      </w:r>
      <w:r w:rsidR="00110014" w:rsidRPr="00D77BA7">
        <w:rPr>
          <w:rFonts w:ascii="Arial" w:hAnsi="Arial" w:cs="Arial"/>
          <w:sz w:val="24"/>
          <w:szCs w:val="24"/>
        </w:rPr>
        <w:t>mitigating the effects of climate change</w:t>
      </w:r>
      <w:r w:rsidR="003D66D6" w:rsidRPr="00D77BA7">
        <w:rPr>
          <w:rFonts w:ascii="Arial" w:hAnsi="Arial" w:cs="Arial"/>
          <w:sz w:val="24"/>
          <w:szCs w:val="24"/>
        </w:rPr>
        <w:t xml:space="preserve"> and boosting economic growth</w:t>
      </w:r>
      <w:r w:rsidR="003E48B4" w:rsidRPr="00D77BA7">
        <w:rPr>
          <w:rFonts w:ascii="Arial" w:hAnsi="Arial" w:cs="Arial"/>
          <w:sz w:val="24"/>
          <w:szCs w:val="24"/>
        </w:rPr>
        <w:t xml:space="preserve">, electric vehicle infrastructure </w:t>
      </w:r>
      <w:r w:rsidR="008E5A5C" w:rsidRPr="00D77BA7">
        <w:rPr>
          <w:rFonts w:ascii="Arial" w:hAnsi="Arial" w:cs="Arial"/>
          <w:sz w:val="24"/>
          <w:szCs w:val="24"/>
        </w:rPr>
        <w:t>has become a key requirement</w:t>
      </w:r>
      <w:r w:rsidR="002330D4" w:rsidRPr="00D77BA7">
        <w:rPr>
          <w:rFonts w:ascii="Arial" w:hAnsi="Arial" w:cs="Arial"/>
          <w:sz w:val="24"/>
          <w:szCs w:val="24"/>
        </w:rPr>
        <w:t xml:space="preserve"> included in th</w:t>
      </w:r>
      <w:r w:rsidR="00C720B2" w:rsidRPr="00D77BA7">
        <w:rPr>
          <w:rFonts w:ascii="Arial" w:hAnsi="Arial" w:cs="Arial"/>
          <w:sz w:val="24"/>
          <w:szCs w:val="24"/>
        </w:rPr>
        <w:t>is document.</w:t>
      </w:r>
    </w:p>
    <w:p w14:paraId="37F20E70" w14:textId="44DDB33D" w:rsidR="00F117B7" w:rsidRDefault="003142C1">
      <w:pPr>
        <w:rPr>
          <w:rFonts w:ascii="Arial" w:hAnsi="Arial" w:cs="Arial"/>
          <w:sz w:val="24"/>
          <w:szCs w:val="24"/>
        </w:rPr>
      </w:pPr>
      <w:r w:rsidRPr="00D77BA7">
        <w:rPr>
          <w:rFonts w:ascii="Arial" w:hAnsi="Arial" w:cs="Arial"/>
          <w:sz w:val="24"/>
          <w:szCs w:val="24"/>
        </w:rPr>
        <w:t xml:space="preserve">The revised car parking standards </w:t>
      </w:r>
      <w:r w:rsidR="000D3947" w:rsidRPr="00D77BA7">
        <w:rPr>
          <w:rFonts w:ascii="Arial" w:hAnsi="Arial" w:cs="Arial"/>
          <w:sz w:val="24"/>
          <w:szCs w:val="24"/>
        </w:rPr>
        <w:t>provide a guide for new development across Wiltshire</w:t>
      </w:r>
      <w:r w:rsidR="0079123D" w:rsidRPr="00D77BA7">
        <w:rPr>
          <w:rFonts w:ascii="Arial" w:hAnsi="Arial" w:cs="Arial"/>
          <w:sz w:val="24"/>
          <w:szCs w:val="24"/>
        </w:rPr>
        <w:t xml:space="preserve"> with the aim to achieve a balance between s</w:t>
      </w:r>
      <w:r w:rsidR="00D663B3" w:rsidRPr="00D77BA7">
        <w:rPr>
          <w:rFonts w:ascii="Arial" w:hAnsi="Arial" w:cs="Arial"/>
          <w:sz w:val="24"/>
          <w:szCs w:val="24"/>
        </w:rPr>
        <w:t>us</w:t>
      </w:r>
      <w:r w:rsidR="0079123D" w:rsidRPr="00D77BA7">
        <w:rPr>
          <w:rFonts w:ascii="Arial" w:hAnsi="Arial" w:cs="Arial"/>
          <w:sz w:val="24"/>
          <w:szCs w:val="24"/>
        </w:rPr>
        <w:t xml:space="preserve">tainability </w:t>
      </w:r>
      <w:r w:rsidR="003D3EFC" w:rsidRPr="00D77BA7">
        <w:rPr>
          <w:rFonts w:ascii="Arial" w:hAnsi="Arial" w:cs="Arial"/>
          <w:sz w:val="24"/>
          <w:szCs w:val="24"/>
        </w:rPr>
        <w:t>and mobility</w:t>
      </w:r>
      <w:r w:rsidR="002F7B02" w:rsidRPr="00D77BA7">
        <w:rPr>
          <w:rFonts w:ascii="Arial" w:hAnsi="Arial" w:cs="Arial"/>
          <w:sz w:val="24"/>
          <w:szCs w:val="24"/>
        </w:rPr>
        <w:t>.</w:t>
      </w:r>
    </w:p>
    <w:p w14:paraId="72C0916B" w14:textId="77777777" w:rsidR="00024C68" w:rsidRPr="00D77BA7" w:rsidRDefault="00024C68">
      <w:pPr>
        <w:rPr>
          <w:rFonts w:ascii="Arial" w:hAnsi="Arial" w:cs="Arial"/>
          <w:sz w:val="24"/>
          <w:szCs w:val="24"/>
        </w:rPr>
      </w:pPr>
    </w:p>
    <w:p w14:paraId="3A0145B8" w14:textId="5A1D1E77" w:rsidR="009F1D29" w:rsidRPr="00EC0810" w:rsidRDefault="00EB55B6" w:rsidP="00770053">
      <w:pPr>
        <w:pStyle w:val="ListParagraph"/>
        <w:numPr>
          <w:ilvl w:val="0"/>
          <w:numId w:val="3"/>
        </w:numPr>
        <w:rPr>
          <w:rFonts w:ascii="Arial" w:hAnsi="Arial" w:cs="Arial"/>
          <w:color w:val="196B24" w:themeColor="accent3"/>
          <w:sz w:val="48"/>
          <w:szCs w:val="48"/>
        </w:rPr>
      </w:pPr>
      <w:r w:rsidRPr="00EC0810">
        <w:rPr>
          <w:rFonts w:ascii="Arial" w:hAnsi="Arial" w:cs="Arial"/>
          <w:color w:val="196B24" w:themeColor="accent3"/>
          <w:sz w:val="48"/>
          <w:szCs w:val="48"/>
        </w:rPr>
        <w:t>Polic</w:t>
      </w:r>
      <w:r w:rsidR="00516B9F" w:rsidRPr="00EC0810">
        <w:rPr>
          <w:rFonts w:ascii="Arial" w:hAnsi="Arial" w:cs="Arial"/>
          <w:color w:val="196B24" w:themeColor="accent3"/>
          <w:sz w:val="48"/>
          <w:szCs w:val="48"/>
        </w:rPr>
        <w:t>y Context</w:t>
      </w:r>
    </w:p>
    <w:p w14:paraId="3FCEF6CB" w14:textId="41ED127D" w:rsidR="006618A2" w:rsidRPr="00D77BA7" w:rsidRDefault="00EB55B6">
      <w:pPr>
        <w:rPr>
          <w:rFonts w:ascii="Arial" w:hAnsi="Arial" w:cs="Arial"/>
          <w:sz w:val="24"/>
          <w:szCs w:val="24"/>
        </w:rPr>
      </w:pPr>
      <w:r w:rsidRPr="00D77BA7">
        <w:rPr>
          <w:rFonts w:ascii="Arial" w:hAnsi="Arial" w:cs="Arial"/>
          <w:sz w:val="24"/>
          <w:szCs w:val="24"/>
        </w:rPr>
        <w:t xml:space="preserve">There are </w:t>
      </w:r>
      <w:proofErr w:type="gramStart"/>
      <w:r w:rsidRPr="00D77BA7">
        <w:rPr>
          <w:rFonts w:ascii="Arial" w:hAnsi="Arial" w:cs="Arial"/>
          <w:sz w:val="24"/>
          <w:szCs w:val="24"/>
        </w:rPr>
        <w:t>a number of</w:t>
      </w:r>
      <w:proofErr w:type="gramEnd"/>
      <w:r w:rsidRPr="00D77BA7">
        <w:rPr>
          <w:rFonts w:ascii="Arial" w:hAnsi="Arial" w:cs="Arial"/>
          <w:sz w:val="24"/>
          <w:szCs w:val="24"/>
        </w:rPr>
        <w:t xml:space="preserve"> </w:t>
      </w:r>
      <w:r w:rsidR="00395E04" w:rsidRPr="00D77BA7">
        <w:rPr>
          <w:rFonts w:ascii="Arial" w:hAnsi="Arial" w:cs="Arial"/>
          <w:sz w:val="24"/>
          <w:szCs w:val="24"/>
        </w:rPr>
        <w:t xml:space="preserve">national and local </w:t>
      </w:r>
      <w:r w:rsidR="00A76C88" w:rsidRPr="00D77BA7">
        <w:rPr>
          <w:rFonts w:ascii="Arial" w:hAnsi="Arial" w:cs="Arial"/>
          <w:sz w:val="24"/>
          <w:szCs w:val="24"/>
        </w:rPr>
        <w:t>documents providing current policy or guidance on ca</w:t>
      </w:r>
      <w:r w:rsidR="00EA5035" w:rsidRPr="00D77BA7">
        <w:rPr>
          <w:rFonts w:ascii="Arial" w:hAnsi="Arial" w:cs="Arial"/>
          <w:sz w:val="24"/>
          <w:szCs w:val="24"/>
        </w:rPr>
        <w:t xml:space="preserve">r </w:t>
      </w:r>
      <w:r w:rsidR="00A76C88" w:rsidRPr="00D77BA7">
        <w:rPr>
          <w:rFonts w:ascii="Arial" w:hAnsi="Arial" w:cs="Arial"/>
          <w:sz w:val="24"/>
          <w:szCs w:val="24"/>
        </w:rPr>
        <w:t>parking</w:t>
      </w:r>
      <w:r w:rsidR="00480803" w:rsidRPr="00D77BA7">
        <w:rPr>
          <w:rFonts w:ascii="Arial" w:hAnsi="Arial" w:cs="Arial"/>
          <w:sz w:val="24"/>
          <w:szCs w:val="24"/>
        </w:rPr>
        <w:t xml:space="preserve"> and wider susta</w:t>
      </w:r>
      <w:r w:rsidR="004945CC" w:rsidRPr="00D77BA7">
        <w:rPr>
          <w:rFonts w:ascii="Arial" w:hAnsi="Arial" w:cs="Arial"/>
          <w:sz w:val="24"/>
          <w:szCs w:val="24"/>
        </w:rPr>
        <w:t xml:space="preserve">inability and accessibility </w:t>
      </w:r>
      <w:r w:rsidR="004A6142" w:rsidRPr="00D77BA7">
        <w:rPr>
          <w:rFonts w:ascii="Arial" w:hAnsi="Arial" w:cs="Arial"/>
          <w:sz w:val="24"/>
          <w:szCs w:val="24"/>
        </w:rPr>
        <w:t>matters.</w:t>
      </w:r>
      <w:r w:rsidR="00B40193" w:rsidRPr="00D77BA7">
        <w:rPr>
          <w:rFonts w:ascii="Arial" w:hAnsi="Arial" w:cs="Arial"/>
          <w:sz w:val="24"/>
          <w:szCs w:val="24"/>
        </w:rPr>
        <w:t xml:space="preserve"> This document has thus been developed </w:t>
      </w:r>
      <w:r w:rsidR="005A7400" w:rsidRPr="00D77BA7">
        <w:rPr>
          <w:rFonts w:ascii="Arial" w:hAnsi="Arial" w:cs="Arial"/>
          <w:sz w:val="24"/>
          <w:szCs w:val="24"/>
        </w:rPr>
        <w:t>with these in mind.</w:t>
      </w:r>
    </w:p>
    <w:p w14:paraId="459D0F0E" w14:textId="77777777" w:rsidR="0055020B" w:rsidRPr="00D77BA7" w:rsidRDefault="0055020B">
      <w:pPr>
        <w:rPr>
          <w:rFonts w:ascii="Arial" w:hAnsi="Arial" w:cs="Arial"/>
          <w:sz w:val="24"/>
          <w:szCs w:val="24"/>
        </w:rPr>
      </w:pPr>
    </w:p>
    <w:tbl>
      <w:tblPr>
        <w:tblStyle w:val="TableGrid"/>
        <w:tblW w:w="0" w:type="auto"/>
        <w:tblLook w:val="04A0" w:firstRow="1" w:lastRow="0" w:firstColumn="1" w:lastColumn="0" w:noHBand="0" w:noVBand="1"/>
      </w:tblPr>
      <w:tblGrid>
        <w:gridCol w:w="9016"/>
      </w:tblGrid>
      <w:tr w:rsidR="00AF2836" w:rsidRPr="00D77BA7" w14:paraId="152F3F85" w14:textId="77777777" w:rsidTr="004059F4">
        <w:tc>
          <w:tcPr>
            <w:tcW w:w="9016" w:type="dxa"/>
            <w:shd w:val="clear" w:color="auto" w:fill="FAE2D5" w:themeFill="accent2" w:themeFillTint="33"/>
          </w:tcPr>
          <w:p w14:paraId="23231D7E" w14:textId="2EB5D1F7" w:rsidR="00AF2836" w:rsidRPr="00D77BA7" w:rsidRDefault="00885DAF">
            <w:pPr>
              <w:rPr>
                <w:rFonts w:ascii="Arial" w:hAnsi="Arial" w:cs="Arial"/>
                <w:b/>
                <w:bCs/>
                <w:sz w:val="24"/>
                <w:szCs w:val="24"/>
              </w:rPr>
            </w:pPr>
            <w:r w:rsidRPr="00D77BA7">
              <w:rPr>
                <w:rFonts w:ascii="Arial" w:hAnsi="Arial" w:cs="Arial"/>
                <w:b/>
                <w:bCs/>
                <w:sz w:val="24"/>
                <w:szCs w:val="24"/>
              </w:rPr>
              <w:t>Wiltshire Council</w:t>
            </w:r>
            <w:r w:rsidR="00052B42" w:rsidRPr="00D77BA7">
              <w:rPr>
                <w:rFonts w:ascii="Arial" w:hAnsi="Arial" w:cs="Arial"/>
                <w:b/>
                <w:bCs/>
                <w:sz w:val="24"/>
                <w:szCs w:val="24"/>
              </w:rPr>
              <w:t>’s Our Wiltshire Plan (2025-2035)</w:t>
            </w:r>
          </w:p>
        </w:tc>
      </w:tr>
      <w:tr w:rsidR="00AF2836" w:rsidRPr="00D77BA7" w14:paraId="55083494" w14:textId="77777777">
        <w:tc>
          <w:tcPr>
            <w:tcW w:w="9016" w:type="dxa"/>
          </w:tcPr>
          <w:p w14:paraId="50A49580" w14:textId="5F29C172" w:rsidR="00AF2836" w:rsidRPr="00D77BA7" w:rsidRDefault="00D6572F" w:rsidP="00F016F7">
            <w:pPr>
              <w:rPr>
                <w:rFonts w:ascii="Arial" w:hAnsi="Arial" w:cs="Arial"/>
                <w:sz w:val="24"/>
                <w:szCs w:val="24"/>
              </w:rPr>
            </w:pPr>
            <w:r w:rsidRPr="00D77BA7">
              <w:rPr>
                <w:rFonts w:ascii="Arial" w:hAnsi="Arial" w:cs="Arial"/>
                <w:sz w:val="24"/>
                <w:szCs w:val="24"/>
              </w:rPr>
              <w:t>Wiltshire will be a more resilient, inclusive, and sustainable county that empowers local communities through working together. The document sets out several priorities one of which is to create well maintained, safer roads, and more accessible, greener transport (including public transport), including to deliver the Wiltshire Local Transport Plan 4, helping to meet the council’s carbon reduction ambition, improved road safety and greater economic activity.</w:t>
            </w:r>
          </w:p>
        </w:tc>
      </w:tr>
      <w:tr w:rsidR="00AF2836" w:rsidRPr="00D77BA7" w14:paraId="47ED48C8" w14:textId="77777777" w:rsidTr="004059F4">
        <w:tc>
          <w:tcPr>
            <w:tcW w:w="9016" w:type="dxa"/>
            <w:shd w:val="clear" w:color="auto" w:fill="FAE2D5" w:themeFill="accent2" w:themeFillTint="33"/>
          </w:tcPr>
          <w:p w14:paraId="36D5ECE1" w14:textId="7B2EC504" w:rsidR="00AF2836" w:rsidRPr="00D77BA7" w:rsidRDefault="00885DAF">
            <w:pPr>
              <w:rPr>
                <w:rFonts w:ascii="Arial" w:hAnsi="Arial" w:cs="Arial"/>
                <w:b/>
                <w:bCs/>
                <w:sz w:val="24"/>
                <w:szCs w:val="24"/>
              </w:rPr>
            </w:pPr>
            <w:r w:rsidRPr="00D77BA7">
              <w:rPr>
                <w:rFonts w:ascii="Arial" w:hAnsi="Arial" w:cs="Arial"/>
                <w:b/>
                <w:bCs/>
                <w:sz w:val="24"/>
                <w:szCs w:val="24"/>
              </w:rPr>
              <w:t>Local Transport Plan (LTP4) (2025-2038)</w:t>
            </w:r>
          </w:p>
        </w:tc>
      </w:tr>
      <w:tr w:rsidR="00AF2836" w:rsidRPr="00D77BA7" w14:paraId="353E4113" w14:textId="77777777">
        <w:tc>
          <w:tcPr>
            <w:tcW w:w="9016" w:type="dxa"/>
          </w:tcPr>
          <w:p w14:paraId="750E00B6" w14:textId="0C9A042B" w:rsidR="00AF2836" w:rsidRPr="00D77BA7" w:rsidRDefault="00885DAF">
            <w:pPr>
              <w:rPr>
                <w:rFonts w:ascii="Arial" w:hAnsi="Arial" w:cs="Arial"/>
                <w:sz w:val="24"/>
                <w:szCs w:val="24"/>
              </w:rPr>
            </w:pPr>
            <w:r w:rsidRPr="00D77BA7">
              <w:rPr>
                <w:rFonts w:ascii="Arial" w:hAnsi="Arial" w:cs="Arial"/>
                <w:sz w:val="24"/>
                <w:szCs w:val="24"/>
              </w:rPr>
              <w:t>Sets out Wiltshire Council’s strategic transport objectives, using a place-based approach that aligns with the Wiltshire Local Plan.  It is designed to address the needs of three distinct areas: principal settlements, including Salisbury, Trowbridge and Chippenham; market towns; and rural communities.</w:t>
            </w:r>
          </w:p>
        </w:tc>
      </w:tr>
      <w:tr w:rsidR="00AF2836" w:rsidRPr="00D77BA7" w14:paraId="079438C9" w14:textId="77777777" w:rsidTr="004059F4">
        <w:tc>
          <w:tcPr>
            <w:tcW w:w="9016" w:type="dxa"/>
            <w:shd w:val="clear" w:color="auto" w:fill="FAE2D5" w:themeFill="accent2" w:themeFillTint="33"/>
          </w:tcPr>
          <w:p w14:paraId="30535297" w14:textId="358B51FC" w:rsidR="00AF2836" w:rsidRPr="00D77BA7" w:rsidRDefault="00885DAF">
            <w:pPr>
              <w:rPr>
                <w:rFonts w:ascii="Arial" w:hAnsi="Arial" w:cs="Arial"/>
                <w:b/>
                <w:bCs/>
                <w:sz w:val="24"/>
                <w:szCs w:val="24"/>
              </w:rPr>
            </w:pPr>
            <w:r w:rsidRPr="00D77BA7">
              <w:rPr>
                <w:rFonts w:ascii="Arial" w:hAnsi="Arial" w:cs="Arial"/>
                <w:b/>
                <w:bCs/>
                <w:sz w:val="24"/>
                <w:szCs w:val="24"/>
              </w:rPr>
              <w:t>National Planning Policy Framework</w:t>
            </w:r>
            <w:r w:rsidR="00194AF9" w:rsidRPr="00D77BA7">
              <w:rPr>
                <w:rFonts w:ascii="Arial" w:hAnsi="Arial" w:cs="Arial"/>
                <w:b/>
                <w:bCs/>
                <w:sz w:val="24"/>
                <w:szCs w:val="24"/>
              </w:rPr>
              <w:t xml:space="preserve"> </w:t>
            </w:r>
            <w:r w:rsidRPr="00D77BA7">
              <w:rPr>
                <w:rFonts w:ascii="Arial" w:hAnsi="Arial" w:cs="Arial"/>
                <w:b/>
                <w:bCs/>
                <w:sz w:val="24"/>
                <w:szCs w:val="24"/>
              </w:rPr>
              <w:t>(2024)</w:t>
            </w:r>
          </w:p>
        </w:tc>
      </w:tr>
      <w:tr w:rsidR="00AF2836" w:rsidRPr="00D77BA7" w14:paraId="7D082203" w14:textId="77777777">
        <w:tc>
          <w:tcPr>
            <w:tcW w:w="9016" w:type="dxa"/>
          </w:tcPr>
          <w:p w14:paraId="5C5326E6" w14:textId="14514392" w:rsidR="007938FD" w:rsidRPr="00D77BA7" w:rsidRDefault="00885DAF">
            <w:pPr>
              <w:rPr>
                <w:rFonts w:ascii="Arial" w:hAnsi="Arial" w:cs="Arial"/>
                <w:sz w:val="24"/>
                <w:szCs w:val="24"/>
              </w:rPr>
            </w:pPr>
            <w:r w:rsidRPr="00D77BA7">
              <w:rPr>
                <w:rFonts w:ascii="Arial" w:hAnsi="Arial" w:cs="Arial"/>
                <w:sz w:val="24"/>
                <w:szCs w:val="24"/>
              </w:rPr>
              <w:t xml:space="preserve">Promoting Sustainable Transport – Transport issues should be considered from the earliest stages of plan-making and development proposals, using a vision-led approach to identify transport solutions that deliver well-designed, sustainable and popular places.  This should involve: </w:t>
            </w:r>
            <w:r w:rsidR="00D86C88" w:rsidRPr="00D77BA7">
              <w:rPr>
                <w:rFonts w:ascii="Arial" w:hAnsi="Arial" w:cs="Arial"/>
                <w:sz w:val="24"/>
                <w:szCs w:val="24"/>
              </w:rPr>
              <w:t>“</w:t>
            </w:r>
            <w:r w:rsidRPr="00D77BA7">
              <w:rPr>
                <w:rFonts w:ascii="Arial" w:hAnsi="Arial" w:cs="Arial"/>
                <w:sz w:val="24"/>
                <w:szCs w:val="24"/>
              </w:rPr>
              <w:t>ensuring patterns of movement, streets, parking and other transport considerations are integral to the design of schemes, and contribute to making high quality places</w:t>
            </w:r>
            <w:r w:rsidR="00D86C88" w:rsidRPr="00D77BA7">
              <w:rPr>
                <w:rFonts w:ascii="Arial" w:hAnsi="Arial" w:cs="Arial"/>
                <w:sz w:val="24"/>
                <w:szCs w:val="24"/>
              </w:rPr>
              <w:t>”</w:t>
            </w:r>
            <w:r w:rsidR="008C177D" w:rsidRPr="00D77BA7">
              <w:rPr>
                <w:rFonts w:ascii="Arial" w:hAnsi="Arial" w:cs="Arial"/>
                <w:sz w:val="24"/>
                <w:szCs w:val="24"/>
              </w:rPr>
              <w:t xml:space="preserve"> (NPPF 2024 para 109(b))</w:t>
            </w:r>
          </w:p>
        </w:tc>
      </w:tr>
      <w:tr w:rsidR="00792654" w:rsidRPr="00D77BA7" w14:paraId="1E6FF716" w14:textId="77777777" w:rsidTr="004059F4">
        <w:tc>
          <w:tcPr>
            <w:tcW w:w="9016" w:type="dxa"/>
            <w:shd w:val="clear" w:color="auto" w:fill="FAE2D5" w:themeFill="accent2" w:themeFillTint="33"/>
          </w:tcPr>
          <w:p w14:paraId="23B97FFE" w14:textId="63D013B7" w:rsidR="00792654" w:rsidRPr="00D77BA7" w:rsidRDefault="00792654" w:rsidP="00885DAF">
            <w:pPr>
              <w:rPr>
                <w:rFonts w:ascii="Arial" w:hAnsi="Arial" w:cs="Arial"/>
                <w:b/>
                <w:bCs/>
                <w:sz w:val="24"/>
                <w:szCs w:val="24"/>
              </w:rPr>
            </w:pPr>
            <w:r w:rsidRPr="00D77BA7">
              <w:rPr>
                <w:rFonts w:ascii="Arial" w:hAnsi="Arial" w:cs="Arial"/>
                <w:b/>
                <w:bCs/>
                <w:sz w:val="24"/>
                <w:szCs w:val="24"/>
              </w:rPr>
              <w:t>Wiltshire Local Plan (2015) (currently under review)</w:t>
            </w:r>
          </w:p>
        </w:tc>
      </w:tr>
      <w:tr w:rsidR="00792654" w:rsidRPr="00D77BA7" w14:paraId="59DF098D" w14:textId="77777777">
        <w:tc>
          <w:tcPr>
            <w:tcW w:w="9016" w:type="dxa"/>
          </w:tcPr>
          <w:p w14:paraId="368573A7" w14:textId="77777777" w:rsidR="00792654" w:rsidRPr="00D77BA7" w:rsidRDefault="00E70D10" w:rsidP="00885DAF">
            <w:pPr>
              <w:rPr>
                <w:rFonts w:ascii="Arial" w:hAnsi="Arial" w:cs="Arial"/>
                <w:sz w:val="24"/>
                <w:szCs w:val="24"/>
              </w:rPr>
            </w:pPr>
            <w:r w:rsidRPr="00D77BA7">
              <w:rPr>
                <w:rFonts w:ascii="Arial" w:hAnsi="Arial" w:cs="Arial"/>
                <w:sz w:val="24"/>
                <w:szCs w:val="24"/>
              </w:rPr>
              <w:t>The Local Plan sets out the vision and framework for future development for an area.  It provides the planning policies by which planning applications can be assessed and determined.</w:t>
            </w:r>
          </w:p>
          <w:p w14:paraId="2A42A5CA" w14:textId="27DEA550" w:rsidR="00A012F6" w:rsidRPr="00D77BA7" w:rsidRDefault="00A012F6" w:rsidP="00885DAF">
            <w:pPr>
              <w:rPr>
                <w:rFonts w:ascii="Arial" w:hAnsi="Arial" w:cs="Arial"/>
                <w:sz w:val="24"/>
                <w:szCs w:val="24"/>
              </w:rPr>
            </w:pPr>
          </w:p>
        </w:tc>
      </w:tr>
      <w:tr w:rsidR="00792654" w:rsidRPr="00D77BA7" w14:paraId="41A832AB" w14:textId="77777777" w:rsidTr="004059F4">
        <w:tc>
          <w:tcPr>
            <w:tcW w:w="9016" w:type="dxa"/>
            <w:shd w:val="clear" w:color="auto" w:fill="FAE2D5" w:themeFill="accent2" w:themeFillTint="33"/>
          </w:tcPr>
          <w:p w14:paraId="75FE8E5B" w14:textId="37CA9C75" w:rsidR="00792654" w:rsidRPr="00D77BA7" w:rsidRDefault="00E70D10" w:rsidP="00885DAF">
            <w:pPr>
              <w:rPr>
                <w:rFonts w:ascii="Arial" w:hAnsi="Arial" w:cs="Arial"/>
                <w:b/>
                <w:bCs/>
                <w:sz w:val="24"/>
                <w:szCs w:val="24"/>
              </w:rPr>
            </w:pPr>
            <w:r w:rsidRPr="00D77BA7">
              <w:rPr>
                <w:rFonts w:ascii="Arial" w:hAnsi="Arial" w:cs="Arial"/>
                <w:b/>
                <w:bCs/>
                <w:sz w:val="24"/>
                <w:szCs w:val="24"/>
              </w:rPr>
              <w:lastRenderedPageBreak/>
              <w:t>Manual for Streets (2007) and Manual for Streets 2 (2010)</w:t>
            </w:r>
          </w:p>
        </w:tc>
      </w:tr>
      <w:tr w:rsidR="00792654" w:rsidRPr="00D77BA7" w14:paraId="2D768A1B" w14:textId="77777777">
        <w:tc>
          <w:tcPr>
            <w:tcW w:w="9016" w:type="dxa"/>
          </w:tcPr>
          <w:p w14:paraId="78C4A893" w14:textId="77777777" w:rsidR="00E70D10" w:rsidRPr="00D77BA7" w:rsidRDefault="00E70D10" w:rsidP="00E70D10">
            <w:pPr>
              <w:rPr>
                <w:rFonts w:ascii="Arial" w:hAnsi="Arial" w:cs="Arial"/>
                <w:sz w:val="24"/>
                <w:szCs w:val="24"/>
              </w:rPr>
            </w:pPr>
            <w:r w:rsidRPr="00D77BA7">
              <w:rPr>
                <w:rFonts w:ascii="Arial" w:hAnsi="Arial" w:cs="Arial"/>
                <w:sz w:val="24"/>
                <w:szCs w:val="24"/>
              </w:rPr>
              <w:t>Provides the context for development, promoting well designed residential streets.  It is used for the design, construction, adoption and maintenance of new residential streets and is a starting point for any new development.</w:t>
            </w:r>
          </w:p>
          <w:p w14:paraId="34FB72F9" w14:textId="77777777" w:rsidR="00792654" w:rsidRPr="00D77BA7" w:rsidRDefault="00792654" w:rsidP="00885DAF">
            <w:pPr>
              <w:rPr>
                <w:rFonts w:ascii="Arial" w:hAnsi="Arial" w:cs="Arial"/>
                <w:sz w:val="24"/>
                <w:szCs w:val="24"/>
              </w:rPr>
            </w:pPr>
          </w:p>
        </w:tc>
      </w:tr>
      <w:tr w:rsidR="00792654" w:rsidRPr="00D77BA7" w14:paraId="6772E582" w14:textId="77777777" w:rsidTr="004059F4">
        <w:tc>
          <w:tcPr>
            <w:tcW w:w="9016" w:type="dxa"/>
            <w:shd w:val="clear" w:color="auto" w:fill="FAE2D5" w:themeFill="accent2" w:themeFillTint="33"/>
          </w:tcPr>
          <w:p w14:paraId="1EB6D76B" w14:textId="630EF2C6" w:rsidR="00792654" w:rsidRPr="00D77BA7" w:rsidRDefault="00E70D10" w:rsidP="00885DAF">
            <w:pPr>
              <w:rPr>
                <w:rFonts w:ascii="Arial" w:hAnsi="Arial" w:cs="Arial"/>
                <w:b/>
                <w:bCs/>
                <w:sz w:val="24"/>
                <w:szCs w:val="24"/>
              </w:rPr>
            </w:pPr>
            <w:r w:rsidRPr="00D77BA7">
              <w:rPr>
                <w:rFonts w:ascii="Arial" w:hAnsi="Arial" w:cs="Arial"/>
                <w:b/>
                <w:bCs/>
                <w:sz w:val="24"/>
                <w:szCs w:val="24"/>
              </w:rPr>
              <w:t>Wiltshire Council Residential Road Design Guide (</w:t>
            </w:r>
            <w:r w:rsidR="008B47A1" w:rsidRPr="00D77BA7">
              <w:rPr>
                <w:rFonts w:ascii="Arial" w:hAnsi="Arial" w:cs="Arial"/>
                <w:b/>
                <w:bCs/>
                <w:sz w:val="24"/>
                <w:szCs w:val="24"/>
              </w:rPr>
              <w:t>future</w:t>
            </w:r>
            <w:r w:rsidR="007D776B" w:rsidRPr="00D77BA7">
              <w:rPr>
                <w:rFonts w:ascii="Arial" w:hAnsi="Arial" w:cs="Arial"/>
                <w:b/>
                <w:bCs/>
                <w:sz w:val="24"/>
                <w:szCs w:val="24"/>
              </w:rPr>
              <w:t xml:space="preserve"> aspiration</w:t>
            </w:r>
            <w:r w:rsidRPr="00D77BA7">
              <w:rPr>
                <w:rFonts w:ascii="Arial" w:hAnsi="Arial" w:cs="Arial"/>
                <w:b/>
                <w:bCs/>
                <w:sz w:val="24"/>
                <w:szCs w:val="24"/>
              </w:rPr>
              <w:t xml:space="preserve">) </w:t>
            </w:r>
          </w:p>
        </w:tc>
      </w:tr>
      <w:tr w:rsidR="00792654" w:rsidRPr="00D77BA7" w14:paraId="2D5B2EAA" w14:textId="77777777">
        <w:tc>
          <w:tcPr>
            <w:tcW w:w="9016" w:type="dxa"/>
          </w:tcPr>
          <w:p w14:paraId="3544A0C4" w14:textId="77777777" w:rsidR="00792654" w:rsidRPr="00D77BA7" w:rsidRDefault="00917492" w:rsidP="00885DAF">
            <w:pPr>
              <w:rPr>
                <w:rFonts w:ascii="Arial" w:hAnsi="Arial" w:cs="Arial"/>
                <w:sz w:val="24"/>
                <w:szCs w:val="24"/>
              </w:rPr>
            </w:pPr>
            <w:r w:rsidRPr="00D77BA7">
              <w:rPr>
                <w:rFonts w:ascii="Arial" w:hAnsi="Arial" w:cs="Arial"/>
                <w:sz w:val="24"/>
                <w:szCs w:val="24"/>
              </w:rPr>
              <w:t xml:space="preserve">Local guidance </w:t>
            </w:r>
            <w:r w:rsidR="00770981" w:rsidRPr="00D77BA7">
              <w:rPr>
                <w:rFonts w:ascii="Arial" w:hAnsi="Arial" w:cs="Arial"/>
                <w:sz w:val="24"/>
                <w:szCs w:val="24"/>
              </w:rPr>
              <w:t>to help create safe and attractive places for people to liv</w:t>
            </w:r>
            <w:r w:rsidR="00844057" w:rsidRPr="00D77BA7">
              <w:rPr>
                <w:rFonts w:ascii="Arial" w:hAnsi="Arial" w:cs="Arial"/>
                <w:sz w:val="24"/>
                <w:szCs w:val="24"/>
              </w:rPr>
              <w:t>e in and circulate around.</w:t>
            </w:r>
            <w:r w:rsidR="00A14B2F" w:rsidRPr="00D77BA7">
              <w:rPr>
                <w:rFonts w:ascii="Arial" w:hAnsi="Arial" w:cs="Arial"/>
                <w:sz w:val="24"/>
                <w:szCs w:val="24"/>
              </w:rPr>
              <w:t xml:space="preserve"> Provides</w:t>
            </w:r>
            <w:r w:rsidR="00E55F8A" w:rsidRPr="00D77BA7">
              <w:rPr>
                <w:rFonts w:ascii="Arial" w:hAnsi="Arial" w:cs="Arial"/>
                <w:sz w:val="24"/>
                <w:szCs w:val="24"/>
              </w:rPr>
              <w:t xml:space="preserve"> design standards</w:t>
            </w:r>
            <w:r w:rsidR="009E756F" w:rsidRPr="00D77BA7">
              <w:rPr>
                <w:rFonts w:ascii="Arial" w:hAnsi="Arial" w:cs="Arial"/>
                <w:sz w:val="24"/>
                <w:szCs w:val="24"/>
              </w:rPr>
              <w:t>, dimensions</w:t>
            </w:r>
            <w:r w:rsidR="003C7BE5" w:rsidRPr="00D77BA7">
              <w:rPr>
                <w:rFonts w:ascii="Arial" w:hAnsi="Arial" w:cs="Arial"/>
                <w:sz w:val="24"/>
                <w:szCs w:val="24"/>
              </w:rPr>
              <w:t xml:space="preserve"> and geometry detail</w:t>
            </w:r>
            <w:r w:rsidR="00E55F8A" w:rsidRPr="00D77BA7">
              <w:rPr>
                <w:rFonts w:ascii="Arial" w:hAnsi="Arial" w:cs="Arial"/>
                <w:sz w:val="24"/>
                <w:szCs w:val="24"/>
              </w:rPr>
              <w:t xml:space="preserve"> for</w:t>
            </w:r>
            <w:r w:rsidR="00FE71FD" w:rsidRPr="00D77BA7">
              <w:rPr>
                <w:rFonts w:ascii="Arial" w:hAnsi="Arial" w:cs="Arial"/>
                <w:sz w:val="24"/>
                <w:szCs w:val="24"/>
              </w:rPr>
              <w:t xml:space="preserve"> </w:t>
            </w:r>
            <w:r w:rsidR="005F607B" w:rsidRPr="00D77BA7">
              <w:rPr>
                <w:rFonts w:ascii="Arial" w:hAnsi="Arial" w:cs="Arial"/>
                <w:sz w:val="24"/>
                <w:szCs w:val="24"/>
              </w:rPr>
              <w:t>road construction.</w:t>
            </w:r>
          </w:p>
          <w:p w14:paraId="2A5F8417" w14:textId="16B79A44" w:rsidR="00A012F6" w:rsidRPr="00D77BA7" w:rsidRDefault="00A012F6" w:rsidP="00885DAF">
            <w:pPr>
              <w:rPr>
                <w:rFonts w:ascii="Arial" w:hAnsi="Arial" w:cs="Arial"/>
                <w:sz w:val="24"/>
                <w:szCs w:val="24"/>
              </w:rPr>
            </w:pPr>
          </w:p>
        </w:tc>
      </w:tr>
    </w:tbl>
    <w:p w14:paraId="5365227F" w14:textId="291278C9" w:rsidR="002D2088" w:rsidRPr="00D77BA7" w:rsidRDefault="00531F0E">
      <w:pPr>
        <w:rPr>
          <w:rFonts w:ascii="Arial" w:hAnsi="Arial" w:cs="Arial"/>
          <w:b/>
          <w:bCs/>
          <w:i/>
          <w:iCs/>
        </w:rPr>
      </w:pPr>
      <w:r w:rsidRPr="00D77BA7">
        <w:rPr>
          <w:rFonts w:ascii="Arial" w:hAnsi="Arial" w:cs="Arial"/>
          <w:b/>
          <w:bCs/>
          <w:i/>
          <w:iCs/>
        </w:rPr>
        <w:t>Table 1.0 – Policy Context</w:t>
      </w:r>
    </w:p>
    <w:p w14:paraId="5D2712D2" w14:textId="77777777" w:rsidR="00F117B7" w:rsidRPr="00D77BA7" w:rsidRDefault="00F117B7">
      <w:pPr>
        <w:rPr>
          <w:rFonts w:ascii="Arial" w:hAnsi="Arial" w:cs="Arial"/>
          <w:sz w:val="24"/>
          <w:szCs w:val="24"/>
        </w:rPr>
      </w:pPr>
    </w:p>
    <w:p w14:paraId="5059BA31" w14:textId="77777777" w:rsidR="00A338BA" w:rsidRPr="00E737A9" w:rsidRDefault="00D3612A" w:rsidP="00A338BA">
      <w:pPr>
        <w:pStyle w:val="ListParagraph"/>
        <w:numPr>
          <w:ilvl w:val="0"/>
          <w:numId w:val="3"/>
        </w:numPr>
        <w:rPr>
          <w:rFonts w:ascii="Arial" w:hAnsi="Arial" w:cs="Arial"/>
          <w:color w:val="196B24" w:themeColor="accent3"/>
          <w:sz w:val="48"/>
          <w:szCs w:val="48"/>
        </w:rPr>
      </w:pPr>
      <w:r w:rsidRPr="00E737A9">
        <w:rPr>
          <w:rFonts w:ascii="Arial" w:hAnsi="Arial" w:cs="Arial"/>
          <w:color w:val="196B24" w:themeColor="accent3"/>
          <w:sz w:val="48"/>
          <w:szCs w:val="48"/>
        </w:rPr>
        <w:t xml:space="preserve">Minimum </w:t>
      </w:r>
      <w:r w:rsidR="00F132E4" w:rsidRPr="00E737A9">
        <w:rPr>
          <w:rFonts w:ascii="Arial" w:hAnsi="Arial" w:cs="Arial"/>
          <w:color w:val="196B24" w:themeColor="accent3"/>
          <w:sz w:val="48"/>
          <w:szCs w:val="48"/>
        </w:rPr>
        <w:t xml:space="preserve">Residential </w:t>
      </w:r>
      <w:r w:rsidR="00F117B7" w:rsidRPr="00E737A9">
        <w:rPr>
          <w:rFonts w:ascii="Arial" w:hAnsi="Arial" w:cs="Arial"/>
          <w:color w:val="196B24" w:themeColor="accent3"/>
          <w:sz w:val="48"/>
          <w:szCs w:val="48"/>
        </w:rPr>
        <w:t xml:space="preserve">Car </w:t>
      </w:r>
      <w:r w:rsidR="00F132E4" w:rsidRPr="00E737A9">
        <w:rPr>
          <w:rFonts w:ascii="Arial" w:hAnsi="Arial" w:cs="Arial"/>
          <w:color w:val="196B24" w:themeColor="accent3"/>
          <w:sz w:val="48"/>
          <w:szCs w:val="48"/>
        </w:rPr>
        <w:t>Parking</w:t>
      </w:r>
    </w:p>
    <w:p w14:paraId="15145439" w14:textId="0ABB5933" w:rsidR="00F132E4" w:rsidRPr="00E737A9" w:rsidRDefault="00F132E4" w:rsidP="00A338BA">
      <w:pPr>
        <w:pStyle w:val="ListParagraph"/>
        <w:ind w:left="360" w:firstLine="360"/>
        <w:rPr>
          <w:rFonts w:ascii="Arial" w:hAnsi="Arial" w:cs="Arial"/>
          <w:color w:val="196B24" w:themeColor="accent3"/>
          <w:sz w:val="48"/>
          <w:szCs w:val="48"/>
        </w:rPr>
      </w:pPr>
      <w:r w:rsidRPr="00E737A9">
        <w:rPr>
          <w:rFonts w:ascii="Arial" w:hAnsi="Arial" w:cs="Arial"/>
          <w:color w:val="196B24" w:themeColor="accent3"/>
          <w:sz w:val="48"/>
          <w:szCs w:val="48"/>
        </w:rPr>
        <w:t>Standards</w:t>
      </w:r>
    </w:p>
    <w:p w14:paraId="23694F18" w14:textId="232A17F8" w:rsidR="00131A7D" w:rsidRPr="00E737A9" w:rsidRDefault="00131A7D" w:rsidP="00F132E4">
      <w:pPr>
        <w:rPr>
          <w:rFonts w:ascii="Arial" w:hAnsi="Arial" w:cs="Arial"/>
          <w:color w:val="196B24" w:themeColor="accent3"/>
          <w:sz w:val="32"/>
          <w:szCs w:val="32"/>
        </w:rPr>
      </w:pPr>
      <w:r w:rsidRPr="00E737A9">
        <w:rPr>
          <w:rFonts w:ascii="Arial" w:hAnsi="Arial" w:cs="Arial"/>
          <w:color w:val="196B24" w:themeColor="accent3"/>
          <w:sz w:val="32"/>
          <w:szCs w:val="32"/>
        </w:rPr>
        <w:t xml:space="preserve">3.1 </w:t>
      </w:r>
      <w:r w:rsidRPr="00E737A9">
        <w:rPr>
          <w:rFonts w:ascii="Arial" w:hAnsi="Arial" w:cs="Arial"/>
          <w:color w:val="196B24" w:themeColor="accent3"/>
          <w:sz w:val="32"/>
          <w:szCs w:val="32"/>
        </w:rPr>
        <w:tab/>
        <w:t>Minimum Residential Car Parking Standards</w:t>
      </w:r>
    </w:p>
    <w:p w14:paraId="47EFDB82" w14:textId="1A0C0976" w:rsidR="00F132E4" w:rsidRPr="00D77BA7" w:rsidRDefault="00F132E4" w:rsidP="00F132E4">
      <w:pPr>
        <w:rPr>
          <w:rFonts w:ascii="Arial" w:hAnsi="Arial" w:cs="Arial"/>
          <w:sz w:val="24"/>
          <w:szCs w:val="24"/>
        </w:rPr>
      </w:pPr>
      <w:r w:rsidRPr="00D77BA7">
        <w:rPr>
          <w:rFonts w:ascii="Arial" w:hAnsi="Arial" w:cs="Arial"/>
          <w:sz w:val="24"/>
          <w:szCs w:val="24"/>
        </w:rPr>
        <w:t>There is no obligation on local highway authorities to provide parking for residential premises and there is no automatic right for residents to park on the highway.</w:t>
      </w:r>
    </w:p>
    <w:p w14:paraId="6EF479DC" w14:textId="541CFFD1" w:rsidR="007938FD" w:rsidRPr="00D77BA7" w:rsidRDefault="00F132E4" w:rsidP="00F132E4">
      <w:pPr>
        <w:rPr>
          <w:rFonts w:ascii="Arial" w:hAnsi="Arial" w:cs="Arial"/>
          <w:sz w:val="24"/>
          <w:szCs w:val="24"/>
        </w:rPr>
      </w:pPr>
      <w:r w:rsidRPr="00D77BA7">
        <w:rPr>
          <w:rFonts w:ascii="Arial" w:hAnsi="Arial" w:cs="Arial"/>
          <w:sz w:val="24"/>
          <w:szCs w:val="24"/>
        </w:rPr>
        <w:t>The following minimum parking standards are based on allocated parking i.e. parking allocated to individual dwellings.</w:t>
      </w:r>
      <w:r w:rsidR="007938FD">
        <w:rPr>
          <w:rFonts w:ascii="Arial" w:hAnsi="Arial" w:cs="Arial"/>
          <w:sz w:val="24"/>
          <w:szCs w:val="24"/>
        </w:rPr>
        <w:br/>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498"/>
        <w:gridCol w:w="4498"/>
      </w:tblGrid>
      <w:tr w:rsidR="00F132E4" w:rsidRPr="00D77BA7" w14:paraId="0AE394E6" w14:textId="77777777" w:rsidTr="00103130">
        <w:tc>
          <w:tcPr>
            <w:tcW w:w="4508" w:type="dxa"/>
            <w:shd w:val="clear" w:color="auto" w:fill="FAE2D5" w:themeFill="accent2" w:themeFillTint="33"/>
          </w:tcPr>
          <w:p w14:paraId="290FA30E" w14:textId="77777777" w:rsidR="00F132E4" w:rsidRPr="00D77BA7" w:rsidRDefault="00F132E4" w:rsidP="00103130">
            <w:pPr>
              <w:jc w:val="center"/>
              <w:rPr>
                <w:rFonts w:ascii="Arial" w:hAnsi="Arial" w:cs="Arial"/>
                <w:b/>
                <w:bCs/>
                <w:sz w:val="24"/>
                <w:szCs w:val="24"/>
              </w:rPr>
            </w:pPr>
            <w:r w:rsidRPr="00D77BA7">
              <w:rPr>
                <w:rFonts w:ascii="Arial" w:hAnsi="Arial" w:cs="Arial"/>
                <w:b/>
                <w:bCs/>
                <w:sz w:val="24"/>
                <w:szCs w:val="24"/>
              </w:rPr>
              <w:t>Bedrooms</w:t>
            </w:r>
          </w:p>
        </w:tc>
        <w:tc>
          <w:tcPr>
            <w:tcW w:w="4508" w:type="dxa"/>
            <w:shd w:val="clear" w:color="auto" w:fill="FAE2D5" w:themeFill="accent2" w:themeFillTint="33"/>
          </w:tcPr>
          <w:p w14:paraId="57EF1ACA" w14:textId="77777777" w:rsidR="00F132E4" w:rsidRPr="00D77BA7" w:rsidRDefault="00F132E4" w:rsidP="00103130">
            <w:pPr>
              <w:jc w:val="center"/>
              <w:rPr>
                <w:rFonts w:ascii="Arial" w:hAnsi="Arial" w:cs="Arial"/>
                <w:b/>
                <w:bCs/>
                <w:sz w:val="24"/>
                <w:szCs w:val="24"/>
              </w:rPr>
            </w:pPr>
            <w:r w:rsidRPr="00D77BA7">
              <w:rPr>
                <w:rFonts w:ascii="Arial" w:hAnsi="Arial" w:cs="Arial"/>
                <w:b/>
                <w:bCs/>
                <w:sz w:val="24"/>
                <w:szCs w:val="24"/>
              </w:rPr>
              <w:t>Minimum Spaces</w:t>
            </w:r>
          </w:p>
        </w:tc>
      </w:tr>
      <w:tr w:rsidR="00F132E4" w:rsidRPr="00D77BA7" w14:paraId="55A9F3A6" w14:textId="77777777" w:rsidTr="00103130">
        <w:tc>
          <w:tcPr>
            <w:tcW w:w="4508" w:type="dxa"/>
          </w:tcPr>
          <w:p w14:paraId="57D3E30A" w14:textId="77777777" w:rsidR="00F132E4" w:rsidRPr="00D77BA7" w:rsidRDefault="00F132E4" w:rsidP="00103130">
            <w:pPr>
              <w:jc w:val="center"/>
              <w:rPr>
                <w:rFonts w:ascii="Arial" w:hAnsi="Arial" w:cs="Arial"/>
                <w:sz w:val="24"/>
                <w:szCs w:val="24"/>
              </w:rPr>
            </w:pPr>
            <w:r w:rsidRPr="00D77BA7">
              <w:rPr>
                <w:rFonts w:ascii="Arial" w:hAnsi="Arial" w:cs="Arial"/>
                <w:sz w:val="24"/>
                <w:szCs w:val="24"/>
              </w:rPr>
              <w:t>1</w:t>
            </w:r>
          </w:p>
        </w:tc>
        <w:tc>
          <w:tcPr>
            <w:tcW w:w="4508" w:type="dxa"/>
          </w:tcPr>
          <w:p w14:paraId="76B9EC44" w14:textId="77777777" w:rsidR="00F132E4" w:rsidRPr="00D77BA7" w:rsidRDefault="00F132E4" w:rsidP="00103130">
            <w:pPr>
              <w:jc w:val="center"/>
              <w:rPr>
                <w:rFonts w:ascii="Arial" w:hAnsi="Arial" w:cs="Arial"/>
                <w:sz w:val="24"/>
                <w:szCs w:val="24"/>
              </w:rPr>
            </w:pPr>
            <w:r w:rsidRPr="00D77BA7">
              <w:rPr>
                <w:rFonts w:ascii="Arial" w:hAnsi="Arial" w:cs="Arial"/>
                <w:sz w:val="24"/>
                <w:szCs w:val="24"/>
              </w:rPr>
              <w:t>1 space</w:t>
            </w:r>
          </w:p>
        </w:tc>
      </w:tr>
      <w:tr w:rsidR="00F132E4" w:rsidRPr="00D77BA7" w14:paraId="7DE6B844" w14:textId="77777777" w:rsidTr="00103130">
        <w:tc>
          <w:tcPr>
            <w:tcW w:w="4508" w:type="dxa"/>
          </w:tcPr>
          <w:p w14:paraId="73F50663" w14:textId="77777777" w:rsidR="00F132E4" w:rsidRPr="00D77BA7" w:rsidRDefault="00F132E4" w:rsidP="00103130">
            <w:pPr>
              <w:jc w:val="center"/>
              <w:rPr>
                <w:rFonts w:ascii="Arial" w:hAnsi="Arial" w:cs="Arial"/>
                <w:sz w:val="24"/>
                <w:szCs w:val="24"/>
              </w:rPr>
            </w:pPr>
            <w:r w:rsidRPr="00D77BA7">
              <w:rPr>
                <w:rFonts w:ascii="Arial" w:hAnsi="Arial" w:cs="Arial"/>
                <w:sz w:val="24"/>
                <w:szCs w:val="24"/>
              </w:rPr>
              <w:t>2 to 3</w:t>
            </w:r>
          </w:p>
        </w:tc>
        <w:tc>
          <w:tcPr>
            <w:tcW w:w="4508" w:type="dxa"/>
          </w:tcPr>
          <w:p w14:paraId="1A02F110" w14:textId="77777777" w:rsidR="00F132E4" w:rsidRPr="00D77BA7" w:rsidRDefault="00F132E4" w:rsidP="00103130">
            <w:pPr>
              <w:jc w:val="center"/>
              <w:rPr>
                <w:rFonts w:ascii="Arial" w:hAnsi="Arial" w:cs="Arial"/>
                <w:sz w:val="24"/>
                <w:szCs w:val="24"/>
              </w:rPr>
            </w:pPr>
            <w:r w:rsidRPr="00D77BA7">
              <w:rPr>
                <w:rFonts w:ascii="Arial" w:hAnsi="Arial" w:cs="Arial"/>
                <w:sz w:val="24"/>
                <w:szCs w:val="24"/>
              </w:rPr>
              <w:t>2 spaces</w:t>
            </w:r>
          </w:p>
        </w:tc>
      </w:tr>
      <w:tr w:rsidR="00F132E4" w:rsidRPr="00D77BA7" w14:paraId="1C273B74" w14:textId="77777777" w:rsidTr="00103130">
        <w:tc>
          <w:tcPr>
            <w:tcW w:w="4508" w:type="dxa"/>
          </w:tcPr>
          <w:p w14:paraId="17381785" w14:textId="77777777" w:rsidR="00F132E4" w:rsidRPr="00D77BA7" w:rsidRDefault="00F132E4" w:rsidP="00103130">
            <w:pPr>
              <w:jc w:val="center"/>
              <w:rPr>
                <w:rFonts w:ascii="Arial" w:hAnsi="Arial" w:cs="Arial"/>
                <w:sz w:val="24"/>
                <w:szCs w:val="24"/>
              </w:rPr>
            </w:pPr>
            <w:r w:rsidRPr="00D77BA7">
              <w:rPr>
                <w:rFonts w:ascii="Arial" w:hAnsi="Arial" w:cs="Arial"/>
                <w:sz w:val="24"/>
                <w:szCs w:val="24"/>
              </w:rPr>
              <w:t>4+</w:t>
            </w:r>
          </w:p>
        </w:tc>
        <w:tc>
          <w:tcPr>
            <w:tcW w:w="4508" w:type="dxa"/>
          </w:tcPr>
          <w:p w14:paraId="5DEB04E2" w14:textId="77777777" w:rsidR="00F132E4" w:rsidRPr="00D77BA7" w:rsidRDefault="00F132E4" w:rsidP="00103130">
            <w:pPr>
              <w:jc w:val="center"/>
              <w:rPr>
                <w:rFonts w:ascii="Arial" w:hAnsi="Arial" w:cs="Arial"/>
                <w:sz w:val="24"/>
                <w:szCs w:val="24"/>
              </w:rPr>
            </w:pPr>
            <w:r w:rsidRPr="00D77BA7">
              <w:rPr>
                <w:rFonts w:ascii="Arial" w:hAnsi="Arial" w:cs="Arial"/>
                <w:sz w:val="24"/>
                <w:szCs w:val="24"/>
              </w:rPr>
              <w:t>3 spaces</w:t>
            </w:r>
          </w:p>
        </w:tc>
      </w:tr>
      <w:tr w:rsidR="00F132E4" w:rsidRPr="00D77BA7" w14:paraId="2B9D3948" w14:textId="77777777" w:rsidTr="00103130">
        <w:tc>
          <w:tcPr>
            <w:tcW w:w="4508" w:type="dxa"/>
          </w:tcPr>
          <w:p w14:paraId="28209374" w14:textId="77777777" w:rsidR="00F132E4" w:rsidRPr="00D77BA7" w:rsidRDefault="00F132E4" w:rsidP="00103130">
            <w:pPr>
              <w:jc w:val="center"/>
              <w:rPr>
                <w:rFonts w:ascii="Arial" w:hAnsi="Arial" w:cs="Arial"/>
                <w:sz w:val="24"/>
                <w:szCs w:val="24"/>
              </w:rPr>
            </w:pPr>
            <w:r w:rsidRPr="00D77BA7">
              <w:rPr>
                <w:rFonts w:ascii="Arial" w:hAnsi="Arial" w:cs="Arial"/>
                <w:sz w:val="24"/>
                <w:szCs w:val="24"/>
              </w:rPr>
              <w:t>Visitor Parking</w:t>
            </w:r>
          </w:p>
        </w:tc>
        <w:tc>
          <w:tcPr>
            <w:tcW w:w="4508" w:type="dxa"/>
          </w:tcPr>
          <w:p w14:paraId="04C59978" w14:textId="77777777" w:rsidR="00F132E4" w:rsidRPr="00D77BA7" w:rsidRDefault="00F132E4" w:rsidP="00103130">
            <w:pPr>
              <w:jc w:val="center"/>
              <w:rPr>
                <w:rFonts w:ascii="Arial" w:hAnsi="Arial" w:cs="Arial"/>
                <w:sz w:val="24"/>
                <w:szCs w:val="24"/>
              </w:rPr>
            </w:pPr>
            <w:r w:rsidRPr="00D77BA7">
              <w:rPr>
                <w:rFonts w:ascii="Arial" w:hAnsi="Arial" w:cs="Arial"/>
                <w:sz w:val="24"/>
                <w:szCs w:val="24"/>
              </w:rPr>
              <w:t>0.2 spaces per dwelling (unallocated)</w:t>
            </w:r>
          </w:p>
        </w:tc>
      </w:tr>
    </w:tbl>
    <w:p w14:paraId="43422A26" w14:textId="6F87006E" w:rsidR="00531F0E" w:rsidRPr="007938FD" w:rsidRDefault="00531F0E" w:rsidP="00F132E4">
      <w:pPr>
        <w:rPr>
          <w:rFonts w:ascii="Arial" w:hAnsi="Arial" w:cs="Arial"/>
          <w:b/>
          <w:bCs/>
          <w:i/>
          <w:iCs/>
        </w:rPr>
      </w:pPr>
      <w:r w:rsidRPr="00D77BA7">
        <w:rPr>
          <w:rFonts w:ascii="Arial" w:hAnsi="Arial" w:cs="Arial"/>
          <w:b/>
          <w:bCs/>
          <w:i/>
          <w:iCs/>
        </w:rPr>
        <w:t>Table 2.0 – Minimum Residential Car Parking Standards</w:t>
      </w:r>
    </w:p>
    <w:p w14:paraId="4B62B8C0" w14:textId="77777777" w:rsidR="00F132E4" w:rsidRPr="00D77BA7" w:rsidRDefault="00F132E4" w:rsidP="00F132E4">
      <w:pPr>
        <w:rPr>
          <w:rFonts w:ascii="Arial" w:hAnsi="Arial" w:cs="Arial"/>
          <w:b/>
          <w:bCs/>
          <w:i/>
          <w:iCs/>
        </w:rPr>
      </w:pPr>
      <w:r w:rsidRPr="00D77BA7">
        <w:rPr>
          <w:rFonts w:ascii="Arial" w:hAnsi="Arial" w:cs="Arial"/>
          <w:b/>
          <w:bCs/>
          <w:i/>
          <w:iCs/>
          <w:u w:val="single"/>
        </w:rPr>
        <w:t xml:space="preserve">Notes: </w:t>
      </w:r>
    </w:p>
    <w:p w14:paraId="5FCB6A09" w14:textId="77777777" w:rsidR="00F55644" w:rsidRPr="00D77BA7" w:rsidRDefault="00F132E4" w:rsidP="00F132E4">
      <w:pPr>
        <w:rPr>
          <w:rFonts w:ascii="Arial" w:hAnsi="Arial" w:cs="Arial"/>
          <w:i/>
          <w:iCs/>
        </w:rPr>
      </w:pPr>
      <w:r w:rsidRPr="00D77BA7">
        <w:rPr>
          <w:rFonts w:ascii="Arial" w:hAnsi="Arial" w:cs="Arial"/>
          <w:b/>
          <w:bCs/>
          <w:i/>
          <w:iCs/>
        </w:rPr>
        <w:t>Garages</w:t>
      </w:r>
    </w:p>
    <w:p w14:paraId="255682C1" w14:textId="5FE12730" w:rsidR="00F132E4" w:rsidRPr="00D77BA7" w:rsidRDefault="00F55644" w:rsidP="00F132E4">
      <w:pPr>
        <w:rPr>
          <w:rFonts w:ascii="Arial" w:hAnsi="Arial" w:cs="Arial"/>
          <w:i/>
          <w:iCs/>
        </w:rPr>
      </w:pPr>
      <w:r w:rsidRPr="00D77BA7">
        <w:rPr>
          <w:rFonts w:ascii="Arial" w:hAnsi="Arial" w:cs="Arial"/>
          <w:i/>
          <w:iCs/>
        </w:rPr>
        <w:t>G</w:t>
      </w:r>
      <w:r w:rsidR="00F132E4" w:rsidRPr="00D77BA7">
        <w:rPr>
          <w:rFonts w:ascii="Arial" w:hAnsi="Arial" w:cs="Arial"/>
          <w:i/>
          <w:iCs/>
        </w:rPr>
        <w:t xml:space="preserve">arages will only count as part of the allocated parking provision where they meet the minimum size requirement of 6m x 3m (internal dimensions).  This is to ensure that there is sufficient room for an average sized family car, a cycle and some storage provision.  </w:t>
      </w:r>
    </w:p>
    <w:p w14:paraId="3317A3A3" w14:textId="2CED7883" w:rsidR="00F55644" w:rsidRPr="00D77BA7" w:rsidRDefault="00F132E4" w:rsidP="00F132E4">
      <w:pPr>
        <w:rPr>
          <w:rFonts w:ascii="Arial" w:hAnsi="Arial" w:cs="Arial"/>
          <w:b/>
          <w:bCs/>
          <w:i/>
          <w:iCs/>
        </w:rPr>
      </w:pPr>
      <w:r w:rsidRPr="00D77BA7">
        <w:rPr>
          <w:rFonts w:ascii="Arial" w:hAnsi="Arial" w:cs="Arial"/>
          <w:b/>
          <w:bCs/>
          <w:i/>
          <w:iCs/>
        </w:rPr>
        <w:t>Electric Vehicles (EV)</w:t>
      </w:r>
    </w:p>
    <w:p w14:paraId="02E2FA43" w14:textId="0186DF58" w:rsidR="00F132E4" w:rsidRPr="00D77BA7" w:rsidRDefault="00D72AB9" w:rsidP="00F132E4">
      <w:pPr>
        <w:rPr>
          <w:rFonts w:ascii="Arial" w:hAnsi="Arial" w:cs="Arial"/>
          <w:i/>
          <w:iCs/>
        </w:rPr>
      </w:pPr>
      <w:r w:rsidRPr="00D77BA7">
        <w:rPr>
          <w:rFonts w:ascii="Arial" w:hAnsi="Arial" w:cs="Arial"/>
          <w:i/>
          <w:iCs/>
        </w:rPr>
        <w:t>T</w:t>
      </w:r>
      <w:r w:rsidR="00F132E4" w:rsidRPr="00D77BA7">
        <w:rPr>
          <w:rFonts w:ascii="Arial" w:hAnsi="Arial" w:cs="Arial"/>
          <w:i/>
          <w:iCs/>
        </w:rPr>
        <w:t xml:space="preserve">here is an expectation that </w:t>
      </w:r>
      <w:r w:rsidR="00785027" w:rsidRPr="00D77BA7">
        <w:rPr>
          <w:rFonts w:ascii="Arial" w:hAnsi="Arial" w:cs="Arial"/>
          <w:i/>
          <w:iCs/>
        </w:rPr>
        <w:t xml:space="preserve">a new residential building with associated parking must have access to electric vehicle charge points </w:t>
      </w:r>
      <w:r w:rsidR="00F132E4" w:rsidRPr="00D77BA7">
        <w:rPr>
          <w:rFonts w:ascii="Arial" w:hAnsi="Arial" w:cs="Arial"/>
          <w:i/>
          <w:iCs/>
        </w:rPr>
        <w:t>in accordance with guidance from ‘Infrastructure for the charging of electric vehicles - The Building Regulations 2010 Part S (HM Gov - 2021 edition)’</w:t>
      </w:r>
    </w:p>
    <w:p w14:paraId="749680FB" w14:textId="11DB0BBC" w:rsidR="00052246" w:rsidRPr="00D77BA7" w:rsidRDefault="00F55644" w:rsidP="00F132E4">
      <w:pPr>
        <w:rPr>
          <w:rFonts w:ascii="Arial" w:hAnsi="Arial" w:cs="Arial"/>
          <w:b/>
          <w:bCs/>
          <w:i/>
          <w:iCs/>
        </w:rPr>
      </w:pPr>
      <w:r w:rsidRPr="00D77BA7">
        <w:rPr>
          <w:rFonts w:ascii="Arial" w:hAnsi="Arial" w:cs="Arial"/>
          <w:b/>
          <w:bCs/>
          <w:i/>
          <w:iCs/>
        </w:rPr>
        <w:t>Car Parking Space Dimensions</w:t>
      </w:r>
    </w:p>
    <w:p w14:paraId="58A78F24" w14:textId="0D577237" w:rsidR="00F132E4" w:rsidRPr="00D77BA7" w:rsidRDefault="003D3348" w:rsidP="00F132E4">
      <w:pPr>
        <w:rPr>
          <w:rFonts w:ascii="Arial" w:hAnsi="Arial" w:cs="Arial"/>
          <w:i/>
          <w:iCs/>
        </w:rPr>
      </w:pPr>
      <w:r w:rsidRPr="00D77BA7">
        <w:rPr>
          <w:rFonts w:ascii="Arial" w:hAnsi="Arial" w:cs="Arial"/>
          <w:i/>
          <w:iCs/>
        </w:rPr>
        <w:t xml:space="preserve">Please refer to </w:t>
      </w:r>
      <w:r w:rsidR="00F132E4" w:rsidRPr="00D77BA7">
        <w:rPr>
          <w:rFonts w:ascii="Arial" w:hAnsi="Arial" w:cs="Arial"/>
          <w:i/>
          <w:iCs/>
        </w:rPr>
        <w:t xml:space="preserve">the </w:t>
      </w:r>
      <w:r w:rsidR="005E1A4B" w:rsidRPr="00D77BA7">
        <w:rPr>
          <w:rFonts w:ascii="Arial" w:hAnsi="Arial" w:cs="Arial"/>
          <w:i/>
          <w:iCs/>
        </w:rPr>
        <w:t>Section 5</w:t>
      </w:r>
      <w:r w:rsidR="00F132E4" w:rsidRPr="00D77BA7">
        <w:rPr>
          <w:rFonts w:ascii="Arial" w:hAnsi="Arial" w:cs="Arial"/>
          <w:i/>
          <w:iCs/>
        </w:rPr>
        <w:t xml:space="preserve"> </w:t>
      </w:r>
      <w:r w:rsidR="005D7E4E" w:rsidRPr="00D77BA7">
        <w:rPr>
          <w:rFonts w:ascii="Arial" w:hAnsi="Arial" w:cs="Arial"/>
          <w:i/>
          <w:iCs/>
        </w:rPr>
        <w:t xml:space="preserve">- </w:t>
      </w:r>
      <w:r w:rsidR="00742599" w:rsidRPr="00D77BA7">
        <w:rPr>
          <w:rFonts w:ascii="Arial" w:hAnsi="Arial" w:cs="Arial"/>
          <w:i/>
          <w:iCs/>
        </w:rPr>
        <w:t xml:space="preserve">Car </w:t>
      </w:r>
      <w:r w:rsidR="00F132E4" w:rsidRPr="00D77BA7">
        <w:rPr>
          <w:rFonts w:ascii="Arial" w:hAnsi="Arial" w:cs="Arial"/>
          <w:i/>
          <w:iCs/>
        </w:rPr>
        <w:t>Parking Space Dimensions on page</w:t>
      </w:r>
      <w:r w:rsidR="00742599" w:rsidRPr="00D77BA7">
        <w:rPr>
          <w:rFonts w:ascii="Arial" w:hAnsi="Arial" w:cs="Arial"/>
          <w:i/>
          <w:iCs/>
        </w:rPr>
        <w:t xml:space="preserve"> </w:t>
      </w:r>
      <w:r w:rsidR="005D7E4E" w:rsidRPr="00D77BA7">
        <w:rPr>
          <w:rFonts w:ascii="Arial" w:hAnsi="Arial" w:cs="Arial"/>
          <w:i/>
          <w:iCs/>
        </w:rPr>
        <w:t>16</w:t>
      </w:r>
      <w:r w:rsidR="00F132E4" w:rsidRPr="00D77BA7">
        <w:rPr>
          <w:rFonts w:ascii="Arial" w:hAnsi="Arial" w:cs="Arial"/>
          <w:i/>
          <w:iCs/>
        </w:rPr>
        <w:t xml:space="preserve"> for further advice on designing and laying out</w:t>
      </w:r>
      <w:r w:rsidR="00742599" w:rsidRPr="00D77BA7">
        <w:rPr>
          <w:rFonts w:ascii="Arial" w:hAnsi="Arial" w:cs="Arial"/>
          <w:i/>
          <w:iCs/>
        </w:rPr>
        <w:t xml:space="preserve"> car</w:t>
      </w:r>
      <w:r w:rsidR="00F132E4" w:rsidRPr="00D77BA7">
        <w:rPr>
          <w:rFonts w:ascii="Arial" w:hAnsi="Arial" w:cs="Arial"/>
          <w:i/>
          <w:iCs/>
        </w:rPr>
        <w:t xml:space="preserve"> parking spaces.</w:t>
      </w:r>
    </w:p>
    <w:p w14:paraId="2F2B37C4" w14:textId="2933C7BC" w:rsidR="00F132E4" w:rsidRPr="00623AF9" w:rsidRDefault="00F53C45" w:rsidP="00F132E4">
      <w:pPr>
        <w:rPr>
          <w:rFonts w:ascii="Arial" w:hAnsi="Arial" w:cs="Arial"/>
          <w:color w:val="196B24" w:themeColor="accent3"/>
          <w:sz w:val="32"/>
          <w:szCs w:val="32"/>
        </w:rPr>
      </w:pPr>
      <w:r w:rsidRPr="00623AF9">
        <w:rPr>
          <w:rFonts w:ascii="Arial" w:hAnsi="Arial" w:cs="Arial"/>
          <w:color w:val="196B24" w:themeColor="accent3"/>
          <w:sz w:val="32"/>
          <w:szCs w:val="32"/>
        </w:rPr>
        <w:lastRenderedPageBreak/>
        <w:t xml:space="preserve">3.2 </w:t>
      </w:r>
      <w:r w:rsidRPr="00623AF9">
        <w:rPr>
          <w:rFonts w:ascii="Arial" w:hAnsi="Arial" w:cs="Arial"/>
          <w:color w:val="196B24" w:themeColor="accent3"/>
          <w:sz w:val="32"/>
          <w:szCs w:val="32"/>
        </w:rPr>
        <w:tab/>
      </w:r>
      <w:r w:rsidR="00935B91" w:rsidRPr="00623AF9">
        <w:rPr>
          <w:rFonts w:ascii="Arial" w:hAnsi="Arial" w:cs="Arial"/>
          <w:color w:val="196B24" w:themeColor="accent3"/>
          <w:sz w:val="32"/>
          <w:szCs w:val="32"/>
        </w:rPr>
        <w:t>Discounting Strategy for Residential Developments</w:t>
      </w:r>
    </w:p>
    <w:p w14:paraId="36051C63" w14:textId="5DC5A86B" w:rsidR="00E31CD5" w:rsidRPr="00D77BA7" w:rsidRDefault="00F132E4">
      <w:pPr>
        <w:rPr>
          <w:rFonts w:ascii="Arial" w:hAnsi="Arial" w:cs="Arial"/>
          <w:sz w:val="24"/>
          <w:szCs w:val="24"/>
        </w:rPr>
      </w:pPr>
      <w:r w:rsidRPr="00D77BA7">
        <w:rPr>
          <w:rFonts w:ascii="Arial" w:hAnsi="Arial" w:cs="Arial"/>
          <w:sz w:val="24"/>
          <w:szCs w:val="24"/>
        </w:rPr>
        <w:t>The above parking standards should ensure that sufficient parking is provided in new developments to cater for demand,</w:t>
      </w:r>
      <w:r w:rsidR="002619A7" w:rsidRPr="00D77BA7">
        <w:rPr>
          <w:rFonts w:ascii="Arial" w:hAnsi="Arial" w:cs="Arial"/>
          <w:sz w:val="24"/>
          <w:szCs w:val="24"/>
        </w:rPr>
        <w:t xml:space="preserve"> however,</w:t>
      </w:r>
      <w:r w:rsidRPr="00D77BA7">
        <w:rPr>
          <w:rFonts w:ascii="Arial" w:hAnsi="Arial" w:cs="Arial"/>
          <w:sz w:val="24"/>
          <w:szCs w:val="24"/>
        </w:rPr>
        <w:t xml:space="preserve"> there is some flexibility to allow for a lower level of provision where specific circumstances can be demonstrated</w:t>
      </w:r>
      <w:r w:rsidR="00935B91" w:rsidRPr="00D77BA7">
        <w:rPr>
          <w:rFonts w:ascii="Arial" w:hAnsi="Arial" w:cs="Arial"/>
          <w:sz w:val="24"/>
          <w:szCs w:val="24"/>
        </w:rPr>
        <w:t xml:space="preserve"> and</w:t>
      </w:r>
      <w:r w:rsidRPr="00D77BA7">
        <w:rPr>
          <w:rFonts w:ascii="Arial" w:hAnsi="Arial" w:cs="Arial"/>
          <w:sz w:val="24"/>
          <w:szCs w:val="24"/>
        </w:rPr>
        <w:t xml:space="preserve"> </w:t>
      </w:r>
      <w:r w:rsidR="00935B91" w:rsidRPr="00D77BA7">
        <w:rPr>
          <w:rFonts w:ascii="Arial" w:hAnsi="Arial" w:cs="Arial"/>
          <w:sz w:val="24"/>
          <w:szCs w:val="24"/>
        </w:rPr>
        <w:t>if the development meets the criteria for a Transport Statement o</w:t>
      </w:r>
      <w:r w:rsidR="002619A7" w:rsidRPr="00D77BA7">
        <w:rPr>
          <w:rFonts w:ascii="Arial" w:hAnsi="Arial" w:cs="Arial"/>
          <w:sz w:val="24"/>
          <w:szCs w:val="24"/>
        </w:rPr>
        <w:t>r</w:t>
      </w:r>
      <w:r w:rsidR="00935B91" w:rsidRPr="00D77BA7">
        <w:rPr>
          <w:rFonts w:ascii="Arial" w:hAnsi="Arial" w:cs="Arial"/>
          <w:sz w:val="24"/>
          <w:szCs w:val="24"/>
        </w:rPr>
        <w:t xml:space="preserve"> Transport Assessment, this should include the justification for discounting</w:t>
      </w:r>
      <w:r w:rsidR="00FE4164" w:rsidRPr="00D77BA7">
        <w:rPr>
          <w:rFonts w:ascii="Arial" w:hAnsi="Arial" w:cs="Arial"/>
          <w:sz w:val="24"/>
          <w:szCs w:val="24"/>
        </w:rPr>
        <w:t xml:space="preserve"> parking</w:t>
      </w:r>
      <w:r w:rsidR="00935B91" w:rsidRPr="00D77BA7">
        <w:rPr>
          <w:rFonts w:ascii="Arial" w:hAnsi="Arial" w:cs="Arial"/>
          <w:sz w:val="24"/>
          <w:szCs w:val="24"/>
        </w:rPr>
        <w:t>.</w:t>
      </w:r>
    </w:p>
    <w:p w14:paraId="2857F5A1" w14:textId="77777777" w:rsidR="004911CB" w:rsidRPr="00D77BA7" w:rsidRDefault="004911CB" w:rsidP="004911CB">
      <w:pPr>
        <w:rPr>
          <w:rFonts w:ascii="Arial" w:hAnsi="Arial" w:cs="Arial"/>
          <w:sz w:val="24"/>
          <w:szCs w:val="24"/>
        </w:rPr>
      </w:pPr>
      <w:r w:rsidRPr="00D77BA7">
        <w:rPr>
          <w:rFonts w:ascii="Arial" w:hAnsi="Arial" w:cs="Arial"/>
          <w:sz w:val="24"/>
          <w:szCs w:val="24"/>
        </w:rPr>
        <w:t xml:space="preserve">There are three Principal Settlements located across Wiltshire – </w:t>
      </w:r>
      <w:r w:rsidRPr="00D77BA7">
        <w:rPr>
          <w:rFonts w:ascii="Arial" w:hAnsi="Arial" w:cs="Arial"/>
          <w:b/>
          <w:bCs/>
          <w:sz w:val="24"/>
          <w:szCs w:val="24"/>
        </w:rPr>
        <w:t>Salisbury, Trowbridge</w:t>
      </w:r>
      <w:r w:rsidRPr="00D77BA7">
        <w:rPr>
          <w:rFonts w:ascii="Arial" w:hAnsi="Arial" w:cs="Arial"/>
          <w:sz w:val="24"/>
          <w:szCs w:val="24"/>
        </w:rPr>
        <w:t xml:space="preserve"> and </w:t>
      </w:r>
      <w:r w:rsidRPr="00D77BA7">
        <w:rPr>
          <w:rFonts w:ascii="Arial" w:hAnsi="Arial" w:cs="Arial"/>
          <w:b/>
          <w:bCs/>
          <w:sz w:val="24"/>
          <w:szCs w:val="24"/>
        </w:rPr>
        <w:t>Chippenham</w:t>
      </w:r>
      <w:r w:rsidRPr="00D77BA7">
        <w:rPr>
          <w:rFonts w:ascii="Arial" w:hAnsi="Arial" w:cs="Arial"/>
          <w:sz w:val="24"/>
          <w:szCs w:val="24"/>
        </w:rPr>
        <w:t xml:space="preserve">.  They are identified in the LTP4 as strategically important centres for services and employment and are the primary focus for development within Wiltshire.  They are more likely to provide supporting community facilities and infrastructure, meeting their economic potential in the most sustainable way to support better self-containment.  Market towns are defined as settlements that </w:t>
      </w:r>
      <w:proofErr w:type="gramStart"/>
      <w:r w:rsidRPr="00D77BA7">
        <w:rPr>
          <w:rFonts w:ascii="Arial" w:hAnsi="Arial" w:cs="Arial"/>
          <w:sz w:val="24"/>
          <w:szCs w:val="24"/>
        </w:rPr>
        <w:t>have the ability to</w:t>
      </w:r>
      <w:proofErr w:type="gramEnd"/>
      <w:r w:rsidRPr="00D77BA7">
        <w:rPr>
          <w:rFonts w:ascii="Arial" w:hAnsi="Arial" w:cs="Arial"/>
          <w:sz w:val="24"/>
          <w:szCs w:val="24"/>
        </w:rPr>
        <w:t xml:space="preserve"> support sustainable patterns of living in Wiltshire through their current levels of facilities, services and employment opportunities.</w:t>
      </w:r>
    </w:p>
    <w:p w14:paraId="1EE09C9D" w14:textId="1FE65E10" w:rsidR="004911CB" w:rsidRPr="00D77BA7" w:rsidRDefault="004911CB" w:rsidP="004911CB">
      <w:pPr>
        <w:rPr>
          <w:rFonts w:ascii="Arial" w:hAnsi="Arial" w:cs="Arial"/>
          <w:sz w:val="24"/>
          <w:szCs w:val="24"/>
        </w:rPr>
      </w:pPr>
      <w:r w:rsidRPr="00D77BA7">
        <w:rPr>
          <w:rFonts w:ascii="Arial" w:hAnsi="Arial" w:cs="Arial"/>
          <w:sz w:val="24"/>
          <w:szCs w:val="24"/>
        </w:rPr>
        <w:t>LTP4 recognises the unique nature of principal settlements and market towns, and those settlements will be the primary focus when considering discounting of residential parking.</w:t>
      </w:r>
    </w:p>
    <w:tbl>
      <w:tblPr>
        <w:tblStyle w:val="TableGrid"/>
        <w:tblW w:w="0" w:type="auto"/>
        <w:tblLook w:val="04A0" w:firstRow="1" w:lastRow="0" w:firstColumn="1" w:lastColumn="0" w:noHBand="0" w:noVBand="1"/>
      </w:tblPr>
      <w:tblGrid>
        <w:gridCol w:w="9016"/>
      </w:tblGrid>
      <w:tr w:rsidR="004911CB" w:rsidRPr="00D77BA7" w14:paraId="4DBC7DA4" w14:textId="77777777" w:rsidTr="009F7970">
        <w:tc>
          <w:tcPr>
            <w:tcW w:w="9016" w:type="dxa"/>
            <w:shd w:val="clear" w:color="auto" w:fill="FAE2D5" w:themeFill="accent2" w:themeFillTint="33"/>
          </w:tcPr>
          <w:p w14:paraId="29E4E89C" w14:textId="77777777" w:rsidR="004911CB" w:rsidRPr="00D77BA7" w:rsidRDefault="004911CB" w:rsidP="009F7970">
            <w:pPr>
              <w:rPr>
                <w:rFonts w:ascii="Arial" w:hAnsi="Arial" w:cs="Arial"/>
                <w:b/>
                <w:bCs/>
                <w:sz w:val="24"/>
                <w:szCs w:val="24"/>
              </w:rPr>
            </w:pPr>
            <w:r w:rsidRPr="00D77BA7">
              <w:rPr>
                <w:rFonts w:ascii="Arial" w:hAnsi="Arial" w:cs="Arial"/>
                <w:b/>
                <w:bCs/>
                <w:sz w:val="24"/>
                <w:szCs w:val="24"/>
              </w:rPr>
              <w:t xml:space="preserve">Reduced residential parking requirements will be considered across Wiltshire in areas of high accessibility particularly in town centres </w:t>
            </w:r>
            <w:proofErr w:type="gramStart"/>
            <w:r w:rsidRPr="00D77BA7">
              <w:rPr>
                <w:rFonts w:ascii="Arial" w:hAnsi="Arial" w:cs="Arial"/>
                <w:b/>
                <w:bCs/>
                <w:sz w:val="24"/>
                <w:szCs w:val="24"/>
              </w:rPr>
              <w:t>taking into account</w:t>
            </w:r>
            <w:proofErr w:type="gramEnd"/>
            <w:r w:rsidRPr="00D77BA7">
              <w:rPr>
                <w:rFonts w:ascii="Arial" w:hAnsi="Arial" w:cs="Arial"/>
                <w:b/>
                <w:bCs/>
                <w:sz w:val="24"/>
                <w:szCs w:val="24"/>
              </w:rPr>
              <w:t xml:space="preserve"> the following:</w:t>
            </w:r>
          </w:p>
        </w:tc>
      </w:tr>
      <w:tr w:rsidR="004911CB" w:rsidRPr="00D77BA7" w14:paraId="7A0DD9D5" w14:textId="77777777" w:rsidTr="009F7970">
        <w:tc>
          <w:tcPr>
            <w:tcW w:w="9016" w:type="dxa"/>
          </w:tcPr>
          <w:p w14:paraId="532CD5AB" w14:textId="1D2BFB28" w:rsidR="004911CB" w:rsidRPr="00D77BA7" w:rsidRDefault="004911CB" w:rsidP="004911CB">
            <w:pPr>
              <w:pStyle w:val="ListParagraph"/>
              <w:numPr>
                <w:ilvl w:val="0"/>
                <w:numId w:val="1"/>
              </w:numPr>
              <w:rPr>
                <w:rFonts w:ascii="Arial" w:hAnsi="Arial" w:cs="Arial"/>
                <w:sz w:val="24"/>
                <w:szCs w:val="24"/>
              </w:rPr>
            </w:pPr>
            <w:r w:rsidRPr="00D77BA7">
              <w:rPr>
                <w:rFonts w:ascii="Arial" w:hAnsi="Arial" w:cs="Arial"/>
                <w:sz w:val="24"/>
                <w:szCs w:val="24"/>
              </w:rPr>
              <w:t xml:space="preserve">The accessibility of the development by sustainable travel modes. The availability of walking and cycling infrastructure, and acceptable distances to a wide range of key facilities, shops, employment etc. The availability or provision of cycle parking </w:t>
            </w:r>
          </w:p>
        </w:tc>
      </w:tr>
      <w:tr w:rsidR="004911CB" w:rsidRPr="00D77BA7" w14:paraId="1AC6E1BD" w14:textId="77777777" w:rsidTr="009F7970">
        <w:tc>
          <w:tcPr>
            <w:tcW w:w="9016" w:type="dxa"/>
          </w:tcPr>
          <w:p w14:paraId="006AC2FC" w14:textId="77777777" w:rsidR="004911CB" w:rsidRPr="00D77BA7" w:rsidRDefault="004911CB" w:rsidP="004911CB">
            <w:pPr>
              <w:pStyle w:val="ListParagraph"/>
              <w:numPr>
                <w:ilvl w:val="0"/>
                <w:numId w:val="1"/>
              </w:numPr>
              <w:rPr>
                <w:rFonts w:ascii="Arial" w:hAnsi="Arial" w:cs="Arial"/>
                <w:sz w:val="24"/>
                <w:szCs w:val="24"/>
              </w:rPr>
            </w:pPr>
            <w:r w:rsidRPr="00D77BA7">
              <w:rPr>
                <w:rFonts w:ascii="Arial" w:hAnsi="Arial" w:cs="Arial"/>
                <w:sz w:val="24"/>
                <w:szCs w:val="24"/>
              </w:rPr>
              <w:t xml:space="preserve">For conversions of existing buildings, where there are significant urban design or heritage issues, existing parking demand will be </w:t>
            </w:r>
            <w:proofErr w:type="gramStart"/>
            <w:r w:rsidRPr="00D77BA7">
              <w:rPr>
                <w:rFonts w:ascii="Arial" w:hAnsi="Arial" w:cs="Arial"/>
                <w:sz w:val="24"/>
                <w:szCs w:val="24"/>
              </w:rPr>
              <w:t>taken into account</w:t>
            </w:r>
            <w:proofErr w:type="gramEnd"/>
            <w:r w:rsidRPr="00D77BA7">
              <w:rPr>
                <w:rFonts w:ascii="Arial" w:hAnsi="Arial" w:cs="Arial"/>
                <w:sz w:val="24"/>
                <w:szCs w:val="24"/>
              </w:rPr>
              <w:t xml:space="preserve">. </w:t>
            </w:r>
          </w:p>
        </w:tc>
      </w:tr>
      <w:tr w:rsidR="004911CB" w:rsidRPr="00D77BA7" w14:paraId="4D56E264" w14:textId="77777777" w:rsidTr="009F7970">
        <w:tc>
          <w:tcPr>
            <w:tcW w:w="9016" w:type="dxa"/>
          </w:tcPr>
          <w:p w14:paraId="5ACEDF3C" w14:textId="77777777" w:rsidR="004911CB" w:rsidRPr="00D77BA7" w:rsidRDefault="004911CB" w:rsidP="004911CB">
            <w:pPr>
              <w:pStyle w:val="ListParagraph"/>
              <w:numPr>
                <w:ilvl w:val="0"/>
                <w:numId w:val="1"/>
              </w:numPr>
              <w:rPr>
                <w:rFonts w:ascii="Arial" w:hAnsi="Arial" w:cs="Arial"/>
                <w:sz w:val="24"/>
                <w:szCs w:val="24"/>
              </w:rPr>
            </w:pPr>
            <w:r w:rsidRPr="00D77BA7">
              <w:rPr>
                <w:rFonts w:ascii="Arial" w:hAnsi="Arial" w:cs="Arial"/>
                <w:sz w:val="24"/>
                <w:szCs w:val="24"/>
              </w:rPr>
              <w:t>The availability of and opportunities for public transport – proximity to key transport hubs, bus services, railway stations and quality of infrastructure</w:t>
            </w:r>
          </w:p>
        </w:tc>
      </w:tr>
      <w:tr w:rsidR="004911CB" w:rsidRPr="00D77BA7" w14:paraId="1286CD7A" w14:textId="77777777" w:rsidTr="009F7970">
        <w:tc>
          <w:tcPr>
            <w:tcW w:w="9016" w:type="dxa"/>
          </w:tcPr>
          <w:p w14:paraId="1937F38B" w14:textId="77777777" w:rsidR="004911CB" w:rsidRPr="00D77BA7" w:rsidRDefault="004911CB" w:rsidP="004911CB">
            <w:pPr>
              <w:pStyle w:val="ListParagraph"/>
              <w:numPr>
                <w:ilvl w:val="0"/>
                <w:numId w:val="1"/>
              </w:numPr>
              <w:rPr>
                <w:rFonts w:ascii="Arial" w:hAnsi="Arial" w:cs="Arial"/>
                <w:sz w:val="24"/>
                <w:szCs w:val="24"/>
              </w:rPr>
            </w:pPr>
            <w:r w:rsidRPr="00D77BA7">
              <w:rPr>
                <w:rFonts w:ascii="Arial" w:hAnsi="Arial" w:cs="Arial"/>
                <w:sz w:val="24"/>
                <w:szCs w:val="24"/>
              </w:rPr>
              <w:t>Where any parking overspill can be controlled</w:t>
            </w:r>
          </w:p>
        </w:tc>
      </w:tr>
    </w:tbl>
    <w:p w14:paraId="58857AB7" w14:textId="2CF3D6EB" w:rsidR="004911CB" w:rsidRPr="00D77BA7" w:rsidRDefault="00163735" w:rsidP="00163735">
      <w:pPr>
        <w:pStyle w:val="ListParagraph"/>
        <w:ind w:left="0"/>
        <w:rPr>
          <w:rFonts w:ascii="Arial" w:hAnsi="Arial" w:cs="Arial"/>
          <w:b/>
          <w:bCs/>
          <w:i/>
          <w:iCs/>
        </w:rPr>
      </w:pPr>
      <w:r w:rsidRPr="00D77BA7">
        <w:rPr>
          <w:rFonts w:ascii="Arial" w:hAnsi="Arial" w:cs="Arial"/>
          <w:b/>
          <w:bCs/>
          <w:i/>
          <w:iCs/>
        </w:rPr>
        <w:t>Table 3.0 – Discounting Residential Car Parking</w:t>
      </w:r>
    </w:p>
    <w:p w14:paraId="5F96174D" w14:textId="77777777" w:rsidR="00163735" w:rsidRPr="00D77BA7" w:rsidRDefault="00163735" w:rsidP="004911CB">
      <w:pPr>
        <w:pStyle w:val="ListParagraph"/>
        <w:rPr>
          <w:rFonts w:ascii="Arial" w:hAnsi="Arial" w:cs="Arial"/>
          <w:sz w:val="24"/>
          <w:szCs w:val="24"/>
        </w:rPr>
      </w:pPr>
    </w:p>
    <w:p w14:paraId="13C19D91" w14:textId="77777777" w:rsidR="004911CB" w:rsidRPr="00D77BA7" w:rsidRDefault="004911CB" w:rsidP="004911CB">
      <w:pPr>
        <w:rPr>
          <w:rFonts w:ascii="Arial" w:hAnsi="Arial" w:cs="Arial"/>
          <w:sz w:val="24"/>
          <w:szCs w:val="24"/>
        </w:rPr>
      </w:pPr>
      <w:r w:rsidRPr="00D77BA7">
        <w:rPr>
          <w:rFonts w:ascii="Arial" w:hAnsi="Arial" w:cs="Arial"/>
          <w:sz w:val="24"/>
          <w:szCs w:val="24"/>
        </w:rPr>
        <w:t xml:space="preserve">The applicant must present data and analysis addressing the points provided in the Discounting Strategy above by the submission of a Transport Assessment or Transport Statement. Including a consideration of the availability of non-vehicular access to services (walking distances), availability of public transport, local car ownership levels and topography.  </w:t>
      </w:r>
    </w:p>
    <w:p w14:paraId="05C68A69" w14:textId="77777777" w:rsidR="004911CB" w:rsidRDefault="004911CB" w:rsidP="004911CB">
      <w:pPr>
        <w:rPr>
          <w:rFonts w:ascii="Arial" w:hAnsi="Arial" w:cs="Arial"/>
          <w:sz w:val="24"/>
          <w:szCs w:val="24"/>
        </w:rPr>
      </w:pPr>
      <w:r w:rsidRPr="00D77BA7">
        <w:rPr>
          <w:rFonts w:ascii="Arial" w:hAnsi="Arial" w:cs="Arial"/>
          <w:sz w:val="24"/>
          <w:szCs w:val="24"/>
        </w:rPr>
        <w:t>Residential discounting should be directed in the first instance to the units with the lower bedroom numbers with these units being the priority for discounting.  Larger “family” homes are less likely to be accepted for discounted parking.</w:t>
      </w:r>
    </w:p>
    <w:p w14:paraId="1B313886" w14:textId="77777777" w:rsidR="00422EE5" w:rsidRDefault="00422EE5" w:rsidP="004911CB">
      <w:pPr>
        <w:rPr>
          <w:rFonts w:ascii="Arial" w:hAnsi="Arial" w:cs="Arial"/>
          <w:sz w:val="24"/>
          <w:szCs w:val="24"/>
        </w:rPr>
      </w:pPr>
    </w:p>
    <w:p w14:paraId="6189018A" w14:textId="77777777" w:rsidR="007938FD" w:rsidRPr="00D77BA7" w:rsidRDefault="007938FD" w:rsidP="004911CB">
      <w:pPr>
        <w:rPr>
          <w:rFonts w:ascii="Arial" w:hAnsi="Arial" w:cs="Arial"/>
          <w:sz w:val="24"/>
          <w:szCs w:val="24"/>
        </w:rPr>
      </w:pPr>
    </w:p>
    <w:p w14:paraId="004569AD" w14:textId="77777777" w:rsidR="00B30122" w:rsidRPr="00623AF9" w:rsidRDefault="005E0C7F" w:rsidP="00B30122">
      <w:pPr>
        <w:pStyle w:val="ListParagraph"/>
        <w:numPr>
          <w:ilvl w:val="0"/>
          <w:numId w:val="5"/>
        </w:numPr>
        <w:rPr>
          <w:rFonts w:ascii="Arial" w:hAnsi="Arial" w:cs="Arial"/>
          <w:color w:val="196B24" w:themeColor="accent3"/>
          <w:sz w:val="48"/>
          <w:szCs w:val="48"/>
        </w:rPr>
      </w:pPr>
      <w:r w:rsidRPr="00623AF9">
        <w:rPr>
          <w:rFonts w:ascii="Arial" w:hAnsi="Arial" w:cs="Arial"/>
          <w:color w:val="196B24" w:themeColor="accent3"/>
          <w:sz w:val="48"/>
          <w:szCs w:val="48"/>
        </w:rPr>
        <w:lastRenderedPageBreak/>
        <w:t xml:space="preserve">Optimum Non-Residential Car </w:t>
      </w:r>
    </w:p>
    <w:p w14:paraId="3A1A74A0" w14:textId="2C52D1BF" w:rsidR="005E0C7F" w:rsidRPr="00623AF9" w:rsidRDefault="005E0C7F" w:rsidP="00B30122">
      <w:pPr>
        <w:ind w:firstLine="720"/>
        <w:rPr>
          <w:rFonts w:ascii="Arial" w:hAnsi="Arial" w:cs="Arial"/>
          <w:color w:val="196B24" w:themeColor="accent3"/>
          <w:sz w:val="48"/>
          <w:szCs w:val="48"/>
        </w:rPr>
      </w:pPr>
      <w:r w:rsidRPr="00623AF9">
        <w:rPr>
          <w:rFonts w:ascii="Arial" w:hAnsi="Arial" w:cs="Arial"/>
          <w:color w:val="196B24" w:themeColor="accent3"/>
          <w:sz w:val="48"/>
          <w:szCs w:val="48"/>
        </w:rPr>
        <w:t>Parking Standards</w:t>
      </w:r>
    </w:p>
    <w:p w14:paraId="4E6C7718" w14:textId="77777777" w:rsidR="00B30122" w:rsidRPr="00623AF9" w:rsidRDefault="00B30122" w:rsidP="000A11DE">
      <w:pPr>
        <w:rPr>
          <w:rFonts w:ascii="Arial" w:hAnsi="Arial" w:cs="Arial"/>
          <w:color w:val="196B24" w:themeColor="accent3"/>
          <w:sz w:val="24"/>
          <w:szCs w:val="24"/>
          <w:highlight w:val="yellow"/>
        </w:rPr>
      </w:pPr>
    </w:p>
    <w:p w14:paraId="5111D85D" w14:textId="202B73C6" w:rsidR="00B30122" w:rsidRPr="00623AF9" w:rsidRDefault="00705BB6" w:rsidP="000A11DE">
      <w:pPr>
        <w:rPr>
          <w:rFonts w:ascii="Arial" w:hAnsi="Arial" w:cs="Arial"/>
          <w:color w:val="196B24" w:themeColor="accent3"/>
          <w:sz w:val="32"/>
          <w:szCs w:val="32"/>
        </w:rPr>
      </w:pPr>
      <w:r w:rsidRPr="00623AF9">
        <w:rPr>
          <w:rFonts w:ascii="Arial" w:hAnsi="Arial" w:cs="Arial"/>
          <w:color w:val="196B24" w:themeColor="accent3"/>
          <w:sz w:val="32"/>
          <w:szCs w:val="32"/>
        </w:rPr>
        <w:t xml:space="preserve">4.1 </w:t>
      </w:r>
      <w:r w:rsidRPr="00623AF9">
        <w:rPr>
          <w:rFonts w:ascii="Arial" w:hAnsi="Arial" w:cs="Arial"/>
          <w:color w:val="196B24" w:themeColor="accent3"/>
          <w:sz w:val="32"/>
          <w:szCs w:val="32"/>
        </w:rPr>
        <w:tab/>
        <w:t>Optimum Non-Residential Car Parking Standards</w:t>
      </w:r>
    </w:p>
    <w:p w14:paraId="5B55A4F9" w14:textId="3221ADB5" w:rsidR="005E0C7F" w:rsidRPr="00D77BA7" w:rsidRDefault="00E85AE4" w:rsidP="000A11DE">
      <w:pPr>
        <w:rPr>
          <w:rFonts w:ascii="Arial" w:hAnsi="Arial" w:cs="Arial"/>
          <w:sz w:val="24"/>
          <w:szCs w:val="24"/>
        </w:rPr>
      </w:pPr>
      <w:r w:rsidRPr="00D77BA7">
        <w:rPr>
          <w:rFonts w:ascii="Arial" w:hAnsi="Arial" w:cs="Arial"/>
          <w:sz w:val="24"/>
          <w:szCs w:val="24"/>
        </w:rPr>
        <w:t xml:space="preserve">There is no obligation on local highway authorities to provide </w:t>
      </w:r>
      <w:r w:rsidR="00275C6F" w:rsidRPr="00D77BA7">
        <w:rPr>
          <w:rFonts w:ascii="Arial" w:hAnsi="Arial" w:cs="Arial"/>
          <w:sz w:val="24"/>
          <w:szCs w:val="24"/>
        </w:rPr>
        <w:t xml:space="preserve">car </w:t>
      </w:r>
      <w:r w:rsidRPr="00D77BA7">
        <w:rPr>
          <w:rFonts w:ascii="Arial" w:hAnsi="Arial" w:cs="Arial"/>
          <w:sz w:val="24"/>
          <w:szCs w:val="24"/>
        </w:rPr>
        <w:t xml:space="preserve">parking for </w:t>
      </w:r>
      <w:r w:rsidR="00707647" w:rsidRPr="00D77BA7">
        <w:rPr>
          <w:rFonts w:ascii="Arial" w:hAnsi="Arial" w:cs="Arial"/>
          <w:sz w:val="24"/>
          <w:szCs w:val="24"/>
        </w:rPr>
        <w:t xml:space="preserve">businesses, services or </w:t>
      </w:r>
      <w:r w:rsidR="00BF5619" w:rsidRPr="00D77BA7">
        <w:rPr>
          <w:rFonts w:ascii="Arial" w:hAnsi="Arial" w:cs="Arial"/>
          <w:sz w:val="24"/>
          <w:szCs w:val="24"/>
        </w:rPr>
        <w:t xml:space="preserve">public facilities and </w:t>
      </w:r>
      <w:r w:rsidR="00AA59B0" w:rsidRPr="00D77BA7">
        <w:rPr>
          <w:rFonts w:ascii="Arial" w:hAnsi="Arial" w:cs="Arial"/>
          <w:sz w:val="24"/>
          <w:szCs w:val="24"/>
        </w:rPr>
        <w:t>all new non-residential developments would be expected to accommodate sufficient car parking to meet demand. T</w:t>
      </w:r>
      <w:r w:rsidRPr="00D77BA7">
        <w:rPr>
          <w:rFonts w:ascii="Arial" w:hAnsi="Arial" w:cs="Arial"/>
          <w:sz w:val="24"/>
          <w:szCs w:val="24"/>
        </w:rPr>
        <w:t xml:space="preserve">here is no automatic right for </w:t>
      </w:r>
      <w:r w:rsidR="00951A79" w:rsidRPr="00D77BA7">
        <w:rPr>
          <w:rFonts w:ascii="Arial" w:hAnsi="Arial" w:cs="Arial"/>
          <w:sz w:val="24"/>
          <w:szCs w:val="24"/>
        </w:rPr>
        <w:t xml:space="preserve">members of the public </w:t>
      </w:r>
      <w:r w:rsidRPr="00D77BA7">
        <w:rPr>
          <w:rFonts w:ascii="Arial" w:hAnsi="Arial" w:cs="Arial"/>
          <w:sz w:val="24"/>
          <w:szCs w:val="24"/>
        </w:rPr>
        <w:t>to park on the highway.</w:t>
      </w:r>
    </w:p>
    <w:p w14:paraId="7387D68B" w14:textId="77777777" w:rsidR="005755A1" w:rsidRPr="00D77BA7" w:rsidRDefault="00951A79" w:rsidP="000A11DE">
      <w:pPr>
        <w:rPr>
          <w:rFonts w:ascii="Arial" w:hAnsi="Arial" w:cs="Arial"/>
          <w:sz w:val="24"/>
          <w:szCs w:val="24"/>
        </w:rPr>
      </w:pPr>
      <w:r w:rsidRPr="00D77BA7">
        <w:rPr>
          <w:rFonts w:ascii="Arial" w:hAnsi="Arial" w:cs="Arial"/>
          <w:sz w:val="24"/>
          <w:szCs w:val="24"/>
        </w:rPr>
        <w:t>Wiltshire</w:t>
      </w:r>
      <w:r w:rsidR="00015C8A" w:rsidRPr="00D77BA7">
        <w:rPr>
          <w:rFonts w:ascii="Arial" w:hAnsi="Arial" w:cs="Arial"/>
          <w:sz w:val="24"/>
          <w:szCs w:val="24"/>
        </w:rPr>
        <w:t xml:space="preserve"> has developed a set of</w:t>
      </w:r>
      <w:r w:rsidRPr="00D77BA7">
        <w:rPr>
          <w:rFonts w:ascii="Arial" w:hAnsi="Arial" w:cs="Arial"/>
          <w:sz w:val="24"/>
          <w:szCs w:val="24"/>
        </w:rPr>
        <w:t xml:space="preserve"> </w:t>
      </w:r>
      <w:r w:rsidR="00357CAE" w:rsidRPr="00D77BA7">
        <w:rPr>
          <w:rFonts w:ascii="Arial" w:hAnsi="Arial" w:cs="Arial"/>
          <w:sz w:val="24"/>
          <w:szCs w:val="24"/>
        </w:rPr>
        <w:t>‘Optimum</w:t>
      </w:r>
      <w:r w:rsidR="00AB70DD" w:rsidRPr="00D77BA7">
        <w:rPr>
          <w:rFonts w:ascii="Arial" w:hAnsi="Arial" w:cs="Arial"/>
          <w:sz w:val="24"/>
          <w:szCs w:val="24"/>
        </w:rPr>
        <w:t>'</w:t>
      </w:r>
      <w:r w:rsidR="00015C8A" w:rsidRPr="00D77BA7">
        <w:rPr>
          <w:rFonts w:ascii="Arial" w:hAnsi="Arial" w:cs="Arial"/>
          <w:sz w:val="24"/>
          <w:szCs w:val="24"/>
        </w:rPr>
        <w:t xml:space="preserve"> car parking standards for non-residential uses</w:t>
      </w:r>
      <w:r w:rsidR="00141D48" w:rsidRPr="00D77BA7">
        <w:rPr>
          <w:rFonts w:ascii="Arial" w:hAnsi="Arial" w:cs="Arial"/>
          <w:sz w:val="24"/>
          <w:szCs w:val="24"/>
        </w:rPr>
        <w:t xml:space="preserve">, </w:t>
      </w:r>
      <w:r w:rsidR="005755A1" w:rsidRPr="00D77BA7">
        <w:rPr>
          <w:rFonts w:ascii="Arial" w:hAnsi="Arial" w:cs="Arial"/>
          <w:sz w:val="24"/>
          <w:szCs w:val="24"/>
        </w:rPr>
        <w:t>in response to the National Planning Policy Framework 2024 recommending a move away from the previous ‘Maximum’ standards. T</w:t>
      </w:r>
      <w:r w:rsidR="00141D48" w:rsidRPr="00D77BA7">
        <w:rPr>
          <w:rFonts w:ascii="Arial" w:hAnsi="Arial" w:cs="Arial"/>
          <w:sz w:val="24"/>
          <w:szCs w:val="24"/>
        </w:rPr>
        <w:t xml:space="preserve">hese </w:t>
      </w:r>
      <w:r w:rsidR="005755A1" w:rsidRPr="00D77BA7">
        <w:rPr>
          <w:rFonts w:ascii="Arial" w:hAnsi="Arial" w:cs="Arial"/>
          <w:sz w:val="24"/>
          <w:szCs w:val="24"/>
        </w:rPr>
        <w:t xml:space="preserve">new Optimum standards </w:t>
      </w:r>
      <w:r w:rsidR="00141D48" w:rsidRPr="00D77BA7">
        <w:rPr>
          <w:rFonts w:ascii="Arial" w:hAnsi="Arial" w:cs="Arial"/>
          <w:sz w:val="24"/>
          <w:szCs w:val="24"/>
        </w:rPr>
        <w:t xml:space="preserve">are shown in </w:t>
      </w:r>
      <w:r w:rsidR="00141D48" w:rsidRPr="00D77BA7">
        <w:rPr>
          <w:rFonts w:ascii="Arial" w:hAnsi="Arial" w:cs="Arial"/>
          <w:b/>
          <w:bCs/>
          <w:sz w:val="24"/>
          <w:szCs w:val="24"/>
        </w:rPr>
        <w:t xml:space="preserve">Table 4.0 </w:t>
      </w:r>
      <w:r w:rsidR="00141D48" w:rsidRPr="00D77BA7">
        <w:rPr>
          <w:rFonts w:ascii="Arial" w:hAnsi="Arial" w:cs="Arial"/>
          <w:sz w:val="24"/>
          <w:szCs w:val="24"/>
        </w:rPr>
        <w:t>below.</w:t>
      </w:r>
    </w:p>
    <w:p w14:paraId="5A168A52" w14:textId="77777777" w:rsidR="00862F32" w:rsidRPr="00D77BA7" w:rsidRDefault="005A3AAD" w:rsidP="000A11DE">
      <w:pPr>
        <w:rPr>
          <w:rFonts w:ascii="Arial" w:hAnsi="Arial" w:cs="Arial"/>
          <w:sz w:val="24"/>
          <w:szCs w:val="24"/>
        </w:rPr>
      </w:pPr>
      <w:r w:rsidRPr="00D77BA7">
        <w:rPr>
          <w:rFonts w:ascii="Arial" w:hAnsi="Arial" w:cs="Arial"/>
          <w:sz w:val="24"/>
          <w:szCs w:val="24"/>
        </w:rPr>
        <w:t xml:space="preserve">The parking ratios stated are generally considered to be the minimum level of car parking required for each use class, however, </w:t>
      </w:r>
      <w:r w:rsidR="008954A4" w:rsidRPr="00D77BA7">
        <w:rPr>
          <w:rFonts w:ascii="Arial" w:hAnsi="Arial" w:cs="Arial"/>
          <w:sz w:val="24"/>
          <w:szCs w:val="24"/>
        </w:rPr>
        <w:t>t</w:t>
      </w:r>
      <w:r w:rsidR="00651F38" w:rsidRPr="00D77BA7">
        <w:rPr>
          <w:rFonts w:ascii="Arial" w:hAnsi="Arial" w:cs="Arial"/>
          <w:sz w:val="24"/>
          <w:szCs w:val="24"/>
        </w:rPr>
        <w:t xml:space="preserve">hese can be discounted in some circumstances, in accordance with the </w:t>
      </w:r>
      <w:r w:rsidR="00651F38" w:rsidRPr="00D77BA7">
        <w:rPr>
          <w:rFonts w:ascii="Arial" w:hAnsi="Arial" w:cs="Arial"/>
          <w:i/>
          <w:iCs/>
          <w:sz w:val="24"/>
          <w:szCs w:val="24"/>
        </w:rPr>
        <w:t xml:space="preserve">‘Discounting </w:t>
      </w:r>
      <w:r w:rsidR="009D1ED6" w:rsidRPr="00D77BA7">
        <w:rPr>
          <w:rFonts w:ascii="Arial" w:hAnsi="Arial" w:cs="Arial"/>
          <w:i/>
          <w:iCs/>
          <w:sz w:val="24"/>
          <w:szCs w:val="24"/>
        </w:rPr>
        <w:t>Strategy for Non-Residential Developments’</w:t>
      </w:r>
      <w:r w:rsidR="009D1ED6" w:rsidRPr="00D77BA7">
        <w:rPr>
          <w:rFonts w:ascii="Arial" w:hAnsi="Arial" w:cs="Arial"/>
          <w:sz w:val="24"/>
          <w:szCs w:val="24"/>
        </w:rPr>
        <w:t xml:space="preserve"> section below. </w:t>
      </w:r>
    </w:p>
    <w:p w14:paraId="3E1C860D" w14:textId="77777777" w:rsidR="00E42B21" w:rsidRPr="00D77BA7" w:rsidRDefault="00E42B21" w:rsidP="000A11DE">
      <w:pPr>
        <w:rPr>
          <w:rFonts w:ascii="Arial" w:hAnsi="Arial" w:cs="Arial"/>
          <w:sz w:val="24"/>
          <w:szCs w:val="24"/>
        </w:rPr>
      </w:pPr>
    </w:p>
    <w:p w14:paraId="521C5B98" w14:textId="53B09659" w:rsidR="00E42B21" w:rsidRPr="00623AF9" w:rsidRDefault="00E42B21" w:rsidP="00E42B21">
      <w:pPr>
        <w:rPr>
          <w:rFonts w:ascii="Arial" w:hAnsi="Arial" w:cs="Arial"/>
          <w:color w:val="196B24" w:themeColor="accent3"/>
          <w:sz w:val="32"/>
          <w:szCs w:val="32"/>
        </w:rPr>
      </w:pPr>
      <w:r w:rsidRPr="00623AF9">
        <w:rPr>
          <w:rFonts w:ascii="Arial" w:hAnsi="Arial" w:cs="Arial"/>
          <w:color w:val="196B24" w:themeColor="accent3"/>
          <w:sz w:val="32"/>
          <w:szCs w:val="32"/>
        </w:rPr>
        <w:t xml:space="preserve">4.2 </w:t>
      </w:r>
      <w:r w:rsidRPr="00623AF9">
        <w:rPr>
          <w:rFonts w:ascii="Arial" w:hAnsi="Arial" w:cs="Arial"/>
          <w:color w:val="196B24" w:themeColor="accent3"/>
          <w:sz w:val="32"/>
          <w:szCs w:val="32"/>
        </w:rPr>
        <w:tab/>
        <w:t>Non-Residential Electric Vehicle (EV) Provision</w:t>
      </w:r>
    </w:p>
    <w:p w14:paraId="03A53335" w14:textId="21E8EC1B" w:rsidR="00B7766D" w:rsidRPr="00D77BA7" w:rsidRDefault="00E42B21" w:rsidP="00B7766D">
      <w:pPr>
        <w:rPr>
          <w:rFonts w:ascii="Arial" w:hAnsi="Arial" w:cs="Arial"/>
          <w:sz w:val="24"/>
          <w:szCs w:val="24"/>
        </w:rPr>
      </w:pPr>
      <w:r w:rsidRPr="00D77BA7">
        <w:rPr>
          <w:rFonts w:ascii="Arial" w:hAnsi="Arial" w:cs="Arial"/>
          <w:sz w:val="24"/>
          <w:szCs w:val="24"/>
        </w:rPr>
        <w:t>Electric Vehicle charging points are required for non-residential new-build developments in accordance</w:t>
      </w:r>
      <w:r w:rsidR="00B7766D" w:rsidRPr="00D77BA7">
        <w:rPr>
          <w:rFonts w:ascii="Arial" w:hAnsi="Arial" w:cs="Arial"/>
          <w:sz w:val="24"/>
          <w:szCs w:val="24"/>
        </w:rPr>
        <w:t xml:space="preserve"> with guidance from ‘Infrastructure for the charging of electric vehicles - The Building Regulations 2010 Part S (HM Gov - 2021 edition)’</w:t>
      </w:r>
      <w:r w:rsidR="002924D4" w:rsidRPr="00D77BA7">
        <w:rPr>
          <w:rFonts w:ascii="Arial" w:hAnsi="Arial" w:cs="Arial"/>
          <w:sz w:val="24"/>
          <w:szCs w:val="24"/>
        </w:rPr>
        <w:t xml:space="preserve"> as follow</w:t>
      </w:r>
      <w:r w:rsidR="00062950" w:rsidRPr="00D77BA7">
        <w:rPr>
          <w:rFonts w:ascii="Arial" w:hAnsi="Arial" w:cs="Arial"/>
          <w:sz w:val="24"/>
          <w:szCs w:val="24"/>
        </w:rPr>
        <w:t>s</w:t>
      </w:r>
      <w:r w:rsidR="002924D4" w:rsidRPr="00D77BA7">
        <w:rPr>
          <w:rFonts w:ascii="Arial" w:hAnsi="Arial" w:cs="Arial"/>
          <w:sz w:val="24"/>
          <w:szCs w:val="24"/>
        </w:rPr>
        <w:t>:</w:t>
      </w:r>
    </w:p>
    <w:p w14:paraId="24F2B5C1" w14:textId="79A9A3D6" w:rsidR="00E42B21" w:rsidRPr="00D77BA7" w:rsidRDefault="002924D4" w:rsidP="00E42B21">
      <w:pPr>
        <w:rPr>
          <w:rFonts w:ascii="Arial" w:hAnsi="Arial" w:cs="Arial"/>
          <w:sz w:val="24"/>
          <w:szCs w:val="24"/>
        </w:rPr>
      </w:pPr>
      <w:r w:rsidRPr="00D77BA7">
        <w:rPr>
          <w:rFonts w:ascii="Arial" w:hAnsi="Arial" w:cs="Arial"/>
          <w:sz w:val="24"/>
          <w:szCs w:val="24"/>
        </w:rPr>
        <w:t>Where a new building which is not a residential building or a mixed-use building has more than 10 parking</w:t>
      </w:r>
      <w:r w:rsidR="00E42B21" w:rsidRPr="00D77BA7">
        <w:rPr>
          <w:rFonts w:ascii="Arial" w:hAnsi="Arial" w:cs="Arial"/>
          <w:sz w:val="24"/>
          <w:szCs w:val="24"/>
        </w:rPr>
        <w:t xml:space="preserve"> spaces</w:t>
      </w:r>
      <w:r w:rsidRPr="00D77BA7">
        <w:rPr>
          <w:rFonts w:ascii="Arial" w:hAnsi="Arial" w:cs="Arial"/>
          <w:sz w:val="24"/>
          <w:szCs w:val="24"/>
        </w:rPr>
        <w:t xml:space="preserve"> -</w:t>
      </w:r>
    </w:p>
    <w:p w14:paraId="0E33774C" w14:textId="6813C5C5" w:rsidR="00E42B21" w:rsidRPr="00D77BA7" w:rsidRDefault="002924D4" w:rsidP="00E42B21">
      <w:pPr>
        <w:pStyle w:val="ListParagraph"/>
        <w:numPr>
          <w:ilvl w:val="0"/>
          <w:numId w:val="9"/>
        </w:numPr>
        <w:spacing w:line="278" w:lineRule="auto"/>
        <w:rPr>
          <w:rFonts w:ascii="Arial" w:hAnsi="Arial" w:cs="Arial"/>
          <w:sz w:val="24"/>
          <w:szCs w:val="24"/>
        </w:rPr>
      </w:pPr>
      <w:r w:rsidRPr="00D77BA7">
        <w:rPr>
          <w:rFonts w:ascii="Arial" w:hAnsi="Arial" w:cs="Arial"/>
          <w:sz w:val="24"/>
          <w:szCs w:val="24"/>
        </w:rPr>
        <w:t>One of those parking spaces must have access to one electric vehicle charge point; and</w:t>
      </w:r>
    </w:p>
    <w:p w14:paraId="67744B57" w14:textId="0DA58A03" w:rsidR="00E42B21" w:rsidRPr="00D77BA7" w:rsidRDefault="00E42B21" w:rsidP="00E42B21">
      <w:pPr>
        <w:pStyle w:val="ListParagraph"/>
        <w:numPr>
          <w:ilvl w:val="0"/>
          <w:numId w:val="9"/>
        </w:numPr>
        <w:spacing w:line="278" w:lineRule="auto"/>
        <w:rPr>
          <w:rFonts w:ascii="Arial" w:hAnsi="Arial" w:cs="Arial"/>
          <w:sz w:val="24"/>
          <w:szCs w:val="24"/>
        </w:rPr>
      </w:pPr>
      <w:r w:rsidRPr="00D77BA7">
        <w:rPr>
          <w:rFonts w:ascii="Arial" w:hAnsi="Arial" w:cs="Arial"/>
          <w:sz w:val="24"/>
          <w:szCs w:val="24"/>
        </w:rPr>
        <w:t xml:space="preserve">Cable routes </w:t>
      </w:r>
      <w:r w:rsidR="002924D4" w:rsidRPr="00D77BA7">
        <w:rPr>
          <w:rFonts w:ascii="Arial" w:hAnsi="Arial" w:cs="Arial"/>
          <w:sz w:val="24"/>
          <w:szCs w:val="24"/>
        </w:rPr>
        <w:t xml:space="preserve">for electric vehicle charge points </w:t>
      </w:r>
      <w:r w:rsidRPr="00D77BA7">
        <w:rPr>
          <w:rFonts w:ascii="Arial" w:hAnsi="Arial" w:cs="Arial"/>
          <w:sz w:val="24"/>
          <w:szCs w:val="24"/>
        </w:rPr>
        <w:t>must be installed</w:t>
      </w:r>
      <w:r w:rsidR="002924D4" w:rsidRPr="00D77BA7">
        <w:rPr>
          <w:rFonts w:ascii="Arial" w:hAnsi="Arial" w:cs="Arial"/>
          <w:sz w:val="24"/>
          <w:szCs w:val="24"/>
        </w:rPr>
        <w:t xml:space="preserve"> in a minimum of</w:t>
      </w:r>
      <w:r w:rsidRPr="00D77BA7">
        <w:rPr>
          <w:rFonts w:ascii="Arial" w:hAnsi="Arial" w:cs="Arial"/>
          <w:sz w:val="24"/>
          <w:szCs w:val="24"/>
        </w:rPr>
        <w:t xml:space="preserve"> one-fifth</w:t>
      </w:r>
      <w:r w:rsidR="002924D4" w:rsidRPr="00D77BA7">
        <w:rPr>
          <w:rFonts w:ascii="Arial" w:hAnsi="Arial" w:cs="Arial"/>
          <w:sz w:val="24"/>
          <w:szCs w:val="24"/>
        </w:rPr>
        <w:t xml:space="preserve"> </w:t>
      </w:r>
      <w:r w:rsidRPr="00D77BA7">
        <w:rPr>
          <w:rFonts w:ascii="Arial" w:hAnsi="Arial" w:cs="Arial"/>
          <w:sz w:val="24"/>
          <w:szCs w:val="24"/>
        </w:rPr>
        <w:t xml:space="preserve">of the total number of remaining </w:t>
      </w:r>
      <w:r w:rsidR="002924D4" w:rsidRPr="00D77BA7">
        <w:rPr>
          <w:rFonts w:ascii="Arial" w:hAnsi="Arial" w:cs="Arial"/>
          <w:sz w:val="24"/>
          <w:szCs w:val="24"/>
        </w:rPr>
        <w:t xml:space="preserve">parking </w:t>
      </w:r>
      <w:r w:rsidRPr="00D77BA7">
        <w:rPr>
          <w:rFonts w:ascii="Arial" w:hAnsi="Arial" w:cs="Arial"/>
          <w:sz w:val="24"/>
          <w:szCs w:val="24"/>
        </w:rPr>
        <w:t>spaces</w:t>
      </w:r>
    </w:p>
    <w:p w14:paraId="737B334D" w14:textId="77777777" w:rsidR="00E42B21" w:rsidRPr="00D77BA7" w:rsidRDefault="00E42B21" w:rsidP="00E42B21">
      <w:pPr>
        <w:pStyle w:val="ListParagraph"/>
        <w:numPr>
          <w:ilvl w:val="0"/>
          <w:numId w:val="9"/>
        </w:numPr>
        <w:spacing w:line="278" w:lineRule="auto"/>
        <w:rPr>
          <w:rFonts w:ascii="Arial" w:hAnsi="Arial" w:cs="Arial"/>
          <w:sz w:val="24"/>
          <w:szCs w:val="24"/>
        </w:rPr>
      </w:pPr>
      <w:r w:rsidRPr="00D77BA7">
        <w:rPr>
          <w:rFonts w:ascii="Arial" w:hAnsi="Arial" w:cs="Arial"/>
          <w:sz w:val="24"/>
          <w:szCs w:val="24"/>
        </w:rPr>
        <w:t xml:space="preserve">Where there is at least one accessible space (as defined in Approved Document M), a </w:t>
      </w:r>
      <w:proofErr w:type="spellStart"/>
      <w:r w:rsidRPr="00D77BA7">
        <w:rPr>
          <w:rFonts w:ascii="Arial" w:hAnsi="Arial" w:cs="Arial"/>
          <w:sz w:val="24"/>
          <w:szCs w:val="24"/>
        </w:rPr>
        <w:t>chargepoint</w:t>
      </w:r>
      <w:proofErr w:type="spellEnd"/>
      <w:r w:rsidRPr="00D77BA7">
        <w:rPr>
          <w:rFonts w:ascii="Arial" w:hAnsi="Arial" w:cs="Arial"/>
          <w:sz w:val="24"/>
          <w:szCs w:val="24"/>
        </w:rPr>
        <w:t xml:space="preserve"> and/or cable route must be provided to a minimum of one accessible space. </w:t>
      </w:r>
    </w:p>
    <w:p w14:paraId="06F7B2A1" w14:textId="77777777" w:rsidR="003A6DBD" w:rsidRDefault="003A6DBD" w:rsidP="00E42B21">
      <w:pPr>
        <w:rPr>
          <w:rFonts w:ascii="Arial" w:hAnsi="Arial" w:cs="Arial"/>
          <w:sz w:val="24"/>
          <w:szCs w:val="24"/>
        </w:rPr>
      </w:pPr>
      <w:r w:rsidRPr="00D77BA7">
        <w:rPr>
          <w:rFonts w:ascii="Arial" w:hAnsi="Arial" w:cs="Arial"/>
          <w:sz w:val="24"/>
          <w:szCs w:val="24"/>
        </w:rPr>
        <w:t>As part of any submission a drawing showing EV provision shall be annotated with “EV” to represent a charging point and/or “EVC” to represent a cable connected parking space.</w:t>
      </w:r>
    </w:p>
    <w:p w14:paraId="3AB529FA" w14:textId="77777777" w:rsidR="00422EE5" w:rsidRPr="00D77BA7" w:rsidRDefault="00422EE5" w:rsidP="00E42B21">
      <w:pPr>
        <w:rPr>
          <w:rFonts w:ascii="Arial" w:hAnsi="Arial" w:cs="Arial"/>
          <w:sz w:val="24"/>
          <w:szCs w:val="24"/>
        </w:rPr>
      </w:pPr>
    </w:p>
    <w:p w14:paraId="09EB0018" w14:textId="77777777" w:rsidR="00D01E2A" w:rsidRPr="00623AF9" w:rsidRDefault="002C306B" w:rsidP="00E42B21">
      <w:pPr>
        <w:rPr>
          <w:rFonts w:ascii="Arial" w:hAnsi="Arial" w:cs="Arial"/>
          <w:color w:val="196B24" w:themeColor="accent3"/>
          <w:sz w:val="32"/>
          <w:szCs w:val="32"/>
        </w:rPr>
      </w:pPr>
      <w:r w:rsidRPr="00623AF9">
        <w:rPr>
          <w:rFonts w:ascii="Arial" w:hAnsi="Arial" w:cs="Arial"/>
          <w:color w:val="196B24" w:themeColor="accent3"/>
          <w:sz w:val="32"/>
          <w:szCs w:val="32"/>
        </w:rPr>
        <w:lastRenderedPageBreak/>
        <w:t xml:space="preserve">4.3 </w:t>
      </w:r>
      <w:r w:rsidRPr="00623AF9">
        <w:rPr>
          <w:rFonts w:ascii="Arial" w:hAnsi="Arial" w:cs="Arial"/>
          <w:color w:val="196B24" w:themeColor="accent3"/>
          <w:sz w:val="32"/>
          <w:szCs w:val="32"/>
        </w:rPr>
        <w:tab/>
      </w:r>
      <w:r w:rsidR="00D01E2A" w:rsidRPr="00623AF9">
        <w:rPr>
          <w:rFonts w:ascii="Arial" w:hAnsi="Arial" w:cs="Arial"/>
          <w:color w:val="196B24" w:themeColor="accent3"/>
          <w:sz w:val="32"/>
          <w:szCs w:val="32"/>
        </w:rPr>
        <w:t>Disabled/ Accessible Car Parking</w:t>
      </w:r>
    </w:p>
    <w:p w14:paraId="10A4BABA" w14:textId="17342ABA" w:rsidR="00D01E2A" w:rsidRPr="00D77BA7" w:rsidRDefault="00D01E2A" w:rsidP="00E42B21">
      <w:pPr>
        <w:rPr>
          <w:rFonts w:ascii="Arial" w:hAnsi="Arial" w:cs="Arial"/>
          <w:sz w:val="24"/>
          <w:szCs w:val="24"/>
        </w:rPr>
      </w:pPr>
      <w:r w:rsidRPr="00D77BA7">
        <w:rPr>
          <w:rFonts w:ascii="Arial" w:hAnsi="Arial" w:cs="Arial"/>
          <w:sz w:val="24"/>
          <w:szCs w:val="24"/>
        </w:rPr>
        <w:t xml:space="preserve">New </w:t>
      </w:r>
      <w:r w:rsidR="00046F67" w:rsidRPr="00D77BA7">
        <w:rPr>
          <w:rFonts w:ascii="Arial" w:hAnsi="Arial" w:cs="Arial"/>
          <w:sz w:val="24"/>
          <w:szCs w:val="24"/>
        </w:rPr>
        <w:t xml:space="preserve">non-residential </w:t>
      </w:r>
      <w:r w:rsidRPr="00D77BA7">
        <w:rPr>
          <w:rFonts w:ascii="Arial" w:hAnsi="Arial" w:cs="Arial"/>
          <w:sz w:val="24"/>
          <w:szCs w:val="24"/>
        </w:rPr>
        <w:t xml:space="preserve">developments within Wiltshire are expected to provide </w:t>
      </w:r>
      <w:r w:rsidR="00AD7BE7" w:rsidRPr="00D77BA7">
        <w:rPr>
          <w:rFonts w:ascii="Arial" w:hAnsi="Arial" w:cs="Arial"/>
          <w:sz w:val="24"/>
          <w:szCs w:val="24"/>
        </w:rPr>
        <w:t>disabled/</w:t>
      </w:r>
      <w:r w:rsidR="006A114D" w:rsidRPr="00D77BA7">
        <w:rPr>
          <w:rFonts w:ascii="Arial" w:hAnsi="Arial" w:cs="Arial"/>
          <w:sz w:val="24"/>
          <w:szCs w:val="24"/>
        </w:rPr>
        <w:t xml:space="preserve"> </w:t>
      </w:r>
      <w:r w:rsidR="00AD7BE7" w:rsidRPr="00D77BA7">
        <w:rPr>
          <w:rFonts w:ascii="Arial" w:hAnsi="Arial" w:cs="Arial"/>
          <w:sz w:val="24"/>
          <w:szCs w:val="24"/>
        </w:rPr>
        <w:t>accessible car parking to meet the requirements of The Equality Act 2010</w:t>
      </w:r>
      <w:r w:rsidR="000670D4" w:rsidRPr="00D77BA7">
        <w:rPr>
          <w:rFonts w:ascii="Arial" w:hAnsi="Arial" w:cs="Arial"/>
          <w:sz w:val="24"/>
          <w:szCs w:val="24"/>
        </w:rPr>
        <w:t>. Guidance on disabled/</w:t>
      </w:r>
      <w:r w:rsidR="00F134CE" w:rsidRPr="00D77BA7">
        <w:rPr>
          <w:rFonts w:ascii="Arial" w:hAnsi="Arial" w:cs="Arial"/>
          <w:sz w:val="24"/>
          <w:szCs w:val="24"/>
        </w:rPr>
        <w:t xml:space="preserve"> </w:t>
      </w:r>
      <w:r w:rsidR="000670D4" w:rsidRPr="00D77BA7">
        <w:rPr>
          <w:rFonts w:ascii="Arial" w:hAnsi="Arial" w:cs="Arial"/>
          <w:sz w:val="24"/>
          <w:szCs w:val="24"/>
        </w:rPr>
        <w:t>accessible</w:t>
      </w:r>
      <w:r w:rsidR="00F134CE" w:rsidRPr="00D77BA7">
        <w:rPr>
          <w:rFonts w:ascii="Arial" w:hAnsi="Arial" w:cs="Arial"/>
          <w:sz w:val="24"/>
          <w:szCs w:val="24"/>
        </w:rPr>
        <w:t xml:space="preserve"> car</w:t>
      </w:r>
      <w:r w:rsidR="000670D4" w:rsidRPr="00D77BA7">
        <w:rPr>
          <w:rFonts w:ascii="Arial" w:hAnsi="Arial" w:cs="Arial"/>
          <w:sz w:val="24"/>
          <w:szCs w:val="24"/>
        </w:rPr>
        <w:t xml:space="preserve"> parking can be found in</w:t>
      </w:r>
      <w:r w:rsidR="00A167AA" w:rsidRPr="00D77BA7">
        <w:rPr>
          <w:rFonts w:ascii="Arial" w:hAnsi="Arial" w:cs="Arial"/>
          <w:sz w:val="24"/>
          <w:szCs w:val="24"/>
        </w:rPr>
        <w:t xml:space="preserve"> the Department for Transport’s Traffic Advisory Leaflet </w:t>
      </w:r>
      <w:r w:rsidR="00F12FAF" w:rsidRPr="00D77BA7">
        <w:rPr>
          <w:rFonts w:ascii="Arial" w:hAnsi="Arial" w:cs="Arial"/>
          <w:sz w:val="24"/>
          <w:szCs w:val="24"/>
        </w:rPr>
        <w:t>5/95</w:t>
      </w:r>
      <w:r w:rsidR="000670D4" w:rsidRPr="00D77BA7">
        <w:rPr>
          <w:rFonts w:ascii="Arial" w:hAnsi="Arial" w:cs="Arial"/>
          <w:sz w:val="24"/>
          <w:szCs w:val="24"/>
        </w:rPr>
        <w:t xml:space="preserve"> ‘Parking for Disabled People’</w:t>
      </w:r>
      <w:r w:rsidR="00F24195" w:rsidRPr="00D77BA7">
        <w:rPr>
          <w:rFonts w:ascii="Arial" w:hAnsi="Arial" w:cs="Arial"/>
          <w:sz w:val="24"/>
          <w:szCs w:val="24"/>
        </w:rPr>
        <w:t xml:space="preserve"> and ‘Inclusive Mobility’ (2021),</w:t>
      </w:r>
      <w:r w:rsidR="000670D4" w:rsidRPr="00D77BA7">
        <w:rPr>
          <w:rFonts w:ascii="Arial" w:hAnsi="Arial" w:cs="Arial"/>
          <w:sz w:val="24"/>
          <w:szCs w:val="24"/>
        </w:rPr>
        <w:t xml:space="preserve"> and </w:t>
      </w:r>
      <w:r w:rsidR="008D769B" w:rsidRPr="00D77BA7">
        <w:rPr>
          <w:rFonts w:ascii="Arial" w:hAnsi="Arial" w:cs="Arial"/>
          <w:sz w:val="24"/>
          <w:szCs w:val="24"/>
        </w:rPr>
        <w:t xml:space="preserve">British </w:t>
      </w:r>
      <w:r w:rsidR="00062950" w:rsidRPr="00D77BA7">
        <w:rPr>
          <w:rFonts w:ascii="Arial" w:hAnsi="Arial" w:cs="Arial"/>
          <w:sz w:val="24"/>
          <w:szCs w:val="24"/>
        </w:rPr>
        <w:t>S</w:t>
      </w:r>
      <w:r w:rsidR="008D769B" w:rsidRPr="00D77BA7">
        <w:rPr>
          <w:rFonts w:ascii="Arial" w:hAnsi="Arial" w:cs="Arial"/>
          <w:sz w:val="24"/>
          <w:szCs w:val="24"/>
        </w:rPr>
        <w:t>tandard BS8300-1:2018</w:t>
      </w:r>
      <w:r w:rsidR="00F12FAF" w:rsidRPr="00D77BA7">
        <w:rPr>
          <w:rFonts w:ascii="Arial" w:hAnsi="Arial" w:cs="Arial"/>
          <w:sz w:val="24"/>
          <w:szCs w:val="24"/>
        </w:rPr>
        <w:t xml:space="preserve">. </w:t>
      </w:r>
    </w:p>
    <w:p w14:paraId="3B4E9213" w14:textId="3A1C1091" w:rsidR="00715189" w:rsidRPr="00D77BA7" w:rsidRDefault="00F817BA" w:rsidP="00E42B21">
      <w:pPr>
        <w:rPr>
          <w:rFonts w:ascii="Arial" w:hAnsi="Arial" w:cs="Arial"/>
          <w:sz w:val="24"/>
          <w:szCs w:val="24"/>
        </w:rPr>
        <w:sectPr w:rsidR="00715189" w:rsidRPr="00D77BA7" w:rsidSect="000A782E">
          <w:footerReference w:type="default" r:id="rId8"/>
          <w:pgSz w:w="11906" w:h="16838"/>
          <w:pgMar w:top="1440" w:right="1440" w:bottom="1440" w:left="1440" w:header="709" w:footer="709" w:gutter="0"/>
          <w:cols w:space="708"/>
          <w:docGrid w:linePitch="360"/>
        </w:sectPr>
      </w:pPr>
      <w:r w:rsidRPr="00D77BA7">
        <w:rPr>
          <w:rFonts w:ascii="Arial" w:hAnsi="Arial" w:cs="Arial"/>
          <w:sz w:val="24"/>
          <w:szCs w:val="24"/>
        </w:rPr>
        <w:t>Applicants</w:t>
      </w:r>
      <w:r w:rsidR="004A5364" w:rsidRPr="00D77BA7">
        <w:rPr>
          <w:rFonts w:ascii="Arial" w:hAnsi="Arial" w:cs="Arial"/>
          <w:sz w:val="24"/>
          <w:szCs w:val="24"/>
        </w:rPr>
        <w:t xml:space="preserve"> should demonstrate</w:t>
      </w:r>
      <w:r w:rsidR="00475A15" w:rsidRPr="00D77BA7">
        <w:rPr>
          <w:rFonts w:ascii="Arial" w:hAnsi="Arial" w:cs="Arial"/>
          <w:sz w:val="24"/>
          <w:szCs w:val="24"/>
        </w:rPr>
        <w:t xml:space="preserve"> within the submitted Transport Statement/Assessment</w:t>
      </w:r>
      <w:r w:rsidR="004A5364" w:rsidRPr="00D77BA7">
        <w:rPr>
          <w:rFonts w:ascii="Arial" w:hAnsi="Arial" w:cs="Arial"/>
          <w:sz w:val="24"/>
          <w:szCs w:val="24"/>
        </w:rPr>
        <w:t xml:space="preserve"> that their proposals comply with the </w:t>
      </w:r>
      <w:r w:rsidR="00475A15" w:rsidRPr="00D77BA7">
        <w:rPr>
          <w:rFonts w:ascii="Arial" w:hAnsi="Arial" w:cs="Arial"/>
          <w:sz w:val="24"/>
          <w:szCs w:val="24"/>
        </w:rPr>
        <w:t>above guidance and requirement</w:t>
      </w:r>
      <w:r w:rsidR="00F56239">
        <w:rPr>
          <w:rFonts w:ascii="Arial" w:hAnsi="Arial" w:cs="Arial"/>
          <w:sz w:val="24"/>
          <w:szCs w:val="24"/>
        </w:rPr>
        <w:t>s.</w:t>
      </w:r>
    </w:p>
    <w:p w14:paraId="632D5766" w14:textId="5637763A" w:rsidR="00EE3448" w:rsidRPr="00D77BA7" w:rsidRDefault="00163735">
      <w:pPr>
        <w:rPr>
          <w:rFonts w:ascii="Arial" w:hAnsi="Arial" w:cs="Arial"/>
          <w:b/>
          <w:bCs/>
          <w:i/>
          <w:iCs/>
        </w:rPr>
      </w:pPr>
      <w:r w:rsidRPr="00D77BA7">
        <w:rPr>
          <w:rFonts w:ascii="Arial" w:hAnsi="Arial" w:cs="Arial"/>
          <w:b/>
          <w:bCs/>
          <w:i/>
          <w:iCs/>
        </w:rPr>
        <w:lastRenderedPageBreak/>
        <w:t xml:space="preserve">Table 4.0 - </w:t>
      </w:r>
      <w:r w:rsidR="00D3612A" w:rsidRPr="00D77BA7">
        <w:rPr>
          <w:rFonts w:ascii="Arial" w:hAnsi="Arial" w:cs="Arial"/>
          <w:b/>
          <w:bCs/>
          <w:i/>
          <w:iCs/>
        </w:rPr>
        <w:t>Optimum Non-Residential Car Parking Standards</w:t>
      </w:r>
    </w:p>
    <w:tbl>
      <w:tblPr>
        <w:tblW w:w="15280" w:type="dxa"/>
        <w:tblInd w:w="-714" w:type="dxa"/>
        <w:tblLook w:val="04A0" w:firstRow="1" w:lastRow="0" w:firstColumn="1" w:lastColumn="0" w:noHBand="0" w:noVBand="1"/>
      </w:tblPr>
      <w:tblGrid>
        <w:gridCol w:w="2560"/>
        <w:gridCol w:w="3620"/>
        <w:gridCol w:w="9100"/>
      </w:tblGrid>
      <w:tr w:rsidR="00D3612A" w:rsidRPr="00D77BA7" w14:paraId="21784E86" w14:textId="77777777" w:rsidTr="00275290">
        <w:trPr>
          <w:trHeight w:val="300"/>
        </w:trPr>
        <w:tc>
          <w:tcPr>
            <w:tcW w:w="2560" w:type="dxa"/>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05F4ED83"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bookmarkStart w:id="0" w:name="_Hlk209089984"/>
            <w:r w:rsidRPr="00D77BA7">
              <w:rPr>
                <w:rFonts w:ascii="Arial" w:eastAsia="Times New Roman" w:hAnsi="Arial" w:cs="Arial"/>
                <w:b/>
                <w:bCs/>
                <w:color w:val="000000"/>
                <w:kern w:val="0"/>
                <w:lang w:eastAsia="en-GB"/>
                <w14:ligatures w14:val="none"/>
              </w:rPr>
              <w:t>Use Class</w:t>
            </w:r>
          </w:p>
        </w:tc>
        <w:tc>
          <w:tcPr>
            <w:tcW w:w="3620" w:type="dxa"/>
            <w:tcBorders>
              <w:top w:val="single" w:sz="4" w:space="0" w:color="auto"/>
              <w:left w:val="nil"/>
              <w:bottom w:val="single" w:sz="4" w:space="0" w:color="auto"/>
              <w:right w:val="single" w:sz="4" w:space="0" w:color="auto"/>
            </w:tcBorders>
            <w:shd w:val="clear" w:color="000000" w:fill="E8E8E8"/>
            <w:noWrap/>
            <w:vAlign w:val="bottom"/>
            <w:hideMark/>
          </w:tcPr>
          <w:p w14:paraId="2048714A"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Land Use</w:t>
            </w:r>
          </w:p>
        </w:tc>
        <w:tc>
          <w:tcPr>
            <w:tcW w:w="9100" w:type="dxa"/>
            <w:tcBorders>
              <w:top w:val="single" w:sz="4" w:space="0" w:color="auto"/>
              <w:left w:val="nil"/>
              <w:bottom w:val="single" w:sz="4" w:space="0" w:color="auto"/>
              <w:right w:val="single" w:sz="4" w:space="0" w:color="auto"/>
            </w:tcBorders>
            <w:shd w:val="clear" w:color="000000" w:fill="E8E8E8"/>
            <w:noWrap/>
            <w:vAlign w:val="bottom"/>
            <w:hideMark/>
          </w:tcPr>
          <w:p w14:paraId="162EEE4A"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Wiltshire Optimum Standard</w:t>
            </w:r>
          </w:p>
        </w:tc>
      </w:tr>
      <w:bookmarkEnd w:id="0"/>
      <w:tr w:rsidR="00D3612A" w:rsidRPr="00D77BA7" w14:paraId="718A8612" w14:textId="77777777" w:rsidTr="00A07E2D">
        <w:trPr>
          <w:trHeight w:val="600"/>
        </w:trPr>
        <w:tc>
          <w:tcPr>
            <w:tcW w:w="2560" w:type="dxa"/>
            <w:tcBorders>
              <w:top w:val="nil"/>
              <w:left w:val="single" w:sz="4" w:space="0" w:color="auto"/>
              <w:bottom w:val="nil"/>
              <w:right w:val="single" w:sz="4" w:space="0" w:color="auto"/>
            </w:tcBorders>
            <w:shd w:val="clear" w:color="000000" w:fill="DAF2D0"/>
            <w:noWrap/>
            <w:vAlign w:val="bottom"/>
            <w:hideMark/>
          </w:tcPr>
          <w:p w14:paraId="36FA7F7F"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B2: General Industry</w:t>
            </w:r>
          </w:p>
        </w:tc>
        <w:tc>
          <w:tcPr>
            <w:tcW w:w="3620" w:type="dxa"/>
            <w:tcBorders>
              <w:top w:val="nil"/>
              <w:left w:val="nil"/>
              <w:bottom w:val="nil"/>
              <w:right w:val="single" w:sz="4" w:space="0" w:color="auto"/>
            </w:tcBorders>
            <w:shd w:val="clear" w:color="000000" w:fill="DAF2D0"/>
            <w:noWrap/>
            <w:vAlign w:val="bottom"/>
            <w:hideMark/>
          </w:tcPr>
          <w:p w14:paraId="42F9EE6C"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General Industry</w:t>
            </w:r>
          </w:p>
        </w:tc>
        <w:tc>
          <w:tcPr>
            <w:tcW w:w="9100" w:type="dxa"/>
            <w:tcBorders>
              <w:top w:val="nil"/>
              <w:left w:val="nil"/>
              <w:bottom w:val="nil"/>
              <w:right w:val="single" w:sz="4" w:space="0" w:color="auto"/>
            </w:tcBorders>
            <w:shd w:val="clear" w:color="000000" w:fill="DAF2D0"/>
            <w:vAlign w:val="bottom"/>
            <w:hideMark/>
          </w:tcPr>
          <w:p w14:paraId="093C836C" w14:textId="2194BF95"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1 per 30m² (less than 500m²), 1 per 50m² </w:t>
            </w:r>
            <w:r w:rsidR="00F64DFE" w:rsidRPr="00D77BA7">
              <w:rPr>
                <w:rFonts w:ascii="Arial" w:eastAsia="Times New Roman" w:hAnsi="Arial" w:cs="Arial"/>
                <w:color w:val="000000"/>
                <w:kern w:val="0"/>
                <w:lang w:eastAsia="en-GB"/>
                <w14:ligatures w14:val="none"/>
              </w:rPr>
              <w:t>(*greater than</w:t>
            </w:r>
            <w:r w:rsidRPr="00D77BA7">
              <w:rPr>
                <w:rFonts w:ascii="Arial" w:eastAsia="Times New Roman" w:hAnsi="Arial" w:cs="Arial"/>
                <w:color w:val="000000"/>
                <w:kern w:val="0"/>
                <w:lang w:eastAsia="en-GB"/>
                <w14:ligatures w14:val="none"/>
              </w:rPr>
              <w:t xml:space="preserve"> 500m²</w:t>
            </w:r>
            <w:r w:rsidR="00F64DFE" w:rsidRPr="00D77BA7">
              <w:rPr>
                <w:rFonts w:ascii="Arial" w:eastAsia="Times New Roman" w:hAnsi="Arial" w:cs="Arial"/>
                <w:color w:val="000000"/>
                <w:kern w:val="0"/>
                <w:lang w:eastAsia="en-GB"/>
                <w14:ligatures w14:val="none"/>
              </w:rPr>
              <w:t>, min 8 spaces</w:t>
            </w:r>
            <w:r w:rsidRPr="00D77BA7">
              <w:rPr>
                <w:rFonts w:ascii="Arial" w:eastAsia="Times New Roman" w:hAnsi="Arial" w:cs="Arial"/>
                <w:color w:val="000000"/>
                <w:kern w:val="0"/>
                <w:lang w:eastAsia="en-GB"/>
                <w14:ligatures w14:val="none"/>
              </w:rPr>
              <w:t>) + evidenced lorry parking or where end user not known, min 1 lorry space per 500m</w:t>
            </w:r>
            <w:r w:rsidR="00741306" w:rsidRPr="00D77BA7">
              <w:rPr>
                <w:rFonts w:ascii="Arial" w:eastAsia="Times New Roman" w:hAnsi="Arial" w:cs="Arial"/>
                <w:color w:val="000000"/>
                <w:kern w:val="0"/>
                <w:vertAlign w:val="superscript"/>
                <w:lang w:eastAsia="en-GB"/>
                <w14:ligatures w14:val="none"/>
              </w:rPr>
              <w:t>2</w:t>
            </w:r>
          </w:p>
        </w:tc>
      </w:tr>
      <w:tr w:rsidR="00D3612A" w:rsidRPr="00D77BA7" w14:paraId="5F0B200F"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6A465773"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2795BACF"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362C5D7C"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360DBCAF" w14:textId="77777777" w:rsidTr="00A07E2D">
        <w:trPr>
          <w:trHeight w:val="600"/>
        </w:trPr>
        <w:tc>
          <w:tcPr>
            <w:tcW w:w="2560" w:type="dxa"/>
            <w:tcBorders>
              <w:top w:val="nil"/>
              <w:left w:val="single" w:sz="4" w:space="0" w:color="auto"/>
              <w:bottom w:val="nil"/>
              <w:right w:val="single" w:sz="4" w:space="0" w:color="auto"/>
            </w:tcBorders>
            <w:shd w:val="clear" w:color="000000" w:fill="DAF2D0"/>
            <w:noWrap/>
            <w:vAlign w:val="bottom"/>
            <w:hideMark/>
          </w:tcPr>
          <w:p w14:paraId="48D9BA43" w14:textId="4B47AC16"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xml:space="preserve">B8: Storage </w:t>
            </w:r>
            <w:r w:rsidR="00024C68">
              <w:rPr>
                <w:rFonts w:ascii="Arial" w:eastAsia="Times New Roman" w:hAnsi="Arial" w:cs="Arial"/>
                <w:b/>
                <w:bCs/>
                <w:color w:val="000000"/>
                <w:kern w:val="0"/>
                <w:lang w:eastAsia="en-GB"/>
                <w14:ligatures w14:val="none"/>
              </w:rPr>
              <w:t>and</w:t>
            </w:r>
            <w:r w:rsidRPr="00D77BA7">
              <w:rPr>
                <w:rFonts w:ascii="Arial" w:eastAsia="Times New Roman" w:hAnsi="Arial" w:cs="Arial"/>
                <w:b/>
                <w:bCs/>
                <w:color w:val="000000"/>
                <w:kern w:val="0"/>
                <w:lang w:eastAsia="en-GB"/>
                <w14:ligatures w14:val="none"/>
              </w:rPr>
              <w:t xml:space="preserve"> Distribution</w:t>
            </w:r>
          </w:p>
        </w:tc>
        <w:tc>
          <w:tcPr>
            <w:tcW w:w="3620" w:type="dxa"/>
            <w:tcBorders>
              <w:top w:val="nil"/>
              <w:left w:val="nil"/>
              <w:bottom w:val="nil"/>
              <w:right w:val="single" w:sz="4" w:space="0" w:color="auto"/>
            </w:tcBorders>
            <w:shd w:val="clear" w:color="000000" w:fill="DAF2D0"/>
            <w:noWrap/>
            <w:vAlign w:val="bottom"/>
            <w:hideMark/>
          </w:tcPr>
          <w:p w14:paraId="63CB7BDF" w14:textId="22A78A02"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Storage </w:t>
            </w:r>
            <w:r w:rsidR="00024C68">
              <w:rPr>
                <w:rFonts w:ascii="Arial" w:eastAsia="Times New Roman" w:hAnsi="Arial" w:cs="Arial"/>
                <w:color w:val="000000"/>
                <w:kern w:val="0"/>
                <w:lang w:eastAsia="en-GB"/>
                <w14:ligatures w14:val="none"/>
              </w:rPr>
              <w:t>and</w:t>
            </w:r>
            <w:r w:rsidRPr="00D77BA7">
              <w:rPr>
                <w:rFonts w:ascii="Arial" w:eastAsia="Times New Roman" w:hAnsi="Arial" w:cs="Arial"/>
                <w:color w:val="000000"/>
                <w:kern w:val="0"/>
                <w:lang w:eastAsia="en-GB"/>
                <w14:ligatures w14:val="none"/>
              </w:rPr>
              <w:t xml:space="preserve"> Distribution</w:t>
            </w:r>
          </w:p>
        </w:tc>
        <w:tc>
          <w:tcPr>
            <w:tcW w:w="9100" w:type="dxa"/>
            <w:tcBorders>
              <w:top w:val="nil"/>
              <w:left w:val="nil"/>
              <w:bottom w:val="nil"/>
              <w:right w:val="single" w:sz="4" w:space="0" w:color="auto"/>
            </w:tcBorders>
            <w:shd w:val="clear" w:color="000000" w:fill="DAF2D0"/>
            <w:vAlign w:val="bottom"/>
            <w:hideMark/>
          </w:tcPr>
          <w:p w14:paraId="105C0A8F" w14:textId="56EB81B8"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1 per 30m² (less than 500m²), 1 per 200m² </w:t>
            </w:r>
            <w:r w:rsidR="00F64DFE" w:rsidRPr="00D77BA7">
              <w:rPr>
                <w:rFonts w:ascii="Arial" w:eastAsia="Times New Roman" w:hAnsi="Arial" w:cs="Arial"/>
                <w:color w:val="000000"/>
                <w:kern w:val="0"/>
                <w:lang w:eastAsia="en-GB"/>
                <w14:ligatures w14:val="none"/>
              </w:rPr>
              <w:t>(*greater than</w:t>
            </w:r>
            <w:r w:rsidRPr="00D77BA7">
              <w:rPr>
                <w:rFonts w:ascii="Arial" w:eastAsia="Times New Roman" w:hAnsi="Arial" w:cs="Arial"/>
                <w:color w:val="000000"/>
                <w:kern w:val="0"/>
                <w:lang w:eastAsia="en-GB"/>
                <w14:ligatures w14:val="none"/>
              </w:rPr>
              <w:t xml:space="preserve"> 500m²</w:t>
            </w:r>
            <w:r w:rsidR="00F64DFE" w:rsidRPr="00D77BA7">
              <w:rPr>
                <w:rFonts w:ascii="Arial" w:eastAsia="Times New Roman" w:hAnsi="Arial" w:cs="Arial"/>
                <w:color w:val="000000"/>
                <w:kern w:val="0"/>
                <w:lang w:eastAsia="en-GB"/>
                <w14:ligatures w14:val="none"/>
              </w:rPr>
              <w:t>, min 8 spaces</w:t>
            </w:r>
            <w:r w:rsidRPr="00D77BA7">
              <w:rPr>
                <w:rFonts w:ascii="Arial" w:eastAsia="Times New Roman" w:hAnsi="Arial" w:cs="Arial"/>
                <w:color w:val="000000"/>
                <w:kern w:val="0"/>
                <w:lang w:eastAsia="en-GB"/>
                <w14:ligatures w14:val="none"/>
              </w:rPr>
              <w:t>) + evidenced lorry parking or where end user not known, min 1 lorry space per 250m</w:t>
            </w:r>
            <w:r w:rsidRPr="00D77BA7">
              <w:rPr>
                <w:rFonts w:ascii="Arial" w:eastAsia="Times New Roman" w:hAnsi="Arial" w:cs="Arial"/>
                <w:color w:val="000000"/>
                <w:kern w:val="0"/>
                <w:vertAlign w:val="superscript"/>
                <w:lang w:eastAsia="en-GB"/>
                <w14:ligatures w14:val="none"/>
              </w:rPr>
              <w:t>2</w:t>
            </w:r>
          </w:p>
        </w:tc>
      </w:tr>
      <w:tr w:rsidR="00D3612A" w:rsidRPr="00D77BA7" w14:paraId="52C5FE7A"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480C49E9"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1A7C3C4C"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2B22027B"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1CD2DA2C" w14:textId="77777777" w:rsidTr="00A07E2D">
        <w:trPr>
          <w:trHeight w:val="300"/>
        </w:trPr>
        <w:tc>
          <w:tcPr>
            <w:tcW w:w="2560" w:type="dxa"/>
            <w:tcBorders>
              <w:top w:val="nil"/>
              <w:left w:val="single" w:sz="4" w:space="0" w:color="auto"/>
              <w:bottom w:val="nil"/>
              <w:right w:val="single" w:sz="4" w:space="0" w:color="auto"/>
            </w:tcBorders>
            <w:shd w:val="clear" w:color="000000" w:fill="F2CEEF"/>
            <w:noWrap/>
            <w:vAlign w:val="bottom"/>
            <w:hideMark/>
          </w:tcPr>
          <w:p w14:paraId="10C06757" w14:textId="3D76A5CF"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xml:space="preserve">C1: Hotels </w:t>
            </w:r>
            <w:r w:rsidR="00024C68">
              <w:rPr>
                <w:rFonts w:ascii="Arial" w:eastAsia="Times New Roman" w:hAnsi="Arial" w:cs="Arial"/>
                <w:b/>
                <w:bCs/>
                <w:color w:val="000000"/>
                <w:kern w:val="0"/>
                <w:lang w:eastAsia="en-GB"/>
                <w14:ligatures w14:val="none"/>
              </w:rPr>
              <w:t>and</w:t>
            </w:r>
            <w:r w:rsidRPr="00D77BA7">
              <w:rPr>
                <w:rFonts w:ascii="Arial" w:eastAsia="Times New Roman" w:hAnsi="Arial" w:cs="Arial"/>
                <w:b/>
                <w:bCs/>
                <w:color w:val="000000"/>
                <w:kern w:val="0"/>
                <w:lang w:eastAsia="en-GB"/>
                <w14:ligatures w14:val="none"/>
              </w:rPr>
              <w:t xml:space="preserve"> Hostels</w:t>
            </w:r>
          </w:p>
        </w:tc>
        <w:tc>
          <w:tcPr>
            <w:tcW w:w="3620" w:type="dxa"/>
            <w:tcBorders>
              <w:top w:val="nil"/>
              <w:left w:val="nil"/>
              <w:bottom w:val="nil"/>
              <w:right w:val="single" w:sz="4" w:space="0" w:color="auto"/>
            </w:tcBorders>
            <w:shd w:val="clear" w:color="000000" w:fill="F2CEEF"/>
            <w:noWrap/>
            <w:vAlign w:val="bottom"/>
            <w:hideMark/>
          </w:tcPr>
          <w:p w14:paraId="40491FFD" w14:textId="6F22A30E"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Hotels </w:t>
            </w:r>
            <w:r w:rsidR="00024C68">
              <w:rPr>
                <w:rFonts w:ascii="Arial" w:eastAsia="Times New Roman" w:hAnsi="Arial" w:cs="Arial"/>
                <w:color w:val="000000"/>
                <w:kern w:val="0"/>
                <w:lang w:eastAsia="en-GB"/>
                <w14:ligatures w14:val="none"/>
              </w:rPr>
              <w:t>and</w:t>
            </w:r>
            <w:r w:rsidRPr="00D77BA7">
              <w:rPr>
                <w:rFonts w:ascii="Arial" w:eastAsia="Times New Roman" w:hAnsi="Arial" w:cs="Arial"/>
                <w:color w:val="000000"/>
                <w:kern w:val="0"/>
                <w:lang w:eastAsia="en-GB"/>
                <w14:ligatures w14:val="none"/>
              </w:rPr>
              <w:t xml:space="preserve"> Hostels</w:t>
            </w:r>
          </w:p>
        </w:tc>
        <w:tc>
          <w:tcPr>
            <w:tcW w:w="9100" w:type="dxa"/>
            <w:tcBorders>
              <w:top w:val="nil"/>
              <w:left w:val="nil"/>
              <w:bottom w:val="nil"/>
              <w:right w:val="single" w:sz="4" w:space="0" w:color="auto"/>
            </w:tcBorders>
            <w:shd w:val="clear" w:color="000000" w:fill="F2CEEF"/>
            <w:noWrap/>
            <w:vAlign w:val="bottom"/>
            <w:hideMark/>
          </w:tcPr>
          <w:p w14:paraId="505D0D44"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bedroom (plus requirement for public facilities)</w:t>
            </w:r>
          </w:p>
        </w:tc>
      </w:tr>
      <w:tr w:rsidR="00D3612A" w:rsidRPr="00D77BA7" w14:paraId="05B0F19E"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6008961C"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44739EFE"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22A7428D"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7181FDA8" w14:textId="77777777" w:rsidTr="00A07E2D">
        <w:trPr>
          <w:trHeight w:val="300"/>
        </w:trPr>
        <w:tc>
          <w:tcPr>
            <w:tcW w:w="2560" w:type="dxa"/>
            <w:tcBorders>
              <w:top w:val="nil"/>
              <w:left w:val="single" w:sz="4" w:space="0" w:color="auto"/>
              <w:bottom w:val="nil"/>
              <w:right w:val="single" w:sz="4" w:space="0" w:color="auto"/>
            </w:tcBorders>
            <w:shd w:val="clear" w:color="000000" w:fill="F2CEEF"/>
            <w:noWrap/>
            <w:vAlign w:val="bottom"/>
            <w:hideMark/>
          </w:tcPr>
          <w:p w14:paraId="7031FE6E" w14:textId="6719CCB3"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xml:space="preserve">C2: Residential Institutions </w:t>
            </w:r>
          </w:p>
        </w:tc>
        <w:tc>
          <w:tcPr>
            <w:tcW w:w="3620" w:type="dxa"/>
            <w:tcBorders>
              <w:top w:val="nil"/>
              <w:left w:val="nil"/>
              <w:bottom w:val="nil"/>
              <w:right w:val="single" w:sz="4" w:space="0" w:color="auto"/>
            </w:tcBorders>
            <w:shd w:val="clear" w:color="000000" w:fill="F2CEEF"/>
            <w:noWrap/>
            <w:vAlign w:val="bottom"/>
            <w:hideMark/>
          </w:tcPr>
          <w:p w14:paraId="48FABF77"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Hospitals</w:t>
            </w:r>
          </w:p>
        </w:tc>
        <w:tc>
          <w:tcPr>
            <w:tcW w:w="9100" w:type="dxa"/>
            <w:tcBorders>
              <w:top w:val="nil"/>
              <w:left w:val="nil"/>
              <w:bottom w:val="nil"/>
              <w:right w:val="single" w:sz="4" w:space="0" w:color="auto"/>
            </w:tcBorders>
            <w:shd w:val="clear" w:color="000000" w:fill="F2CEEF"/>
            <w:noWrap/>
            <w:vAlign w:val="bottom"/>
            <w:hideMark/>
          </w:tcPr>
          <w:p w14:paraId="56901BA9"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4 members of staff + 1 per 3 visitors</w:t>
            </w:r>
          </w:p>
        </w:tc>
      </w:tr>
      <w:tr w:rsidR="00D3612A" w:rsidRPr="00D77BA7" w14:paraId="49A5C595" w14:textId="77777777" w:rsidTr="00A07E2D">
        <w:trPr>
          <w:trHeight w:val="300"/>
        </w:trPr>
        <w:tc>
          <w:tcPr>
            <w:tcW w:w="2560" w:type="dxa"/>
            <w:tcBorders>
              <w:top w:val="nil"/>
              <w:left w:val="single" w:sz="4" w:space="0" w:color="auto"/>
              <w:bottom w:val="nil"/>
              <w:right w:val="single" w:sz="4" w:space="0" w:color="auto"/>
            </w:tcBorders>
            <w:shd w:val="clear" w:color="000000" w:fill="F2CEEF"/>
            <w:noWrap/>
            <w:vAlign w:val="bottom"/>
            <w:hideMark/>
          </w:tcPr>
          <w:p w14:paraId="22ECF903" w14:textId="75085300" w:rsidR="00D3612A" w:rsidRPr="00886996" w:rsidRDefault="00F64DFE" w:rsidP="009F7970">
            <w:pPr>
              <w:spacing w:after="0" w:line="240" w:lineRule="auto"/>
              <w:rPr>
                <w:rFonts w:ascii="Arial" w:eastAsia="Times New Roman" w:hAnsi="Arial" w:cs="Arial"/>
                <w:color w:val="000000"/>
                <w:kern w:val="0"/>
                <w:sz w:val="20"/>
                <w:szCs w:val="20"/>
                <w:lang w:eastAsia="en-GB"/>
                <w14:ligatures w14:val="none"/>
              </w:rPr>
            </w:pPr>
            <w:r w:rsidRPr="00886996">
              <w:rPr>
                <w:rFonts w:ascii="Arial" w:eastAsia="Times New Roman" w:hAnsi="Arial" w:cs="Arial"/>
                <w:color w:val="000000"/>
                <w:kern w:val="0"/>
                <w:sz w:val="20"/>
                <w:szCs w:val="20"/>
                <w:lang w:eastAsia="en-GB"/>
                <w14:ligatures w14:val="none"/>
              </w:rPr>
              <w:t>See definition</w:t>
            </w:r>
            <w:r w:rsidR="008B42DF" w:rsidRPr="00886996">
              <w:rPr>
                <w:rFonts w:ascii="Arial" w:eastAsia="Times New Roman" w:hAnsi="Arial" w:cs="Arial"/>
                <w:color w:val="000000"/>
                <w:kern w:val="0"/>
                <w:sz w:val="20"/>
                <w:szCs w:val="20"/>
                <w:lang w:eastAsia="en-GB"/>
                <w14:ligatures w14:val="none"/>
              </w:rPr>
              <w:t xml:space="preserve"> 1</w:t>
            </w:r>
            <w:r w:rsidRPr="00886996">
              <w:rPr>
                <w:rFonts w:ascii="Arial" w:eastAsia="Times New Roman" w:hAnsi="Arial" w:cs="Arial"/>
                <w:color w:val="000000"/>
                <w:kern w:val="0"/>
                <w:sz w:val="20"/>
                <w:szCs w:val="20"/>
                <w:lang w:eastAsia="en-GB"/>
                <w14:ligatures w14:val="none"/>
              </w:rPr>
              <w:t xml:space="preserve"> below</w:t>
            </w:r>
          </w:p>
        </w:tc>
        <w:tc>
          <w:tcPr>
            <w:tcW w:w="3620" w:type="dxa"/>
            <w:tcBorders>
              <w:top w:val="nil"/>
              <w:left w:val="nil"/>
              <w:bottom w:val="nil"/>
              <w:right w:val="single" w:sz="4" w:space="0" w:color="auto"/>
            </w:tcBorders>
            <w:shd w:val="clear" w:color="000000" w:fill="F2CEEF"/>
            <w:noWrap/>
            <w:vAlign w:val="bottom"/>
            <w:hideMark/>
          </w:tcPr>
          <w:p w14:paraId="7819BFFA" w14:textId="74156147" w:rsidR="00D3612A" w:rsidRPr="00D77BA7" w:rsidRDefault="00F64DFE"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Residential </w:t>
            </w:r>
            <w:r w:rsidR="00D3612A" w:rsidRPr="00D77BA7">
              <w:rPr>
                <w:rFonts w:ascii="Arial" w:eastAsia="Times New Roman" w:hAnsi="Arial" w:cs="Arial"/>
                <w:color w:val="000000"/>
                <w:kern w:val="0"/>
                <w:lang w:eastAsia="en-GB"/>
                <w14:ligatures w14:val="none"/>
              </w:rPr>
              <w:t>Care Home</w:t>
            </w:r>
          </w:p>
        </w:tc>
        <w:tc>
          <w:tcPr>
            <w:tcW w:w="9100" w:type="dxa"/>
            <w:tcBorders>
              <w:top w:val="nil"/>
              <w:left w:val="nil"/>
              <w:bottom w:val="nil"/>
              <w:right w:val="single" w:sz="4" w:space="0" w:color="auto"/>
            </w:tcBorders>
            <w:shd w:val="clear" w:color="000000" w:fill="F2CEEF"/>
            <w:noWrap/>
            <w:vAlign w:val="bottom"/>
            <w:hideMark/>
          </w:tcPr>
          <w:p w14:paraId="0EE6DC80" w14:textId="27C66501"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1 per </w:t>
            </w:r>
            <w:r w:rsidR="00567C48" w:rsidRPr="00D77BA7">
              <w:rPr>
                <w:rFonts w:ascii="Arial" w:eastAsia="Times New Roman" w:hAnsi="Arial" w:cs="Arial"/>
                <w:color w:val="000000"/>
                <w:kern w:val="0"/>
                <w:lang w:eastAsia="en-GB"/>
                <w14:ligatures w14:val="none"/>
              </w:rPr>
              <w:t>4</w:t>
            </w:r>
            <w:r w:rsidRPr="00D77BA7">
              <w:rPr>
                <w:rFonts w:ascii="Arial" w:eastAsia="Times New Roman" w:hAnsi="Arial" w:cs="Arial"/>
                <w:color w:val="000000"/>
                <w:kern w:val="0"/>
                <w:lang w:eastAsia="en-GB"/>
                <w14:ligatures w14:val="none"/>
              </w:rPr>
              <w:t xml:space="preserve"> bedrooms + 1 per 2 staff      *</w:t>
            </w:r>
            <w:r w:rsidR="00F64DFE" w:rsidRPr="00D77BA7">
              <w:rPr>
                <w:rFonts w:ascii="Arial" w:eastAsia="Times New Roman" w:hAnsi="Arial" w:cs="Arial"/>
                <w:color w:val="000000"/>
                <w:kern w:val="0"/>
                <w:lang w:eastAsia="en-GB"/>
                <w14:ligatures w14:val="none"/>
              </w:rPr>
              <w:t>*</w:t>
            </w:r>
            <w:r w:rsidRPr="00D77BA7">
              <w:rPr>
                <w:rFonts w:ascii="Arial" w:eastAsia="Times New Roman" w:hAnsi="Arial" w:cs="Arial"/>
                <w:color w:val="000000"/>
                <w:kern w:val="0"/>
                <w:lang w:eastAsia="en-GB"/>
                <w14:ligatures w14:val="none"/>
              </w:rPr>
              <w:t>maximum staff on site at any one time</w:t>
            </w:r>
          </w:p>
        </w:tc>
      </w:tr>
      <w:tr w:rsidR="00D3612A" w:rsidRPr="00D77BA7" w14:paraId="3C75B458" w14:textId="77777777" w:rsidTr="00A07E2D">
        <w:trPr>
          <w:trHeight w:val="300"/>
        </w:trPr>
        <w:tc>
          <w:tcPr>
            <w:tcW w:w="2560" w:type="dxa"/>
            <w:tcBorders>
              <w:top w:val="nil"/>
              <w:left w:val="single" w:sz="4" w:space="0" w:color="auto"/>
              <w:bottom w:val="nil"/>
              <w:right w:val="single" w:sz="4" w:space="0" w:color="auto"/>
            </w:tcBorders>
            <w:shd w:val="clear" w:color="000000" w:fill="F2CEEF"/>
            <w:noWrap/>
            <w:vAlign w:val="bottom"/>
            <w:hideMark/>
          </w:tcPr>
          <w:p w14:paraId="7799CFF9"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F2CEEF"/>
            <w:noWrap/>
            <w:vAlign w:val="bottom"/>
            <w:hideMark/>
          </w:tcPr>
          <w:p w14:paraId="62CC8468" w14:textId="4668831C" w:rsidR="00D3612A" w:rsidRPr="00D77BA7" w:rsidRDefault="006A4E04"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N</w:t>
            </w:r>
            <w:r w:rsidR="00D3612A" w:rsidRPr="00D77BA7">
              <w:rPr>
                <w:rFonts w:ascii="Arial" w:eastAsia="Times New Roman" w:hAnsi="Arial" w:cs="Arial"/>
                <w:color w:val="000000"/>
                <w:kern w:val="0"/>
                <w:lang w:eastAsia="en-GB"/>
                <w14:ligatures w14:val="none"/>
              </w:rPr>
              <w:t>ursing</w:t>
            </w:r>
            <w:r w:rsidRPr="00D77BA7">
              <w:rPr>
                <w:rFonts w:ascii="Arial" w:eastAsia="Times New Roman" w:hAnsi="Arial" w:cs="Arial"/>
                <w:color w:val="000000"/>
                <w:kern w:val="0"/>
                <w:lang w:eastAsia="en-GB"/>
                <w14:ligatures w14:val="none"/>
              </w:rPr>
              <w:t xml:space="preserve"> </w:t>
            </w:r>
            <w:r w:rsidR="00567C48" w:rsidRPr="00D77BA7">
              <w:rPr>
                <w:rFonts w:ascii="Arial" w:eastAsia="Times New Roman" w:hAnsi="Arial" w:cs="Arial"/>
                <w:color w:val="000000"/>
                <w:kern w:val="0"/>
                <w:lang w:eastAsia="en-GB"/>
                <w14:ligatures w14:val="none"/>
              </w:rPr>
              <w:t>Homes</w:t>
            </w:r>
          </w:p>
        </w:tc>
        <w:tc>
          <w:tcPr>
            <w:tcW w:w="9100" w:type="dxa"/>
            <w:tcBorders>
              <w:top w:val="nil"/>
              <w:left w:val="nil"/>
              <w:bottom w:val="nil"/>
              <w:right w:val="single" w:sz="4" w:space="0" w:color="auto"/>
            </w:tcBorders>
            <w:shd w:val="clear" w:color="000000" w:fill="F2CEEF"/>
            <w:noWrap/>
            <w:vAlign w:val="bottom"/>
            <w:hideMark/>
          </w:tcPr>
          <w:p w14:paraId="5B007AD9" w14:textId="65DCE658"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1 per </w:t>
            </w:r>
            <w:r w:rsidR="00567C48" w:rsidRPr="00D77BA7">
              <w:rPr>
                <w:rFonts w:ascii="Arial" w:eastAsia="Times New Roman" w:hAnsi="Arial" w:cs="Arial"/>
                <w:color w:val="000000"/>
                <w:kern w:val="0"/>
                <w:lang w:eastAsia="en-GB"/>
                <w14:ligatures w14:val="none"/>
              </w:rPr>
              <w:t>4</w:t>
            </w:r>
            <w:r w:rsidRPr="00D77BA7">
              <w:rPr>
                <w:rFonts w:ascii="Arial" w:eastAsia="Times New Roman" w:hAnsi="Arial" w:cs="Arial"/>
                <w:color w:val="000000"/>
                <w:kern w:val="0"/>
                <w:lang w:eastAsia="en-GB"/>
                <w14:ligatures w14:val="none"/>
              </w:rPr>
              <w:t xml:space="preserve"> bedrooms + 1 per 2 staff      *</w:t>
            </w:r>
            <w:r w:rsidR="00F64DFE" w:rsidRPr="00D77BA7">
              <w:rPr>
                <w:rFonts w:ascii="Arial" w:eastAsia="Times New Roman" w:hAnsi="Arial" w:cs="Arial"/>
                <w:color w:val="000000"/>
                <w:kern w:val="0"/>
                <w:lang w:eastAsia="en-GB"/>
                <w14:ligatures w14:val="none"/>
              </w:rPr>
              <w:t>*</w:t>
            </w:r>
            <w:r w:rsidRPr="00D77BA7">
              <w:rPr>
                <w:rFonts w:ascii="Arial" w:eastAsia="Times New Roman" w:hAnsi="Arial" w:cs="Arial"/>
                <w:color w:val="000000"/>
                <w:kern w:val="0"/>
                <w:lang w:eastAsia="en-GB"/>
                <w14:ligatures w14:val="none"/>
              </w:rPr>
              <w:t xml:space="preserve"> maximum staff on site at any one time</w:t>
            </w:r>
          </w:p>
        </w:tc>
      </w:tr>
      <w:tr w:rsidR="00D3612A" w:rsidRPr="00D77BA7" w14:paraId="26C7F847" w14:textId="77777777" w:rsidTr="00A07E2D">
        <w:trPr>
          <w:trHeight w:val="300"/>
        </w:trPr>
        <w:tc>
          <w:tcPr>
            <w:tcW w:w="2560" w:type="dxa"/>
            <w:tcBorders>
              <w:top w:val="nil"/>
              <w:left w:val="single" w:sz="4" w:space="0" w:color="auto"/>
              <w:bottom w:val="nil"/>
              <w:right w:val="single" w:sz="4" w:space="0" w:color="auto"/>
            </w:tcBorders>
            <w:shd w:val="clear" w:color="000000" w:fill="F2CEEF"/>
            <w:noWrap/>
            <w:vAlign w:val="bottom"/>
            <w:hideMark/>
          </w:tcPr>
          <w:p w14:paraId="0A9461D3"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F2CEEF"/>
            <w:noWrap/>
            <w:vAlign w:val="bottom"/>
            <w:hideMark/>
          </w:tcPr>
          <w:p w14:paraId="7979848F" w14:textId="6BD030D2"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Specialised Housing/ Supported Acc</w:t>
            </w:r>
            <w:r w:rsidR="005E6769" w:rsidRPr="00D77BA7">
              <w:rPr>
                <w:rFonts w:ascii="Arial" w:eastAsia="Times New Roman" w:hAnsi="Arial" w:cs="Arial"/>
                <w:color w:val="000000"/>
                <w:kern w:val="0"/>
                <w:lang w:eastAsia="en-GB"/>
                <w14:ligatures w14:val="none"/>
              </w:rPr>
              <w:t>.</w:t>
            </w:r>
          </w:p>
        </w:tc>
        <w:tc>
          <w:tcPr>
            <w:tcW w:w="9100" w:type="dxa"/>
            <w:tcBorders>
              <w:top w:val="nil"/>
              <w:left w:val="nil"/>
              <w:bottom w:val="nil"/>
              <w:right w:val="single" w:sz="4" w:space="0" w:color="auto"/>
            </w:tcBorders>
            <w:shd w:val="clear" w:color="000000" w:fill="F2CEEF"/>
            <w:noWrap/>
            <w:vAlign w:val="bottom"/>
            <w:hideMark/>
          </w:tcPr>
          <w:p w14:paraId="45DF68E5" w14:textId="7DF31DC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1 per </w:t>
            </w:r>
            <w:r w:rsidR="00567C48" w:rsidRPr="00D77BA7">
              <w:rPr>
                <w:rFonts w:ascii="Arial" w:eastAsia="Times New Roman" w:hAnsi="Arial" w:cs="Arial"/>
                <w:color w:val="000000"/>
                <w:kern w:val="0"/>
                <w:lang w:eastAsia="en-GB"/>
                <w14:ligatures w14:val="none"/>
              </w:rPr>
              <w:t>3</w:t>
            </w:r>
            <w:r w:rsidRPr="00D77BA7">
              <w:rPr>
                <w:rFonts w:ascii="Arial" w:eastAsia="Times New Roman" w:hAnsi="Arial" w:cs="Arial"/>
                <w:color w:val="000000"/>
                <w:kern w:val="0"/>
                <w:lang w:eastAsia="en-GB"/>
                <w14:ligatures w14:val="none"/>
              </w:rPr>
              <w:t xml:space="preserve"> bedrooms + 1 per 2 staff      *</w:t>
            </w:r>
            <w:r w:rsidR="00F64DFE" w:rsidRPr="00D77BA7">
              <w:rPr>
                <w:rFonts w:ascii="Arial" w:eastAsia="Times New Roman" w:hAnsi="Arial" w:cs="Arial"/>
                <w:color w:val="000000"/>
                <w:kern w:val="0"/>
                <w:lang w:eastAsia="en-GB"/>
                <w14:ligatures w14:val="none"/>
              </w:rPr>
              <w:t>*</w:t>
            </w:r>
            <w:r w:rsidRPr="00D77BA7">
              <w:rPr>
                <w:rFonts w:ascii="Arial" w:eastAsia="Times New Roman" w:hAnsi="Arial" w:cs="Arial"/>
                <w:color w:val="000000"/>
                <w:kern w:val="0"/>
                <w:lang w:eastAsia="en-GB"/>
                <w14:ligatures w14:val="none"/>
              </w:rPr>
              <w:t xml:space="preserve"> maximum staff on site at any one time</w:t>
            </w:r>
          </w:p>
        </w:tc>
      </w:tr>
      <w:tr w:rsidR="00D3612A" w:rsidRPr="00D77BA7" w14:paraId="3154D40F"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608C8286"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09783A81"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646928F3"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2608324E" w14:textId="77777777" w:rsidTr="00A07E2D">
        <w:trPr>
          <w:trHeight w:val="300"/>
        </w:trPr>
        <w:tc>
          <w:tcPr>
            <w:tcW w:w="2560" w:type="dxa"/>
            <w:tcBorders>
              <w:top w:val="nil"/>
              <w:left w:val="single" w:sz="4" w:space="0" w:color="auto"/>
              <w:bottom w:val="nil"/>
              <w:right w:val="single" w:sz="4" w:space="0" w:color="auto"/>
            </w:tcBorders>
            <w:shd w:val="clear" w:color="000000" w:fill="F2CEEF"/>
            <w:noWrap/>
            <w:vAlign w:val="bottom"/>
            <w:hideMark/>
          </w:tcPr>
          <w:p w14:paraId="1E581EDD"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F2CEEF"/>
            <w:noWrap/>
            <w:vAlign w:val="bottom"/>
            <w:hideMark/>
          </w:tcPr>
          <w:p w14:paraId="35A4CED7" w14:textId="1EF856E0"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Residential Schools </w:t>
            </w:r>
            <w:r w:rsidR="00024C68">
              <w:rPr>
                <w:rFonts w:ascii="Arial" w:eastAsia="Times New Roman" w:hAnsi="Arial" w:cs="Arial"/>
                <w:color w:val="000000"/>
                <w:kern w:val="0"/>
                <w:lang w:eastAsia="en-GB"/>
                <w14:ligatures w14:val="none"/>
              </w:rPr>
              <w:t>and</w:t>
            </w:r>
            <w:r w:rsidRPr="00D77BA7">
              <w:rPr>
                <w:rFonts w:ascii="Arial" w:eastAsia="Times New Roman" w:hAnsi="Arial" w:cs="Arial"/>
                <w:color w:val="000000"/>
                <w:kern w:val="0"/>
                <w:lang w:eastAsia="en-GB"/>
                <w14:ligatures w14:val="none"/>
              </w:rPr>
              <w:t xml:space="preserve"> Colleges</w:t>
            </w:r>
          </w:p>
        </w:tc>
        <w:tc>
          <w:tcPr>
            <w:tcW w:w="9100" w:type="dxa"/>
            <w:tcBorders>
              <w:top w:val="nil"/>
              <w:left w:val="nil"/>
              <w:bottom w:val="nil"/>
              <w:right w:val="single" w:sz="4" w:space="0" w:color="auto"/>
            </w:tcBorders>
            <w:shd w:val="clear" w:color="000000" w:fill="F2CEEF"/>
            <w:noWrap/>
            <w:vAlign w:val="bottom"/>
            <w:hideMark/>
          </w:tcPr>
          <w:p w14:paraId="0E9FDDAF" w14:textId="2EF4AFAF"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1 per bed (including staff bed spaces) + 1 per 2 non-residential </w:t>
            </w:r>
            <w:r w:rsidR="00024C68">
              <w:rPr>
                <w:rFonts w:ascii="Arial" w:eastAsia="Times New Roman" w:hAnsi="Arial" w:cs="Arial"/>
                <w:color w:val="000000"/>
                <w:kern w:val="0"/>
                <w:lang w:eastAsia="en-GB"/>
                <w14:ligatures w14:val="none"/>
              </w:rPr>
              <w:t>and</w:t>
            </w:r>
            <w:r w:rsidRPr="00D77BA7">
              <w:rPr>
                <w:rFonts w:ascii="Arial" w:eastAsia="Times New Roman" w:hAnsi="Arial" w:cs="Arial"/>
                <w:color w:val="000000"/>
                <w:kern w:val="0"/>
                <w:lang w:eastAsia="en-GB"/>
                <w14:ligatures w14:val="none"/>
              </w:rPr>
              <w:t xml:space="preserve"> ancillary staff</w:t>
            </w:r>
          </w:p>
        </w:tc>
      </w:tr>
      <w:tr w:rsidR="00D3612A" w:rsidRPr="00D77BA7" w14:paraId="2F7D99DD"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237EA8DD"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4D20E78C"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025FC7B8"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20A0E0C2" w14:textId="77777777" w:rsidTr="00A07E2D">
        <w:trPr>
          <w:trHeight w:val="300"/>
        </w:trPr>
        <w:tc>
          <w:tcPr>
            <w:tcW w:w="2560" w:type="dxa"/>
            <w:tcBorders>
              <w:top w:val="nil"/>
              <w:left w:val="single" w:sz="4" w:space="0" w:color="auto"/>
              <w:bottom w:val="nil"/>
              <w:right w:val="single" w:sz="4" w:space="0" w:color="auto"/>
            </w:tcBorders>
            <w:shd w:val="clear" w:color="000000" w:fill="F2CEEF"/>
            <w:noWrap/>
            <w:vAlign w:val="bottom"/>
            <w:hideMark/>
          </w:tcPr>
          <w:p w14:paraId="008479B9" w14:textId="11767C2D"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xml:space="preserve">C3: Dwelling Houses </w:t>
            </w:r>
            <w:r w:rsidR="002D32BA" w:rsidRPr="00886996">
              <w:rPr>
                <w:rFonts w:ascii="Arial" w:eastAsia="Times New Roman" w:hAnsi="Arial" w:cs="Arial"/>
                <w:color w:val="000000"/>
                <w:kern w:val="0"/>
                <w:sz w:val="20"/>
                <w:szCs w:val="20"/>
                <w:lang w:eastAsia="en-GB"/>
                <w14:ligatures w14:val="none"/>
              </w:rPr>
              <w:t>See definition 2 below</w:t>
            </w:r>
          </w:p>
        </w:tc>
        <w:tc>
          <w:tcPr>
            <w:tcW w:w="3620" w:type="dxa"/>
            <w:tcBorders>
              <w:top w:val="nil"/>
              <w:left w:val="nil"/>
              <w:bottom w:val="nil"/>
              <w:right w:val="single" w:sz="4" w:space="0" w:color="auto"/>
            </w:tcBorders>
            <w:shd w:val="clear" w:color="000000" w:fill="F2CEEF"/>
            <w:noWrap/>
            <w:vAlign w:val="bottom"/>
            <w:hideMark/>
          </w:tcPr>
          <w:p w14:paraId="753E6ECB" w14:textId="3B034255"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Sheltered Accommodation</w:t>
            </w:r>
            <w:r w:rsidR="00C9123A" w:rsidRPr="00D77BA7">
              <w:rPr>
                <w:rFonts w:ascii="Arial" w:eastAsia="Times New Roman" w:hAnsi="Arial" w:cs="Arial"/>
                <w:color w:val="000000"/>
                <w:kern w:val="0"/>
                <w:lang w:eastAsia="en-GB"/>
                <w14:ligatures w14:val="none"/>
              </w:rPr>
              <w:t>/ Extra Care</w:t>
            </w:r>
          </w:p>
        </w:tc>
        <w:tc>
          <w:tcPr>
            <w:tcW w:w="9100" w:type="dxa"/>
            <w:tcBorders>
              <w:top w:val="nil"/>
              <w:left w:val="nil"/>
              <w:bottom w:val="nil"/>
              <w:right w:val="single" w:sz="4" w:space="0" w:color="auto"/>
            </w:tcBorders>
            <w:shd w:val="clear" w:color="000000" w:fill="F2CEEF"/>
            <w:noWrap/>
            <w:vAlign w:val="bottom"/>
            <w:hideMark/>
          </w:tcPr>
          <w:p w14:paraId="772D519D" w14:textId="5B071B44"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1 per 2 </w:t>
            </w:r>
            <w:r w:rsidR="000C53C2" w:rsidRPr="00D77BA7">
              <w:rPr>
                <w:rFonts w:ascii="Arial" w:eastAsia="Times New Roman" w:hAnsi="Arial" w:cs="Arial"/>
                <w:color w:val="000000"/>
                <w:kern w:val="0"/>
                <w:lang w:eastAsia="en-GB"/>
                <w14:ligatures w14:val="none"/>
              </w:rPr>
              <w:t>units</w:t>
            </w:r>
            <w:r w:rsidRPr="00D77BA7">
              <w:rPr>
                <w:rFonts w:ascii="Arial" w:eastAsia="Times New Roman" w:hAnsi="Arial" w:cs="Arial"/>
                <w:color w:val="000000"/>
                <w:kern w:val="0"/>
                <w:lang w:eastAsia="en-GB"/>
                <w14:ligatures w14:val="none"/>
              </w:rPr>
              <w:t xml:space="preserve"> </w:t>
            </w:r>
            <w:r w:rsidR="000C53C2" w:rsidRPr="00D77BA7">
              <w:rPr>
                <w:rFonts w:ascii="Arial" w:eastAsia="Times New Roman" w:hAnsi="Arial" w:cs="Arial"/>
                <w:color w:val="000000"/>
                <w:kern w:val="0"/>
                <w:lang w:eastAsia="en-GB"/>
                <w14:ligatures w14:val="none"/>
              </w:rPr>
              <w:t xml:space="preserve">+ 1 per 5 </w:t>
            </w:r>
            <w:r w:rsidR="00C65024" w:rsidRPr="00D77BA7">
              <w:rPr>
                <w:rFonts w:ascii="Arial" w:eastAsia="Times New Roman" w:hAnsi="Arial" w:cs="Arial"/>
                <w:color w:val="000000"/>
                <w:kern w:val="0"/>
                <w:lang w:eastAsia="en-GB"/>
                <w14:ligatures w14:val="none"/>
              </w:rPr>
              <w:t xml:space="preserve">units </w:t>
            </w:r>
            <w:r w:rsidR="000C53C2" w:rsidRPr="00D77BA7">
              <w:rPr>
                <w:rFonts w:ascii="Arial" w:eastAsia="Times New Roman" w:hAnsi="Arial" w:cs="Arial"/>
                <w:color w:val="000000"/>
                <w:kern w:val="0"/>
                <w:lang w:eastAsia="en-GB"/>
                <w14:ligatures w14:val="none"/>
              </w:rPr>
              <w:t>for visitors</w:t>
            </w:r>
          </w:p>
        </w:tc>
      </w:tr>
      <w:tr w:rsidR="00D3612A" w:rsidRPr="00D77BA7" w14:paraId="2C11D3C4" w14:textId="77777777" w:rsidTr="00A07E2D">
        <w:trPr>
          <w:trHeight w:val="300"/>
        </w:trPr>
        <w:tc>
          <w:tcPr>
            <w:tcW w:w="2560" w:type="dxa"/>
            <w:tcBorders>
              <w:top w:val="nil"/>
              <w:left w:val="single" w:sz="4" w:space="0" w:color="auto"/>
              <w:bottom w:val="nil"/>
              <w:right w:val="single" w:sz="4" w:space="0" w:color="auto"/>
            </w:tcBorders>
            <w:shd w:val="clear" w:color="000000" w:fill="F2CEEF"/>
            <w:noWrap/>
            <w:vAlign w:val="bottom"/>
            <w:hideMark/>
          </w:tcPr>
          <w:p w14:paraId="56DB3B88" w14:textId="2EAE9878" w:rsidR="00D3612A" w:rsidRPr="00D77BA7" w:rsidRDefault="00D3612A" w:rsidP="009F7970">
            <w:pPr>
              <w:spacing w:after="0" w:line="240" w:lineRule="auto"/>
              <w:rPr>
                <w:rFonts w:ascii="Arial" w:eastAsia="Times New Roman" w:hAnsi="Arial" w:cs="Arial"/>
                <w:color w:val="000000"/>
                <w:kern w:val="0"/>
                <w:lang w:eastAsia="en-GB"/>
                <w14:ligatures w14:val="none"/>
              </w:rPr>
            </w:pPr>
          </w:p>
        </w:tc>
        <w:tc>
          <w:tcPr>
            <w:tcW w:w="3620" w:type="dxa"/>
            <w:tcBorders>
              <w:top w:val="nil"/>
              <w:left w:val="nil"/>
              <w:bottom w:val="nil"/>
              <w:right w:val="single" w:sz="4" w:space="0" w:color="auto"/>
            </w:tcBorders>
            <w:shd w:val="clear" w:color="000000" w:fill="F2CEEF"/>
            <w:noWrap/>
            <w:vAlign w:val="bottom"/>
            <w:hideMark/>
          </w:tcPr>
          <w:p w14:paraId="3387AE11"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Retirement Homes/Communities</w:t>
            </w:r>
          </w:p>
        </w:tc>
        <w:tc>
          <w:tcPr>
            <w:tcW w:w="9100" w:type="dxa"/>
            <w:tcBorders>
              <w:top w:val="nil"/>
              <w:left w:val="nil"/>
              <w:bottom w:val="nil"/>
              <w:right w:val="single" w:sz="4" w:space="0" w:color="auto"/>
            </w:tcBorders>
            <w:shd w:val="clear" w:color="000000" w:fill="F2CEEF"/>
            <w:noWrap/>
            <w:vAlign w:val="bottom"/>
            <w:hideMark/>
          </w:tcPr>
          <w:p w14:paraId="772D9DF6" w14:textId="5A18FD9A"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1 per </w:t>
            </w:r>
            <w:proofErr w:type="gramStart"/>
            <w:r w:rsidRPr="00D77BA7">
              <w:rPr>
                <w:rFonts w:ascii="Arial" w:eastAsia="Times New Roman" w:hAnsi="Arial" w:cs="Arial"/>
                <w:color w:val="000000"/>
                <w:kern w:val="0"/>
                <w:lang w:eastAsia="en-GB"/>
                <w14:ligatures w14:val="none"/>
              </w:rPr>
              <w:t xml:space="preserve">unit </w:t>
            </w:r>
            <w:r w:rsidR="00C65024" w:rsidRPr="00D77BA7">
              <w:rPr>
                <w:rFonts w:ascii="Arial" w:eastAsia="Times New Roman" w:hAnsi="Arial" w:cs="Arial"/>
                <w:color w:val="000000"/>
                <w:kern w:val="0"/>
                <w:lang w:eastAsia="en-GB"/>
                <w14:ligatures w14:val="none"/>
              </w:rPr>
              <w:t xml:space="preserve"> +</w:t>
            </w:r>
            <w:proofErr w:type="gramEnd"/>
            <w:r w:rsidR="00C65024" w:rsidRPr="00D77BA7">
              <w:rPr>
                <w:rFonts w:ascii="Arial" w:eastAsia="Times New Roman" w:hAnsi="Arial" w:cs="Arial"/>
                <w:color w:val="000000"/>
                <w:kern w:val="0"/>
                <w:lang w:eastAsia="en-GB"/>
                <w14:ligatures w14:val="none"/>
              </w:rPr>
              <w:t xml:space="preserve"> 1 per 5 </w:t>
            </w:r>
            <w:r w:rsidR="002211F2" w:rsidRPr="00D77BA7">
              <w:rPr>
                <w:rFonts w:ascii="Arial" w:eastAsia="Times New Roman" w:hAnsi="Arial" w:cs="Arial"/>
                <w:color w:val="000000"/>
                <w:kern w:val="0"/>
                <w:lang w:eastAsia="en-GB"/>
                <w14:ligatures w14:val="none"/>
              </w:rPr>
              <w:t xml:space="preserve">units for </w:t>
            </w:r>
            <w:r w:rsidR="00C65024" w:rsidRPr="00D77BA7">
              <w:rPr>
                <w:rFonts w:ascii="Arial" w:eastAsia="Times New Roman" w:hAnsi="Arial" w:cs="Arial"/>
                <w:color w:val="000000"/>
                <w:kern w:val="0"/>
                <w:lang w:eastAsia="en-GB"/>
                <w14:ligatures w14:val="none"/>
              </w:rPr>
              <w:t>visitors</w:t>
            </w:r>
          </w:p>
        </w:tc>
      </w:tr>
      <w:tr w:rsidR="00D3612A" w:rsidRPr="00D77BA7" w14:paraId="1A432047"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42F5C12C"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69008CF3"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552C298E"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3384A711" w14:textId="77777777" w:rsidTr="00A07E2D">
        <w:trPr>
          <w:trHeight w:val="300"/>
        </w:trPr>
        <w:tc>
          <w:tcPr>
            <w:tcW w:w="2560" w:type="dxa"/>
            <w:tcBorders>
              <w:top w:val="nil"/>
              <w:left w:val="single" w:sz="4" w:space="0" w:color="auto"/>
              <w:bottom w:val="nil"/>
              <w:right w:val="single" w:sz="4" w:space="0" w:color="auto"/>
            </w:tcBorders>
            <w:shd w:val="clear" w:color="000000" w:fill="F2CEEF"/>
            <w:noWrap/>
            <w:vAlign w:val="bottom"/>
            <w:hideMark/>
          </w:tcPr>
          <w:p w14:paraId="1C3A08A8"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C4: HMO</w:t>
            </w:r>
          </w:p>
        </w:tc>
        <w:tc>
          <w:tcPr>
            <w:tcW w:w="3620" w:type="dxa"/>
            <w:tcBorders>
              <w:top w:val="nil"/>
              <w:left w:val="nil"/>
              <w:bottom w:val="nil"/>
              <w:right w:val="single" w:sz="4" w:space="0" w:color="auto"/>
            </w:tcBorders>
            <w:shd w:val="clear" w:color="000000" w:fill="F2CEEF"/>
            <w:noWrap/>
            <w:vAlign w:val="bottom"/>
            <w:hideMark/>
          </w:tcPr>
          <w:p w14:paraId="796AC5BB"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HMO</w:t>
            </w:r>
          </w:p>
        </w:tc>
        <w:tc>
          <w:tcPr>
            <w:tcW w:w="9100" w:type="dxa"/>
            <w:tcBorders>
              <w:top w:val="nil"/>
              <w:left w:val="nil"/>
              <w:bottom w:val="nil"/>
              <w:right w:val="single" w:sz="4" w:space="0" w:color="auto"/>
            </w:tcBorders>
            <w:shd w:val="clear" w:color="000000" w:fill="F2CEEF"/>
            <w:noWrap/>
            <w:vAlign w:val="bottom"/>
            <w:hideMark/>
          </w:tcPr>
          <w:p w14:paraId="103099B0"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bedroom (subject to discount where appropriate)</w:t>
            </w:r>
          </w:p>
        </w:tc>
      </w:tr>
      <w:tr w:rsidR="00D3612A" w:rsidRPr="00D77BA7" w14:paraId="4A556599"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0309FE83"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31759812"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0757B207"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61C63D02" w14:textId="77777777" w:rsidTr="00A07E2D">
        <w:trPr>
          <w:trHeight w:val="300"/>
        </w:trPr>
        <w:tc>
          <w:tcPr>
            <w:tcW w:w="2560" w:type="dxa"/>
            <w:tcBorders>
              <w:top w:val="nil"/>
              <w:left w:val="single" w:sz="4" w:space="0" w:color="auto"/>
              <w:bottom w:val="nil"/>
              <w:right w:val="single" w:sz="4" w:space="0" w:color="auto"/>
            </w:tcBorders>
            <w:shd w:val="clear" w:color="000000" w:fill="DAE9F8"/>
            <w:noWrap/>
            <w:vAlign w:val="bottom"/>
            <w:hideMark/>
          </w:tcPr>
          <w:p w14:paraId="49277B1E"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E Class</w:t>
            </w:r>
          </w:p>
        </w:tc>
        <w:tc>
          <w:tcPr>
            <w:tcW w:w="3620" w:type="dxa"/>
            <w:tcBorders>
              <w:top w:val="nil"/>
              <w:left w:val="nil"/>
              <w:bottom w:val="nil"/>
              <w:right w:val="single" w:sz="4" w:space="0" w:color="auto"/>
            </w:tcBorders>
            <w:shd w:val="clear" w:color="000000" w:fill="DAE9F8"/>
            <w:noWrap/>
            <w:vAlign w:val="bottom"/>
            <w:hideMark/>
          </w:tcPr>
          <w:p w14:paraId="0AAB1441"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Open E Class</w:t>
            </w:r>
          </w:p>
        </w:tc>
        <w:tc>
          <w:tcPr>
            <w:tcW w:w="9100" w:type="dxa"/>
            <w:tcBorders>
              <w:top w:val="nil"/>
              <w:left w:val="nil"/>
              <w:bottom w:val="nil"/>
              <w:right w:val="single" w:sz="4" w:space="0" w:color="auto"/>
            </w:tcBorders>
            <w:shd w:val="clear" w:color="000000" w:fill="DAE9F8"/>
            <w:noWrap/>
            <w:vAlign w:val="bottom"/>
            <w:hideMark/>
          </w:tcPr>
          <w:p w14:paraId="6034B9BC"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5m² public floor area</w:t>
            </w:r>
          </w:p>
        </w:tc>
      </w:tr>
      <w:tr w:rsidR="00D3612A" w:rsidRPr="00D77BA7" w14:paraId="188AB380"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0D1F5C28"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071F29A0"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518C905A"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5AD8EE61" w14:textId="77777777" w:rsidTr="00F64DFE">
        <w:trPr>
          <w:trHeight w:val="300"/>
        </w:trPr>
        <w:tc>
          <w:tcPr>
            <w:tcW w:w="2560" w:type="dxa"/>
            <w:tcBorders>
              <w:top w:val="nil"/>
              <w:left w:val="single" w:sz="4" w:space="0" w:color="auto"/>
              <w:right w:val="single" w:sz="4" w:space="0" w:color="auto"/>
            </w:tcBorders>
            <w:shd w:val="clear" w:color="000000" w:fill="DAE9F8"/>
            <w:noWrap/>
            <w:vAlign w:val="bottom"/>
            <w:hideMark/>
          </w:tcPr>
          <w:p w14:paraId="1C14F112"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E (a)</w:t>
            </w:r>
          </w:p>
        </w:tc>
        <w:tc>
          <w:tcPr>
            <w:tcW w:w="3620" w:type="dxa"/>
            <w:tcBorders>
              <w:top w:val="nil"/>
              <w:left w:val="nil"/>
              <w:right w:val="single" w:sz="4" w:space="0" w:color="auto"/>
            </w:tcBorders>
            <w:shd w:val="clear" w:color="000000" w:fill="DAE9F8"/>
            <w:noWrap/>
            <w:vAlign w:val="bottom"/>
            <w:hideMark/>
          </w:tcPr>
          <w:p w14:paraId="6A710286"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Food Retail (inc. discount food stores)</w:t>
            </w:r>
          </w:p>
        </w:tc>
        <w:tc>
          <w:tcPr>
            <w:tcW w:w="9100" w:type="dxa"/>
            <w:tcBorders>
              <w:top w:val="nil"/>
              <w:left w:val="nil"/>
              <w:right w:val="single" w:sz="4" w:space="0" w:color="auto"/>
            </w:tcBorders>
            <w:shd w:val="clear" w:color="000000" w:fill="DAE9F8"/>
            <w:noWrap/>
            <w:vAlign w:val="bottom"/>
            <w:hideMark/>
          </w:tcPr>
          <w:p w14:paraId="0C7AB75C" w14:textId="5638074C"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1 per </w:t>
            </w:r>
            <w:r w:rsidR="00781791" w:rsidRPr="00D77BA7">
              <w:rPr>
                <w:rFonts w:ascii="Arial" w:eastAsia="Times New Roman" w:hAnsi="Arial" w:cs="Arial"/>
                <w:color w:val="000000"/>
                <w:kern w:val="0"/>
                <w:lang w:eastAsia="en-GB"/>
                <w14:ligatures w14:val="none"/>
              </w:rPr>
              <w:t>35</w:t>
            </w:r>
            <w:r w:rsidRPr="00D77BA7">
              <w:rPr>
                <w:rFonts w:ascii="Arial" w:eastAsia="Times New Roman" w:hAnsi="Arial" w:cs="Arial"/>
                <w:color w:val="000000"/>
                <w:kern w:val="0"/>
                <w:lang w:eastAsia="en-GB"/>
                <w14:ligatures w14:val="none"/>
              </w:rPr>
              <w:t>m² (</w:t>
            </w:r>
            <w:r w:rsidR="00F64DFE" w:rsidRPr="00D77BA7">
              <w:rPr>
                <w:rFonts w:ascii="Arial" w:eastAsia="Times New Roman" w:hAnsi="Arial" w:cs="Arial"/>
                <w:color w:val="000000"/>
                <w:kern w:val="0"/>
                <w:lang w:eastAsia="en-GB"/>
                <w14:ligatures w14:val="none"/>
              </w:rPr>
              <w:t xml:space="preserve">less than </w:t>
            </w:r>
            <w:r w:rsidRPr="00D77BA7">
              <w:rPr>
                <w:rFonts w:ascii="Arial" w:eastAsia="Times New Roman" w:hAnsi="Arial" w:cs="Arial"/>
                <w:color w:val="000000"/>
                <w:kern w:val="0"/>
                <w:lang w:eastAsia="en-GB"/>
                <w14:ligatures w14:val="none"/>
              </w:rPr>
              <w:t xml:space="preserve">1000m²), 1 per </w:t>
            </w:r>
            <w:r w:rsidR="00781791" w:rsidRPr="00D77BA7">
              <w:rPr>
                <w:rFonts w:ascii="Arial" w:eastAsia="Times New Roman" w:hAnsi="Arial" w:cs="Arial"/>
                <w:color w:val="000000"/>
                <w:kern w:val="0"/>
                <w:lang w:eastAsia="en-GB"/>
                <w14:ligatures w14:val="none"/>
              </w:rPr>
              <w:t>14</w:t>
            </w:r>
            <w:r w:rsidRPr="00D77BA7">
              <w:rPr>
                <w:rFonts w:ascii="Arial" w:eastAsia="Times New Roman" w:hAnsi="Arial" w:cs="Arial"/>
                <w:color w:val="000000"/>
                <w:kern w:val="0"/>
                <w:lang w:eastAsia="en-GB"/>
                <w14:ligatures w14:val="none"/>
              </w:rPr>
              <w:t>m² (</w:t>
            </w:r>
            <w:r w:rsidR="00F64DFE" w:rsidRPr="00D77BA7">
              <w:rPr>
                <w:rFonts w:ascii="Arial" w:eastAsia="Times New Roman" w:hAnsi="Arial" w:cs="Arial"/>
                <w:color w:val="000000"/>
                <w:kern w:val="0"/>
                <w:lang w:eastAsia="en-GB"/>
                <w14:ligatures w14:val="none"/>
              </w:rPr>
              <w:t xml:space="preserve">*greater than </w:t>
            </w:r>
            <w:r w:rsidRPr="00D77BA7">
              <w:rPr>
                <w:rFonts w:ascii="Arial" w:eastAsia="Times New Roman" w:hAnsi="Arial" w:cs="Arial"/>
                <w:color w:val="000000"/>
                <w:kern w:val="0"/>
                <w:lang w:eastAsia="en-GB"/>
                <w14:ligatures w14:val="none"/>
              </w:rPr>
              <w:t xml:space="preserve">1000m²) + evidenced home delivery </w:t>
            </w:r>
            <w:r w:rsidR="00024C68">
              <w:rPr>
                <w:rFonts w:ascii="Arial" w:eastAsia="Times New Roman" w:hAnsi="Arial" w:cs="Arial"/>
                <w:color w:val="000000"/>
                <w:kern w:val="0"/>
                <w:lang w:eastAsia="en-GB"/>
                <w14:ligatures w14:val="none"/>
              </w:rPr>
              <w:t>and</w:t>
            </w:r>
            <w:r w:rsidRPr="00D77BA7">
              <w:rPr>
                <w:rFonts w:ascii="Arial" w:eastAsia="Times New Roman" w:hAnsi="Arial" w:cs="Arial"/>
                <w:color w:val="000000"/>
                <w:kern w:val="0"/>
                <w:lang w:eastAsia="en-GB"/>
                <w14:ligatures w14:val="none"/>
              </w:rPr>
              <w:t xml:space="preserve"> online collection bays </w:t>
            </w:r>
          </w:p>
        </w:tc>
      </w:tr>
      <w:tr w:rsidR="00D3612A" w:rsidRPr="00D77BA7" w14:paraId="4D29639C" w14:textId="77777777" w:rsidTr="00A07E2D">
        <w:trPr>
          <w:trHeight w:val="300"/>
        </w:trPr>
        <w:tc>
          <w:tcPr>
            <w:tcW w:w="2560" w:type="dxa"/>
            <w:tcBorders>
              <w:top w:val="nil"/>
              <w:left w:val="single" w:sz="4" w:space="0" w:color="auto"/>
              <w:bottom w:val="nil"/>
              <w:right w:val="single" w:sz="4" w:space="0" w:color="auto"/>
            </w:tcBorders>
            <w:shd w:val="clear" w:color="000000" w:fill="DAE9F8"/>
            <w:noWrap/>
            <w:vAlign w:val="bottom"/>
            <w:hideMark/>
          </w:tcPr>
          <w:p w14:paraId="4F3DF4A6"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DAE9F8"/>
            <w:noWrap/>
            <w:vAlign w:val="bottom"/>
            <w:hideMark/>
          </w:tcPr>
          <w:p w14:paraId="16DF7659"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Non-Food Retail</w:t>
            </w:r>
          </w:p>
        </w:tc>
        <w:tc>
          <w:tcPr>
            <w:tcW w:w="9100" w:type="dxa"/>
            <w:tcBorders>
              <w:top w:val="nil"/>
              <w:left w:val="nil"/>
              <w:bottom w:val="nil"/>
              <w:right w:val="single" w:sz="4" w:space="0" w:color="auto"/>
            </w:tcBorders>
            <w:shd w:val="clear" w:color="000000" w:fill="DAE9F8"/>
            <w:noWrap/>
            <w:vAlign w:val="bottom"/>
            <w:hideMark/>
          </w:tcPr>
          <w:p w14:paraId="15CBF958" w14:textId="3B1DBC48"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1 per </w:t>
            </w:r>
            <w:r w:rsidR="006C01E5" w:rsidRPr="00D77BA7">
              <w:rPr>
                <w:rFonts w:ascii="Arial" w:eastAsia="Times New Roman" w:hAnsi="Arial" w:cs="Arial"/>
                <w:color w:val="000000"/>
                <w:kern w:val="0"/>
                <w:lang w:eastAsia="en-GB"/>
                <w14:ligatures w14:val="none"/>
              </w:rPr>
              <w:t>35</w:t>
            </w:r>
            <w:r w:rsidRPr="00D77BA7">
              <w:rPr>
                <w:rFonts w:ascii="Arial" w:eastAsia="Times New Roman" w:hAnsi="Arial" w:cs="Arial"/>
                <w:color w:val="000000"/>
                <w:kern w:val="0"/>
                <w:lang w:eastAsia="en-GB"/>
                <w14:ligatures w14:val="none"/>
              </w:rPr>
              <w:t>m² (</w:t>
            </w:r>
            <w:r w:rsidR="00F64DFE" w:rsidRPr="00D77BA7">
              <w:rPr>
                <w:rFonts w:ascii="Arial" w:eastAsia="Times New Roman" w:hAnsi="Arial" w:cs="Arial"/>
                <w:color w:val="000000"/>
                <w:kern w:val="0"/>
                <w:lang w:eastAsia="en-GB"/>
                <w14:ligatures w14:val="none"/>
              </w:rPr>
              <w:t xml:space="preserve">less than </w:t>
            </w:r>
            <w:r w:rsidRPr="00D77BA7">
              <w:rPr>
                <w:rFonts w:ascii="Arial" w:eastAsia="Times New Roman" w:hAnsi="Arial" w:cs="Arial"/>
                <w:color w:val="000000"/>
                <w:kern w:val="0"/>
                <w:lang w:eastAsia="en-GB"/>
                <w14:ligatures w14:val="none"/>
              </w:rPr>
              <w:t xml:space="preserve">1000m²), 1 per </w:t>
            </w:r>
            <w:r w:rsidR="006C01E5" w:rsidRPr="00D77BA7">
              <w:rPr>
                <w:rFonts w:ascii="Arial" w:eastAsia="Times New Roman" w:hAnsi="Arial" w:cs="Arial"/>
                <w:color w:val="000000"/>
                <w:kern w:val="0"/>
                <w:lang w:eastAsia="en-GB"/>
                <w14:ligatures w14:val="none"/>
              </w:rPr>
              <w:t>20</w:t>
            </w:r>
            <w:r w:rsidRPr="00D77BA7">
              <w:rPr>
                <w:rFonts w:ascii="Arial" w:eastAsia="Times New Roman" w:hAnsi="Arial" w:cs="Arial"/>
                <w:color w:val="000000"/>
                <w:kern w:val="0"/>
                <w:lang w:eastAsia="en-GB"/>
                <w14:ligatures w14:val="none"/>
              </w:rPr>
              <w:t>m² (</w:t>
            </w:r>
            <w:r w:rsidR="00F64DFE" w:rsidRPr="00D77BA7">
              <w:rPr>
                <w:rFonts w:ascii="Arial" w:eastAsia="Times New Roman" w:hAnsi="Arial" w:cs="Arial"/>
                <w:color w:val="000000"/>
                <w:kern w:val="0"/>
                <w:lang w:eastAsia="en-GB"/>
                <w14:ligatures w14:val="none"/>
              </w:rPr>
              <w:t xml:space="preserve">*greater than </w:t>
            </w:r>
            <w:r w:rsidRPr="00D77BA7">
              <w:rPr>
                <w:rFonts w:ascii="Arial" w:eastAsia="Times New Roman" w:hAnsi="Arial" w:cs="Arial"/>
                <w:color w:val="000000"/>
                <w:kern w:val="0"/>
                <w:lang w:eastAsia="en-GB"/>
                <w14:ligatures w14:val="none"/>
              </w:rPr>
              <w:t>1000m²)</w:t>
            </w:r>
          </w:p>
        </w:tc>
      </w:tr>
      <w:tr w:rsidR="00275290" w:rsidRPr="00D77BA7" w14:paraId="71AC9679" w14:textId="77777777" w:rsidTr="00F27E15">
        <w:trPr>
          <w:trHeight w:val="300"/>
        </w:trPr>
        <w:tc>
          <w:tcPr>
            <w:tcW w:w="2560" w:type="dxa"/>
            <w:tcBorders>
              <w:top w:val="single" w:sz="4" w:space="0" w:color="auto"/>
              <w:left w:val="single" w:sz="4" w:space="0" w:color="auto"/>
              <w:bottom w:val="single" w:sz="4" w:space="0" w:color="auto"/>
              <w:right w:val="single" w:sz="4" w:space="0" w:color="auto"/>
            </w:tcBorders>
            <w:shd w:val="clear" w:color="000000" w:fill="E8E8E8"/>
            <w:noWrap/>
            <w:vAlign w:val="bottom"/>
          </w:tcPr>
          <w:p w14:paraId="4E13DF1E" w14:textId="108CBFC0" w:rsidR="00275290" w:rsidRPr="00D77BA7" w:rsidRDefault="00275290" w:rsidP="0027529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lastRenderedPageBreak/>
              <w:t>Use Class</w:t>
            </w:r>
          </w:p>
        </w:tc>
        <w:tc>
          <w:tcPr>
            <w:tcW w:w="3620" w:type="dxa"/>
            <w:tcBorders>
              <w:top w:val="single" w:sz="4" w:space="0" w:color="auto"/>
              <w:left w:val="nil"/>
              <w:bottom w:val="single" w:sz="4" w:space="0" w:color="auto"/>
              <w:right w:val="single" w:sz="4" w:space="0" w:color="auto"/>
            </w:tcBorders>
            <w:shd w:val="clear" w:color="000000" w:fill="E8E8E8"/>
            <w:noWrap/>
            <w:vAlign w:val="bottom"/>
          </w:tcPr>
          <w:p w14:paraId="6B63500C" w14:textId="02A4D1D1" w:rsidR="00275290" w:rsidRPr="00D77BA7" w:rsidRDefault="00275290" w:rsidP="0027529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b/>
                <w:bCs/>
                <w:color w:val="000000"/>
                <w:kern w:val="0"/>
                <w:lang w:eastAsia="en-GB"/>
                <w14:ligatures w14:val="none"/>
              </w:rPr>
              <w:t>Land Use</w:t>
            </w:r>
          </w:p>
        </w:tc>
        <w:tc>
          <w:tcPr>
            <w:tcW w:w="9100" w:type="dxa"/>
            <w:tcBorders>
              <w:top w:val="single" w:sz="4" w:space="0" w:color="auto"/>
              <w:left w:val="nil"/>
              <w:bottom w:val="single" w:sz="4" w:space="0" w:color="auto"/>
              <w:right w:val="single" w:sz="4" w:space="0" w:color="auto"/>
            </w:tcBorders>
            <w:shd w:val="clear" w:color="000000" w:fill="E8E8E8"/>
            <w:noWrap/>
            <w:vAlign w:val="bottom"/>
          </w:tcPr>
          <w:p w14:paraId="5C02C781" w14:textId="0811E0B9" w:rsidR="00275290" w:rsidRPr="00D77BA7" w:rsidRDefault="00275290" w:rsidP="0027529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b/>
                <w:bCs/>
                <w:color w:val="000000"/>
                <w:kern w:val="0"/>
                <w:lang w:eastAsia="en-GB"/>
                <w14:ligatures w14:val="none"/>
              </w:rPr>
              <w:t>Wiltshire Optimum Standard</w:t>
            </w:r>
          </w:p>
        </w:tc>
      </w:tr>
      <w:tr w:rsidR="00D3612A" w:rsidRPr="00D77BA7" w14:paraId="135F5400" w14:textId="77777777" w:rsidTr="00F27E15">
        <w:trPr>
          <w:trHeight w:val="300"/>
        </w:trPr>
        <w:tc>
          <w:tcPr>
            <w:tcW w:w="2560" w:type="dxa"/>
            <w:tcBorders>
              <w:left w:val="single" w:sz="4" w:space="0" w:color="auto"/>
              <w:bottom w:val="nil"/>
              <w:right w:val="single" w:sz="4" w:space="0" w:color="auto"/>
            </w:tcBorders>
            <w:shd w:val="clear" w:color="000000" w:fill="DAE9F8"/>
            <w:noWrap/>
            <w:vAlign w:val="bottom"/>
            <w:hideMark/>
          </w:tcPr>
          <w:p w14:paraId="5C977F9A"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E (b)</w:t>
            </w:r>
          </w:p>
        </w:tc>
        <w:tc>
          <w:tcPr>
            <w:tcW w:w="3620" w:type="dxa"/>
            <w:tcBorders>
              <w:left w:val="nil"/>
              <w:bottom w:val="nil"/>
              <w:right w:val="single" w:sz="4" w:space="0" w:color="auto"/>
            </w:tcBorders>
            <w:shd w:val="clear" w:color="000000" w:fill="DAE9F8"/>
            <w:noWrap/>
            <w:vAlign w:val="bottom"/>
            <w:hideMark/>
          </w:tcPr>
          <w:p w14:paraId="3B072265" w14:textId="26BB13CE"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Café/ Restaurant</w:t>
            </w:r>
            <w:r w:rsidR="00CF1BC6">
              <w:rPr>
                <w:rFonts w:ascii="Arial" w:eastAsia="Times New Roman" w:hAnsi="Arial" w:cs="Arial"/>
                <w:color w:val="000000"/>
                <w:kern w:val="0"/>
                <w:lang w:eastAsia="en-GB"/>
                <w14:ligatures w14:val="none"/>
              </w:rPr>
              <w:t>/Pub</w:t>
            </w:r>
          </w:p>
        </w:tc>
        <w:tc>
          <w:tcPr>
            <w:tcW w:w="9100" w:type="dxa"/>
            <w:tcBorders>
              <w:left w:val="nil"/>
              <w:bottom w:val="nil"/>
              <w:right w:val="single" w:sz="4" w:space="0" w:color="auto"/>
            </w:tcBorders>
            <w:shd w:val="clear" w:color="000000" w:fill="DAE9F8"/>
            <w:noWrap/>
            <w:vAlign w:val="bottom"/>
            <w:hideMark/>
          </w:tcPr>
          <w:p w14:paraId="1BBF424D" w14:textId="005172E5"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5m² public floor area inc. outdoor dining</w:t>
            </w:r>
            <w:r w:rsidR="008B42DF">
              <w:rPr>
                <w:rFonts w:ascii="Arial" w:eastAsia="Times New Roman" w:hAnsi="Arial" w:cs="Arial"/>
                <w:color w:val="000000"/>
                <w:kern w:val="0"/>
                <w:lang w:eastAsia="en-GB"/>
                <w14:ligatures w14:val="none"/>
              </w:rPr>
              <w:t>***</w:t>
            </w:r>
          </w:p>
        </w:tc>
      </w:tr>
      <w:tr w:rsidR="00D3612A" w:rsidRPr="00D77BA7" w14:paraId="0DA0602D" w14:textId="77777777" w:rsidTr="00A07E2D">
        <w:trPr>
          <w:trHeight w:val="300"/>
        </w:trPr>
        <w:tc>
          <w:tcPr>
            <w:tcW w:w="2560" w:type="dxa"/>
            <w:tcBorders>
              <w:top w:val="nil"/>
              <w:left w:val="single" w:sz="4" w:space="0" w:color="auto"/>
              <w:bottom w:val="nil"/>
              <w:right w:val="single" w:sz="4" w:space="0" w:color="auto"/>
            </w:tcBorders>
            <w:shd w:val="clear" w:color="000000" w:fill="DAE9F8"/>
            <w:noWrap/>
            <w:vAlign w:val="bottom"/>
            <w:hideMark/>
          </w:tcPr>
          <w:p w14:paraId="4B26372D"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DAE9F8"/>
            <w:noWrap/>
            <w:vAlign w:val="bottom"/>
            <w:hideMark/>
          </w:tcPr>
          <w:p w14:paraId="141F9583"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Fast Food and Drive Through</w:t>
            </w:r>
          </w:p>
        </w:tc>
        <w:tc>
          <w:tcPr>
            <w:tcW w:w="9100" w:type="dxa"/>
            <w:tcBorders>
              <w:top w:val="nil"/>
              <w:left w:val="nil"/>
              <w:bottom w:val="nil"/>
              <w:right w:val="single" w:sz="4" w:space="0" w:color="auto"/>
            </w:tcBorders>
            <w:shd w:val="clear" w:color="000000" w:fill="DAE9F8"/>
            <w:noWrap/>
            <w:vAlign w:val="bottom"/>
            <w:hideMark/>
          </w:tcPr>
          <w:p w14:paraId="1AB7861A" w14:textId="3F7BEF5F"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5m² public floor area</w:t>
            </w:r>
            <w:r w:rsidR="0039759D">
              <w:rPr>
                <w:rFonts w:ascii="Arial" w:eastAsia="Times New Roman" w:hAnsi="Arial" w:cs="Arial"/>
                <w:color w:val="000000"/>
                <w:kern w:val="0"/>
                <w:lang w:eastAsia="en-GB"/>
                <w14:ligatures w14:val="none"/>
              </w:rPr>
              <w:t xml:space="preserve"> inc. outdoor dining</w:t>
            </w:r>
            <w:r w:rsidR="008B42DF">
              <w:rPr>
                <w:rFonts w:ascii="Arial" w:eastAsia="Times New Roman" w:hAnsi="Arial" w:cs="Arial"/>
                <w:color w:val="000000"/>
                <w:kern w:val="0"/>
                <w:lang w:eastAsia="en-GB"/>
                <w14:ligatures w14:val="none"/>
              </w:rPr>
              <w:t>***</w:t>
            </w:r>
          </w:p>
        </w:tc>
      </w:tr>
      <w:tr w:rsidR="00D3612A" w:rsidRPr="00D77BA7" w14:paraId="69F2ACB8"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5C9651D2"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0DCDDD54"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2DB0928B"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0A0500B8" w14:textId="77777777" w:rsidTr="00A07E2D">
        <w:trPr>
          <w:trHeight w:val="300"/>
        </w:trPr>
        <w:tc>
          <w:tcPr>
            <w:tcW w:w="2560" w:type="dxa"/>
            <w:tcBorders>
              <w:top w:val="nil"/>
              <w:left w:val="single" w:sz="4" w:space="0" w:color="auto"/>
              <w:bottom w:val="nil"/>
              <w:right w:val="single" w:sz="4" w:space="0" w:color="auto"/>
            </w:tcBorders>
            <w:shd w:val="clear" w:color="000000" w:fill="DAE9F8"/>
            <w:noWrap/>
            <w:vAlign w:val="bottom"/>
            <w:hideMark/>
          </w:tcPr>
          <w:p w14:paraId="1DD900F6"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E (c) (</w:t>
            </w:r>
            <w:proofErr w:type="spellStart"/>
            <w:r w:rsidRPr="00D77BA7">
              <w:rPr>
                <w:rFonts w:ascii="Arial" w:eastAsia="Times New Roman" w:hAnsi="Arial" w:cs="Arial"/>
                <w:b/>
                <w:bCs/>
                <w:color w:val="000000"/>
                <w:kern w:val="0"/>
                <w:lang w:eastAsia="en-GB"/>
                <w14:ligatures w14:val="none"/>
              </w:rPr>
              <w:t>i</w:t>
            </w:r>
            <w:proofErr w:type="spellEnd"/>
            <w:r w:rsidRPr="00D77BA7">
              <w:rPr>
                <w:rFonts w:ascii="Arial" w:eastAsia="Times New Roman" w:hAnsi="Arial" w:cs="Arial"/>
                <w:b/>
                <w:bCs/>
                <w:color w:val="000000"/>
                <w:kern w:val="0"/>
                <w:lang w:eastAsia="en-GB"/>
                <w14:ligatures w14:val="none"/>
              </w:rPr>
              <w:t>)</w:t>
            </w:r>
          </w:p>
        </w:tc>
        <w:tc>
          <w:tcPr>
            <w:tcW w:w="3620" w:type="dxa"/>
            <w:tcBorders>
              <w:top w:val="nil"/>
              <w:left w:val="nil"/>
              <w:bottom w:val="nil"/>
              <w:right w:val="single" w:sz="4" w:space="0" w:color="auto"/>
            </w:tcBorders>
            <w:shd w:val="clear" w:color="000000" w:fill="DAE9F8"/>
            <w:noWrap/>
            <w:vAlign w:val="bottom"/>
            <w:hideMark/>
          </w:tcPr>
          <w:p w14:paraId="2906A959" w14:textId="1D2E0C1C"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Financial </w:t>
            </w:r>
            <w:r w:rsidR="00D77BA7" w:rsidRPr="00D77BA7">
              <w:rPr>
                <w:rFonts w:ascii="Arial" w:eastAsia="Times New Roman" w:hAnsi="Arial" w:cs="Arial"/>
                <w:color w:val="000000"/>
                <w:kern w:val="0"/>
                <w:lang w:eastAsia="en-GB"/>
                <w14:ligatures w14:val="none"/>
              </w:rPr>
              <w:t>and</w:t>
            </w:r>
            <w:r w:rsidRPr="00D77BA7">
              <w:rPr>
                <w:rFonts w:ascii="Arial" w:eastAsia="Times New Roman" w:hAnsi="Arial" w:cs="Arial"/>
                <w:color w:val="000000"/>
                <w:kern w:val="0"/>
                <w:lang w:eastAsia="en-GB"/>
                <w14:ligatures w14:val="none"/>
              </w:rPr>
              <w:t xml:space="preserve"> professional Services</w:t>
            </w:r>
          </w:p>
        </w:tc>
        <w:tc>
          <w:tcPr>
            <w:tcW w:w="9100" w:type="dxa"/>
            <w:tcBorders>
              <w:top w:val="nil"/>
              <w:left w:val="nil"/>
              <w:bottom w:val="nil"/>
              <w:right w:val="single" w:sz="4" w:space="0" w:color="auto"/>
            </w:tcBorders>
            <w:shd w:val="clear" w:color="000000" w:fill="DAE9F8"/>
            <w:noWrap/>
            <w:vAlign w:val="bottom"/>
            <w:hideMark/>
          </w:tcPr>
          <w:p w14:paraId="7F9B75D9"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30m²</w:t>
            </w:r>
          </w:p>
        </w:tc>
      </w:tr>
      <w:tr w:rsidR="00D3612A" w:rsidRPr="00D77BA7" w14:paraId="1AE5DF98" w14:textId="77777777" w:rsidTr="00A07E2D">
        <w:trPr>
          <w:trHeight w:val="300"/>
        </w:trPr>
        <w:tc>
          <w:tcPr>
            <w:tcW w:w="2560" w:type="dxa"/>
            <w:tcBorders>
              <w:top w:val="nil"/>
              <w:left w:val="single" w:sz="4" w:space="0" w:color="auto"/>
              <w:bottom w:val="nil"/>
              <w:right w:val="single" w:sz="4" w:space="0" w:color="auto"/>
            </w:tcBorders>
            <w:shd w:val="clear" w:color="000000" w:fill="DAE9F8"/>
            <w:noWrap/>
            <w:vAlign w:val="bottom"/>
            <w:hideMark/>
          </w:tcPr>
          <w:p w14:paraId="7CF9421F"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E (c) (ii)</w:t>
            </w:r>
          </w:p>
        </w:tc>
        <w:tc>
          <w:tcPr>
            <w:tcW w:w="3620" w:type="dxa"/>
            <w:tcBorders>
              <w:top w:val="nil"/>
              <w:left w:val="nil"/>
              <w:bottom w:val="nil"/>
              <w:right w:val="single" w:sz="4" w:space="0" w:color="auto"/>
            </w:tcBorders>
            <w:shd w:val="clear" w:color="000000" w:fill="DAE9F8"/>
            <w:noWrap/>
            <w:vAlign w:val="bottom"/>
            <w:hideMark/>
          </w:tcPr>
          <w:p w14:paraId="016A90B5" w14:textId="457F003A"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Professional Services (not medi</w:t>
            </w:r>
            <w:r w:rsidR="00D77BA7" w:rsidRPr="00D77BA7">
              <w:rPr>
                <w:rFonts w:ascii="Arial" w:eastAsia="Times New Roman" w:hAnsi="Arial" w:cs="Arial"/>
                <w:color w:val="000000"/>
                <w:kern w:val="0"/>
                <w:lang w:eastAsia="en-GB"/>
                <w14:ligatures w14:val="none"/>
              </w:rPr>
              <w:t>c</w:t>
            </w:r>
            <w:r w:rsidRPr="00D77BA7">
              <w:rPr>
                <w:rFonts w:ascii="Arial" w:eastAsia="Times New Roman" w:hAnsi="Arial" w:cs="Arial"/>
                <w:color w:val="000000"/>
                <w:kern w:val="0"/>
                <w:lang w:eastAsia="en-GB"/>
                <w14:ligatures w14:val="none"/>
              </w:rPr>
              <w:t>al)</w:t>
            </w:r>
          </w:p>
        </w:tc>
        <w:tc>
          <w:tcPr>
            <w:tcW w:w="9100" w:type="dxa"/>
            <w:tcBorders>
              <w:top w:val="nil"/>
              <w:left w:val="nil"/>
              <w:bottom w:val="nil"/>
              <w:right w:val="single" w:sz="4" w:space="0" w:color="auto"/>
            </w:tcBorders>
            <w:shd w:val="clear" w:color="000000" w:fill="DAE9F8"/>
            <w:noWrap/>
            <w:vAlign w:val="bottom"/>
            <w:hideMark/>
          </w:tcPr>
          <w:p w14:paraId="703E2387"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30m²</w:t>
            </w:r>
          </w:p>
        </w:tc>
      </w:tr>
      <w:tr w:rsidR="00D3612A" w:rsidRPr="00D77BA7" w14:paraId="7362F14A" w14:textId="77777777" w:rsidTr="00A07E2D">
        <w:trPr>
          <w:trHeight w:val="300"/>
        </w:trPr>
        <w:tc>
          <w:tcPr>
            <w:tcW w:w="2560" w:type="dxa"/>
            <w:tcBorders>
              <w:top w:val="nil"/>
              <w:left w:val="single" w:sz="4" w:space="0" w:color="auto"/>
              <w:bottom w:val="nil"/>
              <w:right w:val="single" w:sz="4" w:space="0" w:color="auto"/>
            </w:tcBorders>
            <w:shd w:val="clear" w:color="000000" w:fill="DAE9F8"/>
            <w:noWrap/>
            <w:vAlign w:val="bottom"/>
            <w:hideMark/>
          </w:tcPr>
          <w:p w14:paraId="7FBF784C"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E (c) (iii)</w:t>
            </w:r>
          </w:p>
        </w:tc>
        <w:tc>
          <w:tcPr>
            <w:tcW w:w="3620" w:type="dxa"/>
            <w:tcBorders>
              <w:top w:val="nil"/>
              <w:left w:val="nil"/>
              <w:bottom w:val="nil"/>
              <w:right w:val="single" w:sz="4" w:space="0" w:color="auto"/>
            </w:tcBorders>
            <w:shd w:val="clear" w:color="000000" w:fill="DAE9F8"/>
            <w:noWrap/>
            <w:vAlign w:val="bottom"/>
            <w:hideMark/>
          </w:tcPr>
          <w:p w14:paraId="6F76F0A5"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Other Services</w:t>
            </w:r>
          </w:p>
        </w:tc>
        <w:tc>
          <w:tcPr>
            <w:tcW w:w="9100" w:type="dxa"/>
            <w:tcBorders>
              <w:top w:val="nil"/>
              <w:left w:val="nil"/>
              <w:bottom w:val="nil"/>
              <w:right w:val="single" w:sz="4" w:space="0" w:color="auto"/>
            </w:tcBorders>
            <w:shd w:val="clear" w:color="000000" w:fill="DAE9F8"/>
            <w:noWrap/>
            <w:vAlign w:val="bottom"/>
            <w:hideMark/>
          </w:tcPr>
          <w:p w14:paraId="40FADFA7"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30m²</w:t>
            </w:r>
          </w:p>
        </w:tc>
      </w:tr>
      <w:tr w:rsidR="00D3612A" w:rsidRPr="00D77BA7" w14:paraId="1F00F9A9"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35CFAC1A"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7B0A43F9"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53DEA230"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12DB36EB" w14:textId="77777777" w:rsidTr="00A07E2D">
        <w:trPr>
          <w:trHeight w:val="300"/>
        </w:trPr>
        <w:tc>
          <w:tcPr>
            <w:tcW w:w="2560" w:type="dxa"/>
            <w:tcBorders>
              <w:top w:val="nil"/>
              <w:left w:val="single" w:sz="4" w:space="0" w:color="auto"/>
              <w:bottom w:val="nil"/>
              <w:right w:val="single" w:sz="4" w:space="0" w:color="auto"/>
            </w:tcBorders>
            <w:shd w:val="clear" w:color="000000" w:fill="DAE9F8"/>
            <w:noWrap/>
            <w:vAlign w:val="bottom"/>
            <w:hideMark/>
          </w:tcPr>
          <w:p w14:paraId="18278907"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E (d)</w:t>
            </w:r>
          </w:p>
        </w:tc>
        <w:tc>
          <w:tcPr>
            <w:tcW w:w="3620" w:type="dxa"/>
            <w:tcBorders>
              <w:top w:val="nil"/>
              <w:left w:val="nil"/>
              <w:bottom w:val="nil"/>
              <w:right w:val="single" w:sz="4" w:space="0" w:color="auto"/>
            </w:tcBorders>
            <w:shd w:val="clear" w:color="000000" w:fill="DAE9F8"/>
            <w:noWrap/>
            <w:vAlign w:val="bottom"/>
            <w:hideMark/>
          </w:tcPr>
          <w:p w14:paraId="3FC08E89"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Indoor sport, recreation, fitness</w:t>
            </w:r>
          </w:p>
        </w:tc>
        <w:tc>
          <w:tcPr>
            <w:tcW w:w="9100" w:type="dxa"/>
            <w:tcBorders>
              <w:top w:val="nil"/>
              <w:left w:val="nil"/>
              <w:bottom w:val="nil"/>
              <w:right w:val="single" w:sz="4" w:space="0" w:color="auto"/>
            </w:tcBorders>
            <w:shd w:val="clear" w:color="000000" w:fill="DAE9F8"/>
            <w:noWrap/>
            <w:vAlign w:val="bottom"/>
            <w:hideMark/>
          </w:tcPr>
          <w:p w14:paraId="5928F210" w14:textId="410D5CF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5m² (</w:t>
            </w:r>
            <w:r w:rsidR="00F64DFE" w:rsidRPr="00D77BA7">
              <w:rPr>
                <w:rFonts w:ascii="Arial" w:eastAsia="Times New Roman" w:hAnsi="Arial" w:cs="Arial"/>
                <w:color w:val="000000"/>
                <w:kern w:val="0"/>
                <w:lang w:eastAsia="en-GB"/>
                <w14:ligatures w14:val="none"/>
              </w:rPr>
              <w:t>less than</w:t>
            </w:r>
            <w:r w:rsidRPr="00D77BA7">
              <w:rPr>
                <w:rFonts w:ascii="Arial" w:eastAsia="Times New Roman" w:hAnsi="Arial" w:cs="Arial"/>
                <w:color w:val="000000"/>
                <w:kern w:val="0"/>
                <w:lang w:eastAsia="en-GB"/>
                <w14:ligatures w14:val="none"/>
              </w:rPr>
              <w:t xml:space="preserve"> 1000m²) 1 per 22m² (</w:t>
            </w:r>
            <w:r w:rsidR="00F64DFE" w:rsidRPr="00D77BA7">
              <w:rPr>
                <w:rFonts w:ascii="Arial" w:eastAsia="Times New Roman" w:hAnsi="Arial" w:cs="Arial"/>
                <w:color w:val="000000"/>
                <w:kern w:val="0"/>
                <w:lang w:eastAsia="en-GB"/>
                <w14:ligatures w14:val="none"/>
              </w:rPr>
              <w:t>*greater than</w:t>
            </w:r>
            <w:r w:rsidRPr="00D77BA7">
              <w:rPr>
                <w:rFonts w:ascii="Arial" w:eastAsia="Times New Roman" w:hAnsi="Arial" w:cs="Arial"/>
                <w:color w:val="000000"/>
                <w:kern w:val="0"/>
                <w:lang w:eastAsia="en-GB"/>
                <w14:ligatures w14:val="none"/>
              </w:rPr>
              <w:t xml:space="preserve"> 1000m²) + coach parking as necessary</w:t>
            </w:r>
          </w:p>
        </w:tc>
      </w:tr>
      <w:tr w:rsidR="00D3612A" w:rsidRPr="00D77BA7" w14:paraId="789E2917"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7ED68672"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06F0C2A5"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5D67F7E6"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4061B05F" w14:textId="77777777" w:rsidTr="00A07E2D">
        <w:trPr>
          <w:trHeight w:val="300"/>
        </w:trPr>
        <w:tc>
          <w:tcPr>
            <w:tcW w:w="2560" w:type="dxa"/>
            <w:tcBorders>
              <w:top w:val="nil"/>
              <w:left w:val="single" w:sz="4" w:space="0" w:color="auto"/>
              <w:bottom w:val="nil"/>
              <w:right w:val="single" w:sz="4" w:space="0" w:color="auto"/>
            </w:tcBorders>
            <w:shd w:val="clear" w:color="000000" w:fill="DAE9F8"/>
            <w:noWrap/>
            <w:vAlign w:val="bottom"/>
            <w:hideMark/>
          </w:tcPr>
          <w:p w14:paraId="669B3ED4"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E (e)</w:t>
            </w:r>
          </w:p>
        </w:tc>
        <w:tc>
          <w:tcPr>
            <w:tcW w:w="3620" w:type="dxa"/>
            <w:tcBorders>
              <w:top w:val="nil"/>
              <w:left w:val="nil"/>
              <w:bottom w:val="nil"/>
              <w:right w:val="single" w:sz="4" w:space="0" w:color="auto"/>
            </w:tcBorders>
            <w:shd w:val="clear" w:color="000000" w:fill="DAE9F8"/>
            <w:noWrap/>
            <w:vAlign w:val="bottom"/>
            <w:hideMark/>
          </w:tcPr>
          <w:p w14:paraId="6CC6455F"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Medical or Health</w:t>
            </w:r>
          </w:p>
        </w:tc>
        <w:tc>
          <w:tcPr>
            <w:tcW w:w="9100" w:type="dxa"/>
            <w:tcBorders>
              <w:top w:val="nil"/>
              <w:left w:val="nil"/>
              <w:bottom w:val="nil"/>
              <w:right w:val="single" w:sz="4" w:space="0" w:color="auto"/>
            </w:tcBorders>
            <w:shd w:val="clear" w:color="000000" w:fill="DAE9F8"/>
            <w:noWrap/>
            <w:vAlign w:val="bottom"/>
            <w:hideMark/>
          </w:tcPr>
          <w:p w14:paraId="0D603F1B" w14:textId="7962C198"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1 per staff + 2 per consulting room, </w:t>
            </w:r>
            <w:r w:rsidR="00F64DFE" w:rsidRPr="00D77BA7">
              <w:rPr>
                <w:rFonts w:ascii="Arial" w:eastAsia="Times New Roman" w:hAnsi="Arial" w:cs="Arial"/>
                <w:color w:val="000000"/>
                <w:kern w:val="0"/>
                <w:lang w:eastAsia="en-GB"/>
                <w14:ligatures w14:val="none"/>
              </w:rPr>
              <w:t xml:space="preserve">+ </w:t>
            </w:r>
            <w:r w:rsidRPr="00D77BA7">
              <w:rPr>
                <w:rFonts w:ascii="Arial" w:eastAsia="Times New Roman" w:hAnsi="Arial" w:cs="Arial"/>
                <w:color w:val="000000"/>
                <w:kern w:val="0"/>
                <w:lang w:eastAsia="en-GB"/>
                <w14:ligatures w14:val="none"/>
              </w:rPr>
              <w:t>1 Ambulance Bay</w:t>
            </w:r>
          </w:p>
        </w:tc>
      </w:tr>
      <w:tr w:rsidR="00D3612A" w:rsidRPr="00D77BA7" w14:paraId="1C16349D"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7EB803E0"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7479A0A2"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79145538"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454C98CE" w14:textId="77777777" w:rsidTr="00A07E2D">
        <w:trPr>
          <w:trHeight w:val="300"/>
        </w:trPr>
        <w:tc>
          <w:tcPr>
            <w:tcW w:w="2560" w:type="dxa"/>
            <w:tcBorders>
              <w:top w:val="nil"/>
              <w:left w:val="single" w:sz="4" w:space="0" w:color="auto"/>
              <w:bottom w:val="nil"/>
              <w:right w:val="single" w:sz="4" w:space="0" w:color="auto"/>
            </w:tcBorders>
            <w:shd w:val="clear" w:color="000000" w:fill="DAE9F8"/>
            <w:noWrap/>
            <w:vAlign w:val="bottom"/>
            <w:hideMark/>
          </w:tcPr>
          <w:p w14:paraId="1AED3AD6"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E (f)</w:t>
            </w:r>
          </w:p>
        </w:tc>
        <w:tc>
          <w:tcPr>
            <w:tcW w:w="3620" w:type="dxa"/>
            <w:tcBorders>
              <w:top w:val="nil"/>
              <w:left w:val="nil"/>
              <w:bottom w:val="nil"/>
              <w:right w:val="single" w:sz="4" w:space="0" w:color="auto"/>
            </w:tcBorders>
            <w:shd w:val="clear" w:color="000000" w:fill="DAE9F8"/>
            <w:noWrap/>
            <w:vAlign w:val="bottom"/>
            <w:hideMark/>
          </w:tcPr>
          <w:p w14:paraId="19F6E861"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Nursery/Day Centre/Creche</w:t>
            </w:r>
          </w:p>
        </w:tc>
        <w:tc>
          <w:tcPr>
            <w:tcW w:w="9100" w:type="dxa"/>
            <w:tcBorders>
              <w:top w:val="nil"/>
              <w:left w:val="nil"/>
              <w:bottom w:val="nil"/>
              <w:right w:val="single" w:sz="4" w:space="0" w:color="auto"/>
            </w:tcBorders>
            <w:shd w:val="clear" w:color="000000" w:fill="DAE9F8"/>
            <w:noWrap/>
            <w:vAlign w:val="bottom"/>
            <w:hideMark/>
          </w:tcPr>
          <w:p w14:paraId="303D9367"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2 staff + 1 per 6 children</w:t>
            </w:r>
          </w:p>
        </w:tc>
      </w:tr>
      <w:tr w:rsidR="00D3612A" w:rsidRPr="00D77BA7" w14:paraId="4D737016"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268EEE21"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545232EA"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70782D6C"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39F2F7B1" w14:textId="77777777" w:rsidTr="00A07E2D">
        <w:trPr>
          <w:trHeight w:val="300"/>
        </w:trPr>
        <w:tc>
          <w:tcPr>
            <w:tcW w:w="2560" w:type="dxa"/>
            <w:tcBorders>
              <w:top w:val="nil"/>
              <w:left w:val="single" w:sz="4" w:space="0" w:color="auto"/>
              <w:bottom w:val="nil"/>
              <w:right w:val="single" w:sz="4" w:space="0" w:color="auto"/>
            </w:tcBorders>
            <w:shd w:val="clear" w:color="000000" w:fill="DAE9F8"/>
            <w:noWrap/>
            <w:vAlign w:val="bottom"/>
            <w:hideMark/>
          </w:tcPr>
          <w:p w14:paraId="609FCC8A"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E (g) (</w:t>
            </w:r>
            <w:proofErr w:type="spellStart"/>
            <w:r w:rsidRPr="00D77BA7">
              <w:rPr>
                <w:rFonts w:ascii="Arial" w:eastAsia="Times New Roman" w:hAnsi="Arial" w:cs="Arial"/>
                <w:b/>
                <w:bCs/>
                <w:color w:val="000000"/>
                <w:kern w:val="0"/>
                <w:lang w:eastAsia="en-GB"/>
                <w14:ligatures w14:val="none"/>
              </w:rPr>
              <w:t>i</w:t>
            </w:r>
            <w:proofErr w:type="spellEnd"/>
            <w:r w:rsidRPr="00D77BA7">
              <w:rPr>
                <w:rFonts w:ascii="Arial" w:eastAsia="Times New Roman" w:hAnsi="Arial" w:cs="Arial"/>
                <w:b/>
                <w:bCs/>
                <w:color w:val="000000"/>
                <w:kern w:val="0"/>
                <w:lang w:eastAsia="en-GB"/>
                <w14:ligatures w14:val="none"/>
              </w:rPr>
              <w:t>)</w:t>
            </w:r>
          </w:p>
        </w:tc>
        <w:tc>
          <w:tcPr>
            <w:tcW w:w="3620" w:type="dxa"/>
            <w:tcBorders>
              <w:top w:val="nil"/>
              <w:left w:val="nil"/>
              <w:bottom w:val="nil"/>
              <w:right w:val="single" w:sz="4" w:space="0" w:color="auto"/>
            </w:tcBorders>
            <w:shd w:val="clear" w:color="000000" w:fill="DAE9F8"/>
            <w:noWrap/>
            <w:vAlign w:val="bottom"/>
            <w:hideMark/>
          </w:tcPr>
          <w:p w14:paraId="6D76AE16"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Office</w:t>
            </w:r>
          </w:p>
        </w:tc>
        <w:tc>
          <w:tcPr>
            <w:tcW w:w="9100" w:type="dxa"/>
            <w:tcBorders>
              <w:top w:val="nil"/>
              <w:left w:val="nil"/>
              <w:bottom w:val="nil"/>
              <w:right w:val="single" w:sz="4" w:space="0" w:color="auto"/>
            </w:tcBorders>
            <w:shd w:val="clear" w:color="000000" w:fill="DAE9F8"/>
            <w:noWrap/>
            <w:vAlign w:val="bottom"/>
            <w:hideMark/>
          </w:tcPr>
          <w:p w14:paraId="7D0167AB"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30m² (</w:t>
            </w:r>
            <w:proofErr w:type="spellStart"/>
            <w:r w:rsidRPr="00D77BA7">
              <w:rPr>
                <w:rFonts w:ascii="Arial" w:eastAsia="Times New Roman" w:hAnsi="Arial" w:cs="Arial"/>
                <w:color w:val="000000"/>
                <w:kern w:val="0"/>
                <w:lang w:eastAsia="en-GB"/>
                <w14:ligatures w14:val="none"/>
              </w:rPr>
              <w:t>stand alone</w:t>
            </w:r>
            <w:proofErr w:type="spellEnd"/>
            <w:r w:rsidRPr="00D77BA7">
              <w:rPr>
                <w:rFonts w:ascii="Arial" w:eastAsia="Times New Roman" w:hAnsi="Arial" w:cs="Arial"/>
                <w:color w:val="000000"/>
                <w:kern w:val="0"/>
                <w:lang w:eastAsia="en-GB"/>
                <w14:ligatures w14:val="none"/>
              </w:rPr>
              <w:t xml:space="preserve"> office), 1 per 35m² (office parks)</w:t>
            </w:r>
          </w:p>
        </w:tc>
      </w:tr>
      <w:tr w:rsidR="00D3612A" w:rsidRPr="00D77BA7" w14:paraId="4FDED80F" w14:textId="77777777" w:rsidTr="00A07E2D">
        <w:trPr>
          <w:trHeight w:val="300"/>
        </w:trPr>
        <w:tc>
          <w:tcPr>
            <w:tcW w:w="2560" w:type="dxa"/>
            <w:tcBorders>
              <w:top w:val="nil"/>
              <w:left w:val="single" w:sz="4" w:space="0" w:color="auto"/>
              <w:bottom w:val="nil"/>
              <w:right w:val="single" w:sz="4" w:space="0" w:color="auto"/>
            </w:tcBorders>
            <w:shd w:val="clear" w:color="000000" w:fill="DAE9F8"/>
            <w:noWrap/>
            <w:vAlign w:val="bottom"/>
            <w:hideMark/>
          </w:tcPr>
          <w:p w14:paraId="391522C9"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E (g) (ii)</w:t>
            </w:r>
          </w:p>
        </w:tc>
        <w:tc>
          <w:tcPr>
            <w:tcW w:w="3620" w:type="dxa"/>
            <w:tcBorders>
              <w:top w:val="nil"/>
              <w:left w:val="nil"/>
              <w:bottom w:val="nil"/>
              <w:right w:val="single" w:sz="4" w:space="0" w:color="auto"/>
            </w:tcBorders>
            <w:shd w:val="clear" w:color="000000" w:fill="DAE9F8"/>
            <w:noWrap/>
            <w:vAlign w:val="bottom"/>
            <w:hideMark/>
          </w:tcPr>
          <w:p w14:paraId="7AE4388E"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Research and Development</w:t>
            </w:r>
          </w:p>
        </w:tc>
        <w:tc>
          <w:tcPr>
            <w:tcW w:w="9100" w:type="dxa"/>
            <w:tcBorders>
              <w:top w:val="nil"/>
              <w:left w:val="nil"/>
              <w:bottom w:val="nil"/>
              <w:right w:val="single" w:sz="4" w:space="0" w:color="auto"/>
            </w:tcBorders>
            <w:shd w:val="clear" w:color="000000" w:fill="DAE9F8"/>
            <w:noWrap/>
            <w:vAlign w:val="bottom"/>
            <w:hideMark/>
          </w:tcPr>
          <w:p w14:paraId="205AA0FD"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30m² (</w:t>
            </w:r>
            <w:proofErr w:type="spellStart"/>
            <w:r w:rsidRPr="00D77BA7">
              <w:rPr>
                <w:rFonts w:ascii="Arial" w:eastAsia="Times New Roman" w:hAnsi="Arial" w:cs="Arial"/>
                <w:color w:val="000000"/>
                <w:kern w:val="0"/>
                <w:lang w:eastAsia="en-GB"/>
                <w14:ligatures w14:val="none"/>
              </w:rPr>
              <w:t>stand alone</w:t>
            </w:r>
            <w:proofErr w:type="spellEnd"/>
            <w:r w:rsidRPr="00D77BA7">
              <w:rPr>
                <w:rFonts w:ascii="Arial" w:eastAsia="Times New Roman" w:hAnsi="Arial" w:cs="Arial"/>
                <w:color w:val="000000"/>
                <w:kern w:val="0"/>
                <w:lang w:eastAsia="en-GB"/>
                <w14:ligatures w14:val="none"/>
              </w:rPr>
              <w:t xml:space="preserve"> office), 1 per 35m² (office parks)</w:t>
            </w:r>
          </w:p>
        </w:tc>
      </w:tr>
      <w:tr w:rsidR="00D3612A" w:rsidRPr="00D77BA7" w14:paraId="50EB40E2" w14:textId="77777777" w:rsidTr="00A07E2D">
        <w:trPr>
          <w:trHeight w:val="300"/>
        </w:trPr>
        <w:tc>
          <w:tcPr>
            <w:tcW w:w="2560" w:type="dxa"/>
            <w:tcBorders>
              <w:top w:val="nil"/>
              <w:left w:val="single" w:sz="4" w:space="0" w:color="auto"/>
              <w:bottom w:val="nil"/>
              <w:right w:val="single" w:sz="4" w:space="0" w:color="auto"/>
            </w:tcBorders>
            <w:shd w:val="clear" w:color="000000" w:fill="DAE9F8"/>
            <w:noWrap/>
            <w:vAlign w:val="bottom"/>
            <w:hideMark/>
          </w:tcPr>
          <w:p w14:paraId="3313A299"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E (g) (iii)</w:t>
            </w:r>
          </w:p>
        </w:tc>
        <w:tc>
          <w:tcPr>
            <w:tcW w:w="3620" w:type="dxa"/>
            <w:tcBorders>
              <w:top w:val="nil"/>
              <w:left w:val="nil"/>
              <w:bottom w:val="nil"/>
              <w:right w:val="single" w:sz="4" w:space="0" w:color="auto"/>
            </w:tcBorders>
            <w:shd w:val="clear" w:color="000000" w:fill="DAE9F8"/>
            <w:noWrap/>
            <w:vAlign w:val="bottom"/>
            <w:hideMark/>
          </w:tcPr>
          <w:p w14:paraId="135197AF"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Industrial Processes</w:t>
            </w:r>
          </w:p>
        </w:tc>
        <w:tc>
          <w:tcPr>
            <w:tcW w:w="9100" w:type="dxa"/>
            <w:tcBorders>
              <w:top w:val="nil"/>
              <w:left w:val="nil"/>
              <w:bottom w:val="nil"/>
              <w:right w:val="single" w:sz="4" w:space="0" w:color="auto"/>
            </w:tcBorders>
            <w:shd w:val="clear" w:color="000000" w:fill="DAE9F8"/>
            <w:noWrap/>
            <w:vAlign w:val="bottom"/>
            <w:hideMark/>
          </w:tcPr>
          <w:p w14:paraId="3C34CEB8"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30m² (</w:t>
            </w:r>
            <w:proofErr w:type="spellStart"/>
            <w:r w:rsidRPr="00D77BA7">
              <w:rPr>
                <w:rFonts w:ascii="Arial" w:eastAsia="Times New Roman" w:hAnsi="Arial" w:cs="Arial"/>
                <w:color w:val="000000"/>
                <w:kern w:val="0"/>
                <w:lang w:eastAsia="en-GB"/>
                <w14:ligatures w14:val="none"/>
              </w:rPr>
              <w:t>stand alone</w:t>
            </w:r>
            <w:proofErr w:type="spellEnd"/>
            <w:r w:rsidRPr="00D77BA7">
              <w:rPr>
                <w:rFonts w:ascii="Arial" w:eastAsia="Times New Roman" w:hAnsi="Arial" w:cs="Arial"/>
                <w:color w:val="000000"/>
                <w:kern w:val="0"/>
                <w:lang w:eastAsia="en-GB"/>
                <w14:ligatures w14:val="none"/>
              </w:rPr>
              <w:t xml:space="preserve"> office), 1 per 35m² (office parks)</w:t>
            </w:r>
          </w:p>
        </w:tc>
      </w:tr>
      <w:tr w:rsidR="00D3612A" w:rsidRPr="00D77BA7" w14:paraId="4E88D795"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6C250859"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63BE2DE6"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11F3BC3B"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31D0D3FC" w14:textId="77777777" w:rsidTr="00A07E2D">
        <w:trPr>
          <w:trHeight w:val="300"/>
        </w:trPr>
        <w:tc>
          <w:tcPr>
            <w:tcW w:w="2560" w:type="dxa"/>
            <w:tcBorders>
              <w:top w:val="nil"/>
              <w:left w:val="single" w:sz="4" w:space="0" w:color="auto"/>
              <w:bottom w:val="nil"/>
              <w:right w:val="single" w:sz="4" w:space="0" w:color="auto"/>
            </w:tcBorders>
            <w:shd w:val="clear" w:color="000000" w:fill="FBE2D5"/>
            <w:noWrap/>
            <w:vAlign w:val="bottom"/>
            <w:hideMark/>
          </w:tcPr>
          <w:p w14:paraId="72C35926" w14:textId="531A4159"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xml:space="preserve">F1: Learning </w:t>
            </w:r>
            <w:r w:rsidR="00024C68">
              <w:rPr>
                <w:rFonts w:ascii="Arial" w:eastAsia="Times New Roman" w:hAnsi="Arial" w:cs="Arial"/>
                <w:b/>
                <w:bCs/>
                <w:color w:val="000000"/>
                <w:kern w:val="0"/>
                <w:lang w:eastAsia="en-GB"/>
                <w14:ligatures w14:val="none"/>
              </w:rPr>
              <w:t>and</w:t>
            </w:r>
            <w:r w:rsidRPr="00D77BA7">
              <w:rPr>
                <w:rFonts w:ascii="Arial" w:eastAsia="Times New Roman" w:hAnsi="Arial" w:cs="Arial"/>
                <w:b/>
                <w:bCs/>
                <w:color w:val="000000"/>
                <w:kern w:val="0"/>
                <w:lang w:eastAsia="en-GB"/>
                <w14:ligatures w14:val="none"/>
              </w:rPr>
              <w:t xml:space="preserve"> Non-Res Institutions</w:t>
            </w:r>
          </w:p>
        </w:tc>
        <w:tc>
          <w:tcPr>
            <w:tcW w:w="3620" w:type="dxa"/>
            <w:tcBorders>
              <w:top w:val="nil"/>
              <w:left w:val="nil"/>
              <w:bottom w:val="nil"/>
              <w:right w:val="single" w:sz="4" w:space="0" w:color="auto"/>
            </w:tcBorders>
            <w:shd w:val="clear" w:color="000000" w:fill="FBE2D5"/>
            <w:noWrap/>
            <w:vAlign w:val="bottom"/>
            <w:hideMark/>
          </w:tcPr>
          <w:p w14:paraId="4B4007D5"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r w:rsidRPr="00D77BA7">
              <w:rPr>
                <w:rFonts w:ascii="Arial" w:eastAsia="Times New Roman" w:hAnsi="Arial" w:cs="Arial"/>
                <w:b/>
                <w:bCs/>
                <w:color w:val="000000"/>
                <w:kern w:val="0"/>
                <w:lang w:eastAsia="en-GB"/>
                <w14:ligatures w14:val="none"/>
              </w:rPr>
              <w:t>Education</w:t>
            </w:r>
          </w:p>
        </w:tc>
        <w:tc>
          <w:tcPr>
            <w:tcW w:w="9100" w:type="dxa"/>
            <w:tcBorders>
              <w:top w:val="nil"/>
              <w:left w:val="nil"/>
              <w:bottom w:val="nil"/>
              <w:right w:val="single" w:sz="4" w:space="0" w:color="auto"/>
            </w:tcBorders>
            <w:shd w:val="clear" w:color="000000" w:fill="FBE2D5"/>
            <w:noWrap/>
            <w:vAlign w:val="bottom"/>
            <w:hideMark/>
          </w:tcPr>
          <w:p w14:paraId="7279481F"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24C8D686" w14:textId="77777777" w:rsidTr="00A07E2D">
        <w:trPr>
          <w:trHeight w:val="300"/>
        </w:trPr>
        <w:tc>
          <w:tcPr>
            <w:tcW w:w="2560" w:type="dxa"/>
            <w:tcBorders>
              <w:top w:val="nil"/>
              <w:left w:val="single" w:sz="4" w:space="0" w:color="auto"/>
              <w:bottom w:val="nil"/>
              <w:right w:val="single" w:sz="4" w:space="0" w:color="auto"/>
            </w:tcBorders>
            <w:shd w:val="clear" w:color="000000" w:fill="FBE2D5"/>
            <w:noWrap/>
            <w:vAlign w:val="bottom"/>
            <w:hideMark/>
          </w:tcPr>
          <w:p w14:paraId="5871FBC5" w14:textId="4DDD19F8" w:rsidR="00D3612A" w:rsidRPr="00D77BA7" w:rsidRDefault="00F27E15"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F1 (a)</w:t>
            </w:r>
            <w:r w:rsidR="00D3612A"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FBE2D5"/>
            <w:noWrap/>
            <w:vAlign w:val="bottom"/>
            <w:hideMark/>
          </w:tcPr>
          <w:p w14:paraId="27D49C1E"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Staff</w:t>
            </w:r>
          </w:p>
        </w:tc>
        <w:tc>
          <w:tcPr>
            <w:tcW w:w="9100" w:type="dxa"/>
            <w:tcBorders>
              <w:top w:val="nil"/>
              <w:left w:val="nil"/>
              <w:bottom w:val="nil"/>
              <w:right w:val="single" w:sz="4" w:space="0" w:color="auto"/>
            </w:tcBorders>
            <w:shd w:val="clear" w:color="000000" w:fill="FBE2D5"/>
            <w:noWrap/>
            <w:vAlign w:val="bottom"/>
            <w:hideMark/>
          </w:tcPr>
          <w:p w14:paraId="227605CA"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2 per 3 staff</w:t>
            </w:r>
          </w:p>
        </w:tc>
      </w:tr>
      <w:tr w:rsidR="00D3612A" w:rsidRPr="00D77BA7" w14:paraId="1B26CCAC" w14:textId="77777777" w:rsidTr="00A07E2D">
        <w:trPr>
          <w:trHeight w:val="300"/>
        </w:trPr>
        <w:tc>
          <w:tcPr>
            <w:tcW w:w="2560" w:type="dxa"/>
            <w:tcBorders>
              <w:top w:val="nil"/>
              <w:left w:val="single" w:sz="4" w:space="0" w:color="auto"/>
              <w:bottom w:val="nil"/>
              <w:right w:val="single" w:sz="4" w:space="0" w:color="auto"/>
            </w:tcBorders>
            <w:shd w:val="clear" w:color="000000" w:fill="FBE2D5"/>
            <w:noWrap/>
            <w:vAlign w:val="bottom"/>
            <w:hideMark/>
          </w:tcPr>
          <w:p w14:paraId="47DA98BD"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FBE2D5"/>
            <w:noWrap/>
            <w:vAlign w:val="bottom"/>
            <w:hideMark/>
          </w:tcPr>
          <w:p w14:paraId="28225E22"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Visitors</w:t>
            </w:r>
          </w:p>
        </w:tc>
        <w:tc>
          <w:tcPr>
            <w:tcW w:w="9100" w:type="dxa"/>
            <w:tcBorders>
              <w:top w:val="nil"/>
              <w:left w:val="nil"/>
              <w:bottom w:val="nil"/>
              <w:right w:val="single" w:sz="4" w:space="0" w:color="auto"/>
            </w:tcBorders>
            <w:shd w:val="clear" w:color="000000" w:fill="FBE2D5"/>
            <w:noWrap/>
            <w:vAlign w:val="bottom"/>
            <w:hideMark/>
          </w:tcPr>
          <w:p w14:paraId="4981FF2A"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7 staff</w:t>
            </w:r>
          </w:p>
        </w:tc>
      </w:tr>
      <w:tr w:rsidR="00D3612A" w:rsidRPr="00D77BA7" w14:paraId="61730B9D" w14:textId="77777777" w:rsidTr="00A07E2D">
        <w:trPr>
          <w:trHeight w:val="300"/>
        </w:trPr>
        <w:tc>
          <w:tcPr>
            <w:tcW w:w="2560" w:type="dxa"/>
            <w:tcBorders>
              <w:top w:val="nil"/>
              <w:left w:val="single" w:sz="4" w:space="0" w:color="auto"/>
              <w:bottom w:val="nil"/>
              <w:right w:val="single" w:sz="4" w:space="0" w:color="auto"/>
            </w:tcBorders>
            <w:shd w:val="clear" w:color="000000" w:fill="FBE2D5"/>
            <w:noWrap/>
            <w:vAlign w:val="bottom"/>
            <w:hideMark/>
          </w:tcPr>
          <w:p w14:paraId="3A8690DE"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FBE2D5"/>
            <w:noWrap/>
            <w:vAlign w:val="bottom"/>
            <w:hideMark/>
          </w:tcPr>
          <w:p w14:paraId="577058D5"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Pupils</w:t>
            </w:r>
          </w:p>
        </w:tc>
        <w:tc>
          <w:tcPr>
            <w:tcW w:w="9100" w:type="dxa"/>
            <w:tcBorders>
              <w:top w:val="nil"/>
              <w:left w:val="nil"/>
              <w:bottom w:val="nil"/>
              <w:right w:val="single" w:sz="4" w:space="0" w:color="auto"/>
            </w:tcBorders>
            <w:shd w:val="clear" w:color="000000" w:fill="FBE2D5"/>
            <w:noWrap/>
            <w:vAlign w:val="bottom"/>
            <w:hideMark/>
          </w:tcPr>
          <w:p w14:paraId="0C0CC876" w14:textId="5AA0DEA2"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10 2nd y</w:t>
            </w:r>
            <w:r w:rsidR="007A7823">
              <w:rPr>
                <w:rFonts w:ascii="Arial" w:eastAsia="Times New Roman" w:hAnsi="Arial" w:cs="Arial"/>
                <w:color w:val="000000"/>
                <w:kern w:val="0"/>
                <w:lang w:eastAsia="en-GB"/>
                <w14:ligatures w14:val="none"/>
              </w:rPr>
              <w:t>ea</w:t>
            </w:r>
            <w:r w:rsidRPr="00D77BA7">
              <w:rPr>
                <w:rFonts w:ascii="Arial" w:eastAsia="Times New Roman" w:hAnsi="Arial" w:cs="Arial"/>
                <w:color w:val="000000"/>
                <w:kern w:val="0"/>
                <w:lang w:eastAsia="en-GB"/>
                <w14:ligatures w14:val="none"/>
              </w:rPr>
              <w:t>r 6th formers</w:t>
            </w:r>
          </w:p>
        </w:tc>
      </w:tr>
      <w:tr w:rsidR="00D3612A" w:rsidRPr="00D77BA7" w14:paraId="201775D1" w14:textId="77777777" w:rsidTr="00A07E2D">
        <w:trPr>
          <w:trHeight w:val="300"/>
        </w:trPr>
        <w:tc>
          <w:tcPr>
            <w:tcW w:w="2560" w:type="dxa"/>
            <w:tcBorders>
              <w:top w:val="nil"/>
              <w:left w:val="single" w:sz="4" w:space="0" w:color="auto"/>
              <w:bottom w:val="nil"/>
              <w:right w:val="single" w:sz="4" w:space="0" w:color="auto"/>
            </w:tcBorders>
            <w:shd w:val="clear" w:color="000000" w:fill="FBE2D5"/>
            <w:noWrap/>
            <w:vAlign w:val="bottom"/>
            <w:hideMark/>
          </w:tcPr>
          <w:p w14:paraId="15918172"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FBE2D5"/>
            <w:noWrap/>
            <w:vAlign w:val="bottom"/>
            <w:hideMark/>
          </w:tcPr>
          <w:p w14:paraId="0A1FAC1D"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College Students</w:t>
            </w:r>
          </w:p>
        </w:tc>
        <w:tc>
          <w:tcPr>
            <w:tcW w:w="9100" w:type="dxa"/>
            <w:tcBorders>
              <w:top w:val="nil"/>
              <w:left w:val="nil"/>
              <w:bottom w:val="nil"/>
              <w:right w:val="single" w:sz="4" w:space="0" w:color="auto"/>
            </w:tcBorders>
            <w:shd w:val="clear" w:color="000000" w:fill="FBE2D5"/>
            <w:noWrap/>
            <w:vAlign w:val="bottom"/>
            <w:hideMark/>
          </w:tcPr>
          <w:p w14:paraId="7C1A82C3"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4 students</w:t>
            </w:r>
          </w:p>
        </w:tc>
      </w:tr>
      <w:tr w:rsidR="00D3612A" w:rsidRPr="00D77BA7" w14:paraId="26E1C855" w14:textId="77777777" w:rsidTr="00A07E2D">
        <w:trPr>
          <w:trHeight w:val="300"/>
        </w:trPr>
        <w:tc>
          <w:tcPr>
            <w:tcW w:w="2560" w:type="dxa"/>
            <w:tcBorders>
              <w:top w:val="nil"/>
              <w:left w:val="single" w:sz="4" w:space="0" w:color="auto"/>
              <w:bottom w:val="nil"/>
              <w:right w:val="single" w:sz="4" w:space="0" w:color="auto"/>
            </w:tcBorders>
            <w:shd w:val="clear" w:color="000000" w:fill="FBE2D5"/>
            <w:noWrap/>
            <w:vAlign w:val="bottom"/>
            <w:hideMark/>
          </w:tcPr>
          <w:p w14:paraId="3F0F99E2"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FBE2D5"/>
            <w:noWrap/>
            <w:vAlign w:val="bottom"/>
            <w:hideMark/>
          </w:tcPr>
          <w:p w14:paraId="548F4D77"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Parents- Pre-school and infants</w:t>
            </w:r>
          </w:p>
        </w:tc>
        <w:tc>
          <w:tcPr>
            <w:tcW w:w="9100" w:type="dxa"/>
            <w:tcBorders>
              <w:top w:val="nil"/>
              <w:left w:val="nil"/>
              <w:bottom w:val="nil"/>
              <w:right w:val="single" w:sz="4" w:space="0" w:color="auto"/>
            </w:tcBorders>
            <w:shd w:val="clear" w:color="000000" w:fill="FBE2D5"/>
            <w:noWrap/>
            <w:vAlign w:val="bottom"/>
            <w:hideMark/>
          </w:tcPr>
          <w:p w14:paraId="189BAA52"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12 pupils</w:t>
            </w:r>
          </w:p>
        </w:tc>
      </w:tr>
      <w:tr w:rsidR="00D3612A" w:rsidRPr="00D77BA7" w14:paraId="3F1B9CDD" w14:textId="77777777" w:rsidTr="00A07E2D">
        <w:trPr>
          <w:trHeight w:val="300"/>
        </w:trPr>
        <w:tc>
          <w:tcPr>
            <w:tcW w:w="2560" w:type="dxa"/>
            <w:tcBorders>
              <w:top w:val="nil"/>
              <w:left w:val="single" w:sz="4" w:space="0" w:color="auto"/>
              <w:bottom w:val="nil"/>
              <w:right w:val="single" w:sz="4" w:space="0" w:color="auto"/>
            </w:tcBorders>
            <w:shd w:val="clear" w:color="000000" w:fill="FBE2D5"/>
            <w:noWrap/>
            <w:vAlign w:val="bottom"/>
            <w:hideMark/>
          </w:tcPr>
          <w:p w14:paraId="3ECF35BA"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FBE2D5"/>
            <w:noWrap/>
            <w:vAlign w:val="bottom"/>
            <w:hideMark/>
          </w:tcPr>
          <w:p w14:paraId="2E4CFA09"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Parents - Primary</w:t>
            </w:r>
          </w:p>
        </w:tc>
        <w:tc>
          <w:tcPr>
            <w:tcW w:w="9100" w:type="dxa"/>
            <w:tcBorders>
              <w:top w:val="nil"/>
              <w:left w:val="nil"/>
              <w:bottom w:val="nil"/>
              <w:right w:val="single" w:sz="4" w:space="0" w:color="auto"/>
            </w:tcBorders>
            <w:shd w:val="clear" w:color="000000" w:fill="FBE2D5"/>
            <w:noWrap/>
            <w:vAlign w:val="bottom"/>
            <w:hideMark/>
          </w:tcPr>
          <w:p w14:paraId="5A210076"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20 pupils + designated drop off arrangements</w:t>
            </w:r>
          </w:p>
        </w:tc>
      </w:tr>
      <w:tr w:rsidR="00D3612A" w:rsidRPr="00D77BA7" w14:paraId="19F20BBB" w14:textId="77777777" w:rsidTr="00A07E2D">
        <w:trPr>
          <w:trHeight w:val="300"/>
        </w:trPr>
        <w:tc>
          <w:tcPr>
            <w:tcW w:w="2560" w:type="dxa"/>
            <w:tcBorders>
              <w:top w:val="nil"/>
              <w:left w:val="single" w:sz="4" w:space="0" w:color="auto"/>
              <w:bottom w:val="nil"/>
              <w:right w:val="single" w:sz="4" w:space="0" w:color="auto"/>
            </w:tcBorders>
            <w:shd w:val="clear" w:color="000000" w:fill="FBE2D5"/>
            <w:noWrap/>
            <w:vAlign w:val="bottom"/>
            <w:hideMark/>
          </w:tcPr>
          <w:p w14:paraId="215D96A4"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FBE2D5"/>
            <w:noWrap/>
            <w:vAlign w:val="bottom"/>
            <w:hideMark/>
          </w:tcPr>
          <w:p w14:paraId="1E68C894"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Parents - Secondary</w:t>
            </w:r>
          </w:p>
        </w:tc>
        <w:tc>
          <w:tcPr>
            <w:tcW w:w="9100" w:type="dxa"/>
            <w:tcBorders>
              <w:top w:val="nil"/>
              <w:left w:val="nil"/>
              <w:bottom w:val="nil"/>
              <w:right w:val="single" w:sz="4" w:space="0" w:color="auto"/>
            </w:tcBorders>
            <w:shd w:val="clear" w:color="000000" w:fill="FBE2D5"/>
            <w:noWrap/>
            <w:vAlign w:val="bottom"/>
            <w:hideMark/>
          </w:tcPr>
          <w:p w14:paraId="34E395AE"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30 pupils + designated drop off arrangements</w:t>
            </w:r>
          </w:p>
        </w:tc>
      </w:tr>
      <w:tr w:rsidR="00D3612A" w:rsidRPr="00D77BA7" w14:paraId="6544AD9D" w14:textId="77777777" w:rsidTr="00CC30F0">
        <w:trPr>
          <w:trHeight w:val="300"/>
        </w:trPr>
        <w:tc>
          <w:tcPr>
            <w:tcW w:w="2560" w:type="dxa"/>
            <w:tcBorders>
              <w:top w:val="nil"/>
              <w:left w:val="single" w:sz="4" w:space="0" w:color="auto"/>
              <w:right w:val="single" w:sz="4" w:space="0" w:color="auto"/>
            </w:tcBorders>
            <w:shd w:val="clear" w:color="000000" w:fill="FBE2D5"/>
            <w:noWrap/>
            <w:vAlign w:val="bottom"/>
            <w:hideMark/>
          </w:tcPr>
          <w:p w14:paraId="75B8BE67"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right w:val="single" w:sz="4" w:space="0" w:color="auto"/>
            </w:tcBorders>
            <w:shd w:val="clear" w:color="000000" w:fill="FBE2D5"/>
            <w:noWrap/>
            <w:vAlign w:val="bottom"/>
            <w:hideMark/>
          </w:tcPr>
          <w:p w14:paraId="4B6D5B78" w14:textId="76932B30"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Higher </w:t>
            </w:r>
            <w:r w:rsidR="00024C68">
              <w:rPr>
                <w:rFonts w:ascii="Arial" w:eastAsia="Times New Roman" w:hAnsi="Arial" w:cs="Arial"/>
                <w:color w:val="000000"/>
                <w:kern w:val="0"/>
                <w:lang w:eastAsia="en-GB"/>
                <w14:ligatures w14:val="none"/>
              </w:rPr>
              <w:t>and</w:t>
            </w:r>
            <w:r w:rsidRPr="00D77BA7">
              <w:rPr>
                <w:rFonts w:ascii="Arial" w:eastAsia="Times New Roman" w:hAnsi="Arial" w:cs="Arial"/>
                <w:color w:val="000000"/>
                <w:kern w:val="0"/>
                <w:lang w:eastAsia="en-GB"/>
                <w14:ligatures w14:val="none"/>
              </w:rPr>
              <w:t xml:space="preserve"> Further Education</w:t>
            </w:r>
          </w:p>
        </w:tc>
        <w:tc>
          <w:tcPr>
            <w:tcW w:w="9100" w:type="dxa"/>
            <w:tcBorders>
              <w:top w:val="nil"/>
              <w:left w:val="nil"/>
              <w:right w:val="single" w:sz="4" w:space="0" w:color="auto"/>
            </w:tcBorders>
            <w:shd w:val="clear" w:color="000000" w:fill="FBE2D5"/>
            <w:noWrap/>
            <w:vAlign w:val="bottom"/>
            <w:hideMark/>
          </w:tcPr>
          <w:p w14:paraId="3D5AF3B8"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Staff: 1 per 2 staff + 1 per 15 students</w:t>
            </w:r>
          </w:p>
        </w:tc>
      </w:tr>
      <w:tr w:rsidR="002141EB" w:rsidRPr="00D77BA7" w14:paraId="0E3244AF" w14:textId="77777777" w:rsidTr="00172DB7">
        <w:trPr>
          <w:trHeight w:val="300"/>
        </w:trPr>
        <w:tc>
          <w:tcPr>
            <w:tcW w:w="2560" w:type="dxa"/>
            <w:tcBorders>
              <w:top w:val="single" w:sz="4" w:space="0" w:color="auto"/>
              <w:left w:val="single" w:sz="4" w:space="0" w:color="auto"/>
              <w:bottom w:val="single" w:sz="4" w:space="0" w:color="auto"/>
              <w:right w:val="single" w:sz="4" w:space="0" w:color="auto"/>
            </w:tcBorders>
            <w:shd w:val="clear" w:color="000000" w:fill="E8E8E8"/>
            <w:noWrap/>
            <w:vAlign w:val="bottom"/>
            <w:hideMark/>
          </w:tcPr>
          <w:p w14:paraId="16C53CB9" w14:textId="21A7183F" w:rsidR="002141EB" w:rsidRPr="00D77BA7" w:rsidRDefault="002141EB" w:rsidP="002141EB">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lastRenderedPageBreak/>
              <w:t>Use Class</w:t>
            </w:r>
          </w:p>
        </w:tc>
        <w:tc>
          <w:tcPr>
            <w:tcW w:w="3620" w:type="dxa"/>
            <w:tcBorders>
              <w:top w:val="single" w:sz="4" w:space="0" w:color="auto"/>
              <w:left w:val="nil"/>
              <w:bottom w:val="single" w:sz="4" w:space="0" w:color="auto"/>
              <w:right w:val="single" w:sz="4" w:space="0" w:color="auto"/>
            </w:tcBorders>
            <w:shd w:val="clear" w:color="000000" w:fill="E8E8E8"/>
            <w:noWrap/>
            <w:vAlign w:val="bottom"/>
            <w:hideMark/>
          </w:tcPr>
          <w:p w14:paraId="27B75322" w14:textId="71BFEFE5" w:rsidR="002141EB" w:rsidRPr="00D77BA7" w:rsidRDefault="002141EB" w:rsidP="002141EB">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b/>
                <w:bCs/>
                <w:color w:val="000000"/>
                <w:kern w:val="0"/>
                <w:lang w:eastAsia="en-GB"/>
                <w14:ligatures w14:val="none"/>
              </w:rPr>
              <w:t>Land Use</w:t>
            </w:r>
          </w:p>
        </w:tc>
        <w:tc>
          <w:tcPr>
            <w:tcW w:w="9100" w:type="dxa"/>
            <w:tcBorders>
              <w:top w:val="single" w:sz="4" w:space="0" w:color="auto"/>
              <w:left w:val="nil"/>
              <w:bottom w:val="single" w:sz="4" w:space="0" w:color="auto"/>
              <w:right w:val="single" w:sz="4" w:space="0" w:color="auto"/>
            </w:tcBorders>
            <w:shd w:val="clear" w:color="000000" w:fill="E8E8E8"/>
            <w:noWrap/>
            <w:vAlign w:val="bottom"/>
            <w:hideMark/>
          </w:tcPr>
          <w:p w14:paraId="3EFD1598" w14:textId="54A35202" w:rsidR="002141EB" w:rsidRPr="00D77BA7" w:rsidRDefault="002141EB" w:rsidP="002141EB">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b/>
                <w:bCs/>
                <w:color w:val="000000"/>
                <w:kern w:val="0"/>
                <w:lang w:eastAsia="en-GB"/>
                <w14:ligatures w14:val="none"/>
              </w:rPr>
              <w:t>Wiltshire Optimum Standard</w:t>
            </w:r>
          </w:p>
        </w:tc>
      </w:tr>
      <w:tr w:rsidR="00AA625E" w:rsidRPr="00D77BA7" w14:paraId="199D7B3F" w14:textId="77777777" w:rsidTr="00CC30F0">
        <w:trPr>
          <w:trHeight w:val="300"/>
        </w:trPr>
        <w:tc>
          <w:tcPr>
            <w:tcW w:w="2560" w:type="dxa"/>
            <w:tcBorders>
              <w:top w:val="nil"/>
              <w:left w:val="single" w:sz="4" w:space="0" w:color="auto"/>
              <w:bottom w:val="nil"/>
              <w:right w:val="single" w:sz="4" w:space="0" w:color="auto"/>
            </w:tcBorders>
            <w:vAlign w:val="bottom"/>
          </w:tcPr>
          <w:p w14:paraId="58053151" w14:textId="77777777" w:rsidR="00AA625E" w:rsidRPr="00D77BA7" w:rsidRDefault="00AA625E" w:rsidP="009F7970">
            <w:pPr>
              <w:spacing w:after="0" w:line="240" w:lineRule="auto"/>
              <w:rPr>
                <w:rFonts w:ascii="Arial" w:eastAsia="Times New Roman" w:hAnsi="Arial" w:cs="Arial"/>
                <w:b/>
                <w:bCs/>
                <w:color w:val="000000"/>
                <w:kern w:val="0"/>
                <w:lang w:eastAsia="en-GB"/>
                <w14:ligatures w14:val="none"/>
              </w:rPr>
            </w:pPr>
          </w:p>
        </w:tc>
        <w:tc>
          <w:tcPr>
            <w:tcW w:w="3620" w:type="dxa"/>
            <w:tcBorders>
              <w:top w:val="nil"/>
              <w:left w:val="nil"/>
              <w:bottom w:val="nil"/>
              <w:right w:val="single" w:sz="4" w:space="0" w:color="auto"/>
            </w:tcBorders>
            <w:noWrap/>
            <w:vAlign w:val="bottom"/>
          </w:tcPr>
          <w:p w14:paraId="5A41E0E4" w14:textId="77777777" w:rsidR="00AA625E" w:rsidRPr="00D77BA7" w:rsidRDefault="00AA625E" w:rsidP="009F7970">
            <w:pPr>
              <w:spacing w:after="0" w:line="240" w:lineRule="auto"/>
              <w:rPr>
                <w:rFonts w:ascii="Arial" w:eastAsia="Times New Roman" w:hAnsi="Arial" w:cs="Arial"/>
                <w:color w:val="000000"/>
                <w:kern w:val="0"/>
                <w:lang w:eastAsia="en-GB"/>
                <w14:ligatures w14:val="none"/>
              </w:rPr>
            </w:pPr>
          </w:p>
        </w:tc>
        <w:tc>
          <w:tcPr>
            <w:tcW w:w="9100" w:type="dxa"/>
            <w:tcBorders>
              <w:top w:val="nil"/>
              <w:left w:val="nil"/>
              <w:bottom w:val="nil"/>
              <w:right w:val="single" w:sz="4" w:space="0" w:color="auto"/>
            </w:tcBorders>
            <w:noWrap/>
            <w:vAlign w:val="bottom"/>
          </w:tcPr>
          <w:p w14:paraId="2C5D7D52" w14:textId="77777777" w:rsidR="00AA625E" w:rsidRPr="00D77BA7" w:rsidRDefault="00AA625E" w:rsidP="009F7970">
            <w:pPr>
              <w:spacing w:after="0" w:line="240" w:lineRule="auto"/>
              <w:rPr>
                <w:rFonts w:ascii="Arial" w:eastAsia="Times New Roman" w:hAnsi="Arial" w:cs="Arial"/>
                <w:color w:val="000000"/>
                <w:kern w:val="0"/>
                <w:lang w:eastAsia="en-GB"/>
                <w14:ligatures w14:val="none"/>
              </w:rPr>
            </w:pPr>
          </w:p>
        </w:tc>
      </w:tr>
      <w:tr w:rsidR="00D3612A" w:rsidRPr="00D77BA7" w14:paraId="094DB7DD" w14:textId="77777777" w:rsidTr="00A07E2D">
        <w:trPr>
          <w:trHeight w:val="300"/>
        </w:trPr>
        <w:tc>
          <w:tcPr>
            <w:tcW w:w="2560" w:type="dxa"/>
            <w:tcBorders>
              <w:top w:val="nil"/>
              <w:left w:val="single" w:sz="4" w:space="0" w:color="auto"/>
              <w:bottom w:val="nil"/>
              <w:right w:val="single" w:sz="4" w:space="0" w:color="auto"/>
            </w:tcBorders>
            <w:shd w:val="clear" w:color="000000" w:fill="FBE2D5"/>
            <w:vAlign w:val="bottom"/>
            <w:hideMark/>
          </w:tcPr>
          <w:p w14:paraId="3981A698"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F1 (b)</w:t>
            </w:r>
          </w:p>
        </w:tc>
        <w:tc>
          <w:tcPr>
            <w:tcW w:w="3620" w:type="dxa"/>
            <w:tcBorders>
              <w:top w:val="nil"/>
              <w:left w:val="nil"/>
              <w:bottom w:val="nil"/>
              <w:right w:val="single" w:sz="4" w:space="0" w:color="auto"/>
            </w:tcBorders>
            <w:shd w:val="clear" w:color="000000" w:fill="FBE2D5"/>
            <w:noWrap/>
            <w:vAlign w:val="bottom"/>
            <w:hideMark/>
          </w:tcPr>
          <w:p w14:paraId="3DE0F7D3"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Display of works of art</w:t>
            </w:r>
          </w:p>
        </w:tc>
        <w:tc>
          <w:tcPr>
            <w:tcW w:w="9100" w:type="dxa"/>
            <w:tcBorders>
              <w:top w:val="nil"/>
              <w:left w:val="nil"/>
              <w:bottom w:val="nil"/>
              <w:right w:val="single" w:sz="4" w:space="0" w:color="auto"/>
            </w:tcBorders>
            <w:shd w:val="clear" w:color="000000" w:fill="FBE2D5"/>
            <w:noWrap/>
            <w:vAlign w:val="bottom"/>
            <w:hideMark/>
          </w:tcPr>
          <w:p w14:paraId="7A9034FD"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40m²</w:t>
            </w:r>
          </w:p>
        </w:tc>
      </w:tr>
      <w:tr w:rsidR="00D3612A" w:rsidRPr="00D77BA7" w14:paraId="66E60343"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059346C5"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7E0EB0DB"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14A3B1BB"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71F073EC" w14:textId="77777777" w:rsidTr="00A07E2D">
        <w:trPr>
          <w:trHeight w:val="300"/>
        </w:trPr>
        <w:tc>
          <w:tcPr>
            <w:tcW w:w="2560" w:type="dxa"/>
            <w:tcBorders>
              <w:top w:val="nil"/>
              <w:left w:val="single" w:sz="4" w:space="0" w:color="auto"/>
              <w:bottom w:val="nil"/>
              <w:right w:val="single" w:sz="4" w:space="0" w:color="auto"/>
            </w:tcBorders>
            <w:shd w:val="clear" w:color="000000" w:fill="FBE2D5"/>
            <w:noWrap/>
            <w:vAlign w:val="bottom"/>
            <w:hideMark/>
          </w:tcPr>
          <w:p w14:paraId="21180140"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F1 (c)</w:t>
            </w:r>
          </w:p>
        </w:tc>
        <w:tc>
          <w:tcPr>
            <w:tcW w:w="3620" w:type="dxa"/>
            <w:tcBorders>
              <w:top w:val="nil"/>
              <w:left w:val="nil"/>
              <w:bottom w:val="nil"/>
              <w:right w:val="single" w:sz="4" w:space="0" w:color="auto"/>
            </w:tcBorders>
            <w:shd w:val="clear" w:color="000000" w:fill="FBE2D5"/>
            <w:noWrap/>
            <w:vAlign w:val="bottom"/>
            <w:hideMark/>
          </w:tcPr>
          <w:p w14:paraId="30F4BAE9"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Museums</w:t>
            </w:r>
          </w:p>
        </w:tc>
        <w:tc>
          <w:tcPr>
            <w:tcW w:w="9100" w:type="dxa"/>
            <w:tcBorders>
              <w:top w:val="nil"/>
              <w:left w:val="nil"/>
              <w:bottom w:val="nil"/>
              <w:right w:val="single" w:sz="4" w:space="0" w:color="auto"/>
            </w:tcBorders>
            <w:shd w:val="clear" w:color="000000" w:fill="FBE2D5"/>
            <w:noWrap/>
            <w:vAlign w:val="bottom"/>
            <w:hideMark/>
          </w:tcPr>
          <w:p w14:paraId="37B33B23"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40m²</w:t>
            </w:r>
          </w:p>
        </w:tc>
      </w:tr>
      <w:tr w:rsidR="00D3612A" w:rsidRPr="00D77BA7" w14:paraId="2C60B11A"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309C0624"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6CA47203"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7BB6BC3F"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7C88A4A3" w14:textId="77777777" w:rsidTr="00A07E2D">
        <w:trPr>
          <w:trHeight w:val="300"/>
        </w:trPr>
        <w:tc>
          <w:tcPr>
            <w:tcW w:w="2560" w:type="dxa"/>
            <w:tcBorders>
              <w:top w:val="nil"/>
              <w:left w:val="single" w:sz="4" w:space="0" w:color="auto"/>
              <w:bottom w:val="nil"/>
              <w:right w:val="single" w:sz="4" w:space="0" w:color="auto"/>
            </w:tcBorders>
            <w:shd w:val="clear" w:color="000000" w:fill="FBE2D5"/>
            <w:noWrap/>
            <w:vAlign w:val="bottom"/>
            <w:hideMark/>
          </w:tcPr>
          <w:p w14:paraId="147701CC"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F1 (d)</w:t>
            </w:r>
          </w:p>
        </w:tc>
        <w:tc>
          <w:tcPr>
            <w:tcW w:w="3620" w:type="dxa"/>
            <w:tcBorders>
              <w:top w:val="nil"/>
              <w:left w:val="nil"/>
              <w:bottom w:val="nil"/>
              <w:right w:val="single" w:sz="4" w:space="0" w:color="auto"/>
            </w:tcBorders>
            <w:shd w:val="clear" w:color="000000" w:fill="FBE2D5"/>
            <w:noWrap/>
            <w:vAlign w:val="bottom"/>
            <w:hideMark/>
          </w:tcPr>
          <w:p w14:paraId="348CB04C" w14:textId="1E6123C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Lib</w:t>
            </w:r>
            <w:r w:rsidR="00AD65DD" w:rsidRPr="00D77BA7">
              <w:rPr>
                <w:rFonts w:ascii="Arial" w:eastAsia="Times New Roman" w:hAnsi="Arial" w:cs="Arial"/>
                <w:color w:val="000000"/>
                <w:kern w:val="0"/>
                <w:lang w:eastAsia="en-GB"/>
                <w14:ligatures w14:val="none"/>
              </w:rPr>
              <w:t>r</w:t>
            </w:r>
            <w:r w:rsidRPr="00D77BA7">
              <w:rPr>
                <w:rFonts w:ascii="Arial" w:eastAsia="Times New Roman" w:hAnsi="Arial" w:cs="Arial"/>
                <w:color w:val="000000"/>
                <w:kern w:val="0"/>
                <w:lang w:eastAsia="en-GB"/>
                <w14:ligatures w14:val="none"/>
              </w:rPr>
              <w:t>aries</w:t>
            </w:r>
          </w:p>
        </w:tc>
        <w:tc>
          <w:tcPr>
            <w:tcW w:w="9100" w:type="dxa"/>
            <w:tcBorders>
              <w:top w:val="nil"/>
              <w:left w:val="nil"/>
              <w:bottom w:val="nil"/>
              <w:right w:val="single" w:sz="4" w:space="0" w:color="auto"/>
            </w:tcBorders>
            <w:shd w:val="clear" w:color="000000" w:fill="FBE2D5"/>
            <w:noWrap/>
            <w:vAlign w:val="bottom"/>
            <w:hideMark/>
          </w:tcPr>
          <w:p w14:paraId="14542E80"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50m²</w:t>
            </w:r>
          </w:p>
        </w:tc>
      </w:tr>
      <w:tr w:rsidR="00D3612A" w:rsidRPr="00D77BA7" w14:paraId="7BB28F0C"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2120EDA3"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074959C4"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240555A0"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2C7FBCA4" w14:textId="77777777" w:rsidTr="00A07E2D">
        <w:trPr>
          <w:trHeight w:val="300"/>
        </w:trPr>
        <w:tc>
          <w:tcPr>
            <w:tcW w:w="2560" w:type="dxa"/>
            <w:tcBorders>
              <w:top w:val="nil"/>
              <w:left w:val="single" w:sz="4" w:space="0" w:color="auto"/>
              <w:bottom w:val="nil"/>
              <w:right w:val="single" w:sz="4" w:space="0" w:color="auto"/>
            </w:tcBorders>
            <w:shd w:val="clear" w:color="000000" w:fill="FBE2D5"/>
            <w:noWrap/>
            <w:vAlign w:val="bottom"/>
            <w:hideMark/>
          </w:tcPr>
          <w:p w14:paraId="0C26BAD8"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F1 (e)</w:t>
            </w:r>
          </w:p>
        </w:tc>
        <w:tc>
          <w:tcPr>
            <w:tcW w:w="3620" w:type="dxa"/>
            <w:tcBorders>
              <w:top w:val="nil"/>
              <w:left w:val="nil"/>
              <w:bottom w:val="nil"/>
              <w:right w:val="single" w:sz="4" w:space="0" w:color="auto"/>
            </w:tcBorders>
            <w:shd w:val="clear" w:color="000000" w:fill="FBE2D5"/>
            <w:noWrap/>
            <w:vAlign w:val="bottom"/>
            <w:hideMark/>
          </w:tcPr>
          <w:p w14:paraId="44DAB122" w14:textId="467FF02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Public Hall </w:t>
            </w:r>
            <w:r w:rsidR="00024C68">
              <w:rPr>
                <w:rFonts w:ascii="Arial" w:eastAsia="Times New Roman" w:hAnsi="Arial" w:cs="Arial"/>
                <w:color w:val="000000"/>
                <w:kern w:val="0"/>
                <w:lang w:eastAsia="en-GB"/>
                <w14:ligatures w14:val="none"/>
              </w:rPr>
              <w:t>and</w:t>
            </w:r>
            <w:r w:rsidRPr="00D77BA7">
              <w:rPr>
                <w:rFonts w:ascii="Arial" w:eastAsia="Times New Roman" w:hAnsi="Arial" w:cs="Arial"/>
                <w:color w:val="000000"/>
                <w:kern w:val="0"/>
                <w:lang w:eastAsia="en-GB"/>
                <w14:ligatures w14:val="none"/>
              </w:rPr>
              <w:t xml:space="preserve"> Exhibition Halls</w:t>
            </w:r>
          </w:p>
        </w:tc>
        <w:tc>
          <w:tcPr>
            <w:tcW w:w="9100" w:type="dxa"/>
            <w:tcBorders>
              <w:top w:val="nil"/>
              <w:left w:val="nil"/>
              <w:bottom w:val="nil"/>
              <w:right w:val="single" w:sz="4" w:space="0" w:color="auto"/>
            </w:tcBorders>
            <w:shd w:val="clear" w:color="000000" w:fill="FBE2D5"/>
            <w:noWrap/>
            <w:vAlign w:val="bottom"/>
            <w:hideMark/>
          </w:tcPr>
          <w:p w14:paraId="14CA35D4"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5m²</w:t>
            </w:r>
          </w:p>
        </w:tc>
      </w:tr>
      <w:tr w:rsidR="00D3612A" w:rsidRPr="00D77BA7" w14:paraId="2D5FC610"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3B74A304"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noWrap/>
            <w:vAlign w:val="bottom"/>
            <w:hideMark/>
          </w:tcPr>
          <w:p w14:paraId="049E9637"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52F57394"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6CEC702C" w14:textId="77777777" w:rsidTr="00A07E2D">
        <w:trPr>
          <w:trHeight w:val="300"/>
        </w:trPr>
        <w:tc>
          <w:tcPr>
            <w:tcW w:w="2560" w:type="dxa"/>
            <w:tcBorders>
              <w:top w:val="nil"/>
              <w:left w:val="single" w:sz="4" w:space="0" w:color="auto"/>
              <w:bottom w:val="nil"/>
              <w:right w:val="single" w:sz="4" w:space="0" w:color="auto"/>
            </w:tcBorders>
            <w:shd w:val="clear" w:color="000000" w:fill="FBE2D5"/>
            <w:noWrap/>
            <w:vAlign w:val="bottom"/>
            <w:hideMark/>
          </w:tcPr>
          <w:p w14:paraId="4E3E30B9"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F1 (f)</w:t>
            </w:r>
          </w:p>
        </w:tc>
        <w:tc>
          <w:tcPr>
            <w:tcW w:w="3620" w:type="dxa"/>
            <w:tcBorders>
              <w:top w:val="nil"/>
              <w:left w:val="nil"/>
              <w:bottom w:val="nil"/>
              <w:right w:val="single" w:sz="4" w:space="0" w:color="auto"/>
            </w:tcBorders>
            <w:shd w:val="clear" w:color="000000" w:fill="FBE2D5"/>
            <w:noWrap/>
            <w:vAlign w:val="bottom"/>
            <w:hideMark/>
          </w:tcPr>
          <w:p w14:paraId="42E00C0A"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Places of Worship, Church Halls</w:t>
            </w:r>
          </w:p>
        </w:tc>
        <w:tc>
          <w:tcPr>
            <w:tcW w:w="9100" w:type="dxa"/>
            <w:tcBorders>
              <w:top w:val="nil"/>
              <w:left w:val="nil"/>
              <w:bottom w:val="nil"/>
              <w:right w:val="single" w:sz="4" w:space="0" w:color="auto"/>
            </w:tcBorders>
            <w:shd w:val="clear" w:color="000000" w:fill="FBE2D5"/>
            <w:noWrap/>
            <w:vAlign w:val="bottom"/>
            <w:hideMark/>
          </w:tcPr>
          <w:p w14:paraId="283AA584"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5m²</w:t>
            </w:r>
          </w:p>
        </w:tc>
      </w:tr>
      <w:tr w:rsidR="00D3612A" w:rsidRPr="00D77BA7" w14:paraId="4AC35A7E" w14:textId="77777777" w:rsidTr="00A07E2D">
        <w:trPr>
          <w:trHeight w:val="300"/>
        </w:trPr>
        <w:tc>
          <w:tcPr>
            <w:tcW w:w="2560" w:type="dxa"/>
            <w:tcBorders>
              <w:top w:val="nil"/>
              <w:left w:val="single" w:sz="4" w:space="0" w:color="auto"/>
              <w:bottom w:val="nil"/>
              <w:right w:val="single" w:sz="4" w:space="0" w:color="auto"/>
            </w:tcBorders>
            <w:noWrap/>
            <w:vAlign w:val="bottom"/>
            <w:hideMark/>
          </w:tcPr>
          <w:p w14:paraId="4598432B"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p w14:paraId="7D5593C5"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p>
          <w:p w14:paraId="5712F3E3"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p>
        </w:tc>
        <w:tc>
          <w:tcPr>
            <w:tcW w:w="3620" w:type="dxa"/>
            <w:tcBorders>
              <w:top w:val="nil"/>
              <w:left w:val="nil"/>
              <w:bottom w:val="nil"/>
              <w:right w:val="single" w:sz="4" w:space="0" w:color="auto"/>
            </w:tcBorders>
            <w:noWrap/>
            <w:vAlign w:val="bottom"/>
            <w:hideMark/>
          </w:tcPr>
          <w:p w14:paraId="0D23271B"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c>
          <w:tcPr>
            <w:tcW w:w="9100" w:type="dxa"/>
            <w:tcBorders>
              <w:top w:val="nil"/>
              <w:left w:val="nil"/>
              <w:bottom w:val="nil"/>
              <w:right w:val="single" w:sz="4" w:space="0" w:color="auto"/>
            </w:tcBorders>
            <w:noWrap/>
            <w:vAlign w:val="bottom"/>
            <w:hideMark/>
          </w:tcPr>
          <w:p w14:paraId="189FEFE8"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w:t>
            </w:r>
          </w:p>
        </w:tc>
      </w:tr>
      <w:tr w:rsidR="00D3612A" w:rsidRPr="00D77BA7" w14:paraId="16091093" w14:textId="77777777" w:rsidTr="00A07E2D">
        <w:trPr>
          <w:trHeight w:val="300"/>
        </w:trPr>
        <w:tc>
          <w:tcPr>
            <w:tcW w:w="2560" w:type="dxa"/>
            <w:tcBorders>
              <w:top w:val="nil"/>
              <w:left w:val="single" w:sz="4" w:space="0" w:color="auto"/>
              <w:bottom w:val="nil"/>
              <w:right w:val="single" w:sz="4" w:space="0" w:color="auto"/>
            </w:tcBorders>
            <w:shd w:val="clear" w:color="000000" w:fill="DAF2D0"/>
            <w:noWrap/>
            <w:vAlign w:val="bottom"/>
          </w:tcPr>
          <w:p w14:paraId="43736AFD"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Use Class</w:t>
            </w:r>
          </w:p>
        </w:tc>
        <w:tc>
          <w:tcPr>
            <w:tcW w:w="3620" w:type="dxa"/>
            <w:tcBorders>
              <w:top w:val="nil"/>
              <w:left w:val="nil"/>
              <w:bottom w:val="nil"/>
              <w:right w:val="single" w:sz="4" w:space="0" w:color="auto"/>
            </w:tcBorders>
            <w:shd w:val="clear" w:color="000000" w:fill="DAF2D0"/>
            <w:noWrap/>
            <w:vAlign w:val="bottom"/>
          </w:tcPr>
          <w:p w14:paraId="3DDC563C"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Land Use</w:t>
            </w:r>
          </w:p>
        </w:tc>
        <w:tc>
          <w:tcPr>
            <w:tcW w:w="9100" w:type="dxa"/>
            <w:tcBorders>
              <w:top w:val="nil"/>
              <w:left w:val="nil"/>
              <w:bottom w:val="nil"/>
              <w:right w:val="single" w:sz="4" w:space="0" w:color="auto"/>
            </w:tcBorders>
            <w:shd w:val="clear" w:color="000000" w:fill="DAF2D0"/>
            <w:noWrap/>
            <w:vAlign w:val="bottom"/>
          </w:tcPr>
          <w:p w14:paraId="48E50BF8"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Wiltshire Optimum Standard</w:t>
            </w:r>
          </w:p>
        </w:tc>
      </w:tr>
      <w:tr w:rsidR="00D3612A" w:rsidRPr="00D77BA7" w14:paraId="3199D9D9" w14:textId="77777777" w:rsidTr="00A07E2D">
        <w:trPr>
          <w:trHeight w:val="300"/>
        </w:trPr>
        <w:tc>
          <w:tcPr>
            <w:tcW w:w="2560" w:type="dxa"/>
            <w:tcBorders>
              <w:top w:val="nil"/>
              <w:left w:val="single" w:sz="4" w:space="0" w:color="auto"/>
              <w:bottom w:val="nil"/>
              <w:right w:val="single" w:sz="4" w:space="0" w:color="auto"/>
            </w:tcBorders>
            <w:shd w:val="clear" w:color="000000" w:fill="DAF2D0"/>
            <w:noWrap/>
            <w:vAlign w:val="bottom"/>
            <w:hideMark/>
          </w:tcPr>
          <w:p w14:paraId="74CD84F5"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Sui Generis</w:t>
            </w:r>
          </w:p>
        </w:tc>
        <w:tc>
          <w:tcPr>
            <w:tcW w:w="3620" w:type="dxa"/>
            <w:tcBorders>
              <w:top w:val="nil"/>
              <w:left w:val="nil"/>
              <w:bottom w:val="nil"/>
              <w:right w:val="single" w:sz="4" w:space="0" w:color="auto"/>
            </w:tcBorders>
            <w:shd w:val="clear" w:color="000000" w:fill="DAF2D0"/>
            <w:noWrap/>
            <w:vAlign w:val="bottom"/>
            <w:hideMark/>
          </w:tcPr>
          <w:p w14:paraId="0B7295A1"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Cinemas, Music, Concert Halls </w:t>
            </w:r>
          </w:p>
        </w:tc>
        <w:tc>
          <w:tcPr>
            <w:tcW w:w="9100" w:type="dxa"/>
            <w:tcBorders>
              <w:top w:val="nil"/>
              <w:left w:val="nil"/>
              <w:bottom w:val="nil"/>
              <w:right w:val="single" w:sz="4" w:space="0" w:color="auto"/>
            </w:tcBorders>
            <w:shd w:val="clear" w:color="000000" w:fill="DAF2D0"/>
            <w:noWrap/>
            <w:vAlign w:val="bottom"/>
            <w:hideMark/>
          </w:tcPr>
          <w:p w14:paraId="45E3073F"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5 seats</w:t>
            </w:r>
          </w:p>
        </w:tc>
      </w:tr>
      <w:tr w:rsidR="00D3612A" w:rsidRPr="00D77BA7" w14:paraId="74B7E6D7" w14:textId="77777777" w:rsidTr="00A07E2D">
        <w:trPr>
          <w:trHeight w:val="300"/>
        </w:trPr>
        <w:tc>
          <w:tcPr>
            <w:tcW w:w="2560" w:type="dxa"/>
            <w:tcBorders>
              <w:top w:val="nil"/>
              <w:left w:val="single" w:sz="4" w:space="0" w:color="auto"/>
              <w:bottom w:val="nil"/>
              <w:right w:val="single" w:sz="4" w:space="0" w:color="auto"/>
            </w:tcBorders>
            <w:shd w:val="clear" w:color="000000" w:fill="DAF2D0"/>
            <w:noWrap/>
            <w:vAlign w:val="bottom"/>
            <w:hideMark/>
          </w:tcPr>
          <w:p w14:paraId="76472B20"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DAF2D0"/>
            <w:noWrap/>
            <w:vAlign w:val="bottom"/>
            <w:hideMark/>
          </w:tcPr>
          <w:p w14:paraId="234E6DE7"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Conference Facilities</w:t>
            </w:r>
          </w:p>
        </w:tc>
        <w:tc>
          <w:tcPr>
            <w:tcW w:w="9100" w:type="dxa"/>
            <w:tcBorders>
              <w:top w:val="nil"/>
              <w:left w:val="nil"/>
              <w:bottom w:val="nil"/>
              <w:right w:val="single" w:sz="4" w:space="0" w:color="auto"/>
            </w:tcBorders>
            <w:shd w:val="clear" w:color="000000" w:fill="DAF2D0"/>
            <w:noWrap/>
            <w:vAlign w:val="bottom"/>
            <w:hideMark/>
          </w:tcPr>
          <w:p w14:paraId="12DAF363"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5 seats</w:t>
            </w:r>
          </w:p>
        </w:tc>
      </w:tr>
      <w:tr w:rsidR="00D3612A" w:rsidRPr="00D77BA7" w14:paraId="6A04E72B" w14:textId="77777777" w:rsidTr="00A07E2D">
        <w:trPr>
          <w:trHeight w:val="300"/>
        </w:trPr>
        <w:tc>
          <w:tcPr>
            <w:tcW w:w="2560" w:type="dxa"/>
            <w:tcBorders>
              <w:top w:val="nil"/>
              <w:left w:val="single" w:sz="4" w:space="0" w:color="auto"/>
              <w:bottom w:val="nil"/>
              <w:right w:val="single" w:sz="4" w:space="0" w:color="auto"/>
            </w:tcBorders>
            <w:shd w:val="clear" w:color="000000" w:fill="DAF2D0"/>
            <w:noWrap/>
            <w:vAlign w:val="bottom"/>
            <w:hideMark/>
          </w:tcPr>
          <w:p w14:paraId="4E1FCA0E"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DAF2D0"/>
            <w:noWrap/>
            <w:vAlign w:val="bottom"/>
            <w:hideMark/>
          </w:tcPr>
          <w:p w14:paraId="34974FFB"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Dance Halls, Bingo Halls, Casinos</w:t>
            </w:r>
          </w:p>
        </w:tc>
        <w:tc>
          <w:tcPr>
            <w:tcW w:w="9100" w:type="dxa"/>
            <w:tcBorders>
              <w:top w:val="nil"/>
              <w:left w:val="nil"/>
              <w:bottom w:val="nil"/>
              <w:right w:val="single" w:sz="4" w:space="0" w:color="auto"/>
            </w:tcBorders>
            <w:shd w:val="clear" w:color="000000" w:fill="DAF2D0"/>
            <w:noWrap/>
            <w:vAlign w:val="bottom"/>
            <w:hideMark/>
          </w:tcPr>
          <w:p w14:paraId="2BE4224E" w14:textId="0BAD8828"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5 seats (</w:t>
            </w:r>
            <w:r w:rsidR="00F64DFE" w:rsidRPr="00D77BA7">
              <w:rPr>
                <w:rFonts w:ascii="Arial" w:eastAsia="Times New Roman" w:hAnsi="Arial" w:cs="Arial"/>
                <w:color w:val="000000"/>
                <w:kern w:val="0"/>
                <w:lang w:eastAsia="en-GB"/>
                <w14:ligatures w14:val="none"/>
              </w:rPr>
              <w:t xml:space="preserve">less than </w:t>
            </w:r>
            <w:r w:rsidRPr="00D77BA7">
              <w:rPr>
                <w:rFonts w:ascii="Arial" w:eastAsia="Times New Roman" w:hAnsi="Arial" w:cs="Arial"/>
                <w:color w:val="000000"/>
                <w:kern w:val="0"/>
                <w:lang w:eastAsia="en-GB"/>
                <w14:ligatures w14:val="none"/>
              </w:rPr>
              <w:t>1000m²), 1 space per 22m² (</w:t>
            </w:r>
            <w:r w:rsidR="00F64DFE" w:rsidRPr="00D77BA7">
              <w:rPr>
                <w:rFonts w:ascii="Arial" w:eastAsia="Times New Roman" w:hAnsi="Arial" w:cs="Arial"/>
                <w:color w:val="000000"/>
                <w:kern w:val="0"/>
                <w:lang w:eastAsia="en-GB"/>
                <w14:ligatures w14:val="none"/>
              </w:rPr>
              <w:t xml:space="preserve">*greater than </w:t>
            </w:r>
            <w:r w:rsidRPr="00D77BA7">
              <w:rPr>
                <w:rFonts w:ascii="Arial" w:eastAsia="Times New Roman" w:hAnsi="Arial" w:cs="Arial"/>
                <w:color w:val="000000"/>
                <w:kern w:val="0"/>
                <w:lang w:eastAsia="en-GB"/>
                <w14:ligatures w14:val="none"/>
              </w:rPr>
              <w:t>1000m²)</w:t>
            </w:r>
          </w:p>
        </w:tc>
      </w:tr>
      <w:tr w:rsidR="00D3612A" w:rsidRPr="00D77BA7" w14:paraId="03625933" w14:textId="77777777" w:rsidTr="00A07E2D">
        <w:trPr>
          <w:trHeight w:val="300"/>
        </w:trPr>
        <w:tc>
          <w:tcPr>
            <w:tcW w:w="2560" w:type="dxa"/>
            <w:tcBorders>
              <w:top w:val="nil"/>
              <w:left w:val="single" w:sz="4" w:space="0" w:color="auto"/>
              <w:bottom w:val="nil"/>
              <w:right w:val="single" w:sz="4" w:space="0" w:color="auto"/>
            </w:tcBorders>
            <w:shd w:val="clear" w:color="000000" w:fill="DAF2D0"/>
            <w:noWrap/>
            <w:vAlign w:val="bottom"/>
            <w:hideMark/>
          </w:tcPr>
          <w:p w14:paraId="59255ED8"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DAF2D0"/>
            <w:noWrap/>
            <w:vAlign w:val="bottom"/>
            <w:hideMark/>
          </w:tcPr>
          <w:p w14:paraId="09B478D6" w14:textId="152C60CF"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Music </w:t>
            </w:r>
            <w:r w:rsidR="00024C68">
              <w:rPr>
                <w:rFonts w:ascii="Arial" w:eastAsia="Times New Roman" w:hAnsi="Arial" w:cs="Arial"/>
                <w:color w:val="000000"/>
                <w:kern w:val="0"/>
                <w:lang w:eastAsia="en-GB"/>
                <w14:ligatures w14:val="none"/>
              </w:rPr>
              <w:t>and</w:t>
            </w:r>
            <w:r w:rsidRPr="00D77BA7">
              <w:rPr>
                <w:rFonts w:ascii="Arial" w:eastAsia="Times New Roman" w:hAnsi="Arial" w:cs="Arial"/>
                <w:color w:val="000000"/>
                <w:kern w:val="0"/>
                <w:lang w:eastAsia="en-GB"/>
                <w14:ligatures w14:val="none"/>
              </w:rPr>
              <w:t xml:space="preserve"> Entertainment</w:t>
            </w:r>
          </w:p>
        </w:tc>
        <w:tc>
          <w:tcPr>
            <w:tcW w:w="9100" w:type="dxa"/>
            <w:tcBorders>
              <w:top w:val="nil"/>
              <w:left w:val="nil"/>
              <w:bottom w:val="nil"/>
              <w:right w:val="single" w:sz="4" w:space="0" w:color="auto"/>
            </w:tcBorders>
            <w:shd w:val="clear" w:color="000000" w:fill="DAF2D0"/>
            <w:noWrap/>
            <w:vAlign w:val="bottom"/>
            <w:hideMark/>
          </w:tcPr>
          <w:p w14:paraId="6B8C6096" w14:textId="25BE2C12"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5 seats (</w:t>
            </w:r>
            <w:r w:rsidR="00F64DFE" w:rsidRPr="00D77BA7">
              <w:rPr>
                <w:rFonts w:ascii="Arial" w:eastAsia="Times New Roman" w:hAnsi="Arial" w:cs="Arial"/>
                <w:color w:val="000000"/>
                <w:kern w:val="0"/>
                <w:lang w:eastAsia="en-GB"/>
                <w14:ligatures w14:val="none"/>
              </w:rPr>
              <w:t xml:space="preserve">less than </w:t>
            </w:r>
            <w:r w:rsidRPr="00D77BA7">
              <w:rPr>
                <w:rFonts w:ascii="Arial" w:eastAsia="Times New Roman" w:hAnsi="Arial" w:cs="Arial"/>
                <w:color w:val="000000"/>
                <w:kern w:val="0"/>
                <w:lang w:eastAsia="en-GB"/>
                <w14:ligatures w14:val="none"/>
              </w:rPr>
              <w:t>1000m²), 1 space per 22m² (</w:t>
            </w:r>
            <w:r w:rsidR="00F64DFE" w:rsidRPr="00D77BA7">
              <w:rPr>
                <w:rFonts w:ascii="Arial" w:eastAsia="Times New Roman" w:hAnsi="Arial" w:cs="Arial"/>
                <w:color w:val="000000"/>
                <w:kern w:val="0"/>
                <w:lang w:eastAsia="en-GB"/>
                <w14:ligatures w14:val="none"/>
              </w:rPr>
              <w:t xml:space="preserve">*greater than </w:t>
            </w:r>
            <w:r w:rsidRPr="00D77BA7">
              <w:rPr>
                <w:rFonts w:ascii="Arial" w:eastAsia="Times New Roman" w:hAnsi="Arial" w:cs="Arial"/>
                <w:color w:val="000000"/>
                <w:kern w:val="0"/>
                <w:lang w:eastAsia="en-GB"/>
                <w14:ligatures w14:val="none"/>
              </w:rPr>
              <w:t>1000m²)</w:t>
            </w:r>
          </w:p>
        </w:tc>
      </w:tr>
      <w:tr w:rsidR="00D3612A" w:rsidRPr="00D77BA7" w14:paraId="541F3495" w14:textId="77777777" w:rsidTr="00A07E2D">
        <w:trPr>
          <w:trHeight w:val="300"/>
        </w:trPr>
        <w:tc>
          <w:tcPr>
            <w:tcW w:w="2560" w:type="dxa"/>
            <w:tcBorders>
              <w:top w:val="nil"/>
              <w:left w:val="single" w:sz="4" w:space="0" w:color="auto"/>
              <w:bottom w:val="nil"/>
              <w:right w:val="single" w:sz="4" w:space="0" w:color="auto"/>
            </w:tcBorders>
            <w:shd w:val="clear" w:color="000000" w:fill="DAF2D0"/>
            <w:noWrap/>
            <w:vAlign w:val="bottom"/>
            <w:hideMark/>
          </w:tcPr>
          <w:p w14:paraId="6F04B2FF"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DAF2D0"/>
            <w:noWrap/>
            <w:vAlign w:val="bottom"/>
            <w:hideMark/>
          </w:tcPr>
          <w:p w14:paraId="2253C6B1"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Field Sports</w:t>
            </w:r>
          </w:p>
        </w:tc>
        <w:tc>
          <w:tcPr>
            <w:tcW w:w="9100" w:type="dxa"/>
            <w:tcBorders>
              <w:top w:val="nil"/>
              <w:left w:val="nil"/>
              <w:bottom w:val="nil"/>
              <w:right w:val="single" w:sz="4" w:space="0" w:color="auto"/>
            </w:tcBorders>
            <w:shd w:val="clear" w:color="000000" w:fill="DAF2D0"/>
            <w:noWrap/>
            <w:vAlign w:val="bottom"/>
            <w:hideMark/>
          </w:tcPr>
          <w:p w14:paraId="02FA3711"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Max.no. participants</w:t>
            </w:r>
          </w:p>
        </w:tc>
      </w:tr>
      <w:tr w:rsidR="00D3612A" w:rsidRPr="00D77BA7" w14:paraId="54593995" w14:textId="77777777" w:rsidTr="00A07E2D">
        <w:trPr>
          <w:trHeight w:val="300"/>
        </w:trPr>
        <w:tc>
          <w:tcPr>
            <w:tcW w:w="2560" w:type="dxa"/>
            <w:tcBorders>
              <w:top w:val="nil"/>
              <w:left w:val="single" w:sz="4" w:space="0" w:color="auto"/>
              <w:bottom w:val="nil"/>
              <w:right w:val="single" w:sz="4" w:space="0" w:color="auto"/>
            </w:tcBorders>
            <w:shd w:val="clear" w:color="000000" w:fill="DAF2D0"/>
            <w:noWrap/>
            <w:vAlign w:val="bottom"/>
            <w:hideMark/>
          </w:tcPr>
          <w:p w14:paraId="4C3114D1"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DAF2D0"/>
            <w:noWrap/>
            <w:vAlign w:val="bottom"/>
            <w:hideMark/>
          </w:tcPr>
          <w:p w14:paraId="11F87ADB"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Stadia (over 1,500 seats)</w:t>
            </w:r>
          </w:p>
        </w:tc>
        <w:tc>
          <w:tcPr>
            <w:tcW w:w="9100" w:type="dxa"/>
            <w:tcBorders>
              <w:top w:val="nil"/>
              <w:left w:val="nil"/>
              <w:bottom w:val="nil"/>
              <w:right w:val="single" w:sz="4" w:space="0" w:color="auto"/>
            </w:tcBorders>
            <w:shd w:val="clear" w:color="000000" w:fill="DAF2D0"/>
            <w:noWrap/>
            <w:vAlign w:val="bottom"/>
            <w:hideMark/>
          </w:tcPr>
          <w:p w14:paraId="048DF0BD"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15 seats</w:t>
            </w:r>
          </w:p>
        </w:tc>
      </w:tr>
      <w:tr w:rsidR="00D3612A" w:rsidRPr="00D77BA7" w14:paraId="30BB291E" w14:textId="77777777" w:rsidTr="00A07E2D">
        <w:trPr>
          <w:trHeight w:val="300"/>
        </w:trPr>
        <w:tc>
          <w:tcPr>
            <w:tcW w:w="2560" w:type="dxa"/>
            <w:tcBorders>
              <w:top w:val="nil"/>
              <w:left w:val="single" w:sz="4" w:space="0" w:color="auto"/>
              <w:bottom w:val="nil"/>
              <w:right w:val="single" w:sz="4" w:space="0" w:color="auto"/>
            </w:tcBorders>
            <w:shd w:val="clear" w:color="000000" w:fill="DAF2D0"/>
            <w:noWrap/>
            <w:vAlign w:val="bottom"/>
            <w:hideMark/>
          </w:tcPr>
          <w:p w14:paraId="7E02E86F"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DAF2D0"/>
            <w:noWrap/>
            <w:vAlign w:val="bottom"/>
            <w:hideMark/>
          </w:tcPr>
          <w:p w14:paraId="509BEC53"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Vehicle Service/MOT Stations</w:t>
            </w:r>
          </w:p>
        </w:tc>
        <w:tc>
          <w:tcPr>
            <w:tcW w:w="9100" w:type="dxa"/>
            <w:tcBorders>
              <w:top w:val="nil"/>
              <w:left w:val="nil"/>
              <w:bottom w:val="nil"/>
              <w:right w:val="single" w:sz="4" w:space="0" w:color="auto"/>
            </w:tcBorders>
            <w:shd w:val="clear" w:color="000000" w:fill="DAF2D0"/>
            <w:noWrap/>
            <w:vAlign w:val="bottom"/>
            <w:hideMark/>
          </w:tcPr>
          <w:p w14:paraId="08C60BB1"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2 spaces per bay</w:t>
            </w:r>
          </w:p>
        </w:tc>
      </w:tr>
      <w:tr w:rsidR="00D3612A" w:rsidRPr="00D77BA7" w14:paraId="7815E60A" w14:textId="77777777" w:rsidTr="00A07E2D">
        <w:trPr>
          <w:trHeight w:val="300"/>
        </w:trPr>
        <w:tc>
          <w:tcPr>
            <w:tcW w:w="2560" w:type="dxa"/>
            <w:tcBorders>
              <w:top w:val="nil"/>
              <w:left w:val="single" w:sz="4" w:space="0" w:color="auto"/>
              <w:bottom w:val="nil"/>
              <w:right w:val="single" w:sz="4" w:space="0" w:color="auto"/>
            </w:tcBorders>
            <w:shd w:val="clear" w:color="000000" w:fill="DAF2D0"/>
            <w:noWrap/>
            <w:vAlign w:val="bottom"/>
            <w:hideMark/>
          </w:tcPr>
          <w:p w14:paraId="172536FF"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DAF2D0"/>
            <w:noWrap/>
            <w:vAlign w:val="bottom"/>
            <w:hideMark/>
          </w:tcPr>
          <w:p w14:paraId="09BB98FA" w14:textId="79E4D875"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 xml:space="preserve">Tyre </w:t>
            </w:r>
            <w:r w:rsidR="00024C68">
              <w:rPr>
                <w:rFonts w:ascii="Arial" w:eastAsia="Times New Roman" w:hAnsi="Arial" w:cs="Arial"/>
                <w:color w:val="000000"/>
                <w:kern w:val="0"/>
                <w:lang w:eastAsia="en-GB"/>
                <w14:ligatures w14:val="none"/>
              </w:rPr>
              <w:t>and</w:t>
            </w:r>
            <w:r w:rsidRPr="00D77BA7">
              <w:rPr>
                <w:rFonts w:ascii="Arial" w:eastAsia="Times New Roman" w:hAnsi="Arial" w:cs="Arial"/>
                <w:color w:val="000000"/>
                <w:kern w:val="0"/>
                <w:lang w:eastAsia="en-GB"/>
                <w14:ligatures w14:val="none"/>
              </w:rPr>
              <w:t xml:space="preserve"> Exhaust Centres</w:t>
            </w:r>
          </w:p>
        </w:tc>
        <w:tc>
          <w:tcPr>
            <w:tcW w:w="9100" w:type="dxa"/>
            <w:tcBorders>
              <w:top w:val="nil"/>
              <w:left w:val="nil"/>
              <w:bottom w:val="nil"/>
              <w:right w:val="single" w:sz="4" w:space="0" w:color="auto"/>
            </w:tcBorders>
            <w:shd w:val="clear" w:color="000000" w:fill="DAF2D0"/>
            <w:noWrap/>
            <w:vAlign w:val="bottom"/>
            <w:hideMark/>
          </w:tcPr>
          <w:p w14:paraId="7CE8551B"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2 spaces per bay</w:t>
            </w:r>
          </w:p>
        </w:tc>
      </w:tr>
      <w:tr w:rsidR="00D3612A" w:rsidRPr="00D77BA7" w14:paraId="72EAAFFF" w14:textId="77777777" w:rsidTr="00CE7F6D">
        <w:trPr>
          <w:trHeight w:val="300"/>
        </w:trPr>
        <w:tc>
          <w:tcPr>
            <w:tcW w:w="2560" w:type="dxa"/>
            <w:tcBorders>
              <w:top w:val="nil"/>
              <w:left w:val="single" w:sz="4" w:space="0" w:color="auto"/>
              <w:bottom w:val="nil"/>
              <w:right w:val="single" w:sz="4" w:space="0" w:color="auto"/>
            </w:tcBorders>
            <w:shd w:val="clear" w:color="000000" w:fill="DAF2D0"/>
            <w:noWrap/>
            <w:vAlign w:val="bottom"/>
            <w:hideMark/>
          </w:tcPr>
          <w:p w14:paraId="7B2709F0" w14:textId="77777777" w:rsidR="00D3612A" w:rsidRPr="00D77BA7" w:rsidRDefault="00D3612A" w:rsidP="009F7970">
            <w:pPr>
              <w:spacing w:after="0" w:line="240" w:lineRule="auto"/>
              <w:rPr>
                <w:rFonts w:ascii="Arial" w:eastAsia="Times New Roman" w:hAnsi="Arial" w:cs="Arial"/>
                <w:b/>
                <w:bCs/>
                <w:color w:val="000000"/>
                <w:kern w:val="0"/>
                <w:lang w:eastAsia="en-GB"/>
                <w14:ligatures w14:val="none"/>
              </w:rPr>
            </w:pPr>
            <w:r w:rsidRPr="00D77BA7">
              <w:rPr>
                <w:rFonts w:ascii="Arial" w:eastAsia="Times New Roman" w:hAnsi="Arial" w:cs="Arial"/>
                <w:b/>
                <w:bCs/>
                <w:color w:val="000000"/>
                <w:kern w:val="0"/>
                <w:lang w:eastAsia="en-GB"/>
                <w14:ligatures w14:val="none"/>
              </w:rPr>
              <w:t> </w:t>
            </w:r>
          </w:p>
        </w:tc>
        <w:tc>
          <w:tcPr>
            <w:tcW w:w="3620" w:type="dxa"/>
            <w:tcBorders>
              <w:top w:val="nil"/>
              <w:left w:val="nil"/>
              <w:bottom w:val="nil"/>
              <w:right w:val="single" w:sz="4" w:space="0" w:color="auto"/>
            </w:tcBorders>
            <w:shd w:val="clear" w:color="000000" w:fill="DAF2D0"/>
            <w:noWrap/>
            <w:vAlign w:val="bottom"/>
            <w:hideMark/>
          </w:tcPr>
          <w:p w14:paraId="23B52337"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Petrol Filling Stations</w:t>
            </w:r>
          </w:p>
        </w:tc>
        <w:tc>
          <w:tcPr>
            <w:tcW w:w="9100" w:type="dxa"/>
            <w:tcBorders>
              <w:top w:val="nil"/>
              <w:left w:val="nil"/>
              <w:bottom w:val="nil"/>
              <w:right w:val="single" w:sz="4" w:space="0" w:color="auto"/>
            </w:tcBorders>
            <w:shd w:val="clear" w:color="000000" w:fill="DAF2D0"/>
            <w:noWrap/>
            <w:vAlign w:val="bottom"/>
            <w:hideMark/>
          </w:tcPr>
          <w:p w14:paraId="7714C586" w14:textId="77777777" w:rsidR="00D3612A" w:rsidRPr="00D77BA7" w:rsidRDefault="00D3612A" w:rsidP="009F7970">
            <w:pPr>
              <w:spacing w:after="0" w:line="240" w:lineRule="auto"/>
              <w:rPr>
                <w:rFonts w:ascii="Arial" w:eastAsia="Times New Roman" w:hAnsi="Arial" w:cs="Arial"/>
                <w:color w:val="000000"/>
                <w:kern w:val="0"/>
                <w:lang w:eastAsia="en-GB"/>
                <w14:ligatures w14:val="none"/>
              </w:rPr>
            </w:pPr>
            <w:r w:rsidRPr="00D77BA7">
              <w:rPr>
                <w:rFonts w:ascii="Arial" w:eastAsia="Times New Roman" w:hAnsi="Arial" w:cs="Arial"/>
                <w:color w:val="000000"/>
                <w:kern w:val="0"/>
                <w:lang w:eastAsia="en-GB"/>
                <w14:ligatures w14:val="none"/>
              </w:rPr>
              <w:t>1 per 2 employees + retail requirement for E</w:t>
            </w:r>
          </w:p>
        </w:tc>
      </w:tr>
      <w:tr w:rsidR="00CE7F6D" w:rsidRPr="00D77BA7" w14:paraId="6FD2EC2C" w14:textId="77777777" w:rsidTr="00CE7F6D">
        <w:trPr>
          <w:trHeight w:val="300"/>
        </w:trPr>
        <w:tc>
          <w:tcPr>
            <w:tcW w:w="2560" w:type="dxa"/>
            <w:tcBorders>
              <w:top w:val="nil"/>
              <w:left w:val="single" w:sz="4" w:space="0" w:color="auto"/>
              <w:bottom w:val="single" w:sz="4" w:space="0" w:color="auto"/>
              <w:right w:val="single" w:sz="4" w:space="0" w:color="auto"/>
            </w:tcBorders>
            <w:noWrap/>
            <w:vAlign w:val="bottom"/>
          </w:tcPr>
          <w:p w14:paraId="2F4FE391" w14:textId="77777777" w:rsidR="00CE7F6D" w:rsidRPr="00D77BA7" w:rsidRDefault="00CE7F6D" w:rsidP="009F7970">
            <w:pPr>
              <w:spacing w:after="0" w:line="240" w:lineRule="auto"/>
              <w:rPr>
                <w:rFonts w:ascii="Arial" w:eastAsia="Times New Roman" w:hAnsi="Arial" w:cs="Arial"/>
                <w:b/>
                <w:bCs/>
                <w:color w:val="000000"/>
                <w:kern w:val="0"/>
                <w:lang w:eastAsia="en-GB"/>
                <w14:ligatures w14:val="none"/>
              </w:rPr>
            </w:pPr>
          </w:p>
        </w:tc>
        <w:tc>
          <w:tcPr>
            <w:tcW w:w="3620" w:type="dxa"/>
            <w:tcBorders>
              <w:top w:val="nil"/>
              <w:left w:val="nil"/>
              <w:bottom w:val="single" w:sz="4" w:space="0" w:color="auto"/>
              <w:right w:val="single" w:sz="4" w:space="0" w:color="auto"/>
            </w:tcBorders>
            <w:noWrap/>
            <w:vAlign w:val="bottom"/>
          </w:tcPr>
          <w:p w14:paraId="26D9F3C4" w14:textId="77777777" w:rsidR="00CE7F6D" w:rsidRPr="00D77BA7" w:rsidRDefault="00CE7F6D" w:rsidP="009F7970">
            <w:pPr>
              <w:spacing w:after="0" w:line="240" w:lineRule="auto"/>
              <w:rPr>
                <w:rFonts w:ascii="Arial" w:eastAsia="Times New Roman" w:hAnsi="Arial" w:cs="Arial"/>
                <w:color w:val="000000"/>
                <w:kern w:val="0"/>
                <w:lang w:eastAsia="en-GB"/>
                <w14:ligatures w14:val="none"/>
              </w:rPr>
            </w:pPr>
          </w:p>
        </w:tc>
        <w:tc>
          <w:tcPr>
            <w:tcW w:w="9100" w:type="dxa"/>
            <w:tcBorders>
              <w:top w:val="nil"/>
              <w:left w:val="nil"/>
              <w:bottom w:val="single" w:sz="4" w:space="0" w:color="auto"/>
              <w:right w:val="single" w:sz="4" w:space="0" w:color="auto"/>
            </w:tcBorders>
            <w:noWrap/>
            <w:vAlign w:val="bottom"/>
          </w:tcPr>
          <w:p w14:paraId="126961A0" w14:textId="77777777" w:rsidR="00CE7F6D" w:rsidRPr="00D77BA7" w:rsidRDefault="00CE7F6D" w:rsidP="009F7970">
            <w:pPr>
              <w:spacing w:after="0" w:line="240" w:lineRule="auto"/>
              <w:rPr>
                <w:rFonts w:ascii="Arial" w:eastAsia="Times New Roman" w:hAnsi="Arial" w:cs="Arial"/>
                <w:color w:val="000000"/>
                <w:kern w:val="0"/>
                <w:lang w:eastAsia="en-GB"/>
                <w14:ligatures w14:val="none"/>
              </w:rPr>
            </w:pPr>
          </w:p>
        </w:tc>
      </w:tr>
    </w:tbl>
    <w:p w14:paraId="306EAF77" w14:textId="77777777" w:rsidR="00D3612A" w:rsidRDefault="00D3612A" w:rsidP="00D3612A">
      <w:pPr>
        <w:rPr>
          <w:rFonts w:ascii="Arial" w:hAnsi="Arial" w:cs="Arial"/>
        </w:rPr>
      </w:pPr>
    </w:p>
    <w:p w14:paraId="687EE94A" w14:textId="77777777" w:rsidR="00693FEF" w:rsidRDefault="00693FEF" w:rsidP="00D3612A">
      <w:pPr>
        <w:rPr>
          <w:rFonts w:ascii="Arial" w:hAnsi="Arial" w:cs="Arial"/>
        </w:rPr>
      </w:pPr>
    </w:p>
    <w:p w14:paraId="185DA6C4" w14:textId="77777777" w:rsidR="00693FEF" w:rsidRPr="00D77BA7" w:rsidRDefault="00693FEF" w:rsidP="00D3612A">
      <w:pPr>
        <w:rPr>
          <w:rFonts w:ascii="Arial" w:hAnsi="Arial" w:cs="Arial"/>
        </w:rPr>
      </w:pPr>
    </w:p>
    <w:p w14:paraId="214E3C61" w14:textId="77777777" w:rsidR="00D3612A" w:rsidRPr="00D77BA7" w:rsidRDefault="00D3612A" w:rsidP="00D3612A">
      <w:pPr>
        <w:rPr>
          <w:rFonts w:ascii="Arial" w:hAnsi="Arial" w:cs="Arial"/>
        </w:rPr>
      </w:pPr>
    </w:p>
    <w:p w14:paraId="0C238197" w14:textId="77777777" w:rsidR="00D3612A" w:rsidRPr="00D77BA7" w:rsidRDefault="00D3612A" w:rsidP="00D3612A">
      <w:pPr>
        <w:rPr>
          <w:rFonts w:ascii="Arial" w:hAnsi="Arial" w:cs="Arial"/>
          <w:b/>
          <w:bCs/>
          <w:i/>
          <w:iCs/>
          <w:u w:val="single"/>
        </w:rPr>
      </w:pPr>
      <w:r w:rsidRPr="00D77BA7">
        <w:rPr>
          <w:rFonts w:ascii="Arial" w:hAnsi="Arial" w:cs="Arial"/>
          <w:b/>
          <w:bCs/>
          <w:i/>
          <w:iCs/>
          <w:u w:val="single"/>
        </w:rPr>
        <w:lastRenderedPageBreak/>
        <w:t>Notes:</w:t>
      </w:r>
    </w:p>
    <w:p w14:paraId="2D35D88E" w14:textId="5B97F20A" w:rsidR="00F64DFE" w:rsidRPr="00D77BA7" w:rsidRDefault="00F64DFE" w:rsidP="00F64DFE">
      <w:pPr>
        <w:rPr>
          <w:rFonts w:ascii="Arial" w:hAnsi="Arial" w:cs="Arial"/>
          <w:b/>
          <w:bCs/>
          <w:i/>
          <w:iCs/>
        </w:rPr>
      </w:pPr>
      <w:bookmarkStart w:id="1" w:name="_Hlk213661375"/>
      <w:r w:rsidRPr="00B708FF">
        <w:rPr>
          <w:rFonts w:ascii="Arial" w:hAnsi="Arial" w:cs="Arial"/>
          <w:b/>
          <w:bCs/>
          <w:i/>
          <w:iCs/>
        </w:rPr>
        <w:t>*</w:t>
      </w:r>
      <w:r w:rsidRPr="00D77BA7">
        <w:rPr>
          <w:rFonts w:ascii="Arial" w:hAnsi="Arial" w:cs="Arial"/>
          <w:b/>
          <w:bCs/>
          <w:i/>
          <w:iCs/>
        </w:rPr>
        <w:t xml:space="preserve"> </w:t>
      </w:r>
      <w:r w:rsidRPr="00D77BA7">
        <w:rPr>
          <w:rFonts w:ascii="Arial" w:hAnsi="Arial" w:cs="Arial"/>
          <w:i/>
          <w:iCs/>
        </w:rPr>
        <w:t xml:space="preserve">Once the higher threshold is reached, the </w:t>
      </w:r>
      <w:r w:rsidRPr="00D77BA7">
        <w:rPr>
          <w:rFonts w:ascii="Arial" w:hAnsi="Arial" w:cs="Arial"/>
          <w:i/>
          <w:iCs/>
          <w:u w:val="single"/>
        </w:rPr>
        <w:t>entire</w:t>
      </w:r>
      <w:r w:rsidRPr="00D77BA7">
        <w:rPr>
          <w:rFonts w:ascii="Arial" w:hAnsi="Arial" w:cs="Arial"/>
          <w:i/>
          <w:iCs/>
        </w:rPr>
        <w:t xml:space="preserve"> area is subject to the parking standard shown for the higher threshold.</w:t>
      </w:r>
      <w:bookmarkEnd w:id="1"/>
      <w:r w:rsidRPr="00D77BA7">
        <w:rPr>
          <w:rFonts w:ascii="Arial" w:hAnsi="Arial" w:cs="Arial"/>
          <w:i/>
          <w:iCs/>
        </w:rPr>
        <w:t xml:space="preserve"> </w:t>
      </w:r>
    </w:p>
    <w:p w14:paraId="05C19409" w14:textId="77777777" w:rsidR="00F64DFE" w:rsidRPr="00D77BA7" w:rsidRDefault="00F64DFE" w:rsidP="00F64DFE">
      <w:pPr>
        <w:rPr>
          <w:rFonts w:ascii="Arial" w:hAnsi="Arial" w:cs="Arial"/>
          <w:i/>
          <w:iCs/>
        </w:rPr>
      </w:pPr>
      <w:r w:rsidRPr="00B708FF">
        <w:rPr>
          <w:rFonts w:ascii="Arial" w:hAnsi="Arial" w:cs="Arial"/>
          <w:b/>
          <w:bCs/>
          <w:i/>
          <w:iCs/>
        </w:rPr>
        <w:t>**</w:t>
      </w:r>
      <w:r w:rsidRPr="00D77BA7">
        <w:rPr>
          <w:rFonts w:ascii="Arial" w:hAnsi="Arial" w:cs="Arial"/>
          <w:b/>
          <w:bCs/>
          <w:i/>
          <w:iCs/>
        </w:rPr>
        <w:t xml:space="preserve"> </w:t>
      </w:r>
      <w:r w:rsidRPr="00D77BA7">
        <w:rPr>
          <w:rFonts w:ascii="Arial" w:hAnsi="Arial" w:cs="Arial"/>
          <w:i/>
          <w:iCs/>
        </w:rPr>
        <w:t>Maximum Staff</w:t>
      </w:r>
      <w:r w:rsidRPr="00D77BA7">
        <w:rPr>
          <w:rFonts w:ascii="Arial" w:hAnsi="Arial" w:cs="Arial"/>
          <w:b/>
          <w:bCs/>
          <w:i/>
          <w:iCs/>
        </w:rPr>
        <w:t xml:space="preserve"> </w:t>
      </w:r>
      <w:r w:rsidRPr="00D77BA7">
        <w:rPr>
          <w:rFonts w:ascii="Arial" w:hAnsi="Arial" w:cs="Arial"/>
          <w:i/>
          <w:iCs/>
        </w:rPr>
        <w:t>- the calculation for the staff parking should be based on the likely maximum number of staff on site at any one time and should be supported by evidence.</w:t>
      </w:r>
    </w:p>
    <w:p w14:paraId="278D20C6" w14:textId="5C08265D" w:rsidR="00350671" w:rsidRDefault="00AD2D5E" w:rsidP="00F64DFE">
      <w:pPr>
        <w:rPr>
          <w:rFonts w:ascii="Arial" w:hAnsi="Arial" w:cs="Arial"/>
          <w:i/>
          <w:iCs/>
        </w:rPr>
      </w:pPr>
      <w:r w:rsidRPr="00DA7618">
        <w:rPr>
          <w:rFonts w:ascii="Arial" w:hAnsi="Arial" w:cs="Arial"/>
          <w:b/>
          <w:bCs/>
        </w:rPr>
        <w:t>***</w:t>
      </w:r>
      <w:r>
        <w:rPr>
          <w:rFonts w:ascii="Arial" w:hAnsi="Arial" w:cs="Arial"/>
          <w:b/>
          <w:bCs/>
        </w:rPr>
        <w:t xml:space="preserve"> </w:t>
      </w:r>
      <w:r w:rsidR="008E5774">
        <w:rPr>
          <w:rFonts w:ascii="Arial" w:hAnsi="Arial" w:cs="Arial"/>
          <w:i/>
          <w:iCs/>
        </w:rPr>
        <w:t>T</w:t>
      </w:r>
      <w:r w:rsidR="008E5774" w:rsidRPr="008E5774">
        <w:rPr>
          <w:rFonts w:ascii="Arial" w:hAnsi="Arial" w:cs="Arial"/>
          <w:i/>
          <w:iCs/>
        </w:rPr>
        <w:t>he standard for outdoor seating may not always be applied onerously given that its use is seasonal and if it is shown that tables will be spaced apart in a more typical outdoor manner</w:t>
      </w:r>
      <w:r w:rsidR="00DA23E2">
        <w:rPr>
          <w:rFonts w:ascii="Arial" w:hAnsi="Arial" w:cs="Arial"/>
          <w:i/>
          <w:iCs/>
        </w:rPr>
        <w:t>.</w:t>
      </w:r>
    </w:p>
    <w:p w14:paraId="05BD289F" w14:textId="77777777" w:rsidR="002A72DD" w:rsidRPr="008E5774" w:rsidRDefault="002A72DD" w:rsidP="00F64DFE">
      <w:pPr>
        <w:rPr>
          <w:rFonts w:ascii="Arial" w:hAnsi="Arial" w:cs="Arial"/>
        </w:rPr>
      </w:pPr>
    </w:p>
    <w:p w14:paraId="5EA0B454" w14:textId="3EAD4D42" w:rsidR="00F64DFE" w:rsidRPr="00D77BA7" w:rsidRDefault="00F64DFE" w:rsidP="00F64DFE">
      <w:pPr>
        <w:rPr>
          <w:rFonts w:ascii="Arial" w:hAnsi="Arial" w:cs="Arial"/>
          <w:b/>
          <w:bCs/>
          <w:u w:val="single"/>
        </w:rPr>
      </w:pPr>
      <w:r w:rsidRPr="00D77BA7">
        <w:rPr>
          <w:rFonts w:ascii="Arial" w:hAnsi="Arial" w:cs="Arial"/>
          <w:b/>
          <w:bCs/>
          <w:u w:val="single"/>
        </w:rPr>
        <w:t>Definitions</w:t>
      </w:r>
    </w:p>
    <w:p w14:paraId="31B564DD" w14:textId="5159CC03" w:rsidR="00D3612A" w:rsidRPr="002D32BA" w:rsidRDefault="00D3612A" w:rsidP="002D32BA">
      <w:pPr>
        <w:pStyle w:val="ListParagraph"/>
        <w:numPr>
          <w:ilvl w:val="0"/>
          <w:numId w:val="11"/>
        </w:numPr>
        <w:rPr>
          <w:rFonts w:ascii="Arial" w:hAnsi="Arial" w:cs="Arial"/>
          <w:b/>
          <w:bCs/>
          <w:i/>
          <w:iCs/>
          <w:color w:val="404040"/>
          <w:shd w:val="clear" w:color="auto" w:fill="FFFFFF"/>
        </w:rPr>
      </w:pPr>
      <w:r w:rsidRPr="002D32BA">
        <w:rPr>
          <w:rFonts w:ascii="Arial" w:hAnsi="Arial" w:cs="Arial"/>
          <w:b/>
          <w:bCs/>
          <w:i/>
          <w:iCs/>
        </w:rPr>
        <w:t>Use Class C2</w:t>
      </w:r>
      <w:r w:rsidRPr="002D32BA">
        <w:rPr>
          <w:rFonts w:ascii="Arial" w:hAnsi="Arial" w:cs="Arial"/>
          <w:b/>
          <w:bCs/>
          <w:i/>
          <w:iCs/>
          <w:color w:val="404040"/>
          <w:shd w:val="clear" w:color="auto" w:fill="FFFFFF"/>
        </w:rPr>
        <w:t xml:space="preserve"> </w:t>
      </w:r>
      <w:r w:rsidRPr="002D32BA">
        <w:rPr>
          <w:rFonts w:ascii="Arial" w:hAnsi="Arial" w:cs="Arial"/>
          <w:i/>
          <w:iCs/>
          <w:shd w:val="clear" w:color="auto" w:fill="FFFFFF"/>
        </w:rPr>
        <w:t>is defined as ‘</w:t>
      </w:r>
      <w:r w:rsidRPr="002D32BA">
        <w:rPr>
          <w:rStyle w:val="Emphasis"/>
          <w:rFonts w:ascii="Arial" w:hAnsi="Arial" w:cs="Arial"/>
          <w:bdr w:val="none" w:sz="0" w:space="0" w:color="auto" w:frame="1"/>
          <w:shd w:val="clear" w:color="auto" w:fill="FFFFFF"/>
        </w:rPr>
        <w:t>personal care for people in need of such care by reason of old age, disablement, past or present dependence on alcohol or drugs or past or present mental disorder, and in class C2 also includes the personal care of children and medical care and treatment “Use</w:t>
      </w:r>
      <w:r w:rsidRPr="002D32BA">
        <w:rPr>
          <w:rFonts w:ascii="Arial" w:hAnsi="Arial" w:cs="Arial"/>
          <w:i/>
          <w:iCs/>
          <w:shd w:val="clear" w:color="auto" w:fill="FFFFFF"/>
        </w:rPr>
        <w:t xml:space="preserve"> Class Order 1987.</w:t>
      </w:r>
    </w:p>
    <w:tbl>
      <w:tblPr>
        <w:tblStyle w:val="TableGrid"/>
        <w:tblW w:w="0" w:type="auto"/>
        <w:tblLook w:val="04A0" w:firstRow="1" w:lastRow="0" w:firstColumn="1" w:lastColumn="0" w:noHBand="0" w:noVBand="1"/>
      </w:tblPr>
      <w:tblGrid>
        <w:gridCol w:w="4373"/>
        <w:gridCol w:w="9575"/>
      </w:tblGrid>
      <w:tr w:rsidR="00D3612A" w:rsidRPr="00D77BA7" w14:paraId="4C983586" w14:textId="77777777" w:rsidTr="009F7970">
        <w:tc>
          <w:tcPr>
            <w:tcW w:w="4673" w:type="dxa"/>
            <w:shd w:val="clear" w:color="auto" w:fill="FAE2D5" w:themeFill="accent2" w:themeFillTint="33"/>
          </w:tcPr>
          <w:p w14:paraId="16EB417D" w14:textId="77777777" w:rsidR="00D3612A" w:rsidRPr="00D77BA7" w:rsidRDefault="00D3612A" w:rsidP="009F7970">
            <w:pPr>
              <w:rPr>
                <w:rFonts w:ascii="Arial" w:hAnsi="Arial" w:cs="Arial"/>
                <w:b/>
                <w:bCs/>
                <w:i/>
                <w:iCs/>
              </w:rPr>
            </w:pPr>
            <w:r w:rsidRPr="00D77BA7">
              <w:rPr>
                <w:rFonts w:ascii="Arial" w:hAnsi="Arial" w:cs="Arial"/>
                <w:b/>
                <w:bCs/>
                <w:i/>
                <w:iCs/>
              </w:rPr>
              <w:t>Land Use</w:t>
            </w:r>
          </w:p>
        </w:tc>
        <w:tc>
          <w:tcPr>
            <w:tcW w:w="10715" w:type="dxa"/>
            <w:shd w:val="clear" w:color="auto" w:fill="FAE2D5" w:themeFill="accent2" w:themeFillTint="33"/>
          </w:tcPr>
          <w:p w14:paraId="5A3C0BA9" w14:textId="77777777" w:rsidR="00D3612A" w:rsidRPr="00D77BA7" w:rsidRDefault="00D3612A" w:rsidP="009F7970">
            <w:pPr>
              <w:rPr>
                <w:rFonts w:ascii="Arial" w:hAnsi="Arial" w:cs="Arial"/>
                <w:b/>
                <w:bCs/>
                <w:i/>
                <w:iCs/>
              </w:rPr>
            </w:pPr>
            <w:r w:rsidRPr="00D77BA7">
              <w:rPr>
                <w:rFonts w:ascii="Arial" w:hAnsi="Arial" w:cs="Arial"/>
                <w:b/>
                <w:bCs/>
                <w:i/>
                <w:iCs/>
              </w:rPr>
              <w:t>Definition</w:t>
            </w:r>
          </w:p>
        </w:tc>
      </w:tr>
      <w:tr w:rsidR="00D3612A" w:rsidRPr="00D77BA7" w14:paraId="5DC4E170" w14:textId="77777777" w:rsidTr="009F7970">
        <w:tc>
          <w:tcPr>
            <w:tcW w:w="4673" w:type="dxa"/>
          </w:tcPr>
          <w:p w14:paraId="064A3B70" w14:textId="23B7E3CC" w:rsidR="00D3612A" w:rsidRPr="00D77BA7" w:rsidRDefault="00F64DFE" w:rsidP="009F7970">
            <w:pPr>
              <w:rPr>
                <w:rFonts w:ascii="Arial" w:hAnsi="Arial" w:cs="Arial"/>
                <w:i/>
                <w:iCs/>
              </w:rPr>
            </w:pPr>
            <w:r w:rsidRPr="00D77BA7">
              <w:rPr>
                <w:rFonts w:ascii="Arial" w:hAnsi="Arial" w:cs="Arial"/>
                <w:b/>
                <w:bCs/>
                <w:i/>
                <w:iCs/>
              </w:rPr>
              <w:t xml:space="preserve">Residential </w:t>
            </w:r>
            <w:r w:rsidR="00D3612A" w:rsidRPr="00D77BA7">
              <w:rPr>
                <w:rFonts w:ascii="Arial" w:hAnsi="Arial" w:cs="Arial"/>
                <w:b/>
                <w:bCs/>
                <w:i/>
                <w:iCs/>
              </w:rPr>
              <w:t>Care Home</w:t>
            </w:r>
            <w:r w:rsidR="00D3612A" w:rsidRPr="00D77BA7">
              <w:rPr>
                <w:rFonts w:ascii="Arial" w:hAnsi="Arial" w:cs="Arial"/>
                <w:i/>
                <w:iCs/>
              </w:rPr>
              <w:t xml:space="preserve">  </w:t>
            </w:r>
          </w:p>
        </w:tc>
        <w:tc>
          <w:tcPr>
            <w:tcW w:w="10715" w:type="dxa"/>
          </w:tcPr>
          <w:p w14:paraId="161FD1EB" w14:textId="73913B7C" w:rsidR="00D3612A" w:rsidRPr="00D77BA7" w:rsidRDefault="00D3612A" w:rsidP="009F7970">
            <w:pPr>
              <w:rPr>
                <w:rFonts w:ascii="Arial" w:hAnsi="Arial" w:cs="Arial"/>
                <w:i/>
                <w:iCs/>
              </w:rPr>
            </w:pPr>
            <w:r w:rsidRPr="00D77BA7">
              <w:rPr>
                <w:rFonts w:ascii="Arial" w:hAnsi="Arial" w:cs="Arial"/>
                <w:i/>
                <w:iCs/>
              </w:rPr>
              <w:t xml:space="preserve">A residential </w:t>
            </w:r>
            <w:r w:rsidR="00B7766D" w:rsidRPr="00D77BA7">
              <w:rPr>
                <w:rFonts w:ascii="Arial" w:hAnsi="Arial" w:cs="Arial"/>
                <w:i/>
                <w:iCs/>
              </w:rPr>
              <w:t>building</w:t>
            </w:r>
            <w:r w:rsidRPr="00D77BA7">
              <w:rPr>
                <w:rFonts w:ascii="Arial" w:hAnsi="Arial" w:cs="Arial"/>
                <w:i/>
                <w:iCs/>
              </w:rPr>
              <w:t xml:space="preserve"> for the residency of older people who</w:t>
            </w:r>
            <w:r w:rsidR="002E4FE2" w:rsidRPr="00D77BA7">
              <w:rPr>
                <w:rFonts w:ascii="Arial" w:hAnsi="Arial" w:cs="Arial"/>
                <w:i/>
                <w:iCs/>
              </w:rPr>
              <w:t xml:space="preserve"> </w:t>
            </w:r>
            <w:r w:rsidRPr="00D77BA7">
              <w:rPr>
                <w:rFonts w:ascii="Arial" w:hAnsi="Arial" w:cs="Arial"/>
                <w:i/>
                <w:iCs/>
              </w:rPr>
              <w:t>require extra support</w:t>
            </w:r>
            <w:r w:rsidR="00B7766D" w:rsidRPr="00D77BA7">
              <w:rPr>
                <w:rFonts w:ascii="Arial" w:hAnsi="Arial" w:cs="Arial"/>
                <w:i/>
                <w:iCs/>
              </w:rPr>
              <w:t>.</w:t>
            </w:r>
          </w:p>
        </w:tc>
      </w:tr>
      <w:tr w:rsidR="00D3612A" w:rsidRPr="00D77BA7" w14:paraId="70EC8516" w14:textId="77777777" w:rsidTr="009F7970">
        <w:tc>
          <w:tcPr>
            <w:tcW w:w="4673" w:type="dxa"/>
          </w:tcPr>
          <w:p w14:paraId="650960F3" w14:textId="09D2947B" w:rsidR="00D3612A" w:rsidRPr="00D77BA7" w:rsidRDefault="00D3612A" w:rsidP="009F7970">
            <w:pPr>
              <w:rPr>
                <w:rFonts w:ascii="Arial" w:hAnsi="Arial" w:cs="Arial"/>
                <w:i/>
                <w:iCs/>
              </w:rPr>
            </w:pPr>
            <w:r w:rsidRPr="00D77BA7">
              <w:rPr>
                <w:rFonts w:ascii="Arial" w:hAnsi="Arial" w:cs="Arial"/>
                <w:b/>
                <w:bCs/>
                <w:i/>
                <w:iCs/>
              </w:rPr>
              <w:t>Nursing</w:t>
            </w:r>
            <w:r w:rsidR="00EB1A05" w:rsidRPr="00D77BA7">
              <w:rPr>
                <w:rFonts w:ascii="Arial" w:hAnsi="Arial" w:cs="Arial"/>
                <w:b/>
                <w:bCs/>
                <w:i/>
                <w:iCs/>
              </w:rPr>
              <w:t xml:space="preserve"> Home</w:t>
            </w:r>
            <w:r w:rsidRPr="00D77BA7">
              <w:rPr>
                <w:rFonts w:ascii="Arial" w:hAnsi="Arial" w:cs="Arial"/>
                <w:i/>
                <w:iCs/>
              </w:rPr>
              <w:t xml:space="preserve">  </w:t>
            </w:r>
          </w:p>
        </w:tc>
        <w:tc>
          <w:tcPr>
            <w:tcW w:w="10715" w:type="dxa"/>
          </w:tcPr>
          <w:p w14:paraId="2DAA14CB" w14:textId="63F9DC26" w:rsidR="00D3612A" w:rsidRPr="00D77BA7" w:rsidRDefault="00D3612A" w:rsidP="00F64DFE">
            <w:pPr>
              <w:rPr>
                <w:rFonts w:ascii="Arial" w:hAnsi="Arial" w:cs="Arial"/>
                <w:i/>
                <w:iCs/>
              </w:rPr>
            </w:pPr>
            <w:r w:rsidRPr="00D77BA7">
              <w:rPr>
                <w:rFonts w:ascii="Arial" w:hAnsi="Arial" w:cs="Arial"/>
                <w:i/>
                <w:iCs/>
              </w:rPr>
              <w:t xml:space="preserve">A residential </w:t>
            </w:r>
            <w:r w:rsidR="00A87C37" w:rsidRPr="00D77BA7">
              <w:rPr>
                <w:rFonts w:ascii="Arial" w:hAnsi="Arial" w:cs="Arial"/>
                <w:i/>
                <w:iCs/>
              </w:rPr>
              <w:t>building</w:t>
            </w:r>
            <w:r w:rsidRPr="00D77BA7">
              <w:rPr>
                <w:rFonts w:ascii="Arial" w:hAnsi="Arial" w:cs="Arial"/>
                <w:i/>
                <w:iCs/>
              </w:rPr>
              <w:t xml:space="preserve"> which provides more intense support and care. This can include (though not </w:t>
            </w:r>
            <w:r w:rsidR="00E639EB">
              <w:rPr>
                <w:rFonts w:ascii="Arial" w:hAnsi="Arial" w:cs="Arial"/>
                <w:i/>
                <w:iCs/>
              </w:rPr>
              <w:t>limited</w:t>
            </w:r>
            <w:r w:rsidRPr="00D77BA7">
              <w:rPr>
                <w:rFonts w:ascii="Arial" w:hAnsi="Arial" w:cs="Arial"/>
                <w:i/>
                <w:iCs/>
              </w:rPr>
              <w:t xml:space="preserve"> to) medical care, dementia care and similar support.</w:t>
            </w:r>
          </w:p>
        </w:tc>
      </w:tr>
      <w:tr w:rsidR="00D3612A" w:rsidRPr="00D77BA7" w14:paraId="596655CD" w14:textId="77777777" w:rsidTr="009F7970">
        <w:tc>
          <w:tcPr>
            <w:tcW w:w="4673" w:type="dxa"/>
          </w:tcPr>
          <w:p w14:paraId="3CBA98ED" w14:textId="77777777" w:rsidR="00D3612A" w:rsidRPr="00D77BA7" w:rsidRDefault="00D3612A" w:rsidP="009F7970">
            <w:pPr>
              <w:rPr>
                <w:rFonts w:ascii="Arial" w:hAnsi="Arial" w:cs="Arial"/>
                <w:i/>
                <w:iCs/>
              </w:rPr>
            </w:pPr>
            <w:r w:rsidRPr="00D77BA7">
              <w:rPr>
                <w:rFonts w:ascii="Arial" w:hAnsi="Arial" w:cs="Arial"/>
                <w:b/>
                <w:bCs/>
                <w:i/>
                <w:iCs/>
              </w:rPr>
              <w:t>Specialised housing/Supported Accommodation</w:t>
            </w:r>
            <w:r w:rsidRPr="00D77BA7">
              <w:rPr>
                <w:rFonts w:ascii="Arial" w:hAnsi="Arial" w:cs="Arial"/>
                <w:i/>
                <w:iCs/>
              </w:rPr>
              <w:t xml:space="preserve">  </w:t>
            </w:r>
          </w:p>
        </w:tc>
        <w:tc>
          <w:tcPr>
            <w:tcW w:w="10715" w:type="dxa"/>
          </w:tcPr>
          <w:p w14:paraId="7F0E0F1A" w14:textId="5089D60B" w:rsidR="00D3612A" w:rsidRPr="00D77BA7" w:rsidRDefault="00D3612A" w:rsidP="009F7970">
            <w:pPr>
              <w:rPr>
                <w:rFonts w:ascii="Arial" w:hAnsi="Arial" w:cs="Arial"/>
                <w:i/>
                <w:iCs/>
                <w:color w:val="196B24" w:themeColor="accent3"/>
              </w:rPr>
            </w:pPr>
            <w:r w:rsidRPr="00D77BA7">
              <w:rPr>
                <w:rFonts w:ascii="Arial" w:hAnsi="Arial" w:cs="Arial"/>
                <w:i/>
                <w:iCs/>
              </w:rPr>
              <w:t xml:space="preserve">A Residential unit which can cover a range of social care demands. This can include (though not exclusively) Adult social care, care leavers, Children Care homes, Mental Health Residential units, Dependency support, Disability independent living with support.  </w:t>
            </w:r>
          </w:p>
        </w:tc>
      </w:tr>
    </w:tbl>
    <w:p w14:paraId="45F66EF7" w14:textId="77777777" w:rsidR="00D3612A" w:rsidRPr="00D77BA7" w:rsidRDefault="00D3612A" w:rsidP="00D3612A">
      <w:pPr>
        <w:rPr>
          <w:rFonts w:ascii="Arial" w:hAnsi="Arial" w:cs="Arial"/>
          <w:i/>
          <w:iCs/>
        </w:rPr>
      </w:pPr>
    </w:p>
    <w:p w14:paraId="54332907" w14:textId="5C0B2A71" w:rsidR="00D3612A" w:rsidRPr="002A72DD" w:rsidRDefault="00D3612A" w:rsidP="002A72DD">
      <w:pPr>
        <w:pStyle w:val="ListParagraph"/>
        <w:numPr>
          <w:ilvl w:val="0"/>
          <w:numId w:val="11"/>
        </w:numPr>
        <w:rPr>
          <w:rFonts w:ascii="Arial" w:hAnsi="Arial" w:cs="Arial"/>
          <w:b/>
          <w:bCs/>
          <w:i/>
          <w:iCs/>
        </w:rPr>
      </w:pPr>
      <w:r w:rsidRPr="002A72DD">
        <w:rPr>
          <w:rFonts w:ascii="Arial" w:hAnsi="Arial" w:cs="Arial"/>
          <w:b/>
          <w:bCs/>
          <w:i/>
          <w:iCs/>
        </w:rPr>
        <w:t>Use Class C3</w:t>
      </w:r>
      <w:r w:rsidR="00F64DFE" w:rsidRPr="002A72DD">
        <w:rPr>
          <w:rFonts w:ascii="Arial" w:hAnsi="Arial" w:cs="Arial"/>
          <w:b/>
          <w:bCs/>
          <w:i/>
          <w:iCs/>
        </w:rPr>
        <w:t xml:space="preserve"> </w:t>
      </w:r>
      <w:r w:rsidRPr="002A72DD">
        <w:rPr>
          <w:rFonts w:ascii="Arial" w:hAnsi="Arial" w:cs="Arial"/>
          <w:i/>
          <w:iCs/>
          <w:shd w:val="clear" w:color="auto" w:fill="FFFFFF"/>
        </w:rPr>
        <w:t>refers to dwelling houses, including houses, flats, and apartments. It encompasses properties used for residential purposes, whether as a primary residence or a second home, by a single person, a family, or a group of up to six people living together as a single household.</w:t>
      </w:r>
      <w:r w:rsidRPr="002A72DD">
        <w:rPr>
          <w:rStyle w:val="uv3um"/>
          <w:rFonts w:ascii="Arial" w:hAnsi="Arial" w:cs="Arial"/>
          <w:i/>
          <w:iCs/>
          <w:shd w:val="clear" w:color="auto" w:fill="FFFFFF"/>
        </w:rPr>
        <w:t xml:space="preserve"> Use Class Order 1987 </w:t>
      </w:r>
    </w:p>
    <w:tbl>
      <w:tblPr>
        <w:tblStyle w:val="TableGrid"/>
        <w:tblW w:w="0" w:type="auto"/>
        <w:tblLook w:val="04A0" w:firstRow="1" w:lastRow="0" w:firstColumn="1" w:lastColumn="0" w:noHBand="0" w:noVBand="1"/>
      </w:tblPr>
      <w:tblGrid>
        <w:gridCol w:w="4363"/>
        <w:gridCol w:w="9585"/>
      </w:tblGrid>
      <w:tr w:rsidR="00D3612A" w:rsidRPr="00D77BA7" w14:paraId="68684D7E" w14:textId="77777777" w:rsidTr="009F7970">
        <w:tc>
          <w:tcPr>
            <w:tcW w:w="4673" w:type="dxa"/>
            <w:shd w:val="clear" w:color="auto" w:fill="FAE2D5" w:themeFill="accent2" w:themeFillTint="33"/>
          </w:tcPr>
          <w:p w14:paraId="49B9D067" w14:textId="77777777" w:rsidR="00D3612A" w:rsidRPr="00D77BA7" w:rsidRDefault="00D3612A" w:rsidP="009F7970">
            <w:pPr>
              <w:rPr>
                <w:rFonts w:ascii="Arial" w:hAnsi="Arial" w:cs="Arial"/>
                <w:b/>
                <w:bCs/>
                <w:i/>
                <w:iCs/>
              </w:rPr>
            </w:pPr>
            <w:r w:rsidRPr="00D77BA7">
              <w:rPr>
                <w:rFonts w:ascii="Arial" w:hAnsi="Arial" w:cs="Arial"/>
                <w:b/>
                <w:bCs/>
                <w:i/>
                <w:iCs/>
              </w:rPr>
              <w:t>Land Use</w:t>
            </w:r>
          </w:p>
        </w:tc>
        <w:tc>
          <w:tcPr>
            <w:tcW w:w="10715" w:type="dxa"/>
            <w:shd w:val="clear" w:color="auto" w:fill="FAE2D5" w:themeFill="accent2" w:themeFillTint="33"/>
          </w:tcPr>
          <w:p w14:paraId="787CD79B" w14:textId="77777777" w:rsidR="00D3612A" w:rsidRPr="00D77BA7" w:rsidRDefault="00D3612A" w:rsidP="009F7970">
            <w:pPr>
              <w:rPr>
                <w:rFonts w:ascii="Arial" w:hAnsi="Arial" w:cs="Arial"/>
                <w:b/>
                <w:bCs/>
                <w:i/>
                <w:iCs/>
              </w:rPr>
            </w:pPr>
            <w:r w:rsidRPr="00D77BA7">
              <w:rPr>
                <w:rFonts w:ascii="Arial" w:hAnsi="Arial" w:cs="Arial"/>
                <w:b/>
                <w:bCs/>
                <w:i/>
                <w:iCs/>
              </w:rPr>
              <w:t>Definition</w:t>
            </w:r>
          </w:p>
        </w:tc>
      </w:tr>
      <w:tr w:rsidR="00D3612A" w:rsidRPr="00D77BA7" w14:paraId="4C8FCF2A" w14:textId="77777777" w:rsidTr="009F7970">
        <w:tc>
          <w:tcPr>
            <w:tcW w:w="4673" w:type="dxa"/>
          </w:tcPr>
          <w:p w14:paraId="0471C21A" w14:textId="77777777" w:rsidR="00D3612A" w:rsidRPr="00D77BA7" w:rsidRDefault="00D3612A" w:rsidP="009F7970">
            <w:pPr>
              <w:rPr>
                <w:rFonts w:ascii="Arial" w:hAnsi="Arial" w:cs="Arial"/>
                <w:i/>
                <w:iCs/>
                <w:u w:val="single"/>
              </w:rPr>
            </w:pPr>
            <w:r w:rsidRPr="00D77BA7">
              <w:rPr>
                <w:rFonts w:ascii="Arial" w:hAnsi="Arial" w:cs="Arial"/>
                <w:b/>
                <w:bCs/>
                <w:i/>
                <w:iCs/>
              </w:rPr>
              <w:t>Retirement Community/Homes</w:t>
            </w:r>
            <w:r w:rsidRPr="00D77BA7">
              <w:rPr>
                <w:rFonts w:ascii="Arial" w:hAnsi="Arial" w:cs="Arial"/>
                <w:i/>
                <w:iCs/>
              </w:rPr>
              <w:t xml:space="preserve">  </w:t>
            </w:r>
          </w:p>
        </w:tc>
        <w:tc>
          <w:tcPr>
            <w:tcW w:w="10715" w:type="dxa"/>
          </w:tcPr>
          <w:p w14:paraId="2118B977" w14:textId="1079CE73" w:rsidR="00D3612A" w:rsidRPr="00D77BA7" w:rsidRDefault="00D3612A" w:rsidP="009F7970">
            <w:pPr>
              <w:rPr>
                <w:rFonts w:ascii="Arial" w:hAnsi="Arial" w:cs="Arial"/>
                <w:i/>
                <w:iCs/>
              </w:rPr>
            </w:pPr>
            <w:r w:rsidRPr="00D77BA7">
              <w:rPr>
                <w:rFonts w:ascii="Arial" w:hAnsi="Arial" w:cs="Arial"/>
                <w:i/>
                <w:iCs/>
              </w:rPr>
              <w:t xml:space="preserve">Residential accommodation which caters for residents who may still be working/ active. Can include residents from 50 years onwards. May form part of a wider provision to allow for progression through retirement and care requirements.  </w:t>
            </w:r>
          </w:p>
        </w:tc>
      </w:tr>
      <w:tr w:rsidR="00D3612A" w:rsidRPr="00D77BA7" w14:paraId="08860773" w14:textId="77777777" w:rsidTr="009F7970">
        <w:tc>
          <w:tcPr>
            <w:tcW w:w="4673" w:type="dxa"/>
          </w:tcPr>
          <w:p w14:paraId="440B5C4B" w14:textId="7EF5800E" w:rsidR="00D3612A" w:rsidRPr="00D77BA7" w:rsidRDefault="00D3612A" w:rsidP="009F7970">
            <w:pPr>
              <w:rPr>
                <w:rFonts w:ascii="Arial" w:hAnsi="Arial" w:cs="Arial"/>
                <w:i/>
                <w:iCs/>
                <w:u w:val="single"/>
              </w:rPr>
            </w:pPr>
            <w:r w:rsidRPr="00D77BA7">
              <w:rPr>
                <w:rFonts w:ascii="Arial" w:hAnsi="Arial" w:cs="Arial"/>
                <w:b/>
                <w:bCs/>
                <w:i/>
                <w:iCs/>
              </w:rPr>
              <w:t xml:space="preserve">Sheltered </w:t>
            </w:r>
            <w:proofErr w:type="gramStart"/>
            <w:r w:rsidRPr="00D77BA7">
              <w:rPr>
                <w:rFonts w:ascii="Arial" w:hAnsi="Arial" w:cs="Arial"/>
                <w:b/>
                <w:bCs/>
                <w:i/>
                <w:iCs/>
              </w:rPr>
              <w:t>Accommodation</w:t>
            </w:r>
            <w:r w:rsidRPr="00D77BA7">
              <w:rPr>
                <w:rFonts w:ascii="Arial" w:hAnsi="Arial" w:cs="Arial"/>
                <w:i/>
                <w:iCs/>
              </w:rPr>
              <w:t xml:space="preserve">  </w:t>
            </w:r>
            <w:r w:rsidR="00EB1A05" w:rsidRPr="00D77BA7">
              <w:rPr>
                <w:rFonts w:ascii="Arial" w:hAnsi="Arial" w:cs="Arial"/>
                <w:b/>
                <w:bCs/>
                <w:i/>
                <w:iCs/>
              </w:rPr>
              <w:t>/</w:t>
            </w:r>
            <w:proofErr w:type="gramEnd"/>
            <w:r w:rsidR="00EB1A05" w:rsidRPr="00D77BA7">
              <w:rPr>
                <w:rFonts w:ascii="Arial" w:hAnsi="Arial" w:cs="Arial"/>
                <w:b/>
                <w:bCs/>
                <w:i/>
                <w:iCs/>
              </w:rPr>
              <w:t xml:space="preserve"> Extra Care</w:t>
            </w:r>
          </w:p>
        </w:tc>
        <w:tc>
          <w:tcPr>
            <w:tcW w:w="10715" w:type="dxa"/>
          </w:tcPr>
          <w:p w14:paraId="79D55760" w14:textId="0E8EE622" w:rsidR="00D3612A" w:rsidRPr="00D77BA7" w:rsidRDefault="00D3612A" w:rsidP="009F7970">
            <w:pPr>
              <w:rPr>
                <w:rFonts w:ascii="Arial" w:hAnsi="Arial" w:cs="Arial"/>
                <w:i/>
                <w:iCs/>
                <w:color w:val="196B24" w:themeColor="accent3"/>
              </w:rPr>
            </w:pPr>
            <w:r w:rsidRPr="00D77BA7">
              <w:rPr>
                <w:rFonts w:ascii="Arial" w:hAnsi="Arial" w:cs="Arial"/>
                <w:i/>
                <w:iCs/>
              </w:rPr>
              <w:t>A residential unit which caters for residents who wish to live independently while accommodating the potential for on call support. Unlikely to require on site staffing.</w:t>
            </w:r>
          </w:p>
        </w:tc>
      </w:tr>
    </w:tbl>
    <w:p w14:paraId="6310A35A" w14:textId="77777777" w:rsidR="00601132" w:rsidRPr="00D77BA7" w:rsidRDefault="00601132">
      <w:pPr>
        <w:rPr>
          <w:rFonts w:ascii="Arial" w:hAnsi="Arial" w:cs="Arial"/>
          <w:b/>
          <w:bCs/>
          <w:i/>
          <w:iCs/>
          <w:u w:val="single"/>
        </w:rPr>
        <w:sectPr w:rsidR="00601132" w:rsidRPr="00D77BA7" w:rsidSect="009644CD">
          <w:pgSz w:w="16838" w:h="11906" w:orient="landscape" w:code="9"/>
          <w:pgMar w:top="1440" w:right="1440" w:bottom="1440" w:left="1440" w:header="709" w:footer="709" w:gutter="0"/>
          <w:cols w:space="708"/>
          <w:docGrid w:linePitch="360"/>
        </w:sectPr>
      </w:pPr>
    </w:p>
    <w:p w14:paraId="7595A278" w14:textId="68996032" w:rsidR="008B23AC" w:rsidRPr="00623AF9" w:rsidRDefault="00CE7F6D" w:rsidP="008B23AC">
      <w:pPr>
        <w:rPr>
          <w:rFonts w:ascii="Arial" w:hAnsi="Arial" w:cs="Arial"/>
          <w:color w:val="196B24" w:themeColor="accent3"/>
          <w:sz w:val="32"/>
          <w:szCs w:val="32"/>
        </w:rPr>
      </w:pPr>
      <w:r w:rsidRPr="00623AF9">
        <w:rPr>
          <w:rFonts w:ascii="Arial" w:hAnsi="Arial" w:cs="Arial"/>
          <w:color w:val="196B24" w:themeColor="accent3"/>
          <w:sz w:val="32"/>
          <w:szCs w:val="32"/>
        </w:rPr>
        <w:lastRenderedPageBreak/>
        <w:t>4.</w:t>
      </w:r>
      <w:r w:rsidR="009D7C0D" w:rsidRPr="00623AF9">
        <w:rPr>
          <w:rFonts w:ascii="Arial" w:hAnsi="Arial" w:cs="Arial"/>
          <w:color w:val="196B24" w:themeColor="accent3"/>
          <w:sz w:val="32"/>
          <w:szCs w:val="32"/>
        </w:rPr>
        <w:t>4</w:t>
      </w:r>
      <w:r w:rsidRPr="00623AF9">
        <w:rPr>
          <w:rFonts w:ascii="Arial" w:hAnsi="Arial" w:cs="Arial"/>
          <w:color w:val="196B24" w:themeColor="accent3"/>
          <w:sz w:val="32"/>
          <w:szCs w:val="32"/>
        </w:rPr>
        <w:t xml:space="preserve"> </w:t>
      </w:r>
      <w:r w:rsidRPr="00623AF9">
        <w:rPr>
          <w:rFonts w:ascii="Arial" w:hAnsi="Arial" w:cs="Arial"/>
          <w:color w:val="196B24" w:themeColor="accent3"/>
          <w:sz w:val="32"/>
          <w:szCs w:val="32"/>
        </w:rPr>
        <w:tab/>
      </w:r>
      <w:r w:rsidR="008B23AC" w:rsidRPr="00623AF9">
        <w:rPr>
          <w:rFonts w:ascii="Arial" w:hAnsi="Arial" w:cs="Arial"/>
          <w:color w:val="196B24" w:themeColor="accent3"/>
          <w:sz w:val="32"/>
          <w:szCs w:val="32"/>
        </w:rPr>
        <w:t>Discounting Strategy for Non-Residential Developments</w:t>
      </w:r>
    </w:p>
    <w:p w14:paraId="7BAFFAEF" w14:textId="0B1F5D28" w:rsidR="008B23AC" w:rsidRPr="00D77BA7" w:rsidRDefault="008B23AC" w:rsidP="008B23AC">
      <w:pPr>
        <w:rPr>
          <w:rFonts w:ascii="Arial" w:hAnsi="Arial" w:cs="Arial"/>
          <w:sz w:val="24"/>
          <w:szCs w:val="24"/>
        </w:rPr>
      </w:pPr>
      <w:r w:rsidRPr="00D77BA7">
        <w:rPr>
          <w:rFonts w:ascii="Arial" w:hAnsi="Arial" w:cs="Arial"/>
          <w:sz w:val="24"/>
          <w:szCs w:val="24"/>
        </w:rPr>
        <w:t xml:space="preserve">The council has identified a process, following best practice, to apply discounting to optimum </w:t>
      </w:r>
      <w:r w:rsidR="00CD6F8C" w:rsidRPr="00D77BA7">
        <w:rPr>
          <w:rFonts w:ascii="Arial" w:hAnsi="Arial" w:cs="Arial"/>
          <w:sz w:val="24"/>
          <w:szCs w:val="24"/>
        </w:rPr>
        <w:t xml:space="preserve">car </w:t>
      </w:r>
      <w:r w:rsidRPr="00D77BA7">
        <w:rPr>
          <w:rFonts w:ascii="Arial" w:hAnsi="Arial" w:cs="Arial"/>
          <w:sz w:val="24"/>
          <w:szCs w:val="24"/>
        </w:rPr>
        <w:t>parking standards for private non-residential developments in Wiltshire.</w:t>
      </w:r>
      <w:r w:rsidR="002A7D0C" w:rsidRPr="00D77BA7">
        <w:rPr>
          <w:rFonts w:ascii="Arial" w:hAnsi="Arial" w:cs="Arial"/>
          <w:sz w:val="24"/>
          <w:szCs w:val="24"/>
        </w:rPr>
        <w:t xml:space="preserve"> The below discounting process should however be supported through submission of a Transport Assessment/Statement where relevant, which may also include </w:t>
      </w:r>
      <w:r w:rsidR="000D1DCC" w:rsidRPr="00D77BA7">
        <w:rPr>
          <w:rFonts w:ascii="Arial" w:hAnsi="Arial" w:cs="Arial"/>
          <w:sz w:val="24"/>
          <w:szCs w:val="24"/>
        </w:rPr>
        <w:t xml:space="preserve">census data, trip data, travel to work surveys and car parking capacity assessments. </w:t>
      </w:r>
    </w:p>
    <w:p w14:paraId="477C2D16" w14:textId="65A8D555" w:rsidR="008B23AC" w:rsidRPr="00D77BA7" w:rsidRDefault="008B23AC" w:rsidP="008B23AC">
      <w:pPr>
        <w:rPr>
          <w:rFonts w:ascii="Arial" w:hAnsi="Arial" w:cs="Arial"/>
          <w:sz w:val="24"/>
          <w:szCs w:val="24"/>
        </w:rPr>
      </w:pPr>
      <w:r w:rsidRPr="00D77BA7">
        <w:rPr>
          <w:rFonts w:ascii="Arial" w:hAnsi="Arial" w:cs="Arial"/>
          <w:sz w:val="24"/>
          <w:szCs w:val="24"/>
        </w:rPr>
        <w:t xml:space="preserve">The discounting process has two </w:t>
      </w:r>
      <w:proofErr w:type="gramStart"/>
      <w:r w:rsidRPr="00D77BA7">
        <w:rPr>
          <w:rFonts w:ascii="Arial" w:hAnsi="Arial" w:cs="Arial"/>
          <w:sz w:val="24"/>
          <w:szCs w:val="24"/>
        </w:rPr>
        <w:t>stages:-</w:t>
      </w:r>
      <w:proofErr w:type="gramEnd"/>
    </w:p>
    <w:p w14:paraId="01DA7C5D" w14:textId="77777777" w:rsidR="008B23AC" w:rsidRPr="00D77BA7" w:rsidRDefault="008B23AC" w:rsidP="008B23AC">
      <w:pPr>
        <w:pStyle w:val="ListParagraph"/>
        <w:numPr>
          <w:ilvl w:val="0"/>
          <w:numId w:val="2"/>
        </w:numPr>
        <w:rPr>
          <w:rFonts w:ascii="Arial" w:hAnsi="Arial" w:cs="Arial"/>
          <w:sz w:val="24"/>
          <w:szCs w:val="24"/>
        </w:rPr>
      </w:pPr>
      <w:r w:rsidRPr="00D77BA7">
        <w:rPr>
          <w:rFonts w:ascii="Arial" w:hAnsi="Arial" w:cs="Arial"/>
          <w:sz w:val="24"/>
          <w:szCs w:val="24"/>
        </w:rPr>
        <w:t xml:space="preserve">Assess the broad development location in terms of the Wiltshire Local Plan’s Settlement Strategy and apply a </w:t>
      </w:r>
      <w:r w:rsidRPr="00D77BA7">
        <w:rPr>
          <w:rFonts w:ascii="Arial" w:hAnsi="Arial" w:cs="Arial"/>
          <w:b/>
          <w:bCs/>
          <w:sz w:val="24"/>
          <w:szCs w:val="24"/>
        </w:rPr>
        <w:t>primary discount</w:t>
      </w:r>
      <w:r w:rsidRPr="00D77BA7">
        <w:rPr>
          <w:rFonts w:ascii="Arial" w:hAnsi="Arial" w:cs="Arial"/>
          <w:sz w:val="24"/>
          <w:szCs w:val="24"/>
        </w:rPr>
        <w:t>.</w:t>
      </w:r>
    </w:p>
    <w:p w14:paraId="35E1A752" w14:textId="77777777" w:rsidR="008B23AC" w:rsidRPr="00D77BA7" w:rsidRDefault="008B23AC" w:rsidP="008B23AC">
      <w:pPr>
        <w:pStyle w:val="ListParagraph"/>
        <w:numPr>
          <w:ilvl w:val="0"/>
          <w:numId w:val="2"/>
        </w:numPr>
        <w:rPr>
          <w:rFonts w:ascii="Arial" w:hAnsi="Arial" w:cs="Arial"/>
          <w:sz w:val="24"/>
          <w:szCs w:val="24"/>
        </w:rPr>
      </w:pPr>
      <w:r w:rsidRPr="00D77BA7">
        <w:rPr>
          <w:rFonts w:ascii="Arial" w:hAnsi="Arial" w:cs="Arial"/>
          <w:sz w:val="24"/>
          <w:szCs w:val="24"/>
        </w:rPr>
        <w:t xml:space="preserve">Assess the actual site in terms of local accessibility to non-car modes of transport </w:t>
      </w:r>
      <w:proofErr w:type="gramStart"/>
      <w:r w:rsidRPr="00D77BA7">
        <w:rPr>
          <w:rFonts w:ascii="Arial" w:hAnsi="Arial" w:cs="Arial"/>
          <w:sz w:val="24"/>
          <w:szCs w:val="24"/>
        </w:rPr>
        <w:t>through the use of</w:t>
      </w:r>
      <w:proofErr w:type="gramEnd"/>
      <w:r w:rsidRPr="00D77BA7">
        <w:rPr>
          <w:rFonts w:ascii="Arial" w:hAnsi="Arial" w:cs="Arial"/>
          <w:sz w:val="24"/>
          <w:szCs w:val="24"/>
        </w:rPr>
        <w:t xml:space="preserve"> a questionnaire and apply a </w:t>
      </w:r>
      <w:r w:rsidRPr="00D77BA7">
        <w:rPr>
          <w:rFonts w:ascii="Arial" w:hAnsi="Arial" w:cs="Arial"/>
          <w:b/>
          <w:bCs/>
          <w:sz w:val="24"/>
          <w:szCs w:val="24"/>
        </w:rPr>
        <w:t>secondary discount</w:t>
      </w:r>
      <w:r w:rsidRPr="00D77BA7">
        <w:rPr>
          <w:rFonts w:ascii="Arial" w:hAnsi="Arial" w:cs="Arial"/>
          <w:sz w:val="24"/>
          <w:szCs w:val="24"/>
        </w:rPr>
        <w:t xml:space="preserve"> based on the resulting score.</w:t>
      </w:r>
    </w:p>
    <w:p w14:paraId="4A88C73D" w14:textId="77777777" w:rsidR="000D1DCC" w:rsidRPr="00D77BA7" w:rsidRDefault="000D1DCC" w:rsidP="000D1DCC">
      <w:pPr>
        <w:rPr>
          <w:rFonts w:ascii="Arial" w:hAnsi="Arial" w:cs="Arial"/>
          <w:sz w:val="24"/>
          <w:szCs w:val="24"/>
        </w:rPr>
      </w:pPr>
    </w:p>
    <w:p w14:paraId="2CDCBCB9" w14:textId="7400E232" w:rsidR="008B23AC" w:rsidRPr="00623AF9" w:rsidRDefault="00701E1D" w:rsidP="008B23AC">
      <w:pPr>
        <w:rPr>
          <w:rFonts w:ascii="Arial" w:hAnsi="Arial" w:cs="Arial"/>
          <w:color w:val="196B24" w:themeColor="accent3"/>
          <w:sz w:val="28"/>
          <w:szCs w:val="28"/>
        </w:rPr>
      </w:pPr>
      <w:r w:rsidRPr="00623AF9">
        <w:rPr>
          <w:rFonts w:ascii="Arial" w:hAnsi="Arial" w:cs="Arial"/>
          <w:color w:val="196B24" w:themeColor="accent3"/>
          <w:sz w:val="28"/>
          <w:szCs w:val="28"/>
        </w:rPr>
        <w:t>4.</w:t>
      </w:r>
      <w:r w:rsidR="009D7C0D" w:rsidRPr="00623AF9">
        <w:rPr>
          <w:rFonts w:ascii="Arial" w:hAnsi="Arial" w:cs="Arial"/>
          <w:color w:val="196B24" w:themeColor="accent3"/>
          <w:sz w:val="28"/>
          <w:szCs w:val="28"/>
        </w:rPr>
        <w:t>4</w:t>
      </w:r>
      <w:r w:rsidRPr="00623AF9">
        <w:rPr>
          <w:rFonts w:ascii="Arial" w:hAnsi="Arial" w:cs="Arial"/>
          <w:color w:val="196B24" w:themeColor="accent3"/>
          <w:sz w:val="28"/>
          <w:szCs w:val="28"/>
        </w:rPr>
        <w:t xml:space="preserve">.1 </w:t>
      </w:r>
      <w:r w:rsidRPr="00623AF9">
        <w:rPr>
          <w:rFonts w:ascii="Arial" w:hAnsi="Arial" w:cs="Arial"/>
          <w:color w:val="196B24" w:themeColor="accent3"/>
          <w:sz w:val="28"/>
          <w:szCs w:val="28"/>
        </w:rPr>
        <w:tab/>
      </w:r>
      <w:r w:rsidR="008B23AC" w:rsidRPr="00623AF9">
        <w:rPr>
          <w:rFonts w:ascii="Arial" w:hAnsi="Arial" w:cs="Arial"/>
          <w:color w:val="196B24" w:themeColor="accent3"/>
          <w:sz w:val="28"/>
          <w:szCs w:val="28"/>
        </w:rPr>
        <w:t>Primary Discount – Broad Development</w:t>
      </w:r>
    </w:p>
    <w:p w14:paraId="2B40DE13" w14:textId="77777777" w:rsidR="008B23AC" w:rsidRPr="00D77BA7" w:rsidRDefault="008B23AC" w:rsidP="008B23AC">
      <w:pPr>
        <w:rPr>
          <w:rFonts w:ascii="Arial" w:hAnsi="Arial" w:cs="Arial"/>
          <w:sz w:val="24"/>
          <w:szCs w:val="24"/>
        </w:rPr>
      </w:pPr>
      <w:r w:rsidRPr="00D77BA7">
        <w:rPr>
          <w:rFonts w:ascii="Arial" w:hAnsi="Arial" w:cs="Arial"/>
          <w:sz w:val="24"/>
          <w:szCs w:val="24"/>
        </w:rPr>
        <w:t>For the first stage of the approach, the following primary discount would be applied to the optimum standard.</w:t>
      </w:r>
    </w:p>
    <w:tbl>
      <w:tblPr>
        <w:tblStyle w:val="TableGrid"/>
        <w:tblW w:w="0" w:type="auto"/>
        <w:tblLook w:val="04A0" w:firstRow="1" w:lastRow="0" w:firstColumn="1" w:lastColumn="0" w:noHBand="0" w:noVBand="1"/>
      </w:tblPr>
      <w:tblGrid>
        <w:gridCol w:w="4508"/>
        <w:gridCol w:w="4508"/>
      </w:tblGrid>
      <w:tr w:rsidR="008B23AC" w:rsidRPr="00D77BA7" w14:paraId="18B6E434" w14:textId="77777777" w:rsidTr="009F7970">
        <w:tc>
          <w:tcPr>
            <w:tcW w:w="4508" w:type="dxa"/>
            <w:shd w:val="clear" w:color="auto" w:fill="FAE2D5" w:themeFill="accent2" w:themeFillTint="33"/>
          </w:tcPr>
          <w:p w14:paraId="729442B6" w14:textId="77777777" w:rsidR="008B23AC" w:rsidRPr="00D77BA7" w:rsidRDefault="008B23AC" w:rsidP="009F7970">
            <w:pPr>
              <w:rPr>
                <w:rFonts w:ascii="Arial" w:hAnsi="Arial" w:cs="Arial"/>
                <w:b/>
                <w:bCs/>
                <w:sz w:val="24"/>
                <w:szCs w:val="24"/>
              </w:rPr>
            </w:pPr>
            <w:r w:rsidRPr="00D77BA7">
              <w:rPr>
                <w:rFonts w:ascii="Arial" w:hAnsi="Arial" w:cs="Arial"/>
                <w:b/>
                <w:bCs/>
                <w:sz w:val="24"/>
                <w:szCs w:val="24"/>
              </w:rPr>
              <w:t>Location</w:t>
            </w:r>
          </w:p>
        </w:tc>
        <w:tc>
          <w:tcPr>
            <w:tcW w:w="4508" w:type="dxa"/>
            <w:shd w:val="clear" w:color="auto" w:fill="FAE2D5" w:themeFill="accent2" w:themeFillTint="33"/>
          </w:tcPr>
          <w:p w14:paraId="3CD028B8" w14:textId="77777777" w:rsidR="008B23AC" w:rsidRPr="00D77BA7" w:rsidRDefault="008B23AC" w:rsidP="009F7970">
            <w:pPr>
              <w:rPr>
                <w:rFonts w:ascii="Arial" w:hAnsi="Arial" w:cs="Arial"/>
                <w:b/>
                <w:bCs/>
                <w:sz w:val="24"/>
                <w:szCs w:val="24"/>
              </w:rPr>
            </w:pPr>
            <w:r w:rsidRPr="00D77BA7">
              <w:rPr>
                <w:rFonts w:ascii="Arial" w:hAnsi="Arial" w:cs="Arial"/>
                <w:b/>
                <w:bCs/>
                <w:sz w:val="24"/>
                <w:szCs w:val="24"/>
              </w:rPr>
              <w:t>Initial Discount</w:t>
            </w:r>
          </w:p>
        </w:tc>
      </w:tr>
      <w:tr w:rsidR="008B23AC" w:rsidRPr="00D77BA7" w14:paraId="4B90CE69" w14:textId="77777777" w:rsidTr="009F7970">
        <w:tc>
          <w:tcPr>
            <w:tcW w:w="4508" w:type="dxa"/>
          </w:tcPr>
          <w:p w14:paraId="3B5D4BB3" w14:textId="77777777" w:rsidR="008B23AC" w:rsidRPr="00D77BA7" w:rsidRDefault="008B23AC" w:rsidP="009F7970">
            <w:pPr>
              <w:rPr>
                <w:rFonts w:ascii="Arial" w:hAnsi="Arial" w:cs="Arial"/>
                <w:sz w:val="24"/>
                <w:szCs w:val="24"/>
              </w:rPr>
            </w:pPr>
            <w:r w:rsidRPr="00D77BA7">
              <w:rPr>
                <w:rFonts w:ascii="Arial" w:hAnsi="Arial" w:cs="Arial"/>
                <w:sz w:val="24"/>
                <w:szCs w:val="24"/>
              </w:rPr>
              <w:t>Town Centres in ‘Principal Settlement’</w:t>
            </w:r>
          </w:p>
        </w:tc>
        <w:tc>
          <w:tcPr>
            <w:tcW w:w="4508" w:type="dxa"/>
          </w:tcPr>
          <w:p w14:paraId="052DDD56" w14:textId="77777777" w:rsidR="008B23AC" w:rsidRPr="00D77BA7" w:rsidRDefault="008B23AC" w:rsidP="009F7970">
            <w:pPr>
              <w:rPr>
                <w:rFonts w:ascii="Arial" w:hAnsi="Arial" w:cs="Arial"/>
                <w:sz w:val="24"/>
                <w:szCs w:val="24"/>
              </w:rPr>
            </w:pPr>
            <w:r w:rsidRPr="00D77BA7">
              <w:rPr>
                <w:rFonts w:ascii="Arial" w:hAnsi="Arial" w:cs="Arial"/>
                <w:sz w:val="24"/>
                <w:szCs w:val="24"/>
              </w:rPr>
              <w:t>10%</w:t>
            </w:r>
          </w:p>
        </w:tc>
      </w:tr>
      <w:tr w:rsidR="008B23AC" w:rsidRPr="00D77BA7" w14:paraId="0994FB5C" w14:textId="77777777" w:rsidTr="009F7970">
        <w:tc>
          <w:tcPr>
            <w:tcW w:w="4508" w:type="dxa"/>
          </w:tcPr>
          <w:p w14:paraId="0D4B6565" w14:textId="77777777" w:rsidR="008B23AC" w:rsidRPr="00D77BA7" w:rsidRDefault="008B23AC" w:rsidP="009F7970">
            <w:pPr>
              <w:rPr>
                <w:rFonts w:ascii="Arial" w:hAnsi="Arial" w:cs="Arial"/>
                <w:sz w:val="24"/>
                <w:szCs w:val="24"/>
              </w:rPr>
            </w:pPr>
            <w:r w:rsidRPr="00D77BA7">
              <w:rPr>
                <w:rFonts w:ascii="Arial" w:hAnsi="Arial" w:cs="Arial"/>
                <w:sz w:val="24"/>
                <w:szCs w:val="24"/>
              </w:rPr>
              <w:t>All other Areas</w:t>
            </w:r>
          </w:p>
        </w:tc>
        <w:tc>
          <w:tcPr>
            <w:tcW w:w="4508" w:type="dxa"/>
          </w:tcPr>
          <w:p w14:paraId="207D7F9A" w14:textId="77777777" w:rsidR="008B23AC" w:rsidRPr="00D77BA7" w:rsidRDefault="008B23AC" w:rsidP="009F7970">
            <w:pPr>
              <w:rPr>
                <w:rFonts w:ascii="Arial" w:hAnsi="Arial" w:cs="Arial"/>
                <w:sz w:val="24"/>
                <w:szCs w:val="24"/>
              </w:rPr>
            </w:pPr>
            <w:r w:rsidRPr="00D77BA7">
              <w:rPr>
                <w:rFonts w:ascii="Arial" w:hAnsi="Arial" w:cs="Arial"/>
                <w:sz w:val="24"/>
                <w:szCs w:val="24"/>
              </w:rPr>
              <w:t>No Primary Discount</w:t>
            </w:r>
          </w:p>
        </w:tc>
      </w:tr>
    </w:tbl>
    <w:p w14:paraId="337BA5AE" w14:textId="76AE4624" w:rsidR="008B23AC" w:rsidRPr="00D77BA7" w:rsidRDefault="00CD6F8C" w:rsidP="008B23AC">
      <w:pPr>
        <w:rPr>
          <w:rFonts w:ascii="Arial" w:hAnsi="Arial" w:cs="Arial"/>
          <w:b/>
          <w:bCs/>
          <w:i/>
          <w:iCs/>
        </w:rPr>
      </w:pPr>
      <w:r w:rsidRPr="00D77BA7">
        <w:rPr>
          <w:rFonts w:ascii="Arial" w:hAnsi="Arial" w:cs="Arial"/>
          <w:b/>
          <w:bCs/>
          <w:i/>
          <w:iCs/>
        </w:rPr>
        <w:t>Table 5.0 – Primary Discount for Non-Residential Car Parking</w:t>
      </w:r>
    </w:p>
    <w:p w14:paraId="298FD2F6" w14:textId="77777777" w:rsidR="008B23AC" w:rsidRPr="00D77BA7" w:rsidRDefault="008B23AC" w:rsidP="008B23AC">
      <w:pPr>
        <w:rPr>
          <w:rFonts w:ascii="Arial" w:hAnsi="Arial" w:cs="Arial"/>
          <w:sz w:val="24"/>
          <w:szCs w:val="24"/>
        </w:rPr>
      </w:pPr>
      <w:r w:rsidRPr="00D77BA7">
        <w:rPr>
          <w:rFonts w:ascii="Arial" w:hAnsi="Arial" w:cs="Arial"/>
          <w:sz w:val="24"/>
          <w:szCs w:val="24"/>
        </w:rPr>
        <w:t>The Principal Settlements are Salisbury, Chippenham and Trowbridge.</w:t>
      </w:r>
    </w:p>
    <w:p w14:paraId="7CA9B79D" w14:textId="275EC1F2" w:rsidR="00CD6F8C" w:rsidRPr="00623AF9" w:rsidRDefault="00CD6F8C" w:rsidP="008B23AC">
      <w:pPr>
        <w:rPr>
          <w:rFonts w:ascii="Arial" w:hAnsi="Arial" w:cs="Arial"/>
          <w:color w:val="196B24" w:themeColor="accent3"/>
          <w:sz w:val="24"/>
          <w:szCs w:val="24"/>
        </w:rPr>
      </w:pPr>
    </w:p>
    <w:p w14:paraId="0D9CFD8A" w14:textId="52E3A151" w:rsidR="008B23AC" w:rsidRPr="00623AF9" w:rsidRDefault="00D372E6" w:rsidP="008B23AC">
      <w:pPr>
        <w:rPr>
          <w:rFonts w:ascii="Arial" w:hAnsi="Arial" w:cs="Arial"/>
          <w:color w:val="196B24" w:themeColor="accent3"/>
          <w:sz w:val="28"/>
          <w:szCs w:val="28"/>
        </w:rPr>
      </w:pPr>
      <w:r w:rsidRPr="00623AF9">
        <w:rPr>
          <w:rFonts w:ascii="Arial" w:hAnsi="Arial" w:cs="Arial"/>
          <w:color w:val="196B24" w:themeColor="accent3"/>
          <w:sz w:val="28"/>
          <w:szCs w:val="28"/>
        </w:rPr>
        <w:t>4.</w:t>
      </w:r>
      <w:r w:rsidR="009D7C0D" w:rsidRPr="00623AF9">
        <w:rPr>
          <w:rFonts w:ascii="Arial" w:hAnsi="Arial" w:cs="Arial"/>
          <w:color w:val="196B24" w:themeColor="accent3"/>
          <w:sz w:val="28"/>
          <w:szCs w:val="28"/>
        </w:rPr>
        <w:t>4</w:t>
      </w:r>
      <w:r w:rsidRPr="00623AF9">
        <w:rPr>
          <w:rFonts w:ascii="Arial" w:hAnsi="Arial" w:cs="Arial"/>
          <w:color w:val="196B24" w:themeColor="accent3"/>
          <w:sz w:val="28"/>
          <w:szCs w:val="28"/>
        </w:rPr>
        <w:t>.2</w:t>
      </w:r>
      <w:r w:rsidR="00E27659" w:rsidRPr="00623AF9">
        <w:rPr>
          <w:rFonts w:ascii="Arial" w:hAnsi="Arial" w:cs="Arial"/>
          <w:color w:val="196B24" w:themeColor="accent3"/>
          <w:sz w:val="28"/>
          <w:szCs w:val="28"/>
        </w:rPr>
        <w:t xml:space="preserve"> </w:t>
      </w:r>
      <w:r w:rsidR="00E27659" w:rsidRPr="00623AF9">
        <w:rPr>
          <w:rFonts w:ascii="Arial" w:hAnsi="Arial" w:cs="Arial"/>
          <w:color w:val="196B24" w:themeColor="accent3"/>
          <w:sz w:val="28"/>
          <w:szCs w:val="28"/>
        </w:rPr>
        <w:tab/>
      </w:r>
      <w:r w:rsidR="008B23AC" w:rsidRPr="00623AF9">
        <w:rPr>
          <w:rFonts w:ascii="Arial" w:hAnsi="Arial" w:cs="Arial"/>
          <w:color w:val="196B24" w:themeColor="accent3"/>
          <w:sz w:val="28"/>
          <w:szCs w:val="28"/>
        </w:rPr>
        <w:t>Secondary Discount – Local Accessibility</w:t>
      </w:r>
    </w:p>
    <w:p w14:paraId="5AB74643" w14:textId="05537700" w:rsidR="008B23AC" w:rsidRPr="00D77BA7" w:rsidRDefault="008B23AC" w:rsidP="008B23AC">
      <w:pPr>
        <w:rPr>
          <w:rFonts w:ascii="Arial" w:hAnsi="Arial" w:cs="Arial"/>
          <w:sz w:val="24"/>
          <w:szCs w:val="24"/>
        </w:rPr>
      </w:pPr>
      <w:r w:rsidRPr="00D77BA7">
        <w:rPr>
          <w:rFonts w:ascii="Arial" w:hAnsi="Arial" w:cs="Arial"/>
          <w:sz w:val="24"/>
          <w:szCs w:val="24"/>
        </w:rPr>
        <w:t xml:space="preserve">For the second stage of the process, a questionnaire will be used to assess local levels of accessibility of a development site.  </w:t>
      </w:r>
    </w:p>
    <w:p w14:paraId="24D874FF" w14:textId="2FFD09BF" w:rsidR="00F23F3B" w:rsidRPr="00D77BA7" w:rsidRDefault="00F23F3B" w:rsidP="00F23F3B">
      <w:pPr>
        <w:rPr>
          <w:rFonts w:ascii="Arial" w:hAnsi="Arial" w:cs="Arial"/>
          <w:sz w:val="24"/>
          <w:szCs w:val="24"/>
        </w:rPr>
      </w:pPr>
      <w:r w:rsidRPr="00D77BA7">
        <w:rPr>
          <w:rFonts w:ascii="Arial" w:hAnsi="Arial" w:cs="Arial"/>
          <w:sz w:val="24"/>
          <w:szCs w:val="24"/>
        </w:rPr>
        <w:t xml:space="preserve">The scoring system provides </w:t>
      </w:r>
      <w:r w:rsidR="00404161" w:rsidRPr="00D77BA7">
        <w:rPr>
          <w:rFonts w:ascii="Arial" w:hAnsi="Arial" w:cs="Arial"/>
          <w:sz w:val="24"/>
          <w:szCs w:val="24"/>
        </w:rPr>
        <w:t xml:space="preserve">a </w:t>
      </w:r>
      <w:r w:rsidRPr="00D77BA7">
        <w:rPr>
          <w:rFonts w:ascii="Arial" w:hAnsi="Arial" w:cs="Arial"/>
          <w:sz w:val="24"/>
          <w:szCs w:val="24"/>
        </w:rPr>
        <w:t>percentage reduction</w:t>
      </w:r>
      <w:r w:rsidR="004F4C9B" w:rsidRPr="00D77BA7">
        <w:rPr>
          <w:rFonts w:ascii="Arial" w:hAnsi="Arial" w:cs="Arial"/>
          <w:sz w:val="24"/>
          <w:szCs w:val="24"/>
        </w:rPr>
        <w:t xml:space="preserve"> </w:t>
      </w:r>
      <w:r w:rsidR="004F4C9B" w:rsidRPr="00D77BA7">
        <w:rPr>
          <w:rFonts w:ascii="Arial" w:hAnsi="Arial" w:cs="Arial"/>
          <w:b/>
          <w:bCs/>
          <w:sz w:val="24"/>
          <w:szCs w:val="24"/>
        </w:rPr>
        <w:t>(Table 6.0)</w:t>
      </w:r>
      <w:r w:rsidRPr="00D77BA7">
        <w:rPr>
          <w:rFonts w:ascii="Arial" w:hAnsi="Arial" w:cs="Arial"/>
          <w:sz w:val="24"/>
          <w:szCs w:val="24"/>
        </w:rPr>
        <w:t xml:space="preserve"> in optimum parking standards</w:t>
      </w:r>
      <w:r w:rsidR="00F242B9" w:rsidRPr="00D77BA7">
        <w:rPr>
          <w:rFonts w:ascii="Arial" w:hAnsi="Arial" w:cs="Arial"/>
          <w:sz w:val="24"/>
          <w:szCs w:val="24"/>
        </w:rPr>
        <w:t>,</w:t>
      </w:r>
      <w:r w:rsidRPr="00D77BA7">
        <w:rPr>
          <w:rFonts w:ascii="Arial" w:hAnsi="Arial" w:cs="Arial"/>
          <w:sz w:val="24"/>
          <w:szCs w:val="24"/>
        </w:rPr>
        <w:t xml:space="preserve"> based on a set of criteria designed to allow for developments to be scored on the </w:t>
      </w:r>
      <w:r w:rsidR="00F242B9" w:rsidRPr="00D77BA7">
        <w:rPr>
          <w:rFonts w:ascii="Arial" w:hAnsi="Arial" w:cs="Arial"/>
          <w:sz w:val="24"/>
          <w:szCs w:val="24"/>
        </w:rPr>
        <w:t>site’s</w:t>
      </w:r>
      <w:r w:rsidRPr="00D77BA7">
        <w:rPr>
          <w:rFonts w:ascii="Arial" w:hAnsi="Arial" w:cs="Arial"/>
          <w:sz w:val="24"/>
          <w:szCs w:val="24"/>
        </w:rPr>
        <w:t xml:space="preserve"> current level of accessibility to non-car modes of transport.</w:t>
      </w:r>
    </w:p>
    <w:p w14:paraId="1F0D3035" w14:textId="77777777" w:rsidR="00F23F3B" w:rsidRPr="00D77BA7" w:rsidRDefault="00F23F3B" w:rsidP="00F23F3B">
      <w:pPr>
        <w:rPr>
          <w:rFonts w:ascii="Arial" w:hAnsi="Arial" w:cs="Arial"/>
          <w:sz w:val="24"/>
          <w:szCs w:val="24"/>
        </w:rPr>
      </w:pPr>
      <w:r w:rsidRPr="00D77BA7">
        <w:rPr>
          <w:rFonts w:ascii="Arial" w:hAnsi="Arial" w:cs="Arial"/>
          <w:sz w:val="24"/>
          <w:szCs w:val="24"/>
        </w:rPr>
        <w:t>The score will enable the site to be assessed as having low, moderate or high local accessibility.</w:t>
      </w:r>
    </w:p>
    <w:tbl>
      <w:tblPr>
        <w:tblStyle w:val="TableGrid"/>
        <w:tblW w:w="0" w:type="auto"/>
        <w:tblLook w:val="04A0" w:firstRow="1" w:lastRow="0" w:firstColumn="1" w:lastColumn="0" w:noHBand="0" w:noVBand="1"/>
      </w:tblPr>
      <w:tblGrid>
        <w:gridCol w:w="2998"/>
        <w:gridCol w:w="2998"/>
        <w:gridCol w:w="3000"/>
      </w:tblGrid>
      <w:tr w:rsidR="00F23F3B" w:rsidRPr="00D77BA7" w14:paraId="55491C3A" w14:textId="77777777" w:rsidTr="00933D8D">
        <w:tc>
          <w:tcPr>
            <w:tcW w:w="2998" w:type="dxa"/>
            <w:shd w:val="clear" w:color="auto" w:fill="FAE2D5" w:themeFill="accent2" w:themeFillTint="33"/>
          </w:tcPr>
          <w:p w14:paraId="72493EE4" w14:textId="77777777" w:rsidR="00F23F3B" w:rsidRPr="00D77BA7" w:rsidRDefault="00F23F3B" w:rsidP="009F7970">
            <w:pPr>
              <w:rPr>
                <w:rFonts w:ascii="Arial" w:hAnsi="Arial" w:cs="Arial"/>
                <w:b/>
                <w:bCs/>
                <w:sz w:val="24"/>
                <w:szCs w:val="24"/>
              </w:rPr>
            </w:pPr>
            <w:r w:rsidRPr="00D77BA7">
              <w:rPr>
                <w:rFonts w:ascii="Arial" w:hAnsi="Arial" w:cs="Arial"/>
                <w:b/>
                <w:bCs/>
                <w:sz w:val="24"/>
                <w:szCs w:val="24"/>
              </w:rPr>
              <w:t>Category</w:t>
            </w:r>
          </w:p>
        </w:tc>
        <w:tc>
          <w:tcPr>
            <w:tcW w:w="2998" w:type="dxa"/>
            <w:shd w:val="clear" w:color="auto" w:fill="FAE2D5" w:themeFill="accent2" w:themeFillTint="33"/>
          </w:tcPr>
          <w:p w14:paraId="7EFEB66C" w14:textId="77777777" w:rsidR="00F23F3B" w:rsidRPr="00D77BA7" w:rsidRDefault="00F23F3B" w:rsidP="009F7970">
            <w:pPr>
              <w:rPr>
                <w:rFonts w:ascii="Arial" w:hAnsi="Arial" w:cs="Arial"/>
                <w:b/>
                <w:bCs/>
                <w:sz w:val="24"/>
                <w:szCs w:val="24"/>
              </w:rPr>
            </w:pPr>
            <w:r w:rsidRPr="00D77BA7">
              <w:rPr>
                <w:rFonts w:ascii="Arial" w:hAnsi="Arial" w:cs="Arial"/>
                <w:b/>
                <w:bCs/>
                <w:sz w:val="24"/>
                <w:szCs w:val="24"/>
              </w:rPr>
              <w:t>Score</w:t>
            </w:r>
          </w:p>
        </w:tc>
        <w:tc>
          <w:tcPr>
            <w:tcW w:w="3000" w:type="dxa"/>
            <w:shd w:val="clear" w:color="auto" w:fill="FAE2D5" w:themeFill="accent2" w:themeFillTint="33"/>
          </w:tcPr>
          <w:p w14:paraId="0CA94858" w14:textId="77777777" w:rsidR="00F23F3B" w:rsidRPr="00D77BA7" w:rsidRDefault="00F23F3B" w:rsidP="009F7970">
            <w:pPr>
              <w:rPr>
                <w:rFonts w:ascii="Arial" w:hAnsi="Arial" w:cs="Arial"/>
                <w:b/>
                <w:bCs/>
                <w:sz w:val="24"/>
                <w:szCs w:val="24"/>
              </w:rPr>
            </w:pPr>
            <w:r w:rsidRPr="00D77BA7">
              <w:rPr>
                <w:rFonts w:ascii="Arial" w:hAnsi="Arial" w:cs="Arial"/>
                <w:b/>
                <w:bCs/>
                <w:sz w:val="24"/>
                <w:szCs w:val="24"/>
              </w:rPr>
              <w:t>Discount</w:t>
            </w:r>
          </w:p>
        </w:tc>
      </w:tr>
      <w:tr w:rsidR="00F23F3B" w:rsidRPr="00D77BA7" w14:paraId="4890D75E" w14:textId="77777777" w:rsidTr="00933D8D">
        <w:tc>
          <w:tcPr>
            <w:tcW w:w="2998" w:type="dxa"/>
          </w:tcPr>
          <w:p w14:paraId="70CCC91D" w14:textId="77777777" w:rsidR="00F23F3B" w:rsidRPr="00D77BA7" w:rsidRDefault="00F23F3B" w:rsidP="009F7970">
            <w:pPr>
              <w:rPr>
                <w:rFonts w:ascii="Arial" w:hAnsi="Arial" w:cs="Arial"/>
                <w:sz w:val="24"/>
                <w:szCs w:val="24"/>
              </w:rPr>
            </w:pPr>
            <w:r w:rsidRPr="00D77BA7">
              <w:rPr>
                <w:rFonts w:ascii="Arial" w:hAnsi="Arial" w:cs="Arial"/>
                <w:sz w:val="24"/>
                <w:szCs w:val="24"/>
              </w:rPr>
              <w:t>Low</w:t>
            </w:r>
          </w:p>
        </w:tc>
        <w:tc>
          <w:tcPr>
            <w:tcW w:w="2998" w:type="dxa"/>
          </w:tcPr>
          <w:p w14:paraId="7B4C5AE3" w14:textId="77777777" w:rsidR="00F23F3B" w:rsidRPr="00D77BA7" w:rsidRDefault="00F23F3B" w:rsidP="009F7970">
            <w:pPr>
              <w:rPr>
                <w:rFonts w:ascii="Arial" w:hAnsi="Arial" w:cs="Arial"/>
                <w:sz w:val="24"/>
                <w:szCs w:val="24"/>
              </w:rPr>
            </w:pPr>
            <w:r w:rsidRPr="00D77BA7">
              <w:rPr>
                <w:rFonts w:ascii="Arial" w:hAnsi="Arial" w:cs="Arial"/>
                <w:sz w:val="24"/>
                <w:szCs w:val="24"/>
              </w:rPr>
              <w:t>0-10</w:t>
            </w:r>
          </w:p>
        </w:tc>
        <w:tc>
          <w:tcPr>
            <w:tcW w:w="3000" w:type="dxa"/>
          </w:tcPr>
          <w:p w14:paraId="3B47B252" w14:textId="77777777" w:rsidR="00F23F3B" w:rsidRPr="00D77BA7" w:rsidRDefault="00F23F3B" w:rsidP="009F7970">
            <w:pPr>
              <w:rPr>
                <w:rFonts w:ascii="Arial" w:hAnsi="Arial" w:cs="Arial"/>
                <w:sz w:val="24"/>
                <w:szCs w:val="24"/>
              </w:rPr>
            </w:pPr>
            <w:r w:rsidRPr="00D77BA7">
              <w:rPr>
                <w:rFonts w:ascii="Arial" w:hAnsi="Arial" w:cs="Arial"/>
                <w:sz w:val="24"/>
                <w:szCs w:val="24"/>
              </w:rPr>
              <w:t>0-5%</w:t>
            </w:r>
          </w:p>
        </w:tc>
      </w:tr>
      <w:tr w:rsidR="00F23F3B" w:rsidRPr="00D77BA7" w14:paraId="1B9833FB" w14:textId="77777777" w:rsidTr="00933D8D">
        <w:tc>
          <w:tcPr>
            <w:tcW w:w="2998" w:type="dxa"/>
          </w:tcPr>
          <w:p w14:paraId="77A31A58" w14:textId="77777777" w:rsidR="00F23F3B" w:rsidRPr="00D77BA7" w:rsidRDefault="00F23F3B" w:rsidP="009F7970">
            <w:pPr>
              <w:rPr>
                <w:rFonts w:ascii="Arial" w:hAnsi="Arial" w:cs="Arial"/>
                <w:sz w:val="24"/>
                <w:szCs w:val="24"/>
              </w:rPr>
            </w:pPr>
            <w:r w:rsidRPr="00D77BA7">
              <w:rPr>
                <w:rFonts w:ascii="Arial" w:hAnsi="Arial" w:cs="Arial"/>
                <w:sz w:val="24"/>
                <w:szCs w:val="24"/>
              </w:rPr>
              <w:t>Moderate</w:t>
            </w:r>
          </w:p>
        </w:tc>
        <w:tc>
          <w:tcPr>
            <w:tcW w:w="2998" w:type="dxa"/>
          </w:tcPr>
          <w:p w14:paraId="4736A312" w14:textId="77777777" w:rsidR="00F23F3B" w:rsidRPr="00D77BA7" w:rsidRDefault="00F23F3B" w:rsidP="009F7970">
            <w:pPr>
              <w:rPr>
                <w:rFonts w:ascii="Arial" w:hAnsi="Arial" w:cs="Arial"/>
                <w:sz w:val="24"/>
                <w:szCs w:val="24"/>
              </w:rPr>
            </w:pPr>
            <w:r w:rsidRPr="00D77BA7">
              <w:rPr>
                <w:rFonts w:ascii="Arial" w:hAnsi="Arial" w:cs="Arial"/>
                <w:sz w:val="24"/>
                <w:szCs w:val="24"/>
              </w:rPr>
              <w:t>10-20</w:t>
            </w:r>
          </w:p>
        </w:tc>
        <w:tc>
          <w:tcPr>
            <w:tcW w:w="3000" w:type="dxa"/>
          </w:tcPr>
          <w:p w14:paraId="161AC22F" w14:textId="77777777" w:rsidR="00F23F3B" w:rsidRPr="00D77BA7" w:rsidRDefault="00F23F3B" w:rsidP="009F7970">
            <w:pPr>
              <w:rPr>
                <w:rFonts w:ascii="Arial" w:hAnsi="Arial" w:cs="Arial"/>
                <w:sz w:val="24"/>
                <w:szCs w:val="24"/>
              </w:rPr>
            </w:pPr>
            <w:r w:rsidRPr="00D77BA7">
              <w:rPr>
                <w:rFonts w:ascii="Arial" w:hAnsi="Arial" w:cs="Arial"/>
                <w:sz w:val="24"/>
                <w:szCs w:val="24"/>
              </w:rPr>
              <w:t>5-10%</w:t>
            </w:r>
          </w:p>
        </w:tc>
      </w:tr>
      <w:tr w:rsidR="00F23F3B" w:rsidRPr="00D77BA7" w14:paraId="6227E34D" w14:textId="77777777" w:rsidTr="00933D8D">
        <w:tc>
          <w:tcPr>
            <w:tcW w:w="2998" w:type="dxa"/>
          </w:tcPr>
          <w:p w14:paraId="390EF2C9" w14:textId="77777777" w:rsidR="00F23F3B" w:rsidRPr="00D77BA7" w:rsidRDefault="00F23F3B" w:rsidP="009F7970">
            <w:pPr>
              <w:rPr>
                <w:rFonts w:ascii="Arial" w:hAnsi="Arial" w:cs="Arial"/>
                <w:sz w:val="24"/>
                <w:szCs w:val="24"/>
              </w:rPr>
            </w:pPr>
            <w:r w:rsidRPr="00D77BA7">
              <w:rPr>
                <w:rFonts w:ascii="Arial" w:hAnsi="Arial" w:cs="Arial"/>
                <w:sz w:val="24"/>
                <w:szCs w:val="24"/>
              </w:rPr>
              <w:t>High</w:t>
            </w:r>
          </w:p>
        </w:tc>
        <w:tc>
          <w:tcPr>
            <w:tcW w:w="2998" w:type="dxa"/>
          </w:tcPr>
          <w:p w14:paraId="0D84D141" w14:textId="77777777" w:rsidR="00F23F3B" w:rsidRPr="00D77BA7" w:rsidRDefault="00F23F3B" w:rsidP="009F7970">
            <w:pPr>
              <w:rPr>
                <w:rFonts w:ascii="Arial" w:hAnsi="Arial" w:cs="Arial"/>
                <w:sz w:val="24"/>
                <w:szCs w:val="24"/>
              </w:rPr>
            </w:pPr>
            <w:r w:rsidRPr="00D77BA7">
              <w:rPr>
                <w:rFonts w:ascii="Arial" w:hAnsi="Arial" w:cs="Arial"/>
                <w:sz w:val="24"/>
                <w:szCs w:val="24"/>
              </w:rPr>
              <w:t>20+</w:t>
            </w:r>
          </w:p>
        </w:tc>
        <w:tc>
          <w:tcPr>
            <w:tcW w:w="3000" w:type="dxa"/>
          </w:tcPr>
          <w:p w14:paraId="3B5C61FC" w14:textId="77777777" w:rsidR="00F23F3B" w:rsidRPr="00D77BA7" w:rsidRDefault="00F23F3B" w:rsidP="009F7970">
            <w:pPr>
              <w:rPr>
                <w:rFonts w:ascii="Arial" w:hAnsi="Arial" w:cs="Arial"/>
                <w:sz w:val="24"/>
                <w:szCs w:val="24"/>
              </w:rPr>
            </w:pPr>
            <w:r w:rsidRPr="00D77BA7">
              <w:rPr>
                <w:rFonts w:ascii="Arial" w:hAnsi="Arial" w:cs="Arial"/>
                <w:sz w:val="24"/>
                <w:szCs w:val="24"/>
              </w:rPr>
              <w:t>10-25%</w:t>
            </w:r>
          </w:p>
        </w:tc>
      </w:tr>
    </w:tbl>
    <w:p w14:paraId="2F47EA40" w14:textId="5585EAA0" w:rsidR="00F23F3B" w:rsidRPr="00D77BA7" w:rsidRDefault="00AD13BD" w:rsidP="00F23F3B">
      <w:pPr>
        <w:rPr>
          <w:rFonts w:ascii="Arial" w:hAnsi="Arial" w:cs="Arial"/>
          <w:b/>
          <w:bCs/>
          <w:i/>
          <w:iCs/>
        </w:rPr>
      </w:pPr>
      <w:r w:rsidRPr="00D77BA7">
        <w:rPr>
          <w:rFonts w:ascii="Arial" w:hAnsi="Arial" w:cs="Arial"/>
          <w:b/>
          <w:bCs/>
          <w:i/>
          <w:iCs/>
        </w:rPr>
        <w:t>Table 6.0 – Secondary Discount for Non-Residential Car Parking</w:t>
      </w:r>
    </w:p>
    <w:p w14:paraId="713BF2D1" w14:textId="687665FF" w:rsidR="00D77369" w:rsidRPr="00D77BA7" w:rsidRDefault="00D77369" w:rsidP="00D77369">
      <w:pPr>
        <w:rPr>
          <w:rFonts w:ascii="Arial" w:hAnsi="Arial" w:cs="Arial"/>
          <w:sz w:val="24"/>
          <w:szCs w:val="24"/>
        </w:rPr>
      </w:pPr>
      <w:r w:rsidRPr="00D77BA7">
        <w:rPr>
          <w:rFonts w:ascii="Arial" w:hAnsi="Arial" w:cs="Arial"/>
          <w:sz w:val="24"/>
          <w:szCs w:val="24"/>
        </w:rPr>
        <w:t xml:space="preserve">The full questionnaire is shown in </w:t>
      </w:r>
      <w:r w:rsidRPr="00D77BA7">
        <w:rPr>
          <w:rFonts w:ascii="Arial" w:hAnsi="Arial" w:cs="Arial"/>
          <w:b/>
          <w:bCs/>
          <w:sz w:val="24"/>
          <w:szCs w:val="24"/>
        </w:rPr>
        <w:t>Table 7.0</w:t>
      </w:r>
      <w:r w:rsidRPr="00D77BA7">
        <w:rPr>
          <w:rFonts w:ascii="Arial" w:hAnsi="Arial" w:cs="Arial"/>
          <w:sz w:val="24"/>
          <w:szCs w:val="24"/>
        </w:rPr>
        <w:t xml:space="preserve"> below</w:t>
      </w:r>
      <w:r w:rsidR="004C2BA2">
        <w:rPr>
          <w:rFonts w:ascii="Arial" w:hAnsi="Arial" w:cs="Arial"/>
          <w:sz w:val="24"/>
          <w:szCs w:val="24"/>
        </w:rPr>
        <w:t>:</w:t>
      </w:r>
    </w:p>
    <w:p w14:paraId="048D0711" w14:textId="77777777" w:rsidR="00992870" w:rsidRDefault="00992870" w:rsidP="00D77369">
      <w:pPr>
        <w:rPr>
          <w:rFonts w:ascii="Arial" w:hAnsi="Arial" w:cs="Arial"/>
          <w:b/>
          <w:bCs/>
          <w:i/>
          <w:iCs/>
        </w:rPr>
      </w:pPr>
    </w:p>
    <w:p w14:paraId="24428E1E" w14:textId="5333C803" w:rsidR="00192245" w:rsidRPr="00D77BA7" w:rsidRDefault="00192245" w:rsidP="00D77369">
      <w:pPr>
        <w:rPr>
          <w:rFonts w:ascii="Arial" w:hAnsi="Arial" w:cs="Arial"/>
          <w:b/>
          <w:bCs/>
          <w:i/>
          <w:iCs/>
        </w:rPr>
      </w:pPr>
      <w:r w:rsidRPr="00D77BA7">
        <w:rPr>
          <w:rFonts w:ascii="Arial" w:hAnsi="Arial" w:cs="Arial"/>
          <w:b/>
          <w:bCs/>
          <w:i/>
          <w:iCs/>
        </w:rPr>
        <w:lastRenderedPageBreak/>
        <w:t>Table 7.0 – Accessibility Questionnaire</w:t>
      </w:r>
    </w:p>
    <w:tbl>
      <w:tblPr>
        <w:tblStyle w:val="TableGrid"/>
        <w:tblW w:w="0" w:type="auto"/>
        <w:tblLook w:val="04A0" w:firstRow="1" w:lastRow="0" w:firstColumn="1" w:lastColumn="0" w:noHBand="0" w:noVBand="1"/>
      </w:tblPr>
      <w:tblGrid>
        <w:gridCol w:w="3397"/>
        <w:gridCol w:w="4678"/>
        <w:gridCol w:w="941"/>
      </w:tblGrid>
      <w:tr w:rsidR="00BA010A" w:rsidRPr="00D77BA7" w14:paraId="1891A54A" w14:textId="77777777" w:rsidTr="00DF39CA">
        <w:tc>
          <w:tcPr>
            <w:tcW w:w="3397" w:type="dxa"/>
            <w:shd w:val="clear" w:color="auto" w:fill="FAE2D5" w:themeFill="accent2" w:themeFillTint="33"/>
          </w:tcPr>
          <w:p w14:paraId="0B05BCC3" w14:textId="77777777" w:rsidR="00BA010A" w:rsidRPr="00D77BA7" w:rsidRDefault="00BA010A" w:rsidP="009F7970">
            <w:pPr>
              <w:rPr>
                <w:rFonts w:ascii="Arial" w:hAnsi="Arial" w:cs="Arial"/>
                <w:b/>
                <w:bCs/>
                <w:sz w:val="24"/>
                <w:szCs w:val="24"/>
              </w:rPr>
            </w:pPr>
            <w:r w:rsidRPr="00D77BA7">
              <w:rPr>
                <w:rFonts w:ascii="Arial" w:hAnsi="Arial" w:cs="Arial"/>
                <w:b/>
                <w:bCs/>
                <w:sz w:val="24"/>
                <w:szCs w:val="24"/>
              </w:rPr>
              <w:t>Criteria</w:t>
            </w:r>
          </w:p>
        </w:tc>
        <w:tc>
          <w:tcPr>
            <w:tcW w:w="4678" w:type="dxa"/>
            <w:shd w:val="clear" w:color="auto" w:fill="FAE2D5" w:themeFill="accent2" w:themeFillTint="33"/>
          </w:tcPr>
          <w:p w14:paraId="762744D3" w14:textId="77777777" w:rsidR="00BA010A" w:rsidRPr="00D77BA7" w:rsidRDefault="00BA010A" w:rsidP="009F7970">
            <w:pPr>
              <w:rPr>
                <w:rFonts w:ascii="Arial" w:hAnsi="Arial" w:cs="Arial"/>
                <w:b/>
                <w:bCs/>
                <w:sz w:val="24"/>
                <w:szCs w:val="24"/>
              </w:rPr>
            </w:pPr>
            <w:r w:rsidRPr="00D77BA7">
              <w:rPr>
                <w:rFonts w:ascii="Arial" w:hAnsi="Arial" w:cs="Arial"/>
                <w:b/>
                <w:bCs/>
                <w:sz w:val="24"/>
                <w:szCs w:val="24"/>
              </w:rPr>
              <w:t>Variation</w:t>
            </w:r>
          </w:p>
        </w:tc>
        <w:tc>
          <w:tcPr>
            <w:tcW w:w="941" w:type="dxa"/>
            <w:shd w:val="clear" w:color="auto" w:fill="FAE2D5" w:themeFill="accent2" w:themeFillTint="33"/>
          </w:tcPr>
          <w:p w14:paraId="5B885780" w14:textId="77777777" w:rsidR="00BA010A" w:rsidRPr="00D77BA7" w:rsidRDefault="00BA010A" w:rsidP="009F7970">
            <w:pPr>
              <w:rPr>
                <w:rFonts w:ascii="Arial" w:hAnsi="Arial" w:cs="Arial"/>
                <w:b/>
                <w:bCs/>
                <w:sz w:val="24"/>
                <w:szCs w:val="24"/>
              </w:rPr>
            </w:pPr>
            <w:r w:rsidRPr="00D77BA7">
              <w:rPr>
                <w:rFonts w:ascii="Arial" w:hAnsi="Arial" w:cs="Arial"/>
                <w:b/>
                <w:bCs/>
                <w:sz w:val="24"/>
                <w:szCs w:val="24"/>
              </w:rPr>
              <w:t>Score</w:t>
            </w:r>
          </w:p>
        </w:tc>
      </w:tr>
      <w:tr w:rsidR="00BA010A" w:rsidRPr="00D77BA7" w14:paraId="32A88952" w14:textId="77777777" w:rsidTr="00DF39CA">
        <w:tc>
          <w:tcPr>
            <w:tcW w:w="3397" w:type="dxa"/>
          </w:tcPr>
          <w:p w14:paraId="267ECEEB" w14:textId="77777777" w:rsidR="00BA010A" w:rsidRPr="00D77BA7" w:rsidRDefault="00BA010A" w:rsidP="009F7970">
            <w:pPr>
              <w:rPr>
                <w:rFonts w:ascii="Arial" w:hAnsi="Arial" w:cs="Arial"/>
                <w:sz w:val="24"/>
                <w:szCs w:val="24"/>
              </w:rPr>
            </w:pPr>
            <w:r w:rsidRPr="00D77BA7">
              <w:rPr>
                <w:rFonts w:ascii="Arial" w:eastAsia="Times New Roman" w:hAnsi="Arial" w:cs="Arial"/>
                <w:b/>
                <w:bCs/>
                <w:sz w:val="24"/>
                <w:szCs w:val="24"/>
                <w:lang w:eastAsia="en-GB"/>
              </w:rPr>
              <w:t>Quality of pedestrian facilities</w:t>
            </w:r>
          </w:p>
        </w:tc>
        <w:tc>
          <w:tcPr>
            <w:tcW w:w="4678" w:type="dxa"/>
          </w:tcPr>
          <w:p w14:paraId="69D4C856" w14:textId="77777777" w:rsidR="00BA010A" w:rsidRPr="00D77BA7" w:rsidRDefault="00BA010A" w:rsidP="009F7970">
            <w:pPr>
              <w:rPr>
                <w:rFonts w:ascii="Arial" w:hAnsi="Arial" w:cs="Arial"/>
                <w:sz w:val="24"/>
                <w:szCs w:val="24"/>
              </w:rPr>
            </w:pPr>
            <w:r w:rsidRPr="00D77BA7">
              <w:rPr>
                <w:rFonts w:ascii="Arial" w:eastAsia="Times New Roman" w:hAnsi="Arial" w:cs="Arial"/>
                <w:sz w:val="24"/>
                <w:szCs w:val="24"/>
                <w:lang w:eastAsia="en-GB"/>
              </w:rPr>
              <w:t>Good: Footways min 1.5 m width, pedestrian routes well maintained, well lit, and designated for disabled access, choice of pedestrian access points to sites in at least three directions</w:t>
            </w:r>
          </w:p>
        </w:tc>
        <w:tc>
          <w:tcPr>
            <w:tcW w:w="941" w:type="dxa"/>
          </w:tcPr>
          <w:p w14:paraId="23168993" w14:textId="77777777" w:rsidR="00BA010A" w:rsidRPr="00D77BA7" w:rsidRDefault="00BA010A" w:rsidP="009F7970">
            <w:pPr>
              <w:rPr>
                <w:rFonts w:ascii="Arial" w:hAnsi="Arial" w:cs="Arial"/>
                <w:sz w:val="24"/>
                <w:szCs w:val="24"/>
              </w:rPr>
            </w:pPr>
            <w:r w:rsidRPr="00D77BA7">
              <w:rPr>
                <w:rFonts w:ascii="Arial" w:hAnsi="Arial" w:cs="Arial"/>
                <w:sz w:val="24"/>
                <w:szCs w:val="24"/>
              </w:rPr>
              <w:t>3</w:t>
            </w:r>
          </w:p>
        </w:tc>
      </w:tr>
      <w:tr w:rsidR="00BA010A" w:rsidRPr="00D77BA7" w14:paraId="0F223CE3" w14:textId="77777777" w:rsidTr="00DF39CA">
        <w:tc>
          <w:tcPr>
            <w:tcW w:w="3397" w:type="dxa"/>
          </w:tcPr>
          <w:p w14:paraId="06A8DC1E" w14:textId="77777777" w:rsidR="00BA010A" w:rsidRPr="00D77BA7" w:rsidRDefault="00BA010A" w:rsidP="009F7970">
            <w:pPr>
              <w:rPr>
                <w:rFonts w:ascii="Arial" w:hAnsi="Arial" w:cs="Arial"/>
                <w:sz w:val="24"/>
                <w:szCs w:val="24"/>
              </w:rPr>
            </w:pPr>
          </w:p>
        </w:tc>
        <w:tc>
          <w:tcPr>
            <w:tcW w:w="4678" w:type="dxa"/>
          </w:tcPr>
          <w:p w14:paraId="17112FC3" w14:textId="77777777" w:rsidR="00BA010A" w:rsidRPr="00D77BA7" w:rsidRDefault="00BA010A" w:rsidP="009F7970">
            <w:pPr>
              <w:rPr>
                <w:rFonts w:ascii="Arial" w:hAnsi="Arial" w:cs="Arial"/>
                <w:sz w:val="24"/>
                <w:szCs w:val="24"/>
              </w:rPr>
            </w:pPr>
            <w:r w:rsidRPr="00D77BA7">
              <w:rPr>
                <w:rFonts w:ascii="Arial" w:eastAsia="Times New Roman" w:hAnsi="Arial" w:cs="Arial"/>
                <w:sz w:val="24"/>
                <w:szCs w:val="24"/>
                <w:lang w:eastAsia="en-GB"/>
              </w:rPr>
              <w:t>Moderate: Footways min 1 m width, choice of pedestrian access points to the site in at least two directions</w:t>
            </w:r>
          </w:p>
        </w:tc>
        <w:tc>
          <w:tcPr>
            <w:tcW w:w="941" w:type="dxa"/>
          </w:tcPr>
          <w:p w14:paraId="0961FC8C" w14:textId="77777777" w:rsidR="00BA010A" w:rsidRPr="00D77BA7" w:rsidRDefault="00BA010A" w:rsidP="009F7970">
            <w:pPr>
              <w:rPr>
                <w:rFonts w:ascii="Arial" w:hAnsi="Arial" w:cs="Arial"/>
                <w:sz w:val="24"/>
                <w:szCs w:val="24"/>
              </w:rPr>
            </w:pPr>
            <w:r w:rsidRPr="00D77BA7">
              <w:rPr>
                <w:rFonts w:ascii="Arial" w:hAnsi="Arial" w:cs="Arial"/>
                <w:sz w:val="24"/>
                <w:szCs w:val="24"/>
              </w:rPr>
              <w:t>2</w:t>
            </w:r>
          </w:p>
        </w:tc>
      </w:tr>
      <w:tr w:rsidR="00BA010A" w:rsidRPr="00D77BA7" w14:paraId="27DB2375" w14:textId="77777777" w:rsidTr="00DF39CA">
        <w:tc>
          <w:tcPr>
            <w:tcW w:w="3397" w:type="dxa"/>
          </w:tcPr>
          <w:p w14:paraId="2F868285" w14:textId="77777777" w:rsidR="00BA010A" w:rsidRPr="00D77BA7" w:rsidRDefault="00BA010A" w:rsidP="009F7970">
            <w:pPr>
              <w:rPr>
                <w:rFonts w:ascii="Arial" w:hAnsi="Arial" w:cs="Arial"/>
                <w:sz w:val="24"/>
                <w:szCs w:val="24"/>
              </w:rPr>
            </w:pPr>
          </w:p>
        </w:tc>
        <w:tc>
          <w:tcPr>
            <w:tcW w:w="4678" w:type="dxa"/>
          </w:tcPr>
          <w:p w14:paraId="5649E8AE" w14:textId="77777777" w:rsidR="00BA010A" w:rsidRPr="00D77BA7" w:rsidRDefault="00BA010A" w:rsidP="009F7970">
            <w:pPr>
              <w:rPr>
                <w:rFonts w:ascii="Arial" w:hAnsi="Arial" w:cs="Arial"/>
                <w:sz w:val="24"/>
                <w:szCs w:val="24"/>
              </w:rPr>
            </w:pPr>
            <w:r w:rsidRPr="00D77BA7">
              <w:rPr>
                <w:rFonts w:ascii="Arial" w:eastAsia="Times New Roman" w:hAnsi="Arial" w:cs="Arial"/>
                <w:sz w:val="24"/>
                <w:szCs w:val="24"/>
                <w:lang w:eastAsia="en-GB"/>
              </w:rPr>
              <w:t>Poor: No footways adjacent to the site, pedestrians use an access where vehicles have priority, access only one point, no street lighting or disabled facilities</w:t>
            </w:r>
          </w:p>
        </w:tc>
        <w:tc>
          <w:tcPr>
            <w:tcW w:w="941" w:type="dxa"/>
          </w:tcPr>
          <w:p w14:paraId="6C70362C" w14:textId="77777777" w:rsidR="00BA010A" w:rsidRPr="00D77BA7" w:rsidRDefault="00BA010A" w:rsidP="009F7970">
            <w:pPr>
              <w:rPr>
                <w:rFonts w:ascii="Arial" w:hAnsi="Arial" w:cs="Arial"/>
                <w:sz w:val="24"/>
                <w:szCs w:val="24"/>
              </w:rPr>
            </w:pPr>
            <w:r w:rsidRPr="00D77BA7">
              <w:rPr>
                <w:rFonts w:ascii="Arial" w:hAnsi="Arial" w:cs="Arial"/>
                <w:sz w:val="24"/>
                <w:szCs w:val="24"/>
              </w:rPr>
              <w:t>0</w:t>
            </w:r>
          </w:p>
        </w:tc>
      </w:tr>
      <w:tr w:rsidR="00BA010A" w:rsidRPr="00D77BA7" w14:paraId="4552D9D7" w14:textId="77777777" w:rsidTr="00DF39CA">
        <w:tc>
          <w:tcPr>
            <w:tcW w:w="3397" w:type="dxa"/>
            <w:shd w:val="clear" w:color="auto" w:fill="FAE2D5" w:themeFill="accent2" w:themeFillTint="33"/>
          </w:tcPr>
          <w:p w14:paraId="1CEC0185" w14:textId="77777777" w:rsidR="00BA010A" w:rsidRPr="00D77BA7" w:rsidRDefault="00BA010A" w:rsidP="009F7970">
            <w:pPr>
              <w:rPr>
                <w:rFonts w:ascii="Arial" w:hAnsi="Arial" w:cs="Arial"/>
                <w:b/>
                <w:bCs/>
                <w:sz w:val="24"/>
                <w:szCs w:val="24"/>
              </w:rPr>
            </w:pPr>
            <w:r w:rsidRPr="00D77BA7">
              <w:rPr>
                <w:rFonts w:ascii="Arial" w:hAnsi="Arial" w:cs="Arial"/>
                <w:b/>
                <w:bCs/>
                <w:sz w:val="24"/>
                <w:szCs w:val="24"/>
              </w:rPr>
              <w:t>Criteria</w:t>
            </w:r>
          </w:p>
        </w:tc>
        <w:tc>
          <w:tcPr>
            <w:tcW w:w="4678" w:type="dxa"/>
            <w:shd w:val="clear" w:color="auto" w:fill="FAE2D5" w:themeFill="accent2" w:themeFillTint="33"/>
          </w:tcPr>
          <w:p w14:paraId="2502FFC5" w14:textId="77777777" w:rsidR="00BA010A" w:rsidRPr="00D77BA7" w:rsidRDefault="00BA010A" w:rsidP="009F7970">
            <w:pPr>
              <w:rPr>
                <w:rFonts w:ascii="Arial" w:hAnsi="Arial" w:cs="Arial"/>
                <w:b/>
                <w:bCs/>
                <w:sz w:val="24"/>
                <w:szCs w:val="24"/>
              </w:rPr>
            </w:pPr>
            <w:r w:rsidRPr="00D77BA7">
              <w:rPr>
                <w:rFonts w:ascii="Arial" w:hAnsi="Arial" w:cs="Arial"/>
                <w:b/>
                <w:bCs/>
                <w:sz w:val="24"/>
                <w:szCs w:val="24"/>
              </w:rPr>
              <w:t>Variation</w:t>
            </w:r>
          </w:p>
        </w:tc>
        <w:tc>
          <w:tcPr>
            <w:tcW w:w="941" w:type="dxa"/>
            <w:shd w:val="clear" w:color="auto" w:fill="FAE2D5" w:themeFill="accent2" w:themeFillTint="33"/>
          </w:tcPr>
          <w:p w14:paraId="7F1AE1BC" w14:textId="77777777" w:rsidR="00BA010A" w:rsidRPr="00D77BA7" w:rsidRDefault="00BA010A" w:rsidP="009F7970">
            <w:pPr>
              <w:rPr>
                <w:rFonts w:ascii="Arial" w:hAnsi="Arial" w:cs="Arial"/>
                <w:b/>
                <w:bCs/>
                <w:sz w:val="24"/>
                <w:szCs w:val="24"/>
              </w:rPr>
            </w:pPr>
            <w:r w:rsidRPr="00D77BA7">
              <w:rPr>
                <w:rFonts w:ascii="Arial" w:hAnsi="Arial" w:cs="Arial"/>
                <w:b/>
                <w:bCs/>
                <w:sz w:val="24"/>
                <w:szCs w:val="24"/>
              </w:rPr>
              <w:t>Score</w:t>
            </w:r>
          </w:p>
        </w:tc>
      </w:tr>
      <w:tr w:rsidR="00BA010A" w:rsidRPr="00D77BA7" w14:paraId="22403C7C" w14:textId="77777777" w:rsidTr="00DF39CA">
        <w:tc>
          <w:tcPr>
            <w:tcW w:w="3397" w:type="dxa"/>
          </w:tcPr>
          <w:p w14:paraId="167BE05B" w14:textId="77777777" w:rsidR="00BA010A" w:rsidRPr="00D77BA7" w:rsidRDefault="00BA010A" w:rsidP="009F7970">
            <w:pPr>
              <w:rPr>
                <w:rFonts w:ascii="Arial" w:hAnsi="Arial" w:cs="Arial"/>
                <w:sz w:val="24"/>
                <w:szCs w:val="24"/>
              </w:rPr>
            </w:pPr>
            <w:r w:rsidRPr="00D77BA7">
              <w:rPr>
                <w:rFonts w:ascii="Arial" w:eastAsia="Times New Roman" w:hAnsi="Arial" w:cs="Arial"/>
                <w:b/>
                <w:bCs/>
                <w:sz w:val="24"/>
                <w:szCs w:val="24"/>
                <w:lang w:eastAsia="en-GB"/>
              </w:rPr>
              <w:t>Quality of cycling facilities</w:t>
            </w:r>
          </w:p>
        </w:tc>
        <w:tc>
          <w:tcPr>
            <w:tcW w:w="4678" w:type="dxa"/>
          </w:tcPr>
          <w:p w14:paraId="295AAEF8" w14:textId="77777777" w:rsidR="00BA010A" w:rsidRPr="00D77BA7" w:rsidRDefault="00BA010A" w:rsidP="009F7970">
            <w:pPr>
              <w:rPr>
                <w:rFonts w:ascii="Arial" w:hAnsi="Arial" w:cs="Arial"/>
                <w:sz w:val="24"/>
                <w:szCs w:val="24"/>
              </w:rPr>
            </w:pPr>
            <w:r w:rsidRPr="00D77BA7">
              <w:rPr>
                <w:rFonts w:ascii="Arial" w:eastAsia="Times New Roman" w:hAnsi="Arial" w:cs="Arial"/>
                <w:sz w:val="24"/>
                <w:szCs w:val="24"/>
                <w:lang w:eastAsia="en-GB"/>
              </w:rPr>
              <w:t>Good: Secure and sheltered bike storage, good choice of safe access routes for cyclists, design and maintenance of surrounding area sympathetic to cyclists</w:t>
            </w:r>
          </w:p>
        </w:tc>
        <w:tc>
          <w:tcPr>
            <w:tcW w:w="941" w:type="dxa"/>
          </w:tcPr>
          <w:p w14:paraId="16F72482" w14:textId="77777777" w:rsidR="00BA010A" w:rsidRPr="00D77BA7" w:rsidRDefault="00BA010A" w:rsidP="009F7970">
            <w:pPr>
              <w:rPr>
                <w:rFonts w:ascii="Arial" w:hAnsi="Arial" w:cs="Arial"/>
                <w:sz w:val="24"/>
                <w:szCs w:val="24"/>
              </w:rPr>
            </w:pPr>
            <w:r w:rsidRPr="00D77BA7">
              <w:rPr>
                <w:rFonts w:ascii="Arial" w:hAnsi="Arial" w:cs="Arial"/>
                <w:sz w:val="24"/>
                <w:szCs w:val="24"/>
              </w:rPr>
              <w:t>3</w:t>
            </w:r>
          </w:p>
        </w:tc>
      </w:tr>
      <w:tr w:rsidR="00BA010A" w:rsidRPr="00D77BA7" w14:paraId="5BFB5C06" w14:textId="77777777" w:rsidTr="00DF39CA">
        <w:tc>
          <w:tcPr>
            <w:tcW w:w="3397" w:type="dxa"/>
          </w:tcPr>
          <w:p w14:paraId="155D2FCD" w14:textId="77777777" w:rsidR="00BA010A" w:rsidRPr="00D77BA7" w:rsidRDefault="00BA010A" w:rsidP="009F7970">
            <w:pPr>
              <w:rPr>
                <w:rFonts w:ascii="Arial" w:hAnsi="Arial" w:cs="Arial"/>
                <w:sz w:val="24"/>
                <w:szCs w:val="24"/>
              </w:rPr>
            </w:pPr>
          </w:p>
        </w:tc>
        <w:tc>
          <w:tcPr>
            <w:tcW w:w="4678" w:type="dxa"/>
          </w:tcPr>
          <w:p w14:paraId="32FF7B47" w14:textId="77777777" w:rsidR="00BA010A" w:rsidRPr="00D77BA7" w:rsidRDefault="00BA010A" w:rsidP="009F7970">
            <w:pPr>
              <w:rPr>
                <w:rFonts w:ascii="Arial" w:hAnsi="Arial" w:cs="Arial"/>
                <w:sz w:val="24"/>
                <w:szCs w:val="24"/>
              </w:rPr>
            </w:pPr>
            <w:r w:rsidRPr="00D77BA7">
              <w:rPr>
                <w:rFonts w:ascii="Arial" w:eastAsia="Times New Roman" w:hAnsi="Arial" w:cs="Arial"/>
                <w:sz w:val="24"/>
                <w:szCs w:val="24"/>
                <w:lang w:eastAsia="en-GB"/>
              </w:rPr>
              <w:t>Moderate: On-road facilities and surfaces adequate for cyclists, cycle storage availability, some choice of safe access routes for cyclists</w:t>
            </w:r>
          </w:p>
        </w:tc>
        <w:tc>
          <w:tcPr>
            <w:tcW w:w="941" w:type="dxa"/>
          </w:tcPr>
          <w:p w14:paraId="0E29284A" w14:textId="77777777" w:rsidR="00BA010A" w:rsidRPr="00D77BA7" w:rsidRDefault="00BA010A" w:rsidP="009F7970">
            <w:pPr>
              <w:rPr>
                <w:rFonts w:ascii="Arial" w:hAnsi="Arial" w:cs="Arial"/>
                <w:sz w:val="24"/>
                <w:szCs w:val="24"/>
              </w:rPr>
            </w:pPr>
            <w:r w:rsidRPr="00D77BA7">
              <w:rPr>
                <w:rFonts w:ascii="Arial" w:hAnsi="Arial" w:cs="Arial"/>
                <w:sz w:val="24"/>
                <w:szCs w:val="24"/>
              </w:rPr>
              <w:t>2</w:t>
            </w:r>
          </w:p>
        </w:tc>
      </w:tr>
      <w:tr w:rsidR="00BA010A" w:rsidRPr="00D77BA7" w14:paraId="47321668" w14:textId="77777777" w:rsidTr="00DF39CA">
        <w:tc>
          <w:tcPr>
            <w:tcW w:w="3397" w:type="dxa"/>
          </w:tcPr>
          <w:p w14:paraId="55063469" w14:textId="77777777" w:rsidR="00BA010A" w:rsidRPr="00D77BA7" w:rsidRDefault="00BA010A" w:rsidP="009F7970">
            <w:pPr>
              <w:rPr>
                <w:rFonts w:ascii="Arial" w:hAnsi="Arial" w:cs="Arial"/>
                <w:sz w:val="24"/>
                <w:szCs w:val="24"/>
              </w:rPr>
            </w:pPr>
          </w:p>
        </w:tc>
        <w:tc>
          <w:tcPr>
            <w:tcW w:w="4678" w:type="dxa"/>
          </w:tcPr>
          <w:p w14:paraId="6A157F00" w14:textId="77777777" w:rsidR="00BA010A" w:rsidRPr="00D77BA7" w:rsidRDefault="00BA010A" w:rsidP="009F7970">
            <w:pPr>
              <w:rPr>
                <w:rFonts w:ascii="Arial" w:hAnsi="Arial" w:cs="Arial"/>
                <w:sz w:val="24"/>
                <w:szCs w:val="24"/>
              </w:rPr>
            </w:pPr>
            <w:r w:rsidRPr="00D77BA7">
              <w:rPr>
                <w:rFonts w:ascii="Arial" w:eastAsia="Times New Roman" w:hAnsi="Arial" w:cs="Arial"/>
                <w:sz w:val="24"/>
                <w:szCs w:val="24"/>
                <w:lang w:eastAsia="en-GB"/>
              </w:rPr>
              <w:t>Poor: Cycle parking to standard, poor on-road cycle facilities and surfaces, limited choice of safe access routes for cyclists</w:t>
            </w:r>
          </w:p>
        </w:tc>
        <w:tc>
          <w:tcPr>
            <w:tcW w:w="941" w:type="dxa"/>
          </w:tcPr>
          <w:p w14:paraId="55B6218E" w14:textId="77777777" w:rsidR="00BA010A" w:rsidRPr="00D77BA7" w:rsidRDefault="00BA010A" w:rsidP="009F7970">
            <w:pPr>
              <w:rPr>
                <w:rFonts w:ascii="Arial" w:hAnsi="Arial" w:cs="Arial"/>
                <w:sz w:val="24"/>
                <w:szCs w:val="24"/>
              </w:rPr>
            </w:pPr>
            <w:r w:rsidRPr="00D77BA7">
              <w:rPr>
                <w:rFonts w:ascii="Arial" w:hAnsi="Arial" w:cs="Arial"/>
                <w:sz w:val="24"/>
                <w:szCs w:val="24"/>
              </w:rPr>
              <w:t>0</w:t>
            </w:r>
          </w:p>
        </w:tc>
      </w:tr>
      <w:tr w:rsidR="00BA010A" w:rsidRPr="00D77BA7" w14:paraId="6162FC47" w14:textId="77777777" w:rsidTr="00DF39CA">
        <w:tc>
          <w:tcPr>
            <w:tcW w:w="3397" w:type="dxa"/>
            <w:shd w:val="clear" w:color="auto" w:fill="FAE2D5" w:themeFill="accent2" w:themeFillTint="33"/>
          </w:tcPr>
          <w:p w14:paraId="67927B1B" w14:textId="77777777" w:rsidR="00BA010A" w:rsidRPr="00D77BA7" w:rsidRDefault="00BA010A" w:rsidP="009F7970">
            <w:pPr>
              <w:rPr>
                <w:rFonts w:ascii="Arial" w:hAnsi="Arial" w:cs="Arial"/>
                <w:b/>
                <w:bCs/>
                <w:sz w:val="24"/>
                <w:szCs w:val="24"/>
              </w:rPr>
            </w:pPr>
            <w:r w:rsidRPr="00D77BA7">
              <w:rPr>
                <w:rFonts w:ascii="Arial" w:hAnsi="Arial" w:cs="Arial"/>
                <w:b/>
                <w:bCs/>
                <w:sz w:val="24"/>
                <w:szCs w:val="24"/>
              </w:rPr>
              <w:t>Criteria</w:t>
            </w:r>
          </w:p>
        </w:tc>
        <w:tc>
          <w:tcPr>
            <w:tcW w:w="4678" w:type="dxa"/>
            <w:shd w:val="clear" w:color="auto" w:fill="FAE2D5" w:themeFill="accent2" w:themeFillTint="33"/>
          </w:tcPr>
          <w:p w14:paraId="7989A727" w14:textId="77777777" w:rsidR="00BA010A" w:rsidRPr="00D77BA7" w:rsidRDefault="00BA010A" w:rsidP="009F7970">
            <w:pPr>
              <w:rPr>
                <w:rFonts w:ascii="Arial" w:eastAsia="Times New Roman" w:hAnsi="Arial" w:cs="Arial"/>
                <w:b/>
                <w:bCs/>
                <w:sz w:val="24"/>
                <w:szCs w:val="24"/>
                <w:lang w:eastAsia="en-GB"/>
              </w:rPr>
            </w:pPr>
            <w:r w:rsidRPr="00D77BA7">
              <w:rPr>
                <w:rFonts w:ascii="Arial" w:eastAsia="Times New Roman" w:hAnsi="Arial" w:cs="Arial"/>
                <w:b/>
                <w:bCs/>
                <w:sz w:val="24"/>
                <w:szCs w:val="24"/>
                <w:lang w:eastAsia="en-GB"/>
              </w:rPr>
              <w:t>Variation</w:t>
            </w:r>
          </w:p>
        </w:tc>
        <w:tc>
          <w:tcPr>
            <w:tcW w:w="941" w:type="dxa"/>
            <w:shd w:val="clear" w:color="auto" w:fill="FAE2D5" w:themeFill="accent2" w:themeFillTint="33"/>
          </w:tcPr>
          <w:p w14:paraId="30DE7609" w14:textId="77777777" w:rsidR="00BA010A" w:rsidRPr="00D77BA7" w:rsidRDefault="00BA010A" w:rsidP="009F7970">
            <w:pPr>
              <w:rPr>
                <w:rFonts w:ascii="Arial" w:hAnsi="Arial" w:cs="Arial"/>
                <w:b/>
                <w:bCs/>
                <w:sz w:val="24"/>
                <w:szCs w:val="24"/>
              </w:rPr>
            </w:pPr>
            <w:r w:rsidRPr="00D77BA7">
              <w:rPr>
                <w:rFonts w:ascii="Arial" w:hAnsi="Arial" w:cs="Arial"/>
                <w:b/>
                <w:bCs/>
                <w:sz w:val="24"/>
                <w:szCs w:val="24"/>
              </w:rPr>
              <w:t>Score</w:t>
            </w:r>
          </w:p>
        </w:tc>
      </w:tr>
      <w:tr w:rsidR="00BA010A" w:rsidRPr="00D77BA7" w14:paraId="1CEDAA21" w14:textId="77777777" w:rsidTr="00DF39CA">
        <w:trPr>
          <w:trHeight w:val="315"/>
        </w:trPr>
        <w:tc>
          <w:tcPr>
            <w:tcW w:w="3397" w:type="dxa"/>
          </w:tcPr>
          <w:p w14:paraId="2D7514CC" w14:textId="77777777" w:rsidR="00BA010A" w:rsidRPr="00D77BA7" w:rsidRDefault="00BA010A" w:rsidP="009F7970">
            <w:pPr>
              <w:rPr>
                <w:rFonts w:ascii="Arial" w:hAnsi="Arial" w:cs="Arial"/>
                <w:sz w:val="24"/>
                <w:szCs w:val="24"/>
              </w:rPr>
            </w:pPr>
            <w:r w:rsidRPr="00D77BA7">
              <w:rPr>
                <w:rFonts w:ascii="Arial" w:eastAsia="Times New Roman" w:hAnsi="Arial" w:cs="Arial"/>
                <w:b/>
                <w:bCs/>
                <w:sz w:val="24"/>
                <w:szCs w:val="24"/>
                <w:lang w:eastAsia="en-GB"/>
              </w:rPr>
              <w:t>Walking distance (metres) to nearest bus stop</w:t>
            </w:r>
          </w:p>
        </w:tc>
        <w:tc>
          <w:tcPr>
            <w:tcW w:w="4678" w:type="dxa"/>
          </w:tcPr>
          <w:p w14:paraId="7FABAA40" w14:textId="77777777" w:rsidR="00BA010A" w:rsidRPr="00D77BA7" w:rsidRDefault="00BA010A" w:rsidP="009F7970">
            <w:pPr>
              <w:spacing w:before="240" w:after="360"/>
              <w:rPr>
                <w:rFonts w:ascii="Arial" w:hAnsi="Arial" w:cs="Arial"/>
                <w:sz w:val="24"/>
                <w:szCs w:val="24"/>
              </w:rPr>
            </w:pPr>
            <w:r w:rsidRPr="00D77BA7">
              <w:rPr>
                <w:rFonts w:ascii="Arial" w:eastAsia="Times New Roman" w:hAnsi="Arial" w:cs="Arial"/>
                <w:sz w:val="24"/>
                <w:szCs w:val="24"/>
                <w:lang w:eastAsia="en-GB"/>
              </w:rPr>
              <w:t>Less than 100m</w:t>
            </w:r>
          </w:p>
        </w:tc>
        <w:tc>
          <w:tcPr>
            <w:tcW w:w="941" w:type="dxa"/>
          </w:tcPr>
          <w:p w14:paraId="77AF58C6" w14:textId="77777777" w:rsidR="00BA010A" w:rsidRPr="00D77BA7" w:rsidRDefault="00BA010A" w:rsidP="009F7970">
            <w:pPr>
              <w:rPr>
                <w:rFonts w:ascii="Arial" w:hAnsi="Arial" w:cs="Arial"/>
                <w:sz w:val="24"/>
                <w:szCs w:val="24"/>
              </w:rPr>
            </w:pPr>
            <w:r w:rsidRPr="00D77BA7">
              <w:rPr>
                <w:rFonts w:ascii="Arial" w:hAnsi="Arial" w:cs="Arial"/>
                <w:sz w:val="24"/>
                <w:szCs w:val="24"/>
              </w:rPr>
              <w:t>3</w:t>
            </w:r>
          </w:p>
        </w:tc>
      </w:tr>
      <w:tr w:rsidR="00BA010A" w:rsidRPr="00D77BA7" w14:paraId="36309A2E" w14:textId="77777777" w:rsidTr="00DF39CA">
        <w:tc>
          <w:tcPr>
            <w:tcW w:w="3397" w:type="dxa"/>
          </w:tcPr>
          <w:p w14:paraId="64A473C0" w14:textId="77777777" w:rsidR="00BA010A" w:rsidRPr="00D77BA7" w:rsidRDefault="00BA010A" w:rsidP="009F7970">
            <w:pPr>
              <w:rPr>
                <w:rFonts w:ascii="Arial" w:hAnsi="Arial" w:cs="Arial"/>
                <w:sz w:val="24"/>
                <w:szCs w:val="24"/>
              </w:rPr>
            </w:pPr>
          </w:p>
        </w:tc>
        <w:tc>
          <w:tcPr>
            <w:tcW w:w="4678" w:type="dxa"/>
          </w:tcPr>
          <w:p w14:paraId="13F97CB2" w14:textId="77777777" w:rsidR="00BA010A" w:rsidRPr="00D77BA7" w:rsidRDefault="00BA010A" w:rsidP="009F7970">
            <w:pPr>
              <w:spacing w:before="240" w:after="360"/>
              <w:rPr>
                <w:rFonts w:ascii="Arial" w:hAnsi="Arial" w:cs="Arial"/>
                <w:sz w:val="24"/>
                <w:szCs w:val="24"/>
              </w:rPr>
            </w:pPr>
            <w:r w:rsidRPr="00D77BA7">
              <w:rPr>
                <w:rFonts w:ascii="Arial" w:eastAsia="Times New Roman" w:hAnsi="Arial" w:cs="Arial"/>
                <w:sz w:val="24"/>
                <w:szCs w:val="24"/>
                <w:lang w:eastAsia="en-GB"/>
              </w:rPr>
              <w:t>Less than 400m</w:t>
            </w:r>
          </w:p>
        </w:tc>
        <w:tc>
          <w:tcPr>
            <w:tcW w:w="941" w:type="dxa"/>
          </w:tcPr>
          <w:p w14:paraId="65317A60" w14:textId="77777777" w:rsidR="00BA010A" w:rsidRPr="00D77BA7" w:rsidRDefault="00BA010A" w:rsidP="009F7970">
            <w:pPr>
              <w:rPr>
                <w:rFonts w:ascii="Arial" w:hAnsi="Arial" w:cs="Arial"/>
                <w:sz w:val="24"/>
                <w:szCs w:val="24"/>
              </w:rPr>
            </w:pPr>
            <w:r w:rsidRPr="00D77BA7">
              <w:rPr>
                <w:rFonts w:ascii="Arial" w:hAnsi="Arial" w:cs="Arial"/>
                <w:sz w:val="24"/>
                <w:szCs w:val="24"/>
              </w:rPr>
              <w:t>2</w:t>
            </w:r>
          </w:p>
        </w:tc>
      </w:tr>
      <w:tr w:rsidR="00BA010A" w:rsidRPr="00D77BA7" w14:paraId="123814EF" w14:textId="77777777" w:rsidTr="00DF39CA">
        <w:tc>
          <w:tcPr>
            <w:tcW w:w="3397" w:type="dxa"/>
          </w:tcPr>
          <w:p w14:paraId="0197A05F" w14:textId="77777777" w:rsidR="00BA010A" w:rsidRPr="00D77BA7" w:rsidRDefault="00BA010A" w:rsidP="009F7970">
            <w:pPr>
              <w:rPr>
                <w:rFonts w:ascii="Arial" w:hAnsi="Arial" w:cs="Arial"/>
                <w:sz w:val="24"/>
                <w:szCs w:val="24"/>
              </w:rPr>
            </w:pPr>
          </w:p>
        </w:tc>
        <w:tc>
          <w:tcPr>
            <w:tcW w:w="4678" w:type="dxa"/>
          </w:tcPr>
          <w:p w14:paraId="30EFFED5" w14:textId="77777777" w:rsidR="00BA010A" w:rsidRPr="00D77BA7" w:rsidRDefault="00BA010A" w:rsidP="009F7970">
            <w:pPr>
              <w:rPr>
                <w:rFonts w:ascii="Arial" w:eastAsia="Times New Roman" w:hAnsi="Arial" w:cs="Arial"/>
                <w:sz w:val="24"/>
                <w:szCs w:val="24"/>
                <w:lang w:eastAsia="en-GB"/>
              </w:rPr>
            </w:pPr>
          </w:p>
          <w:p w14:paraId="020FEC34" w14:textId="77777777" w:rsidR="00BA010A" w:rsidRPr="00D77BA7" w:rsidRDefault="00BA010A" w:rsidP="009F7970">
            <w:pPr>
              <w:rPr>
                <w:rFonts w:ascii="Arial" w:eastAsia="Times New Roman" w:hAnsi="Arial" w:cs="Arial"/>
                <w:sz w:val="24"/>
                <w:szCs w:val="24"/>
                <w:lang w:eastAsia="en-GB"/>
              </w:rPr>
            </w:pPr>
            <w:r w:rsidRPr="00D77BA7">
              <w:rPr>
                <w:rFonts w:ascii="Arial" w:eastAsia="Times New Roman" w:hAnsi="Arial" w:cs="Arial"/>
                <w:sz w:val="24"/>
                <w:szCs w:val="24"/>
                <w:lang w:eastAsia="en-GB"/>
              </w:rPr>
              <w:t>More than 400m</w:t>
            </w:r>
          </w:p>
          <w:p w14:paraId="37E5360F" w14:textId="77777777" w:rsidR="00BA010A" w:rsidRPr="00D77BA7" w:rsidRDefault="00BA010A" w:rsidP="009F7970">
            <w:pPr>
              <w:rPr>
                <w:rFonts w:ascii="Arial" w:eastAsia="Times New Roman" w:hAnsi="Arial" w:cs="Arial"/>
                <w:sz w:val="24"/>
                <w:szCs w:val="24"/>
                <w:lang w:eastAsia="en-GB"/>
              </w:rPr>
            </w:pPr>
          </w:p>
        </w:tc>
        <w:tc>
          <w:tcPr>
            <w:tcW w:w="941" w:type="dxa"/>
          </w:tcPr>
          <w:p w14:paraId="6F57B142" w14:textId="77777777" w:rsidR="00BA010A" w:rsidRPr="00D77BA7" w:rsidRDefault="00BA010A" w:rsidP="009F7970">
            <w:pPr>
              <w:rPr>
                <w:rFonts w:ascii="Arial" w:hAnsi="Arial" w:cs="Arial"/>
                <w:sz w:val="24"/>
                <w:szCs w:val="24"/>
              </w:rPr>
            </w:pPr>
            <w:r w:rsidRPr="00D77BA7">
              <w:rPr>
                <w:rFonts w:ascii="Arial" w:hAnsi="Arial" w:cs="Arial"/>
                <w:sz w:val="24"/>
                <w:szCs w:val="24"/>
              </w:rPr>
              <w:t>0</w:t>
            </w:r>
          </w:p>
        </w:tc>
      </w:tr>
      <w:tr w:rsidR="00BA010A" w:rsidRPr="00D77BA7" w14:paraId="6C796D8B" w14:textId="77777777" w:rsidTr="00DF39CA">
        <w:tc>
          <w:tcPr>
            <w:tcW w:w="3397" w:type="dxa"/>
          </w:tcPr>
          <w:p w14:paraId="0C87D44B" w14:textId="77777777" w:rsidR="00BA010A" w:rsidRPr="00D77BA7" w:rsidRDefault="00BA010A" w:rsidP="009F7970">
            <w:pPr>
              <w:rPr>
                <w:rFonts w:ascii="Arial" w:hAnsi="Arial" w:cs="Arial"/>
                <w:sz w:val="24"/>
                <w:szCs w:val="24"/>
              </w:rPr>
            </w:pPr>
            <w:r w:rsidRPr="00D77BA7">
              <w:rPr>
                <w:rFonts w:ascii="Arial" w:eastAsia="Times New Roman" w:hAnsi="Arial" w:cs="Arial"/>
                <w:b/>
                <w:bCs/>
                <w:sz w:val="24"/>
                <w:szCs w:val="24"/>
                <w:lang w:eastAsia="en-GB"/>
              </w:rPr>
              <w:t>Frequency of bus service</w:t>
            </w:r>
          </w:p>
        </w:tc>
        <w:tc>
          <w:tcPr>
            <w:tcW w:w="4678" w:type="dxa"/>
          </w:tcPr>
          <w:p w14:paraId="51E7EEF4" w14:textId="77777777" w:rsidR="00BA010A" w:rsidRPr="00D77BA7" w:rsidRDefault="00BA010A" w:rsidP="009F7970">
            <w:pPr>
              <w:spacing w:before="240" w:after="360"/>
              <w:rPr>
                <w:rFonts w:ascii="Arial" w:hAnsi="Arial" w:cs="Arial"/>
                <w:sz w:val="24"/>
                <w:szCs w:val="24"/>
              </w:rPr>
            </w:pPr>
            <w:r w:rsidRPr="00D77BA7">
              <w:rPr>
                <w:rFonts w:ascii="Arial" w:eastAsia="Times New Roman" w:hAnsi="Arial" w:cs="Arial"/>
                <w:sz w:val="24"/>
                <w:szCs w:val="24"/>
                <w:lang w:eastAsia="en-GB"/>
              </w:rPr>
              <w:t>Less than 30 minutes</w:t>
            </w:r>
          </w:p>
        </w:tc>
        <w:tc>
          <w:tcPr>
            <w:tcW w:w="941" w:type="dxa"/>
          </w:tcPr>
          <w:p w14:paraId="49C6D8D6" w14:textId="77777777" w:rsidR="00BA010A" w:rsidRPr="00D77BA7" w:rsidRDefault="00BA010A" w:rsidP="009F7970">
            <w:pPr>
              <w:rPr>
                <w:rFonts w:ascii="Arial" w:hAnsi="Arial" w:cs="Arial"/>
                <w:sz w:val="24"/>
                <w:szCs w:val="24"/>
              </w:rPr>
            </w:pPr>
            <w:r w:rsidRPr="00D77BA7">
              <w:rPr>
                <w:rFonts w:ascii="Arial" w:hAnsi="Arial" w:cs="Arial"/>
                <w:sz w:val="24"/>
                <w:szCs w:val="24"/>
              </w:rPr>
              <w:t>3</w:t>
            </w:r>
          </w:p>
        </w:tc>
      </w:tr>
      <w:tr w:rsidR="00BA010A" w:rsidRPr="00D77BA7" w14:paraId="1B75DC50" w14:textId="77777777" w:rsidTr="00DF39CA">
        <w:tc>
          <w:tcPr>
            <w:tcW w:w="3397" w:type="dxa"/>
          </w:tcPr>
          <w:p w14:paraId="096C6B9B" w14:textId="77777777" w:rsidR="00BA010A" w:rsidRPr="00D77BA7" w:rsidRDefault="00BA010A" w:rsidP="009F7970">
            <w:pPr>
              <w:rPr>
                <w:rFonts w:ascii="Arial" w:hAnsi="Arial" w:cs="Arial"/>
                <w:sz w:val="24"/>
                <w:szCs w:val="24"/>
              </w:rPr>
            </w:pPr>
          </w:p>
        </w:tc>
        <w:tc>
          <w:tcPr>
            <w:tcW w:w="4678" w:type="dxa"/>
          </w:tcPr>
          <w:p w14:paraId="1F68C166" w14:textId="77777777" w:rsidR="00BA010A" w:rsidRPr="00D77BA7" w:rsidRDefault="00BA010A" w:rsidP="009F7970">
            <w:pPr>
              <w:spacing w:before="240" w:after="360"/>
              <w:rPr>
                <w:rFonts w:ascii="Arial" w:hAnsi="Arial" w:cs="Arial"/>
                <w:sz w:val="24"/>
                <w:szCs w:val="24"/>
              </w:rPr>
            </w:pPr>
            <w:r w:rsidRPr="00D77BA7">
              <w:rPr>
                <w:rFonts w:ascii="Arial" w:eastAsia="Times New Roman" w:hAnsi="Arial" w:cs="Arial"/>
                <w:sz w:val="24"/>
                <w:szCs w:val="24"/>
                <w:lang w:eastAsia="en-GB"/>
              </w:rPr>
              <w:t>Less than 60 minutes</w:t>
            </w:r>
          </w:p>
        </w:tc>
        <w:tc>
          <w:tcPr>
            <w:tcW w:w="941" w:type="dxa"/>
          </w:tcPr>
          <w:p w14:paraId="10D0205A" w14:textId="77777777" w:rsidR="00BA010A" w:rsidRPr="00D77BA7" w:rsidRDefault="00BA010A" w:rsidP="009F7970">
            <w:pPr>
              <w:rPr>
                <w:rFonts w:ascii="Arial" w:hAnsi="Arial" w:cs="Arial"/>
                <w:sz w:val="24"/>
                <w:szCs w:val="24"/>
              </w:rPr>
            </w:pPr>
            <w:r w:rsidRPr="00D77BA7">
              <w:rPr>
                <w:rFonts w:ascii="Arial" w:hAnsi="Arial" w:cs="Arial"/>
                <w:sz w:val="24"/>
                <w:szCs w:val="24"/>
              </w:rPr>
              <w:t>2</w:t>
            </w:r>
          </w:p>
        </w:tc>
      </w:tr>
      <w:tr w:rsidR="00BA010A" w:rsidRPr="00D77BA7" w14:paraId="2D75B591" w14:textId="77777777" w:rsidTr="00DF39CA">
        <w:tc>
          <w:tcPr>
            <w:tcW w:w="3397" w:type="dxa"/>
          </w:tcPr>
          <w:p w14:paraId="248B8B4E" w14:textId="77777777" w:rsidR="00BA010A" w:rsidRPr="00D77BA7" w:rsidRDefault="00BA010A" w:rsidP="009F7970">
            <w:pPr>
              <w:rPr>
                <w:rFonts w:ascii="Arial" w:hAnsi="Arial" w:cs="Arial"/>
                <w:sz w:val="24"/>
                <w:szCs w:val="24"/>
              </w:rPr>
            </w:pPr>
          </w:p>
          <w:p w14:paraId="02ABE067" w14:textId="77777777" w:rsidR="00192245" w:rsidRPr="00D77BA7" w:rsidRDefault="00192245" w:rsidP="009F7970">
            <w:pPr>
              <w:rPr>
                <w:rFonts w:ascii="Arial" w:hAnsi="Arial" w:cs="Arial"/>
                <w:sz w:val="24"/>
                <w:szCs w:val="24"/>
              </w:rPr>
            </w:pPr>
          </w:p>
          <w:p w14:paraId="4B2DBC1F" w14:textId="77777777" w:rsidR="00192245" w:rsidRPr="00D77BA7" w:rsidRDefault="00192245" w:rsidP="009F7970">
            <w:pPr>
              <w:rPr>
                <w:rFonts w:ascii="Arial" w:hAnsi="Arial" w:cs="Arial"/>
                <w:sz w:val="24"/>
                <w:szCs w:val="24"/>
              </w:rPr>
            </w:pPr>
          </w:p>
          <w:p w14:paraId="6C1F02F8" w14:textId="77777777" w:rsidR="00A66BD3" w:rsidRDefault="00A66BD3" w:rsidP="009F7970">
            <w:pPr>
              <w:rPr>
                <w:rFonts w:ascii="Arial" w:hAnsi="Arial" w:cs="Arial"/>
                <w:sz w:val="24"/>
                <w:szCs w:val="24"/>
              </w:rPr>
            </w:pPr>
          </w:p>
          <w:p w14:paraId="1391A4B5" w14:textId="77777777" w:rsidR="005D7260" w:rsidRPr="00D77BA7" w:rsidRDefault="005D7260" w:rsidP="009F7970">
            <w:pPr>
              <w:rPr>
                <w:rFonts w:ascii="Arial" w:hAnsi="Arial" w:cs="Arial"/>
                <w:sz w:val="24"/>
                <w:szCs w:val="24"/>
              </w:rPr>
            </w:pPr>
          </w:p>
        </w:tc>
        <w:tc>
          <w:tcPr>
            <w:tcW w:w="4678" w:type="dxa"/>
          </w:tcPr>
          <w:p w14:paraId="55687DB5" w14:textId="77777777" w:rsidR="00BA010A" w:rsidRPr="00D77BA7" w:rsidRDefault="00BA010A" w:rsidP="009F7970">
            <w:pPr>
              <w:rPr>
                <w:rFonts w:ascii="Arial" w:eastAsia="Times New Roman" w:hAnsi="Arial" w:cs="Arial"/>
                <w:sz w:val="24"/>
                <w:szCs w:val="24"/>
                <w:lang w:eastAsia="en-GB"/>
              </w:rPr>
            </w:pPr>
          </w:p>
          <w:p w14:paraId="24AB6D4F" w14:textId="77777777" w:rsidR="00BA010A" w:rsidRPr="00D77BA7" w:rsidRDefault="00BA010A" w:rsidP="009F7970">
            <w:pPr>
              <w:rPr>
                <w:rFonts w:ascii="Arial" w:eastAsia="Times New Roman" w:hAnsi="Arial" w:cs="Arial"/>
                <w:sz w:val="24"/>
                <w:szCs w:val="24"/>
                <w:lang w:eastAsia="en-GB"/>
              </w:rPr>
            </w:pPr>
            <w:r w:rsidRPr="00D77BA7">
              <w:rPr>
                <w:rFonts w:ascii="Arial" w:eastAsia="Times New Roman" w:hAnsi="Arial" w:cs="Arial"/>
                <w:sz w:val="24"/>
                <w:szCs w:val="24"/>
                <w:lang w:eastAsia="en-GB"/>
              </w:rPr>
              <w:t>Over an hour</w:t>
            </w:r>
          </w:p>
          <w:p w14:paraId="5F8D4065" w14:textId="77777777" w:rsidR="00BA010A" w:rsidRPr="00D77BA7" w:rsidRDefault="00BA010A" w:rsidP="009F7970">
            <w:pPr>
              <w:rPr>
                <w:rFonts w:ascii="Arial" w:eastAsia="Times New Roman" w:hAnsi="Arial" w:cs="Arial"/>
                <w:sz w:val="24"/>
                <w:szCs w:val="24"/>
                <w:lang w:eastAsia="en-GB"/>
              </w:rPr>
            </w:pPr>
          </w:p>
        </w:tc>
        <w:tc>
          <w:tcPr>
            <w:tcW w:w="941" w:type="dxa"/>
          </w:tcPr>
          <w:p w14:paraId="48EC5495" w14:textId="77777777" w:rsidR="00BA010A" w:rsidRPr="00D77BA7" w:rsidRDefault="00BA010A" w:rsidP="009F7970">
            <w:pPr>
              <w:rPr>
                <w:rFonts w:ascii="Arial" w:hAnsi="Arial" w:cs="Arial"/>
                <w:sz w:val="24"/>
                <w:szCs w:val="24"/>
              </w:rPr>
            </w:pPr>
            <w:r w:rsidRPr="00D77BA7">
              <w:rPr>
                <w:rFonts w:ascii="Arial" w:hAnsi="Arial" w:cs="Arial"/>
                <w:sz w:val="24"/>
                <w:szCs w:val="24"/>
              </w:rPr>
              <w:t>0</w:t>
            </w:r>
          </w:p>
        </w:tc>
      </w:tr>
      <w:tr w:rsidR="00BA010A" w:rsidRPr="00D77BA7" w14:paraId="512DC3E1" w14:textId="77777777" w:rsidTr="00DF39CA">
        <w:trPr>
          <w:trHeight w:val="274"/>
        </w:trPr>
        <w:tc>
          <w:tcPr>
            <w:tcW w:w="3397" w:type="dxa"/>
            <w:shd w:val="clear" w:color="auto" w:fill="FAE2D5" w:themeFill="accent2" w:themeFillTint="33"/>
          </w:tcPr>
          <w:p w14:paraId="17C34290" w14:textId="77777777" w:rsidR="00BA010A" w:rsidRPr="00D77BA7" w:rsidRDefault="00BA010A" w:rsidP="009F7970">
            <w:pPr>
              <w:rPr>
                <w:rFonts w:ascii="Arial" w:eastAsia="Times New Roman" w:hAnsi="Arial" w:cs="Arial"/>
                <w:b/>
                <w:bCs/>
                <w:sz w:val="24"/>
                <w:szCs w:val="24"/>
                <w:lang w:eastAsia="en-GB"/>
              </w:rPr>
            </w:pPr>
            <w:r w:rsidRPr="00D77BA7">
              <w:rPr>
                <w:rFonts w:ascii="Arial" w:eastAsia="Times New Roman" w:hAnsi="Arial" w:cs="Arial"/>
                <w:b/>
                <w:bCs/>
                <w:sz w:val="24"/>
                <w:szCs w:val="24"/>
                <w:lang w:eastAsia="en-GB"/>
              </w:rPr>
              <w:lastRenderedPageBreak/>
              <w:t>Criteria</w:t>
            </w:r>
          </w:p>
        </w:tc>
        <w:tc>
          <w:tcPr>
            <w:tcW w:w="4678" w:type="dxa"/>
            <w:shd w:val="clear" w:color="auto" w:fill="FAE2D5" w:themeFill="accent2" w:themeFillTint="33"/>
          </w:tcPr>
          <w:p w14:paraId="38DD3B58" w14:textId="77777777" w:rsidR="00BA010A" w:rsidRPr="00D77BA7" w:rsidRDefault="00BA010A" w:rsidP="009F7970">
            <w:pPr>
              <w:pStyle w:val="NoSpacing"/>
              <w:rPr>
                <w:rFonts w:ascii="Arial" w:hAnsi="Arial" w:cs="Arial"/>
                <w:b/>
                <w:bCs/>
                <w:lang w:eastAsia="en-GB"/>
              </w:rPr>
            </w:pPr>
            <w:r w:rsidRPr="00D77BA7">
              <w:rPr>
                <w:rFonts w:ascii="Arial" w:hAnsi="Arial" w:cs="Arial"/>
                <w:b/>
                <w:bCs/>
                <w:lang w:eastAsia="en-GB"/>
              </w:rPr>
              <w:t>Variation</w:t>
            </w:r>
          </w:p>
        </w:tc>
        <w:tc>
          <w:tcPr>
            <w:tcW w:w="941" w:type="dxa"/>
            <w:shd w:val="clear" w:color="auto" w:fill="FAE2D5" w:themeFill="accent2" w:themeFillTint="33"/>
          </w:tcPr>
          <w:p w14:paraId="1A3A7F2E" w14:textId="77777777" w:rsidR="00BA010A" w:rsidRPr="00D77BA7" w:rsidRDefault="00BA010A" w:rsidP="009F7970">
            <w:pPr>
              <w:rPr>
                <w:rFonts w:ascii="Arial" w:hAnsi="Arial" w:cs="Arial"/>
                <w:b/>
                <w:bCs/>
                <w:sz w:val="24"/>
                <w:szCs w:val="24"/>
              </w:rPr>
            </w:pPr>
            <w:r w:rsidRPr="00D77BA7">
              <w:rPr>
                <w:rFonts w:ascii="Arial" w:hAnsi="Arial" w:cs="Arial"/>
                <w:b/>
                <w:bCs/>
                <w:sz w:val="24"/>
                <w:szCs w:val="24"/>
              </w:rPr>
              <w:t>Score</w:t>
            </w:r>
          </w:p>
        </w:tc>
      </w:tr>
      <w:tr w:rsidR="00BA010A" w:rsidRPr="00D77BA7" w14:paraId="531FD197" w14:textId="77777777" w:rsidTr="00DF39CA">
        <w:tc>
          <w:tcPr>
            <w:tcW w:w="3397" w:type="dxa"/>
          </w:tcPr>
          <w:p w14:paraId="63C0631B" w14:textId="77777777" w:rsidR="00BA010A" w:rsidRPr="00D77BA7" w:rsidRDefault="00BA010A" w:rsidP="009F7970">
            <w:pPr>
              <w:rPr>
                <w:rFonts w:ascii="Arial" w:eastAsia="Times New Roman" w:hAnsi="Arial" w:cs="Arial"/>
                <w:b/>
                <w:bCs/>
                <w:sz w:val="24"/>
                <w:szCs w:val="24"/>
                <w:lang w:eastAsia="en-GB"/>
              </w:rPr>
            </w:pPr>
            <w:r w:rsidRPr="00D77BA7">
              <w:rPr>
                <w:rFonts w:ascii="Arial" w:eastAsia="Times New Roman" w:hAnsi="Arial" w:cs="Arial"/>
                <w:b/>
                <w:bCs/>
                <w:sz w:val="24"/>
                <w:szCs w:val="24"/>
                <w:lang w:eastAsia="en-GB"/>
              </w:rPr>
              <w:t>Distance (metres) to nearest bus station or interchange</w:t>
            </w:r>
          </w:p>
          <w:p w14:paraId="66A6F0E0" w14:textId="77777777" w:rsidR="00BA010A" w:rsidRPr="00D77BA7" w:rsidRDefault="00BA010A" w:rsidP="009F7970">
            <w:pPr>
              <w:rPr>
                <w:rFonts w:ascii="Arial" w:hAnsi="Arial" w:cs="Arial"/>
                <w:sz w:val="24"/>
                <w:szCs w:val="24"/>
              </w:rPr>
            </w:pPr>
            <w:r w:rsidRPr="00D77BA7">
              <w:rPr>
                <w:rFonts w:ascii="Arial" w:eastAsia="Times New Roman" w:hAnsi="Arial" w:cs="Arial"/>
                <w:b/>
                <w:bCs/>
                <w:sz w:val="24"/>
                <w:szCs w:val="24"/>
                <w:lang w:eastAsia="en-GB"/>
              </w:rPr>
              <w:t>(defined as any location with 3 or more routes)</w:t>
            </w:r>
          </w:p>
        </w:tc>
        <w:tc>
          <w:tcPr>
            <w:tcW w:w="4678" w:type="dxa"/>
          </w:tcPr>
          <w:p w14:paraId="2D73BB0F" w14:textId="77777777" w:rsidR="00BA010A" w:rsidRPr="00D77BA7" w:rsidRDefault="00BA010A" w:rsidP="009F7970">
            <w:pPr>
              <w:spacing w:before="240" w:after="360"/>
              <w:rPr>
                <w:rFonts w:ascii="Arial" w:hAnsi="Arial" w:cs="Arial"/>
                <w:sz w:val="24"/>
                <w:szCs w:val="24"/>
              </w:rPr>
            </w:pPr>
            <w:r w:rsidRPr="00D77BA7">
              <w:rPr>
                <w:rFonts w:ascii="Arial" w:eastAsia="Times New Roman" w:hAnsi="Arial" w:cs="Arial"/>
                <w:sz w:val="24"/>
                <w:szCs w:val="24"/>
                <w:lang w:eastAsia="en-GB"/>
              </w:rPr>
              <w:t>Less than 200m</w:t>
            </w:r>
          </w:p>
        </w:tc>
        <w:tc>
          <w:tcPr>
            <w:tcW w:w="941" w:type="dxa"/>
          </w:tcPr>
          <w:p w14:paraId="4BDC07B0" w14:textId="77777777" w:rsidR="00BA010A" w:rsidRPr="00D77BA7" w:rsidRDefault="00BA010A" w:rsidP="009F7970">
            <w:pPr>
              <w:rPr>
                <w:rFonts w:ascii="Arial" w:hAnsi="Arial" w:cs="Arial"/>
                <w:sz w:val="24"/>
                <w:szCs w:val="24"/>
              </w:rPr>
            </w:pPr>
            <w:r w:rsidRPr="00D77BA7">
              <w:rPr>
                <w:rFonts w:ascii="Arial" w:hAnsi="Arial" w:cs="Arial"/>
                <w:sz w:val="24"/>
                <w:szCs w:val="24"/>
              </w:rPr>
              <w:t>5</w:t>
            </w:r>
          </w:p>
        </w:tc>
      </w:tr>
      <w:tr w:rsidR="00BA010A" w:rsidRPr="00D77BA7" w14:paraId="573FE243" w14:textId="77777777" w:rsidTr="00DF39CA">
        <w:tc>
          <w:tcPr>
            <w:tcW w:w="3397" w:type="dxa"/>
          </w:tcPr>
          <w:p w14:paraId="06B861DB" w14:textId="77777777" w:rsidR="00BA010A" w:rsidRPr="00D77BA7" w:rsidRDefault="00BA010A" w:rsidP="009F7970">
            <w:pPr>
              <w:rPr>
                <w:rFonts w:ascii="Arial" w:eastAsia="Times New Roman" w:hAnsi="Arial" w:cs="Arial"/>
                <w:b/>
                <w:bCs/>
                <w:sz w:val="24"/>
                <w:szCs w:val="24"/>
                <w:lang w:eastAsia="en-GB"/>
              </w:rPr>
            </w:pPr>
          </w:p>
        </w:tc>
        <w:tc>
          <w:tcPr>
            <w:tcW w:w="4678" w:type="dxa"/>
          </w:tcPr>
          <w:p w14:paraId="6A8EB36C" w14:textId="77777777" w:rsidR="00BA010A" w:rsidRPr="00D77BA7" w:rsidRDefault="00BA010A" w:rsidP="009F7970">
            <w:pPr>
              <w:spacing w:before="240" w:after="360"/>
              <w:rPr>
                <w:rFonts w:ascii="Arial" w:eastAsia="Times New Roman" w:hAnsi="Arial" w:cs="Arial"/>
                <w:sz w:val="24"/>
                <w:szCs w:val="24"/>
                <w:lang w:eastAsia="en-GB"/>
              </w:rPr>
            </w:pPr>
            <w:r w:rsidRPr="00D77BA7">
              <w:rPr>
                <w:rFonts w:ascii="Arial" w:eastAsia="Times New Roman" w:hAnsi="Arial" w:cs="Arial"/>
                <w:sz w:val="24"/>
                <w:szCs w:val="24"/>
                <w:lang w:eastAsia="en-GB"/>
              </w:rPr>
              <w:t>Less than 400m</w:t>
            </w:r>
          </w:p>
        </w:tc>
        <w:tc>
          <w:tcPr>
            <w:tcW w:w="941" w:type="dxa"/>
          </w:tcPr>
          <w:p w14:paraId="7F861E28" w14:textId="77777777" w:rsidR="00BA010A" w:rsidRPr="00D77BA7" w:rsidRDefault="00BA010A" w:rsidP="009F7970">
            <w:pPr>
              <w:rPr>
                <w:rFonts w:ascii="Arial" w:hAnsi="Arial" w:cs="Arial"/>
                <w:sz w:val="24"/>
                <w:szCs w:val="24"/>
              </w:rPr>
            </w:pPr>
            <w:r w:rsidRPr="00D77BA7">
              <w:rPr>
                <w:rFonts w:ascii="Arial" w:hAnsi="Arial" w:cs="Arial"/>
                <w:sz w:val="24"/>
                <w:szCs w:val="24"/>
              </w:rPr>
              <w:t>3</w:t>
            </w:r>
          </w:p>
        </w:tc>
      </w:tr>
      <w:tr w:rsidR="00BA010A" w:rsidRPr="00D77BA7" w14:paraId="51E28D69" w14:textId="77777777" w:rsidTr="00DF39CA">
        <w:tc>
          <w:tcPr>
            <w:tcW w:w="3397" w:type="dxa"/>
          </w:tcPr>
          <w:p w14:paraId="48D7F663" w14:textId="77777777" w:rsidR="00BA010A" w:rsidRPr="00D77BA7" w:rsidRDefault="00BA010A" w:rsidP="009F7970">
            <w:pPr>
              <w:rPr>
                <w:rFonts w:ascii="Arial" w:eastAsia="Times New Roman" w:hAnsi="Arial" w:cs="Arial"/>
                <w:b/>
                <w:bCs/>
                <w:sz w:val="24"/>
                <w:szCs w:val="24"/>
                <w:lang w:eastAsia="en-GB"/>
              </w:rPr>
            </w:pPr>
          </w:p>
        </w:tc>
        <w:tc>
          <w:tcPr>
            <w:tcW w:w="4678" w:type="dxa"/>
          </w:tcPr>
          <w:p w14:paraId="201409D6" w14:textId="77777777" w:rsidR="00BA010A" w:rsidRPr="00D77BA7" w:rsidRDefault="00BA010A" w:rsidP="009F7970">
            <w:pPr>
              <w:spacing w:before="240" w:after="360"/>
              <w:rPr>
                <w:rFonts w:ascii="Arial" w:eastAsia="Times New Roman" w:hAnsi="Arial" w:cs="Arial"/>
                <w:sz w:val="24"/>
                <w:szCs w:val="24"/>
                <w:lang w:eastAsia="en-GB"/>
              </w:rPr>
            </w:pPr>
            <w:r w:rsidRPr="00D77BA7">
              <w:rPr>
                <w:rFonts w:ascii="Arial" w:eastAsia="Times New Roman" w:hAnsi="Arial" w:cs="Arial"/>
                <w:sz w:val="24"/>
                <w:szCs w:val="24"/>
                <w:lang w:eastAsia="en-GB"/>
              </w:rPr>
              <w:t>Less than 800m</w:t>
            </w:r>
          </w:p>
        </w:tc>
        <w:tc>
          <w:tcPr>
            <w:tcW w:w="941" w:type="dxa"/>
          </w:tcPr>
          <w:p w14:paraId="3BCA105D" w14:textId="77777777" w:rsidR="00BA010A" w:rsidRPr="00D77BA7" w:rsidRDefault="00BA010A" w:rsidP="009F7970">
            <w:pPr>
              <w:rPr>
                <w:rFonts w:ascii="Arial" w:hAnsi="Arial" w:cs="Arial"/>
                <w:sz w:val="24"/>
                <w:szCs w:val="24"/>
              </w:rPr>
            </w:pPr>
            <w:r w:rsidRPr="00D77BA7">
              <w:rPr>
                <w:rFonts w:ascii="Arial" w:hAnsi="Arial" w:cs="Arial"/>
                <w:sz w:val="24"/>
                <w:szCs w:val="24"/>
              </w:rPr>
              <w:t>2</w:t>
            </w:r>
          </w:p>
        </w:tc>
      </w:tr>
      <w:tr w:rsidR="00BA010A" w:rsidRPr="00D77BA7" w14:paraId="71BFB8FD" w14:textId="77777777" w:rsidTr="00DF39CA">
        <w:tc>
          <w:tcPr>
            <w:tcW w:w="3397" w:type="dxa"/>
          </w:tcPr>
          <w:p w14:paraId="7B57D5E0" w14:textId="77777777" w:rsidR="00BA010A" w:rsidRPr="00D77BA7" w:rsidRDefault="00BA010A" w:rsidP="009F7970">
            <w:pPr>
              <w:rPr>
                <w:rFonts w:ascii="Arial" w:eastAsia="Times New Roman" w:hAnsi="Arial" w:cs="Arial"/>
                <w:b/>
                <w:bCs/>
                <w:sz w:val="24"/>
                <w:szCs w:val="24"/>
                <w:lang w:eastAsia="en-GB"/>
              </w:rPr>
            </w:pPr>
          </w:p>
        </w:tc>
        <w:tc>
          <w:tcPr>
            <w:tcW w:w="4678" w:type="dxa"/>
          </w:tcPr>
          <w:p w14:paraId="73B4DF51" w14:textId="77777777" w:rsidR="00BA010A" w:rsidRPr="00D77BA7" w:rsidRDefault="00BA010A" w:rsidP="009F7970">
            <w:pPr>
              <w:spacing w:before="240" w:after="360"/>
              <w:rPr>
                <w:rFonts w:ascii="Arial" w:eastAsia="Times New Roman" w:hAnsi="Arial" w:cs="Arial"/>
                <w:sz w:val="24"/>
                <w:szCs w:val="24"/>
                <w:lang w:eastAsia="en-GB"/>
              </w:rPr>
            </w:pPr>
            <w:r w:rsidRPr="00D77BA7">
              <w:rPr>
                <w:rFonts w:ascii="Arial" w:eastAsia="Times New Roman" w:hAnsi="Arial" w:cs="Arial"/>
                <w:sz w:val="24"/>
                <w:szCs w:val="24"/>
                <w:lang w:eastAsia="en-GB"/>
              </w:rPr>
              <w:t>More than 800m</w:t>
            </w:r>
          </w:p>
        </w:tc>
        <w:tc>
          <w:tcPr>
            <w:tcW w:w="941" w:type="dxa"/>
          </w:tcPr>
          <w:p w14:paraId="7CE82AD2" w14:textId="77777777" w:rsidR="00BA010A" w:rsidRPr="00D77BA7" w:rsidRDefault="00BA010A" w:rsidP="009F7970">
            <w:pPr>
              <w:rPr>
                <w:rFonts w:ascii="Arial" w:hAnsi="Arial" w:cs="Arial"/>
                <w:sz w:val="24"/>
                <w:szCs w:val="24"/>
              </w:rPr>
            </w:pPr>
            <w:r w:rsidRPr="00D77BA7">
              <w:rPr>
                <w:rFonts w:ascii="Arial" w:hAnsi="Arial" w:cs="Arial"/>
                <w:sz w:val="24"/>
                <w:szCs w:val="24"/>
              </w:rPr>
              <w:t>0</w:t>
            </w:r>
          </w:p>
        </w:tc>
      </w:tr>
      <w:tr w:rsidR="00BA010A" w:rsidRPr="00D77BA7" w14:paraId="6DA62847" w14:textId="77777777" w:rsidTr="00DF39CA">
        <w:tc>
          <w:tcPr>
            <w:tcW w:w="3397" w:type="dxa"/>
          </w:tcPr>
          <w:p w14:paraId="6328C81B" w14:textId="77777777" w:rsidR="00BA010A" w:rsidRPr="00D77BA7" w:rsidRDefault="00BA010A" w:rsidP="009F7970">
            <w:pPr>
              <w:spacing w:before="240" w:after="360"/>
              <w:rPr>
                <w:rFonts w:ascii="Arial" w:eastAsia="Times New Roman" w:hAnsi="Arial" w:cs="Arial"/>
                <w:b/>
                <w:bCs/>
                <w:sz w:val="24"/>
                <w:szCs w:val="24"/>
                <w:lang w:eastAsia="en-GB"/>
              </w:rPr>
            </w:pPr>
            <w:r w:rsidRPr="00D77BA7">
              <w:rPr>
                <w:rFonts w:ascii="Arial" w:eastAsia="Times New Roman" w:hAnsi="Arial" w:cs="Arial"/>
                <w:b/>
                <w:bCs/>
                <w:sz w:val="24"/>
                <w:szCs w:val="24"/>
                <w:lang w:eastAsia="en-GB"/>
              </w:rPr>
              <w:t xml:space="preserve">Distance (metres) to nearest railway station </w:t>
            </w:r>
          </w:p>
        </w:tc>
        <w:tc>
          <w:tcPr>
            <w:tcW w:w="4678" w:type="dxa"/>
          </w:tcPr>
          <w:p w14:paraId="2E9199F0" w14:textId="77777777" w:rsidR="00BA010A" w:rsidRPr="00D77BA7" w:rsidRDefault="00BA010A" w:rsidP="009F7970">
            <w:pPr>
              <w:spacing w:before="240" w:after="360"/>
              <w:rPr>
                <w:rFonts w:ascii="Arial" w:eastAsia="Times New Roman" w:hAnsi="Arial" w:cs="Arial"/>
                <w:sz w:val="24"/>
                <w:szCs w:val="24"/>
                <w:lang w:eastAsia="en-GB"/>
              </w:rPr>
            </w:pPr>
            <w:r w:rsidRPr="00D77BA7">
              <w:rPr>
                <w:rFonts w:ascii="Arial" w:eastAsia="Times New Roman" w:hAnsi="Arial" w:cs="Arial"/>
                <w:sz w:val="24"/>
                <w:szCs w:val="24"/>
                <w:lang w:eastAsia="en-GB"/>
              </w:rPr>
              <w:t>Less than 400m</w:t>
            </w:r>
          </w:p>
        </w:tc>
        <w:tc>
          <w:tcPr>
            <w:tcW w:w="941" w:type="dxa"/>
          </w:tcPr>
          <w:p w14:paraId="22CB55C5" w14:textId="77777777" w:rsidR="00BA010A" w:rsidRPr="00D77BA7" w:rsidRDefault="00BA010A" w:rsidP="009F7970">
            <w:pPr>
              <w:rPr>
                <w:rFonts w:ascii="Arial" w:hAnsi="Arial" w:cs="Arial"/>
                <w:sz w:val="24"/>
                <w:szCs w:val="24"/>
              </w:rPr>
            </w:pPr>
            <w:r w:rsidRPr="00D77BA7">
              <w:rPr>
                <w:rFonts w:ascii="Arial" w:hAnsi="Arial" w:cs="Arial"/>
                <w:sz w:val="24"/>
                <w:szCs w:val="24"/>
              </w:rPr>
              <w:t>5</w:t>
            </w:r>
          </w:p>
        </w:tc>
      </w:tr>
      <w:tr w:rsidR="00BA010A" w:rsidRPr="00D77BA7" w14:paraId="33A9D6CA" w14:textId="77777777" w:rsidTr="00DF39CA">
        <w:tc>
          <w:tcPr>
            <w:tcW w:w="3397" w:type="dxa"/>
          </w:tcPr>
          <w:p w14:paraId="1A641119" w14:textId="77777777" w:rsidR="00BA010A" w:rsidRPr="00D77BA7" w:rsidRDefault="00BA010A" w:rsidP="009F7970">
            <w:pPr>
              <w:rPr>
                <w:rFonts w:ascii="Arial" w:eastAsia="Times New Roman" w:hAnsi="Arial" w:cs="Arial"/>
                <w:b/>
                <w:bCs/>
                <w:sz w:val="24"/>
                <w:szCs w:val="24"/>
                <w:lang w:eastAsia="en-GB"/>
              </w:rPr>
            </w:pPr>
          </w:p>
        </w:tc>
        <w:tc>
          <w:tcPr>
            <w:tcW w:w="4678" w:type="dxa"/>
          </w:tcPr>
          <w:p w14:paraId="0BF0B5BD" w14:textId="77777777" w:rsidR="00BA010A" w:rsidRPr="00D77BA7" w:rsidRDefault="00BA010A" w:rsidP="009F7970">
            <w:pPr>
              <w:spacing w:before="240" w:after="360"/>
              <w:rPr>
                <w:rFonts w:ascii="Arial" w:eastAsia="Times New Roman" w:hAnsi="Arial" w:cs="Arial"/>
                <w:sz w:val="24"/>
                <w:szCs w:val="24"/>
                <w:lang w:eastAsia="en-GB"/>
              </w:rPr>
            </w:pPr>
            <w:r w:rsidRPr="00D77BA7">
              <w:rPr>
                <w:rFonts w:ascii="Arial" w:eastAsia="Times New Roman" w:hAnsi="Arial" w:cs="Arial"/>
                <w:sz w:val="24"/>
                <w:szCs w:val="24"/>
                <w:lang w:eastAsia="en-GB"/>
              </w:rPr>
              <w:t>Less than 800m</w:t>
            </w:r>
          </w:p>
        </w:tc>
        <w:tc>
          <w:tcPr>
            <w:tcW w:w="941" w:type="dxa"/>
          </w:tcPr>
          <w:p w14:paraId="2C78DC58" w14:textId="77777777" w:rsidR="00BA010A" w:rsidRPr="00D77BA7" w:rsidRDefault="00BA010A" w:rsidP="009F7970">
            <w:pPr>
              <w:rPr>
                <w:rFonts w:ascii="Arial" w:hAnsi="Arial" w:cs="Arial"/>
                <w:sz w:val="24"/>
                <w:szCs w:val="24"/>
              </w:rPr>
            </w:pPr>
            <w:r w:rsidRPr="00D77BA7">
              <w:rPr>
                <w:rFonts w:ascii="Arial" w:hAnsi="Arial" w:cs="Arial"/>
                <w:sz w:val="24"/>
                <w:szCs w:val="24"/>
              </w:rPr>
              <w:t>3</w:t>
            </w:r>
          </w:p>
        </w:tc>
      </w:tr>
      <w:tr w:rsidR="00BA010A" w:rsidRPr="00D77BA7" w14:paraId="013FFB15" w14:textId="77777777" w:rsidTr="00DF39CA">
        <w:tc>
          <w:tcPr>
            <w:tcW w:w="3397" w:type="dxa"/>
          </w:tcPr>
          <w:p w14:paraId="15A1CD6A" w14:textId="77777777" w:rsidR="00BA010A" w:rsidRPr="00D77BA7" w:rsidRDefault="00BA010A" w:rsidP="009F7970">
            <w:pPr>
              <w:rPr>
                <w:rFonts w:ascii="Arial" w:eastAsia="Times New Roman" w:hAnsi="Arial" w:cs="Arial"/>
                <w:b/>
                <w:bCs/>
                <w:sz w:val="24"/>
                <w:szCs w:val="24"/>
                <w:lang w:eastAsia="en-GB"/>
              </w:rPr>
            </w:pPr>
          </w:p>
        </w:tc>
        <w:tc>
          <w:tcPr>
            <w:tcW w:w="4678" w:type="dxa"/>
          </w:tcPr>
          <w:p w14:paraId="7B5220AA" w14:textId="77777777" w:rsidR="00BA010A" w:rsidRPr="00D77BA7" w:rsidRDefault="00BA010A" w:rsidP="009F7970">
            <w:pPr>
              <w:spacing w:before="240" w:after="360"/>
              <w:rPr>
                <w:rFonts w:ascii="Arial" w:eastAsia="Times New Roman" w:hAnsi="Arial" w:cs="Arial"/>
                <w:sz w:val="24"/>
                <w:szCs w:val="24"/>
                <w:lang w:eastAsia="en-GB"/>
              </w:rPr>
            </w:pPr>
            <w:r w:rsidRPr="00D77BA7">
              <w:rPr>
                <w:rFonts w:ascii="Arial" w:eastAsia="Times New Roman" w:hAnsi="Arial" w:cs="Arial"/>
                <w:sz w:val="24"/>
                <w:szCs w:val="24"/>
                <w:lang w:eastAsia="en-GB"/>
              </w:rPr>
              <w:t>Less than 1200m</w:t>
            </w:r>
          </w:p>
        </w:tc>
        <w:tc>
          <w:tcPr>
            <w:tcW w:w="941" w:type="dxa"/>
          </w:tcPr>
          <w:p w14:paraId="18BC0CB3" w14:textId="77777777" w:rsidR="00BA010A" w:rsidRPr="00D77BA7" w:rsidRDefault="00BA010A" w:rsidP="009F7970">
            <w:pPr>
              <w:rPr>
                <w:rFonts w:ascii="Arial" w:hAnsi="Arial" w:cs="Arial"/>
                <w:sz w:val="24"/>
                <w:szCs w:val="24"/>
              </w:rPr>
            </w:pPr>
            <w:r w:rsidRPr="00D77BA7">
              <w:rPr>
                <w:rFonts w:ascii="Arial" w:hAnsi="Arial" w:cs="Arial"/>
                <w:sz w:val="24"/>
                <w:szCs w:val="24"/>
              </w:rPr>
              <w:t>2</w:t>
            </w:r>
          </w:p>
        </w:tc>
      </w:tr>
      <w:tr w:rsidR="00BA010A" w:rsidRPr="00D77BA7" w14:paraId="020B4E29" w14:textId="77777777" w:rsidTr="00DF39CA">
        <w:tc>
          <w:tcPr>
            <w:tcW w:w="3397" w:type="dxa"/>
          </w:tcPr>
          <w:p w14:paraId="0E90161F" w14:textId="77777777" w:rsidR="00BA010A" w:rsidRPr="00D77BA7" w:rsidRDefault="00BA010A" w:rsidP="009F7970">
            <w:pPr>
              <w:rPr>
                <w:rFonts w:ascii="Arial" w:eastAsia="Times New Roman" w:hAnsi="Arial" w:cs="Arial"/>
                <w:b/>
                <w:bCs/>
                <w:sz w:val="24"/>
                <w:szCs w:val="24"/>
                <w:lang w:eastAsia="en-GB"/>
              </w:rPr>
            </w:pPr>
          </w:p>
        </w:tc>
        <w:tc>
          <w:tcPr>
            <w:tcW w:w="4678" w:type="dxa"/>
          </w:tcPr>
          <w:p w14:paraId="48AD4D4C" w14:textId="77777777" w:rsidR="00BA010A" w:rsidRPr="00D77BA7" w:rsidRDefault="00BA010A" w:rsidP="009F7970">
            <w:pPr>
              <w:spacing w:before="240" w:after="360"/>
              <w:rPr>
                <w:rFonts w:ascii="Arial" w:eastAsia="Times New Roman" w:hAnsi="Arial" w:cs="Arial"/>
                <w:sz w:val="24"/>
                <w:szCs w:val="24"/>
                <w:lang w:eastAsia="en-GB"/>
              </w:rPr>
            </w:pPr>
            <w:r w:rsidRPr="00D77BA7">
              <w:rPr>
                <w:rFonts w:ascii="Arial" w:eastAsia="Times New Roman" w:hAnsi="Arial" w:cs="Arial"/>
                <w:sz w:val="24"/>
                <w:szCs w:val="24"/>
                <w:lang w:eastAsia="en-GB"/>
              </w:rPr>
              <w:t>More than 1200m</w:t>
            </w:r>
          </w:p>
        </w:tc>
        <w:tc>
          <w:tcPr>
            <w:tcW w:w="941" w:type="dxa"/>
          </w:tcPr>
          <w:p w14:paraId="3B7B3E21" w14:textId="77777777" w:rsidR="00BA010A" w:rsidRPr="00D77BA7" w:rsidRDefault="00BA010A" w:rsidP="009F7970">
            <w:pPr>
              <w:rPr>
                <w:rFonts w:ascii="Arial" w:hAnsi="Arial" w:cs="Arial"/>
                <w:sz w:val="24"/>
                <w:szCs w:val="24"/>
              </w:rPr>
            </w:pPr>
            <w:r w:rsidRPr="00D77BA7">
              <w:rPr>
                <w:rFonts w:ascii="Arial" w:hAnsi="Arial" w:cs="Arial"/>
                <w:sz w:val="24"/>
                <w:szCs w:val="24"/>
              </w:rPr>
              <w:t>0</w:t>
            </w:r>
          </w:p>
        </w:tc>
      </w:tr>
      <w:tr w:rsidR="00BA010A" w:rsidRPr="00D77BA7" w14:paraId="1CA74BFC" w14:textId="77777777" w:rsidTr="00DF39CA">
        <w:tc>
          <w:tcPr>
            <w:tcW w:w="3397" w:type="dxa"/>
          </w:tcPr>
          <w:p w14:paraId="06C22A07" w14:textId="77777777" w:rsidR="00BA010A" w:rsidRPr="00D77BA7" w:rsidRDefault="00BA010A" w:rsidP="009F7970">
            <w:pPr>
              <w:rPr>
                <w:rFonts w:ascii="Arial" w:eastAsia="Times New Roman" w:hAnsi="Arial" w:cs="Arial"/>
                <w:b/>
                <w:bCs/>
                <w:sz w:val="24"/>
                <w:szCs w:val="24"/>
                <w:lang w:eastAsia="en-GB"/>
              </w:rPr>
            </w:pPr>
            <w:r w:rsidRPr="00D77BA7">
              <w:rPr>
                <w:rFonts w:ascii="Arial" w:eastAsia="Times New Roman" w:hAnsi="Arial" w:cs="Arial"/>
                <w:b/>
                <w:bCs/>
                <w:sz w:val="24"/>
                <w:szCs w:val="24"/>
                <w:lang w:eastAsia="en-GB"/>
              </w:rPr>
              <w:t>Frequency of train service -number of trains per hour in each direction</w:t>
            </w:r>
          </w:p>
        </w:tc>
        <w:tc>
          <w:tcPr>
            <w:tcW w:w="4678" w:type="dxa"/>
          </w:tcPr>
          <w:p w14:paraId="61D30BAF" w14:textId="77777777" w:rsidR="00BA010A" w:rsidRPr="00D77BA7" w:rsidRDefault="00BA010A" w:rsidP="009F7970">
            <w:pPr>
              <w:spacing w:before="240" w:after="360"/>
              <w:rPr>
                <w:rFonts w:ascii="Arial" w:eastAsia="Times New Roman" w:hAnsi="Arial" w:cs="Arial"/>
                <w:sz w:val="24"/>
                <w:szCs w:val="24"/>
                <w:lang w:eastAsia="en-GB"/>
              </w:rPr>
            </w:pPr>
            <w:r w:rsidRPr="00D77BA7">
              <w:rPr>
                <w:rFonts w:ascii="Arial" w:eastAsia="Times New Roman" w:hAnsi="Arial" w:cs="Arial"/>
                <w:sz w:val="24"/>
                <w:szCs w:val="24"/>
                <w:lang w:eastAsia="en-GB"/>
              </w:rPr>
              <w:t>5+</w:t>
            </w:r>
          </w:p>
        </w:tc>
        <w:tc>
          <w:tcPr>
            <w:tcW w:w="941" w:type="dxa"/>
          </w:tcPr>
          <w:p w14:paraId="787431CC" w14:textId="77777777" w:rsidR="00BA010A" w:rsidRPr="00D77BA7" w:rsidRDefault="00BA010A" w:rsidP="009F7970">
            <w:pPr>
              <w:rPr>
                <w:rFonts w:ascii="Arial" w:hAnsi="Arial" w:cs="Arial"/>
                <w:sz w:val="24"/>
                <w:szCs w:val="24"/>
              </w:rPr>
            </w:pPr>
            <w:r w:rsidRPr="00D77BA7">
              <w:rPr>
                <w:rFonts w:ascii="Arial" w:hAnsi="Arial" w:cs="Arial"/>
                <w:sz w:val="24"/>
                <w:szCs w:val="24"/>
              </w:rPr>
              <w:t>3</w:t>
            </w:r>
          </w:p>
        </w:tc>
      </w:tr>
      <w:tr w:rsidR="00BA010A" w:rsidRPr="00D77BA7" w14:paraId="43859216" w14:textId="77777777" w:rsidTr="00DF39CA">
        <w:tc>
          <w:tcPr>
            <w:tcW w:w="3397" w:type="dxa"/>
          </w:tcPr>
          <w:p w14:paraId="591AB32D" w14:textId="77777777" w:rsidR="00BA010A" w:rsidRPr="00D77BA7" w:rsidRDefault="00BA010A" w:rsidP="009F7970">
            <w:pPr>
              <w:rPr>
                <w:rFonts w:ascii="Arial" w:eastAsia="Times New Roman" w:hAnsi="Arial" w:cs="Arial"/>
                <w:b/>
                <w:bCs/>
                <w:sz w:val="24"/>
                <w:szCs w:val="24"/>
                <w:lang w:eastAsia="en-GB"/>
              </w:rPr>
            </w:pPr>
          </w:p>
        </w:tc>
        <w:tc>
          <w:tcPr>
            <w:tcW w:w="4678" w:type="dxa"/>
          </w:tcPr>
          <w:p w14:paraId="70589AC3" w14:textId="77777777" w:rsidR="00BA010A" w:rsidRPr="00D77BA7" w:rsidRDefault="00BA010A" w:rsidP="009F7970">
            <w:pPr>
              <w:spacing w:before="240" w:after="360"/>
              <w:rPr>
                <w:rFonts w:ascii="Arial" w:eastAsia="Times New Roman" w:hAnsi="Arial" w:cs="Arial"/>
                <w:sz w:val="24"/>
                <w:szCs w:val="24"/>
                <w:lang w:eastAsia="en-GB"/>
              </w:rPr>
            </w:pPr>
            <w:r w:rsidRPr="00D77BA7">
              <w:rPr>
                <w:rFonts w:ascii="Arial" w:eastAsia="Times New Roman" w:hAnsi="Arial" w:cs="Arial"/>
                <w:sz w:val="24"/>
                <w:szCs w:val="24"/>
                <w:lang w:eastAsia="en-GB"/>
              </w:rPr>
              <w:t>3 to 4</w:t>
            </w:r>
          </w:p>
        </w:tc>
        <w:tc>
          <w:tcPr>
            <w:tcW w:w="941" w:type="dxa"/>
          </w:tcPr>
          <w:p w14:paraId="12362DBE" w14:textId="77777777" w:rsidR="00BA010A" w:rsidRPr="00D77BA7" w:rsidRDefault="00BA010A" w:rsidP="009F7970">
            <w:pPr>
              <w:rPr>
                <w:rFonts w:ascii="Arial" w:hAnsi="Arial" w:cs="Arial"/>
                <w:sz w:val="24"/>
                <w:szCs w:val="24"/>
              </w:rPr>
            </w:pPr>
            <w:r w:rsidRPr="00D77BA7">
              <w:rPr>
                <w:rFonts w:ascii="Arial" w:hAnsi="Arial" w:cs="Arial"/>
                <w:sz w:val="24"/>
                <w:szCs w:val="24"/>
              </w:rPr>
              <w:t>2</w:t>
            </w:r>
          </w:p>
        </w:tc>
      </w:tr>
      <w:tr w:rsidR="00BA010A" w:rsidRPr="00D77BA7" w14:paraId="429D020F" w14:textId="77777777" w:rsidTr="00DF39CA">
        <w:tc>
          <w:tcPr>
            <w:tcW w:w="3397" w:type="dxa"/>
          </w:tcPr>
          <w:p w14:paraId="76423B71" w14:textId="77777777" w:rsidR="00BA010A" w:rsidRPr="00D77BA7" w:rsidRDefault="00BA010A" w:rsidP="009F7970">
            <w:pPr>
              <w:rPr>
                <w:rFonts w:ascii="Arial" w:eastAsia="Times New Roman" w:hAnsi="Arial" w:cs="Arial"/>
                <w:b/>
                <w:bCs/>
                <w:sz w:val="24"/>
                <w:szCs w:val="24"/>
                <w:lang w:eastAsia="en-GB"/>
              </w:rPr>
            </w:pPr>
          </w:p>
        </w:tc>
        <w:tc>
          <w:tcPr>
            <w:tcW w:w="4678" w:type="dxa"/>
          </w:tcPr>
          <w:p w14:paraId="65EF5C01" w14:textId="77777777" w:rsidR="00BA010A" w:rsidRPr="00D77BA7" w:rsidRDefault="00BA010A" w:rsidP="009F7970">
            <w:pPr>
              <w:spacing w:before="240" w:after="360"/>
              <w:rPr>
                <w:rFonts w:ascii="Arial" w:eastAsia="Times New Roman" w:hAnsi="Arial" w:cs="Arial"/>
                <w:sz w:val="24"/>
                <w:szCs w:val="24"/>
                <w:lang w:eastAsia="en-GB"/>
              </w:rPr>
            </w:pPr>
            <w:r w:rsidRPr="00D77BA7">
              <w:rPr>
                <w:rFonts w:ascii="Arial" w:eastAsia="Times New Roman" w:hAnsi="Arial" w:cs="Arial"/>
                <w:sz w:val="24"/>
                <w:szCs w:val="24"/>
                <w:lang w:eastAsia="en-GB"/>
              </w:rPr>
              <w:t>1 to 2</w:t>
            </w:r>
          </w:p>
        </w:tc>
        <w:tc>
          <w:tcPr>
            <w:tcW w:w="941" w:type="dxa"/>
          </w:tcPr>
          <w:p w14:paraId="2AA9793E" w14:textId="77777777" w:rsidR="00BA010A" w:rsidRPr="00D77BA7" w:rsidRDefault="00BA010A" w:rsidP="009F7970">
            <w:pPr>
              <w:rPr>
                <w:rFonts w:ascii="Arial" w:hAnsi="Arial" w:cs="Arial"/>
                <w:sz w:val="24"/>
                <w:szCs w:val="24"/>
              </w:rPr>
            </w:pPr>
            <w:r w:rsidRPr="00D77BA7">
              <w:rPr>
                <w:rFonts w:ascii="Arial" w:hAnsi="Arial" w:cs="Arial"/>
                <w:sz w:val="24"/>
                <w:szCs w:val="24"/>
              </w:rPr>
              <w:t>1</w:t>
            </w:r>
          </w:p>
        </w:tc>
      </w:tr>
      <w:tr w:rsidR="00BA010A" w:rsidRPr="00D77BA7" w14:paraId="3C84CADE" w14:textId="77777777" w:rsidTr="00DF39CA">
        <w:tc>
          <w:tcPr>
            <w:tcW w:w="3397" w:type="dxa"/>
          </w:tcPr>
          <w:p w14:paraId="1C64DEAE" w14:textId="77777777" w:rsidR="00BA010A" w:rsidRPr="00D77BA7" w:rsidRDefault="00BA010A" w:rsidP="009F7970">
            <w:pPr>
              <w:rPr>
                <w:rFonts w:ascii="Arial" w:eastAsia="Times New Roman" w:hAnsi="Arial" w:cs="Arial"/>
                <w:b/>
                <w:bCs/>
                <w:sz w:val="24"/>
                <w:szCs w:val="24"/>
                <w:lang w:eastAsia="en-GB"/>
              </w:rPr>
            </w:pPr>
          </w:p>
        </w:tc>
        <w:tc>
          <w:tcPr>
            <w:tcW w:w="4678" w:type="dxa"/>
          </w:tcPr>
          <w:p w14:paraId="64BF7BE5" w14:textId="77777777" w:rsidR="00BA010A" w:rsidRPr="00D77BA7" w:rsidRDefault="00BA010A" w:rsidP="009F7970">
            <w:pPr>
              <w:spacing w:before="240" w:after="360"/>
              <w:rPr>
                <w:rFonts w:ascii="Arial" w:eastAsia="Times New Roman" w:hAnsi="Arial" w:cs="Arial"/>
                <w:sz w:val="24"/>
                <w:szCs w:val="24"/>
                <w:lang w:eastAsia="en-GB"/>
              </w:rPr>
            </w:pPr>
            <w:r w:rsidRPr="00D77BA7">
              <w:rPr>
                <w:rFonts w:ascii="Arial" w:eastAsia="Times New Roman" w:hAnsi="Arial" w:cs="Arial"/>
                <w:sz w:val="24"/>
                <w:szCs w:val="24"/>
                <w:lang w:eastAsia="en-GB"/>
              </w:rPr>
              <w:t>Less than 1</w:t>
            </w:r>
          </w:p>
        </w:tc>
        <w:tc>
          <w:tcPr>
            <w:tcW w:w="941" w:type="dxa"/>
          </w:tcPr>
          <w:p w14:paraId="2100F35C" w14:textId="77777777" w:rsidR="00BA010A" w:rsidRPr="00D77BA7" w:rsidRDefault="00BA010A" w:rsidP="009F7970">
            <w:pPr>
              <w:rPr>
                <w:rFonts w:ascii="Arial" w:hAnsi="Arial" w:cs="Arial"/>
                <w:sz w:val="24"/>
                <w:szCs w:val="24"/>
              </w:rPr>
            </w:pPr>
            <w:r w:rsidRPr="00D77BA7">
              <w:rPr>
                <w:rFonts w:ascii="Arial" w:hAnsi="Arial" w:cs="Arial"/>
                <w:sz w:val="24"/>
                <w:szCs w:val="24"/>
              </w:rPr>
              <w:t>0</w:t>
            </w:r>
          </w:p>
        </w:tc>
      </w:tr>
    </w:tbl>
    <w:p w14:paraId="440F5BD8" w14:textId="77777777" w:rsidR="008B23AC" w:rsidRPr="00D77BA7" w:rsidRDefault="008B23AC" w:rsidP="008B23AC">
      <w:pPr>
        <w:rPr>
          <w:rFonts w:ascii="Arial" w:hAnsi="Arial" w:cs="Arial"/>
          <w:sz w:val="24"/>
          <w:szCs w:val="24"/>
        </w:rPr>
      </w:pPr>
    </w:p>
    <w:p w14:paraId="5D69B80E" w14:textId="77777777" w:rsidR="00870D2C" w:rsidRPr="00D77BA7" w:rsidRDefault="00870D2C">
      <w:pPr>
        <w:rPr>
          <w:rFonts w:ascii="Arial" w:hAnsi="Arial" w:cs="Arial"/>
          <w:b/>
          <w:bCs/>
          <w:u w:val="single"/>
        </w:rPr>
      </w:pPr>
    </w:p>
    <w:p w14:paraId="7370E673" w14:textId="77777777" w:rsidR="00C03C65" w:rsidRPr="00D77BA7" w:rsidRDefault="00C03C65">
      <w:pPr>
        <w:rPr>
          <w:rFonts w:ascii="Arial" w:hAnsi="Arial" w:cs="Arial"/>
          <w:b/>
          <w:bCs/>
          <w:u w:val="single"/>
        </w:rPr>
      </w:pPr>
    </w:p>
    <w:p w14:paraId="6EF59621" w14:textId="77777777" w:rsidR="00D71B6D" w:rsidRPr="00D77BA7" w:rsidRDefault="00D71B6D">
      <w:pPr>
        <w:rPr>
          <w:rFonts w:ascii="Arial" w:hAnsi="Arial" w:cs="Arial"/>
          <w:b/>
          <w:bCs/>
          <w:u w:val="single"/>
        </w:rPr>
      </w:pPr>
    </w:p>
    <w:p w14:paraId="6E5BB011" w14:textId="77777777" w:rsidR="00D71B6D" w:rsidRPr="00D77BA7" w:rsidRDefault="00D71B6D">
      <w:pPr>
        <w:rPr>
          <w:rFonts w:ascii="Arial" w:hAnsi="Arial" w:cs="Arial"/>
          <w:b/>
          <w:bCs/>
          <w:u w:val="single"/>
        </w:rPr>
      </w:pPr>
    </w:p>
    <w:p w14:paraId="6306A31F" w14:textId="0E2D603A" w:rsidR="00D71B6D" w:rsidRPr="00623AF9" w:rsidRDefault="00D71B6D">
      <w:pPr>
        <w:rPr>
          <w:rFonts w:ascii="Arial" w:hAnsi="Arial" w:cs="Arial"/>
          <w:color w:val="196B24" w:themeColor="accent3"/>
          <w:sz w:val="48"/>
          <w:szCs w:val="48"/>
        </w:rPr>
      </w:pPr>
      <w:r w:rsidRPr="00623AF9">
        <w:rPr>
          <w:rFonts w:ascii="Arial" w:hAnsi="Arial" w:cs="Arial"/>
          <w:color w:val="196B24" w:themeColor="accent3"/>
          <w:sz w:val="48"/>
          <w:szCs w:val="48"/>
        </w:rPr>
        <w:lastRenderedPageBreak/>
        <w:t>5</w:t>
      </w:r>
      <w:r w:rsidR="0054792E" w:rsidRPr="00623AF9">
        <w:rPr>
          <w:rFonts w:ascii="Arial" w:hAnsi="Arial" w:cs="Arial"/>
          <w:color w:val="196B24" w:themeColor="accent3"/>
          <w:sz w:val="48"/>
          <w:szCs w:val="48"/>
        </w:rPr>
        <w:t>.</w:t>
      </w:r>
      <w:r w:rsidRPr="00623AF9">
        <w:rPr>
          <w:rFonts w:ascii="Arial" w:hAnsi="Arial" w:cs="Arial"/>
          <w:color w:val="196B24" w:themeColor="accent3"/>
          <w:sz w:val="48"/>
          <w:szCs w:val="48"/>
        </w:rPr>
        <w:t xml:space="preserve"> </w:t>
      </w:r>
      <w:r w:rsidRPr="00623AF9">
        <w:rPr>
          <w:rFonts w:ascii="Arial" w:hAnsi="Arial" w:cs="Arial"/>
          <w:color w:val="196B24" w:themeColor="accent3"/>
          <w:sz w:val="48"/>
          <w:szCs w:val="48"/>
        </w:rPr>
        <w:tab/>
      </w:r>
      <w:r w:rsidR="00956F71" w:rsidRPr="00623AF9">
        <w:rPr>
          <w:rFonts w:ascii="Arial" w:hAnsi="Arial" w:cs="Arial"/>
          <w:color w:val="196B24" w:themeColor="accent3"/>
          <w:sz w:val="48"/>
          <w:szCs w:val="48"/>
        </w:rPr>
        <w:t>Car Parking Space Dimensions</w:t>
      </w:r>
    </w:p>
    <w:p w14:paraId="0A96062C" w14:textId="77777777" w:rsidR="00C03C65" w:rsidRPr="00D77BA7" w:rsidRDefault="00C03C65">
      <w:pPr>
        <w:rPr>
          <w:rFonts w:ascii="Arial" w:hAnsi="Arial" w:cs="Arial"/>
          <w:b/>
          <w:bCs/>
          <w:u w:val="single"/>
        </w:rPr>
      </w:pPr>
    </w:p>
    <w:p w14:paraId="59A99EFB" w14:textId="77777777" w:rsidR="00C03C65" w:rsidRPr="00D77BA7" w:rsidRDefault="00C03C65">
      <w:pPr>
        <w:rPr>
          <w:rFonts w:ascii="Arial" w:hAnsi="Arial" w:cs="Arial"/>
          <w:b/>
          <w:bCs/>
          <w:u w:val="single"/>
        </w:rPr>
      </w:pPr>
    </w:p>
    <w:p w14:paraId="72E1436B" w14:textId="2B37BB52" w:rsidR="00910E15" w:rsidRPr="00D77BA7" w:rsidRDefault="00910E15" w:rsidP="00F079BE">
      <w:pPr>
        <w:rPr>
          <w:rFonts w:ascii="Arial" w:hAnsi="Arial" w:cs="Arial"/>
          <w:b/>
          <w:bCs/>
          <w:color w:val="3A7C22" w:themeColor="accent6" w:themeShade="BF"/>
        </w:rPr>
        <w:sectPr w:rsidR="00910E15" w:rsidRPr="00D77BA7" w:rsidSect="00601132">
          <w:pgSz w:w="11906" w:h="16838" w:code="9"/>
          <w:pgMar w:top="1440" w:right="1440" w:bottom="1440" w:left="1440" w:header="709" w:footer="709" w:gutter="0"/>
          <w:cols w:space="708"/>
          <w:docGrid w:linePitch="360"/>
        </w:sectPr>
      </w:pPr>
    </w:p>
    <w:p w14:paraId="4034FB3A" w14:textId="511D362A" w:rsidR="00C03C65" w:rsidRPr="00D77BA7" w:rsidRDefault="00AF0416">
      <w:pPr>
        <w:rPr>
          <w:rFonts w:ascii="Arial" w:hAnsi="Arial" w:cs="Arial"/>
          <w:b/>
          <w:bCs/>
          <w:color w:val="00B050"/>
          <w:u w:val="single"/>
        </w:rPr>
      </w:pPr>
      <w:r w:rsidRPr="00D77BA7">
        <w:rPr>
          <w:rFonts w:ascii="Arial" w:hAnsi="Arial" w:cs="Arial"/>
          <w:b/>
          <w:bCs/>
          <w:noProof/>
          <w:color w:val="00B050"/>
          <w:u w:val="single"/>
        </w:rPr>
        <w:lastRenderedPageBreak/>
        <w:drawing>
          <wp:anchor distT="0" distB="0" distL="114300" distR="114300" simplePos="0" relativeHeight="251658240" behindDoc="0" locked="0" layoutInCell="1" allowOverlap="1" wp14:anchorId="6B709C05" wp14:editId="3DD68A68">
            <wp:simplePos x="0" y="0"/>
            <wp:positionH relativeFrom="column">
              <wp:posOffset>19198</wp:posOffset>
            </wp:positionH>
            <wp:positionV relativeFrom="paragraph">
              <wp:posOffset>-260350</wp:posOffset>
            </wp:positionV>
            <wp:extent cx="8705850" cy="6240886"/>
            <wp:effectExtent l="0" t="0" r="0" b="7620"/>
            <wp:wrapNone/>
            <wp:docPr id="298380402" name="Picture 1" descr="A diagram of a parking gar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380402" name="Picture 1" descr="A diagram of a parking garag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8705850" cy="6240886"/>
                    </a:xfrm>
                    <a:prstGeom prst="rect">
                      <a:avLst/>
                    </a:prstGeom>
                  </pic:spPr>
                </pic:pic>
              </a:graphicData>
            </a:graphic>
          </wp:anchor>
        </w:drawing>
      </w:r>
    </w:p>
    <w:p w14:paraId="1E509559" w14:textId="2BAAC390" w:rsidR="00C03C65" w:rsidRPr="00D77BA7" w:rsidRDefault="00C03C65" w:rsidP="000537C4">
      <w:pPr>
        <w:rPr>
          <w:rFonts w:ascii="Arial" w:hAnsi="Arial" w:cs="Arial"/>
          <w:b/>
          <w:bCs/>
          <w:color w:val="00B050"/>
          <w:u w:val="single"/>
        </w:rPr>
      </w:pPr>
    </w:p>
    <w:p w14:paraId="21943435" w14:textId="77777777" w:rsidR="00AF0416" w:rsidRPr="00D77BA7" w:rsidRDefault="00AF0416" w:rsidP="00AF0416">
      <w:pPr>
        <w:rPr>
          <w:rFonts w:ascii="Arial" w:hAnsi="Arial" w:cs="Arial"/>
        </w:rPr>
      </w:pPr>
    </w:p>
    <w:p w14:paraId="45C651B8" w14:textId="77777777" w:rsidR="00AF0416" w:rsidRPr="00D77BA7" w:rsidRDefault="00AF0416" w:rsidP="00AF0416">
      <w:pPr>
        <w:rPr>
          <w:rFonts w:ascii="Arial" w:hAnsi="Arial" w:cs="Arial"/>
        </w:rPr>
      </w:pPr>
    </w:p>
    <w:p w14:paraId="1AC85B98" w14:textId="77777777" w:rsidR="00AF0416" w:rsidRPr="00D77BA7" w:rsidRDefault="00AF0416" w:rsidP="00AF0416">
      <w:pPr>
        <w:rPr>
          <w:rFonts w:ascii="Arial" w:hAnsi="Arial" w:cs="Arial"/>
        </w:rPr>
      </w:pPr>
    </w:p>
    <w:p w14:paraId="13577B52" w14:textId="77777777" w:rsidR="00AF0416" w:rsidRPr="00D77BA7" w:rsidRDefault="00AF0416" w:rsidP="00AF0416">
      <w:pPr>
        <w:rPr>
          <w:rFonts w:ascii="Arial" w:hAnsi="Arial" w:cs="Arial"/>
        </w:rPr>
      </w:pPr>
    </w:p>
    <w:p w14:paraId="351A68A6" w14:textId="77777777" w:rsidR="00AF0416" w:rsidRPr="00D77BA7" w:rsidRDefault="00AF0416" w:rsidP="00AF0416">
      <w:pPr>
        <w:rPr>
          <w:rFonts w:ascii="Arial" w:hAnsi="Arial" w:cs="Arial"/>
        </w:rPr>
      </w:pPr>
    </w:p>
    <w:p w14:paraId="59905AFE" w14:textId="77777777" w:rsidR="00AF0416" w:rsidRPr="00D77BA7" w:rsidRDefault="00AF0416" w:rsidP="00AF0416">
      <w:pPr>
        <w:rPr>
          <w:rFonts w:ascii="Arial" w:hAnsi="Arial" w:cs="Arial"/>
        </w:rPr>
      </w:pPr>
    </w:p>
    <w:p w14:paraId="174B483E" w14:textId="77777777" w:rsidR="00AF0416" w:rsidRPr="00D77BA7" w:rsidRDefault="00AF0416" w:rsidP="00AF0416">
      <w:pPr>
        <w:rPr>
          <w:rFonts w:ascii="Arial" w:hAnsi="Arial" w:cs="Arial"/>
        </w:rPr>
      </w:pPr>
    </w:p>
    <w:p w14:paraId="4E3AC611" w14:textId="77777777" w:rsidR="00AF0416" w:rsidRPr="00D77BA7" w:rsidRDefault="00AF0416" w:rsidP="00AF0416">
      <w:pPr>
        <w:rPr>
          <w:rFonts w:ascii="Arial" w:hAnsi="Arial" w:cs="Arial"/>
        </w:rPr>
      </w:pPr>
    </w:p>
    <w:p w14:paraId="417F01C0" w14:textId="77777777" w:rsidR="00AF0416" w:rsidRPr="00D77BA7" w:rsidRDefault="00AF0416" w:rsidP="00AF0416">
      <w:pPr>
        <w:rPr>
          <w:rFonts w:ascii="Arial" w:hAnsi="Arial" w:cs="Arial"/>
        </w:rPr>
      </w:pPr>
    </w:p>
    <w:p w14:paraId="1331E27C" w14:textId="77777777" w:rsidR="00AF0416" w:rsidRPr="00D77BA7" w:rsidRDefault="00AF0416" w:rsidP="00AF0416">
      <w:pPr>
        <w:rPr>
          <w:rFonts w:ascii="Arial" w:hAnsi="Arial" w:cs="Arial"/>
          <w:b/>
          <w:bCs/>
          <w:color w:val="00B050"/>
          <w:u w:val="single"/>
        </w:rPr>
      </w:pPr>
    </w:p>
    <w:p w14:paraId="1D580A2F" w14:textId="77777777" w:rsidR="00AF0416" w:rsidRPr="00D77BA7" w:rsidRDefault="00AF0416" w:rsidP="00AF0416">
      <w:pPr>
        <w:rPr>
          <w:rFonts w:ascii="Arial" w:hAnsi="Arial" w:cs="Arial"/>
        </w:rPr>
      </w:pPr>
    </w:p>
    <w:p w14:paraId="5FE9C88C" w14:textId="77777777" w:rsidR="00AF0416" w:rsidRPr="00D77BA7" w:rsidRDefault="00AF0416" w:rsidP="00AF0416">
      <w:pPr>
        <w:rPr>
          <w:rFonts w:ascii="Arial" w:hAnsi="Arial" w:cs="Arial"/>
        </w:rPr>
      </w:pPr>
    </w:p>
    <w:p w14:paraId="1D645694" w14:textId="77777777" w:rsidR="00AF0416" w:rsidRPr="00D77BA7" w:rsidRDefault="00AF0416" w:rsidP="00AF0416">
      <w:pPr>
        <w:rPr>
          <w:rFonts w:ascii="Arial" w:hAnsi="Arial" w:cs="Arial"/>
        </w:rPr>
      </w:pPr>
    </w:p>
    <w:p w14:paraId="7716CC0D" w14:textId="77777777" w:rsidR="00AF0416" w:rsidRPr="00D77BA7" w:rsidRDefault="00AF0416" w:rsidP="00AF0416">
      <w:pPr>
        <w:rPr>
          <w:rFonts w:ascii="Arial" w:hAnsi="Arial" w:cs="Arial"/>
        </w:rPr>
      </w:pPr>
    </w:p>
    <w:p w14:paraId="3190A5E6" w14:textId="77777777" w:rsidR="00AF0416" w:rsidRPr="00D77BA7" w:rsidRDefault="00AF0416" w:rsidP="00AF0416">
      <w:pPr>
        <w:rPr>
          <w:rFonts w:ascii="Arial" w:hAnsi="Arial" w:cs="Arial"/>
        </w:rPr>
      </w:pPr>
    </w:p>
    <w:p w14:paraId="4C458172" w14:textId="77777777" w:rsidR="00AF0416" w:rsidRPr="00D77BA7" w:rsidRDefault="00AF0416" w:rsidP="00AF0416">
      <w:pPr>
        <w:rPr>
          <w:rFonts w:ascii="Arial" w:hAnsi="Arial" w:cs="Arial"/>
        </w:rPr>
      </w:pPr>
    </w:p>
    <w:p w14:paraId="5AA9AF7B" w14:textId="77777777" w:rsidR="00AF0416" w:rsidRPr="00D77BA7" w:rsidRDefault="00AF0416" w:rsidP="00AF0416">
      <w:pPr>
        <w:rPr>
          <w:rFonts w:ascii="Arial" w:hAnsi="Arial" w:cs="Arial"/>
        </w:rPr>
      </w:pPr>
    </w:p>
    <w:p w14:paraId="1FFD5C77" w14:textId="77777777" w:rsidR="00AF0416" w:rsidRPr="00D77BA7" w:rsidRDefault="00AF0416" w:rsidP="00AF0416">
      <w:pPr>
        <w:rPr>
          <w:rFonts w:ascii="Arial" w:hAnsi="Arial" w:cs="Arial"/>
        </w:rPr>
      </w:pPr>
    </w:p>
    <w:p w14:paraId="060854F5" w14:textId="77777777" w:rsidR="00FC0E01" w:rsidRDefault="00FC0E01" w:rsidP="00AF0416">
      <w:pPr>
        <w:rPr>
          <w:rFonts w:ascii="Arial" w:hAnsi="Arial" w:cs="Arial"/>
          <w:noProof/>
        </w:rPr>
      </w:pPr>
    </w:p>
    <w:p w14:paraId="7753165A" w14:textId="03DBE818" w:rsidR="007938FD" w:rsidRDefault="007938FD" w:rsidP="00AF0416">
      <w:pPr>
        <w:rPr>
          <w:rFonts w:ascii="Arial" w:hAnsi="Arial" w:cs="Arial"/>
        </w:rPr>
      </w:pPr>
      <w:r w:rsidRPr="00D77BA7">
        <w:rPr>
          <w:rFonts w:ascii="Arial" w:hAnsi="Arial" w:cs="Arial"/>
          <w:noProof/>
        </w:rPr>
        <w:lastRenderedPageBreak/>
        <w:drawing>
          <wp:anchor distT="0" distB="0" distL="114300" distR="114300" simplePos="0" relativeHeight="251659264" behindDoc="0" locked="0" layoutInCell="1" allowOverlap="1" wp14:anchorId="0DE30FD7" wp14:editId="1844817C">
            <wp:simplePos x="0" y="0"/>
            <wp:positionH relativeFrom="margin">
              <wp:posOffset>88901</wp:posOffset>
            </wp:positionH>
            <wp:positionV relativeFrom="paragraph">
              <wp:posOffset>-254000</wp:posOffset>
            </wp:positionV>
            <wp:extent cx="8642350" cy="6195365"/>
            <wp:effectExtent l="0" t="0" r="6350" b="0"/>
            <wp:wrapNone/>
            <wp:docPr id="108079170" name="Picture 2" descr="A diagram of parking spa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79170" name="Picture 2" descr="A diagram of parking space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8651421" cy="6201867"/>
                    </a:xfrm>
                    <a:prstGeom prst="rect">
                      <a:avLst/>
                    </a:prstGeom>
                  </pic:spPr>
                </pic:pic>
              </a:graphicData>
            </a:graphic>
            <wp14:sizeRelH relativeFrom="margin">
              <wp14:pctWidth>0</wp14:pctWidth>
            </wp14:sizeRelH>
            <wp14:sizeRelV relativeFrom="margin">
              <wp14:pctHeight>0</wp14:pctHeight>
            </wp14:sizeRelV>
          </wp:anchor>
        </w:drawing>
      </w:r>
    </w:p>
    <w:p w14:paraId="52E48468" w14:textId="1DE47B31" w:rsidR="007938FD" w:rsidRDefault="007938FD">
      <w:pPr>
        <w:rPr>
          <w:rFonts w:ascii="Arial" w:hAnsi="Arial" w:cs="Arial"/>
        </w:rPr>
      </w:pPr>
      <w:r>
        <w:rPr>
          <w:rFonts w:ascii="Arial" w:hAnsi="Arial" w:cs="Arial"/>
        </w:rPr>
        <w:br w:type="page"/>
      </w:r>
    </w:p>
    <w:p w14:paraId="2F757310" w14:textId="77777777" w:rsidR="007938FD" w:rsidRDefault="007938FD" w:rsidP="00AF0416">
      <w:pPr>
        <w:rPr>
          <w:rFonts w:ascii="Arial" w:hAnsi="Arial" w:cs="Arial"/>
        </w:rPr>
        <w:sectPr w:rsidR="007938FD" w:rsidSect="00910E15">
          <w:pgSz w:w="16838" w:h="11906" w:orient="landscape" w:code="9"/>
          <w:pgMar w:top="1440" w:right="1440" w:bottom="1440" w:left="1440" w:header="709" w:footer="709" w:gutter="0"/>
          <w:cols w:space="708"/>
          <w:docGrid w:linePitch="360"/>
        </w:sectPr>
      </w:pPr>
    </w:p>
    <w:p w14:paraId="516FFA10" w14:textId="76A08F77" w:rsidR="00AF0416" w:rsidRPr="00D77BA7" w:rsidRDefault="007938FD" w:rsidP="00AF0416">
      <w:pPr>
        <w:rPr>
          <w:rFonts w:ascii="Arial" w:hAnsi="Arial" w:cs="Arial"/>
        </w:rPr>
      </w:pPr>
      <w:r>
        <w:rPr>
          <w:noProof/>
        </w:rPr>
        <w:lastRenderedPageBreak/>
        <w:drawing>
          <wp:anchor distT="0" distB="0" distL="114300" distR="114300" simplePos="0" relativeHeight="251665408" behindDoc="0" locked="0" layoutInCell="1" allowOverlap="1" wp14:anchorId="08ACC7C3" wp14:editId="39F1D093">
            <wp:simplePos x="0" y="0"/>
            <wp:positionH relativeFrom="page">
              <wp:align>right</wp:align>
            </wp:positionH>
            <wp:positionV relativeFrom="page">
              <wp:align>top</wp:align>
            </wp:positionV>
            <wp:extent cx="7553325" cy="10683697"/>
            <wp:effectExtent l="0" t="0" r="0" b="3810"/>
            <wp:wrapNone/>
            <wp:docPr id="754828651" name="Picture 2" descr="A blue rectangular object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828651" name="Picture 2" descr="A blue rectangular object with white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3325" cy="10683697"/>
                    </a:xfrm>
                    <a:prstGeom prst="rect">
                      <a:avLst/>
                    </a:prstGeom>
                  </pic:spPr>
                </pic:pic>
              </a:graphicData>
            </a:graphic>
            <wp14:sizeRelH relativeFrom="page">
              <wp14:pctWidth>0</wp14:pctWidth>
            </wp14:sizeRelH>
            <wp14:sizeRelV relativeFrom="page">
              <wp14:pctHeight>0</wp14:pctHeight>
            </wp14:sizeRelV>
          </wp:anchor>
        </w:drawing>
      </w:r>
    </w:p>
    <w:sectPr w:rsidR="00AF0416" w:rsidRPr="00D77BA7" w:rsidSect="007938FD">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1B567" w14:textId="77777777" w:rsidR="007B0AF8" w:rsidRDefault="007B0AF8" w:rsidP="00F27E15">
      <w:pPr>
        <w:spacing w:after="0" w:line="240" w:lineRule="auto"/>
      </w:pPr>
      <w:r>
        <w:separator/>
      </w:r>
    </w:p>
  </w:endnote>
  <w:endnote w:type="continuationSeparator" w:id="0">
    <w:p w14:paraId="70C83D9C" w14:textId="77777777" w:rsidR="007B0AF8" w:rsidRDefault="007B0AF8" w:rsidP="00F27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207816"/>
      <w:docPartObj>
        <w:docPartGallery w:val="Page Numbers (Bottom of Page)"/>
        <w:docPartUnique/>
      </w:docPartObj>
    </w:sdtPr>
    <w:sdtEndPr>
      <w:rPr>
        <w:noProof/>
      </w:rPr>
    </w:sdtEndPr>
    <w:sdtContent>
      <w:p w14:paraId="45511B42" w14:textId="6E36A84A" w:rsidR="00967759" w:rsidRDefault="0096775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1DACC3" w14:textId="77777777" w:rsidR="00967759" w:rsidRDefault="00967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D5D10" w14:textId="77777777" w:rsidR="007B0AF8" w:rsidRDefault="007B0AF8" w:rsidP="00F27E15">
      <w:pPr>
        <w:spacing w:after="0" w:line="240" w:lineRule="auto"/>
      </w:pPr>
      <w:r>
        <w:separator/>
      </w:r>
    </w:p>
  </w:footnote>
  <w:footnote w:type="continuationSeparator" w:id="0">
    <w:p w14:paraId="2AFF4F88" w14:textId="77777777" w:rsidR="007B0AF8" w:rsidRDefault="007B0AF8" w:rsidP="00F27E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85C4B"/>
    <w:multiLevelType w:val="hybridMultilevel"/>
    <w:tmpl w:val="87926B72"/>
    <w:lvl w:ilvl="0" w:tplc="809EC8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6E4E3D"/>
    <w:multiLevelType w:val="hybridMultilevel"/>
    <w:tmpl w:val="BFC0E3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9F3B79"/>
    <w:multiLevelType w:val="hybridMultilevel"/>
    <w:tmpl w:val="931C13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C41C1C"/>
    <w:multiLevelType w:val="hybridMultilevel"/>
    <w:tmpl w:val="693E07EE"/>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F55CA9"/>
    <w:multiLevelType w:val="hybridMultilevel"/>
    <w:tmpl w:val="FA78560C"/>
    <w:lvl w:ilvl="0" w:tplc="025A8E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EC462B"/>
    <w:multiLevelType w:val="hybridMultilevel"/>
    <w:tmpl w:val="F618A40E"/>
    <w:lvl w:ilvl="0" w:tplc="058ACA5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A30A2B"/>
    <w:multiLevelType w:val="multilevel"/>
    <w:tmpl w:val="691A905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57436E88"/>
    <w:multiLevelType w:val="hybridMultilevel"/>
    <w:tmpl w:val="EEEA307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1E300E9"/>
    <w:multiLevelType w:val="hybridMultilevel"/>
    <w:tmpl w:val="43A48080"/>
    <w:lvl w:ilvl="0" w:tplc="8BDABE8E">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34F0AA3"/>
    <w:multiLevelType w:val="hybridMultilevel"/>
    <w:tmpl w:val="FB5C88A8"/>
    <w:lvl w:ilvl="0" w:tplc="5DECAB5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59239FF"/>
    <w:multiLevelType w:val="hybridMultilevel"/>
    <w:tmpl w:val="1214ED54"/>
    <w:lvl w:ilvl="0" w:tplc="469AD6C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6004436">
    <w:abstractNumId w:val="10"/>
  </w:num>
  <w:num w:numId="2" w16cid:durableId="1265572147">
    <w:abstractNumId w:val="1"/>
  </w:num>
  <w:num w:numId="3" w16cid:durableId="911161202">
    <w:abstractNumId w:val="7"/>
  </w:num>
  <w:num w:numId="4" w16cid:durableId="1427001856">
    <w:abstractNumId w:val="2"/>
  </w:num>
  <w:num w:numId="5" w16cid:durableId="30112484">
    <w:abstractNumId w:val="8"/>
  </w:num>
  <w:num w:numId="6" w16cid:durableId="27999290">
    <w:abstractNumId w:val="9"/>
  </w:num>
  <w:num w:numId="7" w16cid:durableId="1523939177">
    <w:abstractNumId w:val="0"/>
  </w:num>
  <w:num w:numId="8" w16cid:durableId="919213073">
    <w:abstractNumId w:val="4"/>
  </w:num>
  <w:num w:numId="9" w16cid:durableId="104078827">
    <w:abstractNumId w:val="5"/>
  </w:num>
  <w:num w:numId="10" w16cid:durableId="1467426496">
    <w:abstractNumId w:val="6"/>
  </w:num>
  <w:num w:numId="11" w16cid:durableId="11731082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07A"/>
    <w:rsid w:val="000052A0"/>
    <w:rsid w:val="0000642A"/>
    <w:rsid w:val="00007779"/>
    <w:rsid w:val="00011E74"/>
    <w:rsid w:val="00015C8A"/>
    <w:rsid w:val="00024C68"/>
    <w:rsid w:val="000352B1"/>
    <w:rsid w:val="000411B4"/>
    <w:rsid w:val="00046F67"/>
    <w:rsid w:val="00052246"/>
    <w:rsid w:val="00052927"/>
    <w:rsid w:val="00052B42"/>
    <w:rsid w:val="000537C4"/>
    <w:rsid w:val="00053A81"/>
    <w:rsid w:val="000561D5"/>
    <w:rsid w:val="00062722"/>
    <w:rsid w:val="00062950"/>
    <w:rsid w:val="0006527B"/>
    <w:rsid w:val="00065636"/>
    <w:rsid w:val="0006708F"/>
    <w:rsid w:val="000670D4"/>
    <w:rsid w:val="00074163"/>
    <w:rsid w:val="000767F3"/>
    <w:rsid w:val="00076993"/>
    <w:rsid w:val="000807F9"/>
    <w:rsid w:val="00080BD5"/>
    <w:rsid w:val="00083542"/>
    <w:rsid w:val="0008494A"/>
    <w:rsid w:val="0008707F"/>
    <w:rsid w:val="000A11DE"/>
    <w:rsid w:val="000A31C9"/>
    <w:rsid w:val="000A60D5"/>
    <w:rsid w:val="000A782E"/>
    <w:rsid w:val="000B0CED"/>
    <w:rsid w:val="000B2D1C"/>
    <w:rsid w:val="000C0FDC"/>
    <w:rsid w:val="000C1FCB"/>
    <w:rsid w:val="000C53C2"/>
    <w:rsid w:val="000C5EA6"/>
    <w:rsid w:val="000D0D8B"/>
    <w:rsid w:val="000D1DCC"/>
    <w:rsid w:val="000D3947"/>
    <w:rsid w:val="000D3D44"/>
    <w:rsid w:val="000D4CC9"/>
    <w:rsid w:val="000E2059"/>
    <w:rsid w:val="000E3A36"/>
    <w:rsid w:val="000E43BC"/>
    <w:rsid w:val="000F066E"/>
    <w:rsid w:val="00104C60"/>
    <w:rsid w:val="001053CE"/>
    <w:rsid w:val="00110014"/>
    <w:rsid w:val="00117FA1"/>
    <w:rsid w:val="0012224A"/>
    <w:rsid w:val="00124821"/>
    <w:rsid w:val="00127E90"/>
    <w:rsid w:val="00131A7D"/>
    <w:rsid w:val="0013486D"/>
    <w:rsid w:val="00141D48"/>
    <w:rsid w:val="00144387"/>
    <w:rsid w:val="00146F3B"/>
    <w:rsid w:val="00154A85"/>
    <w:rsid w:val="00163735"/>
    <w:rsid w:val="00172272"/>
    <w:rsid w:val="00172570"/>
    <w:rsid w:val="001760EC"/>
    <w:rsid w:val="00191692"/>
    <w:rsid w:val="00192233"/>
    <w:rsid w:val="00192245"/>
    <w:rsid w:val="00194AF9"/>
    <w:rsid w:val="0019679C"/>
    <w:rsid w:val="001A087F"/>
    <w:rsid w:val="001A4163"/>
    <w:rsid w:val="001B1B78"/>
    <w:rsid w:val="001B27B3"/>
    <w:rsid w:val="001B27F1"/>
    <w:rsid w:val="001B2F7F"/>
    <w:rsid w:val="001B3B96"/>
    <w:rsid w:val="001C0171"/>
    <w:rsid w:val="001C1D30"/>
    <w:rsid w:val="001C70F6"/>
    <w:rsid w:val="001C72D1"/>
    <w:rsid w:val="001D1FB3"/>
    <w:rsid w:val="00200B09"/>
    <w:rsid w:val="002141EB"/>
    <w:rsid w:val="00216EC8"/>
    <w:rsid w:val="00220CAF"/>
    <w:rsid w:val="002211F2"/>
    <w:rsid w:val="00227B02"/>
    <w:rsid w:val="002330D4"/>
    <w:rsid w:val="0023488B"/>
    <w:rsid w:val="00241CF7"/>
    <w:rsid w:val="00245D83"/>
    <w:rsid w:val="0025561F"/>
    <w:rsid w:val="002619A7"/>
    <w:rsid w:val="00275290"/>
    <w:rsid w:val="00275C6F"/>
    <w:rsid w:val="00282221"/>
    <w:rsid w:val="002822F5"/>
    <w:rsid w:val="0028407A"/>
    <w:rsid w:val="00287084"/>
    <w:rsid w:val="00291766"/>
    <w:rsid w:val="002924D4"/>
    <w:rsid w:val="0029287D"/>
    <w:rsid w:val="00294DFA"/>
    <w:rsid w:val="002968B4"/>
    <w:rsid w:val="002979ED"/>
    <w:rsid w:val="002A32B1"/>
    <w:rsid w:val="002A6972"/>
    <w:rsid w:val="002A72DD"/>
    <w:rsid w:val="002A7D04"/>
    <w:rsid w:val="002A7D0C"/>
    <w:rsid w:val="002A7DFF"/>
    <w:rsid w:val="002C17E8"/>
    <w:rsid w:val="002C2576"/>
    <w:rsid w:val="002C306B"/>
    <w:rsid w:val="002D2088"/>
    <w:rsid w:val="002D32BA"/>
    <w:rsid w:val="002E313F"/>
    <w:rsid w:val="002E44C2"/>
    <w:rsid w:val="002E4FE2"/>
    <w:rsid w:val="002E575D"/>
    <w:rsid w:val="002F6CA0"/>
    <w:rsid w:val="002F713F"/>
    <w:rsid w:val="002F7B02"/>
    <w:rsid w:val="00301760"/>
    <w:rsid w:val="00305303"/>
    <w:rsid w:val="003142C1"/>
    <w:rsid w:val="00315A4C"/>
    <w:rsid w:val="0032504B"/>
    <w:rsid w:val="00341DE8"/>
    <w:rsid w:val="00350671"/>
    <w:rsid w:val="00353902"/>
    <w:rsid w:val="00357B0C"/>
    <w:rsid w:val="00357CAE"/>
    <w:rsid w:val="003655AB"/>
    <w:rsid w:val="00366A6A"/>
    <w:rsid w:val="00387593"/>
    <w:rsid w:val="00391DDB"/>
    <w:rsid w:val="00395E04"/>
    <w:rsid w:val="0039759D"/>
    <w:rsid w:val="00397B56"/>
    <w:rsid w:val="003A6DBD"/>
    <w:rsid w:val="003A717C"/>
    <w:rsid w:val="003A7BD4"/>
    <w:rsid w:val="003B1587"/>
    <w:rsid w:val="003B3CC9"/>
    <w:rsid w:val="003C1D63"/>
    <w:rsid w:val="003C59E3"/>
    <w:rsid w:val="003C67E7"/>
    <w:rsid w:val="003C7BE5"/>
    <w:rsid w:val="003D1976"/>
    <w:rsid w:val="003D3348"/>
    <w:rsid w:val="003D3EFC"/>
    <w:rsid w:val="003D53F4"/>
    <w:rsid w:val="003D66D6"/>
    <w:rsid w:val="003E48B4"/>
    <w:rsid w:val="003F522E"/>
    <w:rsid w:val="003F7CDF"/>
    <w:rsid w:val="00402B47"/>
    <w:rsid w:val="00404161"/>
    <w:rsid w:val="004059F4"/>
    <w:rsid w:val="00417145"/>
    <w:rsid w:val="00422EE5"/>
    <w:rsid w:val="004247B8"/>
    <w:rsid w:val="0042651E"/>
    <w:rsid w:val="004269C5"/>
    <w:rsid w:val="004270A7"/>
    <w:rsid w:val="00427B1A"/>
    <w:rsid w:val="00430F75"/>
    <w:rsid w:val="00436A21"/>
    <w:rsid w:val="004423D6"/>
    <w:rsid w:val="00450B77"/>
    <w:rsid w:val="00463109"/>
    <w:rsid w:val="00463F5F"/>
    <w:rsid w:val="0046414E"/>
    <w:rsid w:val="00475A15"/>
    <w:rsid w:val="00480803"/>
    <w:rsid w:val="0048402D"/>
    <w:rsid w:val="00487006"/>
    <w:rsid w:val="004911CB"/>
    <w:rsid w:val="004945CC"/>
    <w:rsid w:val="004A5364"/>
    <w:rsid w:val="004A6142"/>
    <w:rsid w:val="004B3085"/>
    <w:rsid w:val="004B430F"/>
    <w:rsid w:val="004B6D96"/>
    <w:rsid w:val="004C2BA2"/>
    <w:rsid w:val="004C4F3A"/>
    <w:rsid w:val="004E0745"/>
    <w:rsid w:val="004E2648"/>
    <w:rsid w:val="004F4C9B"/>
    <w:rsid w:val="00506B71"/>
    <w:rsid w:val="00510C96"/>
    <w:rsid w:val="00516B9F"/>
    <w:rsid w:val="0051762B"/>
    <w:rsid w:val="00531F0E"/>
    <w:rsid w:val="00535FEB"/>
    <w:rsid w:val="0054736A"/>
    <w:rsid w:val="0054792E"/>
    <w:rsid w:val="0055020B"/>
    <w:rsid w:val="00550327"/>
    <w:rsid w:val="00550CAC"/>
    <w:rsid w:val="00550FCA"/>
    <w:rsid w:val="0055458D"/>
    <w:rsid w:val="0055582E"/>
    <w:rsid w:val="00566527"/>
    <w:rsid w:val="00566DA4"/>
    <w:rsid w:val="00567C48"/>
    <w:rsid w:val="005755A1"/>
    <w:rsid w:val="00584519"/>
    <w:rsid w:val="0058572E"/>
    <w:rsid w:val="005A3AAD"/>
    <w:rsid w:val="005A7400"/>
    <w:rsid w:val="005B0A5B"/>
    <w:rsid w:val="005C043C"/>
    <w:rsid w:val="005C78C7"/>
    <w:rsid w:val="005D7260"/>
    <w:rsid w:val="005D7E4E"/>
    <w:rsid w:val="005E0392"/>
    <w:rsid w:val="005E0C7F"/>
    <w:rsid w:val="005E1A4B"/>
    <w:rsid w:val="005E20C3"/>
    <w:rsid w:val="005E6769"/>
    <w:rsid w:val="005F35B8"/>
    <w:rsid w:val="005F607B"/>
    <w:rsid w:val="00601132"/>
    <w:rsid w:val="0061521B"/>
    <w:rsid w:val="00623AF9"/>
    <w:rsid w:val="006338FF"/>
    <w:rsid w:val="00637EBC"/>
    <w:rsid w:val="00646D9D"/>
    <w:rsid w:val="00651F38"/>
    <w:rsid w:val="00656276"/>
    <w:rsid w:val="00660A7B"/>
    <w:rsid w:val="00660BDC"/>
    <w:rsid w:val="006618A2"/>
    <w:rsid w:val="006662C1"/>
    <w:rsid w:val="0068410E"/>
    <w:rsid w:val="006852F9"/>
    <w:rsid w:val="00691D92"/>
    <w:rsid w:val="00693FEF"/>
    <w:rsid w:val="006A0D67"/>
    <w:rsid w:val="006A114D"/>
    <w:rsid w:val="006A3A9B"/>
    <w:rsid w:val="006A4E04"/>
    <w:rsid w:val="006B1302"/>
    <w:rsid w:val="006B4B99"/>
    <w:rsid w:val="006C01E5"/>
    <w:rsid w:val="006D4B77"/>
    <w:rsid w:val="006E2604"/>
    <w:rsid w:val="006F37EE"/>
    <w:rsid w:val="006F75AD"/>
    <w:rsid w:val="00701E1D"/>
    <w:rsid w:val="00705BB6"/>
    <w:rsid w:val="00707647"/>
    <w:rsid w:val="00713016"/>
    <w:rsid w:val="007146CF"/>
    <w:rsid w:val="00715189"/>
    <w:rsid w:val="00721F7E"/>
    <w:rsid w:val="00723389"/>
    <w:rsid w:val="0072789E"/>
    <w:rsid w:val="00730E0C"/>
    <w:rsid w:val="0073136C"/>
    <w:rsid w:val="007319D1"/>
    <w:rsid w:val="00734385"/>
    <w:rsid w:val="00735BE7"/>
    <w:rsid w:val="00741306"/>
    <w:rsid w:val="00742599"/>
    <w:rsid w:val="00756870"/>
    <w:rsid w:val="00756A38"/>
    <w:rsid w:val="00770053"/>
    <w:rsid w:val="00770981"/>
    <w:rsid w:val="00771C5B"/>
    <w:rsid w:val="00781791"/>
    <w:rsid w:val="00785027"/>
    <w:rsid w:val="0079123D"/>
    <w:rsid w:val="00792654"/>
    <w:rsid w:val="00792B0A"/>
    <w:rsid w:val="007938FD"/>
    <w:rsid w:val="0079552C"/>
    <w:rsid w:val="00795C5E"/>
    <w:rsid w:val="007A3765"/>
    <w:rsid w:val="007A5D54"/>
    <w:rsid w:val="007A6C3C"/>
    <w:rsid w:val="007A7823"/>
    <w:rsid w:val="007B0AF8"/>
    <w:rsid w:val="007B1830"/>
    <w:rsid w:val="007B4865"/>
    <w:rsid w:val="007B7138"/>
    <w:rsid w:val="007C3E3E"/>
    <w:rsid w:val="007D776B"/>
    <w:rsid w:val="007E61E0"/>
    <w:rsid w:val="00810D38"/>
    <w:rsid w:val="00814470"/>
    <w:rsid w:val="0082593C"/>
    <w:rsid w:val="00830ECD"/>
    <w:rsid w:val="00831C40"/>
    <w:rsid w:val="0083624C"/>
    <w:rsid w:val="00840FB2"/>
    <w:rsid w:val="00844057"/>
    <w:rsid w:val="00847319"/>
    <w:rsid w:val="00856965"/>
    <w:rsid w:val="008622D3"/>
    <w:rsid w:val="00862F32"/>
    <w:rsid w:val="00870D2C"/>
    <w:rsid w:val="008744E6"/>
    <w:rsid w:val="00874D68"/>
    <w:rsid w:val="008807EF"/>
    <w:rsid w:val="00885DAF"/>
    <w:rsid w:val="00886996"/>
    <w:rsid w:val="0088743B"/>
    <w:rsid w:val="00887E06"/>
    <w:rsid w:val="00894CC4"/>
    <w:rsid w:val="008954A4"/>
    <w:rsid w:val="008A4AE8"/>
    <w:rsid w:val="008B23AC"/>
    <w:rsid w:val="008B42DF"/>
    <w:rsid w:val="008B47A1"/>
    <w:rsid w:val="008C177D"/>
    <w:rsid w:val="008C78CF"/>
    <w:rsid w:val="008D2D03"/>
    <w:rsid w:val="008D769B"/>
    <w:rsid w:val="008D7B1D"/>
    <w:rsid w:val="008D7FE0"/>
    <w:rsid w:val="008E5774"/>
    <w:rsid w:val="008E5A5C"/>
    <w:rsid w:val="008F0E13"/>
    <w:rsid w:val="008F62EA"/>
    <w:rsid w:val="00906252"/>
    <w:rsid w:val="00910E15"/>
    <w:rsid w:val="009131C7"/>
    <w:rsid w:val="0091408E"/>
    <w:rsid w:val="00917492"/>
    <w:rsid w:val="0092581E"/>
    <w:rsid w:val="009262DE"/>
    <w:rsid w:val="00930095"/>
    <w:rsid w:val="00933D8D"/>
    <w:rsid w:val="009341BE"/>
    <w:rsid w:val="00935065"/>
    <w:rsid w:val="00935B91"/>
    <w:rsid w:val="00935C99"/>
    <w:rsid w:val="00943010"/>
    <w:rsid w:val="00951A79"/>
    <w:rsid w:val="00952106"/>
    <w:rsid w:val="00956F71"/>
    <w:rsid w:val="009644CD"/>
    <w:rsid w:val="00967759"/>
    <w:rsid w:val="00983879"/>
    <w:rsid w:val="00992870"/>
    <w:rsid w:val="00992AAA"/>
    <w:rsid w:val="009A20CA"/>
    <w:rsid w:val="009B203E"/>
    <w:rsid w:val="009B6D89"/>
    <w:rsid w:val="009C11A5"/>
    <w:rsid w:val="009D1ED6"/>
    <w:rsid w:val="009D316C"/>
    <w:rsid w:val="009D7C0D"/>
    <w:rsid w:val="009E151D"/>
    <w:rsid w:val="009E175F"/>
    <w:rsid w:val="009E614F"/>
    <w:rsid w:val="009E756F"/>
    <w:rsid w:val="009F02E2"/>
    <w:rsid w:val="009F1D29"/>
    <w:rsid w:val="009F77EF"/>
    <w:rsid w:val="00A012F6"/>
    <w:rsid w:val="00A07E2D"/>
    <w:rsid w:val="00A14B2F"/>
    <w:rsid w:val="00A167AA"/>
    <w:rsid w:val="00A233C4"/>
    <w:rsid w:val="00A26C0E"/>
    <w:rsid w:val="00A30A00"/>
    <w:rsid w:val="00A32860"/>
    <w:rsid w:val="00A338BA"/>
    <w:rsid w:val="00A34AB9"/>
    <w:rsid w:val="00A42411"/>
    <w:rsid w:val="00A42DF2"/>
    <w:rsid w:val="00A44B92"/>
    <w:rsid w:val="00A51957"/>
    <w:rsid w:val="00A571AC"/>
    <w:rsid w:val="00A600C4"/>
    <w:rsid w:val="00A66BD3"/>
    <w:rsid w:val="00A67585"/>
    <w:rsid w:val="00A67CC5"/>
    <w:rsid w:val="00A76C88"/>
    <w:rsid w:val="00A826E2"/>
    <w:rsid w:val="00A84E86"/>
    <w:rsid w:val="00A87C37"/>
    <w:rsid w:val="00A904FC"/>
    <w:rsid w:val="00A90A1A"/>
    <w:rsid w:val="00A945AA"/>
    <w:rsid w:val="00A97C13"/>
    <w:rsid w:val="00AA1071"/>
    <w:rsid w:val="00AA2192"/>
    <w:rsid w:val="00AA3D60"/>
    <w:rsid w:val="00AA59B0"/>
    <w:rsid w:val="00AA625E"/>
    <w:rsid w:val="00AA7DEF"/>
    <w:rsid w:val="00AB0BE2"/>
    <w:rsid w:val="00AB3DFB"/>
    <w:rsid w:val="00AB408D"/>
    <w:rsid w:val="00AB70DD"/>
    <w:rsid w:val="00AD13BD"/>
    <w:rsid w:val="00AD24EB"/>
    <w:rsid w:val="00AD2D5E"/>
    <w:rsid w:val="00AD65DD"/>
    <w:rsid w:val="00AD7BE7"/>
    <w:rsid w:val="00AF03D2"/>
    <w:rsid w:val="00AF0416"/>
    <w:rsid w:val="00AF26CB"/>
    <w:rsid w:val="00AF2836"/>
    <w:rsid w:val="00B07BD0"/>
    <w:rsid w:val="00B151FE"/>
    <w:rsid w:val="00B251B9"/>
    <w:rsid w:val="00B30122"/>
    <w:rsid w:val="00B3764C"/>
    <w:rsid w:val="00B40193"/>
    <w:rsid w:val="00B45ED9"/>
    <w:rsid w:val="00B47901"/>
    <w:rsid w:val="00B560C0"/>
    <w:rsid w:val="00B60232"/>
    <w:rsid w:val="00B6568D"/>
    <w:rsid w:val="00B708B6"/>
    <w:rsid w:val="00B708FF"/>
    <w:rsid w:val="00B71F2E"/>
    <w:rsid w:val="00B7766D"/>
    <w:rsid w:val="00B80385"/>
    <w:rsid w:val="00B92832"/>
    <w:rsid w:val="00B979D9"/>
    <w:rsid w:val="00BA010A"/>
    <w:rsid w:val="00BA378E"/>
    <w:rsid w:val="00BA55D5"/>
    <w:rsid w:val="00BC01B9"/>
    <w:rsid w:val="00BC7CC7"/>
    <w:rsid w:val="00BC7DA4"/>
    <w:rsid w:val="00BD0EC6"/>
    <w:rsid w:val="00BD2894"/>
    <w:rsid w:val="00BD30F5"/>
    <w:rsid w:val="00BD4518"/>
    <w:rsid w:val="00BF5619"/>
    <w:rsid w:val="00BF61D8"/>
    <w:rsid w:val="00C03C65"/>
    <w:rsid w:val="00C04C2B"/>
    <w:rsid w:val="00C114E0"/>
    <w:rsid w:val="00C116C2"/>
    <w:rsid w:val="00C11C3A"/>
    <w:rsid w:val="00C1257F"/>
    <w:rsid w:val="00C14A1B"/>
    <w:rsid w:val="00C20716"/>
    <w:rsid w:val="00C20D30"/>
    <w:rsid w:val="00C24E58"/>
    <w:rsid w:val="00C27180"/>
    <w:rsid w:val="00C27D36"/>
    <w:rsid w:val="00C31B4B"/>
    <w:rsid w:val="00C40643"/>
    <w:rsid w:val="00C41F83"/>
    <w:rsid w:val="00C51F7E"/>
    <w:rsid w:val="00C65024"/>
    <w:rsid w:val="00C720B2"/>
    <w:rsid w:val="00C73392"/>
    <w:rsid w:val="00C74E84"/>
    <w:rsid w:val="00C80913"/>
    <w:rsid w:val="00C80DCB"/>
    <w:rsid w:val="00C81E0C"/>
    <w:rsid w:val="00C854F3"/>
    <w:rsid w:val="00C9123A"/>
    <w:rsid w:val="00CA3522"/>
    <w:rsid w:val="00CA388C"/>
    <w:rsid w:val="00CB143F"/>
    <w:rsid w:val="00CB7C46"/>
    <w:rsid w:val="00CC30F0"/>
    <w:rsid w:val="00CC4BD0"/>
    <w:rsid w:val="00CD2010"/>
    <w:rsid w:val="00CD2968"/>
    <w:rsid w:val="00CD6F8C"/>
    <w:rsid w:val="00CE0618"/>
    <w:rsid w:val="00CE779A"/>
    <w:rsid w:val="00CE7F6D"/>
    <w:rsid w:val="00CF114C"/>
    <w:rsid w:val="00CF19D6"/>
    <w:rsid w:val="00CF1BC6"/>
    <w:rsid w:val="00CF226F"/>
    <w:rsid w:val="00CF6EF1"/>
    <w:rsid w:val="00CF771F"/>
    <w:rsid w:val="00D0019E"/>
    <w:rsid w:val="00D019E5"/>
    <w:rsid w:val="00D01E2A"/>
    <w:rsid w:val="00D02E2F"/>
    <w:rsid w:val="00D06B33"/>
    <w:rsid w:val="00D22E5E"/>
    <w:rsid w:val="00D30927"/>
    <w:rsid w:val="00D30B6E"/>
    <w:rsid w:val="00D30D54"/>
    <w:rsid w:val="00D3612A"/>
    <w:rsid w:val="00D3713F"/>
    <w:rsid w:val="00D372E6"/>
    <w:rsid w:val="00D546E5"/>
    <w:rsid w:val="00D54E9E"/>
    <w:rsid w:val="00D62892"/>
    <w:rsid w:val="00D6572F"/>
    <w:rsid w:val="00D663B3"/>
    <w:rsid w:val="00D71B6D"/>
    <w:rsid w:val="00D72AB9"/>
    <w:rsid w:val="00D747D4"/>
    <w:rsid w:val="00D77369"/>
    <w:rsid w:val="00D77BA7"/>
    <w:rsid w:val="00D77BBA"/>
    <w:rsid w:val="00D77FF3"/>
    <w:rsid w:val="00D84E5A"/>
    <w:rsid w:val="00D86C88"/>
    <w:rsid w:val="00D91218"/>
    <w:rsid w:val="00D947CB"/>
    <w:rsid w:val="00D95AD7"/>
    <w:rsid w:val="00D97EDF"/>
    <w:rsid w:val="00DA016A"/>
    <w:rsid w:val="00DA23E2"/>
    <w:rsid w:val="00DA7618"/>
    <w:rsid w:val="00DB0EFF"/>
    <w:rsid w:val="00DB15B4"/>
    <w:rsid w:val="00DB3CEF"/>
    <w:rsid w:val="00DC2BFC"/>
    <w:rsid w:val="00DD1DC5"/>
    <w:rsid w:val="00DD4E74"/>
    <w:rsid w:val="00DD6468"/>
    <w:rsid w:val="00DD67B2"/>
    <w:rsid w:val="00DF39CA"/>
    <w:rsid w:val="00DF6052"/>
    <w:rsid w:val="00DF7B28"/>
    <w:rsid w:val="00E06B2C"/>
    <w:rsid w:val="00E13D18"/>
    <w:rsid w:val="00E17F1E"/>
    <w:rsid w:val="00E25D8A"/>
    <w:rsid w:val="00E27659"/>
    <w:rsid w:val="00E31927"/>
    <w:rsid w:val="00E31CD5"/>
    <w:rsid w:val="00E423D5"/>
    <w:rsid w:val="00E42B21"/>
    <w:rsid w:val="00E55F8A"/>
    <w:rsid w:val="00E639EB"/>
    <w:rsid w:val="00E70D10"/>
    <w:rsid w:val="00E710C8"/>
    <w:rsid w:val="00E71A72"/>
    <w:rsid w:val="00E72BAF"/>
    <w:rsid w:val="00E737A9"/>
    <w:rsid w:val="00E757A0"/>
    <w:rsid w:val="00E81D09"/>
    <w:rsid w:val="00E85AE4"/>
    <w:rsid w:val="00E85B3C"/>
    <w:rsid w:val="00E85C58"/>
    <w:rsid w:val="00E91360"/>
    <w:rsid w:val="00E94F08"/>
    <w:rsid w:val="00E978A5"/>
    <w:rsid w:val="00EA45C5"/>
    <w:rsid w:val="00EA5035"/>
    <w:rsid w:val="00EA79B1"/>
    <w:rsid w:val="00EB1A05"/>
    <w:rsid w:val="00EB2F8A"/>
    <w:rsid w:val="00EB400C"/>
    <w:rsid w:val="00EB52BD"/>
    <w:rsid w:val="00EB55B6"/>
    <w:rsid w:val="00EC0810"/>
    <w:rsid w:val="00ED05C5"/>
    <w:rsid w:val="00ED5CEC"/>
    <w:rsid w:val="00ED733F"/>
    <w:rsid w:val="00EE3448"/>
    <w:rsid w:val="00F01617"/>
    <w:rsid w:val="00F016F7"/>
    <w:rsid w:val="00F0297C"/>
    <w:rsid w:val="00F079BE"/>
    <w:rsid w:val="00F10549"/>
    <w:rsid w:val="00F117B7"/>
    <w:rsid w:val="00F12FAF"/>
    <w:rsid w:val="00F132E4"/>
    <w:rsid w:val="00F134CE"/>
    <w:rsid w:val="00F1471C"/>
    <w:rsid w:val="00F17150"/>
    <w:rsid w:val="00F204A1"/>
    <w:rsid w:val="00F23F3B"/>
    <w:rsid w:val="00F24195"/>
    <w:rsid w:val="00F242B9"/>
    <w:rsid w:val="00F25EDB"/>
    <w:rsid w:val="00F27E15"/>
    <w:rsid w:val="00F34630"/>
    <w:rsid w:val="00F40D26"/>
    <w:rsid w:val="00F42909"/>
    <w:rsid w:val="00F46F97"/>
    <w:rsid w:val="00F53A6E"/>
    <w:rsid w:val="00F53C45"/>
    <w:rsid w:val="00F55644"/>
    <w:rsid w:val="00F56239"/>
    <w:rsid w:val="00F63204"/>
    <w:rsid w:val="00F6426E"/>
    <w:rsid w:val="00F64DFE"/>
    <w:rsid w:val="00F66883"/>
    <w:rsid w:val="00F817BA"/>
    <w:rsid w:val="00F83269"/>
    <w:rsid w:val="00F93761"/>
    <w:rsid w:val="00FA64F3"/>
    <w:rsid w:val="00FA71B3"/>
    <w:rsid w:val="00FA7F29"/>
    <w:rsid w:val="00FB2FAB"/>
    <w:rsid w:val="00FB5FB1"/>
    <w:rsid w:val="00FB72C9"/>
    <w:rsid w:val="00FC0E01"/>
    <w:rsid w:val="00FC608E"/>
    <w:rsid w:val="00FE0CD4"/>
    <w:rsid w:val="00FE2ACC"/>
    <w:rsid w:val="00FE380C"/>
    <w:rsid w:val="00FE4164"/>
    <w:rsid w:val="00FE71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F21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40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40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40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40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40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40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40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40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40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0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40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40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40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40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40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40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40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407A"/>
    <w:rPr>
      <w:rFonts w:eastAsiaTheme="majorEastAsia" w:cstheme="majorBidi"/>
      <w:color w:val="272727" w:themeColor="text1" w:themeTint="D8"/>
    </w:rPr>
  </w:style>
  <w:style w:type="paragraph" w:styleId="Title">
    <w:name w:val="Title"/>
    <w:basedOn w:val="Normal"/>
    <w:next w:val="Normal"/>
    <w:link w:val="TitleChar"/>
    <w:uiPriority w:val="10"/>
    <w:qFormat/>
    <w:rsid w:val="002840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0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0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40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07A"/>
    <w:pPr>
      <w:spacing w:before="160"/>
      <w:jc w:val="center"/>
    </w:pPr>
    <w:rPr>
      <w:i/>
      <w:iCs/>
      <w:color w:val="404040" w:themeColor="text1" w:themeTint="BF"/>
    </w:rPr>
  </w:style>
  <w:style w:type="character" w:customStyle="1" w:styleId="QuoteChar">
    <w:name w:val="Quote Char"/>
    <w:basedOn w:val="DefaultParagraphFont"/>
    <w:link w:val="Quote"/>
    <w:uiPriority w:val="29"/>
    <w:rsid w:val="0028407A"/>
    <w:rPr>
      <w:i/>
      <w:iCs/>
      <w:color w:val="404040" w:themeColor="text1" w:themeTint="BF"/>
    </w:rPr>
  </w:style>
  <w:style w:type="paragraph" w:styleId="ListParagraph">
    <w:name w:val="List Paragraph"/>
    <w:basedOn w:val="Normal"/>
    <w:uiPriority w:val="34"/>
    <w:qFormat/>
    <w:rsid w:val="0028407A"/>
    <w:pPr>
      <w:ind w:left="720"/>
      <w:contextualSpacing/>
    </w:pPr>
  </w:style>
  <w:style w:type="character" w:styleId="IntenseEmphasis">
    <w:name w:val="Intense Emphasis"/>
    <w:basedOn w:val="DefaultParagraphFont"/>
    <w:uiPriority w:val="21"/>
    <w:qFormat/>
    <w:rsid w:val="0028407A"/>
    <w:rPr>
      <w:i/>
      <w:iCs/>
      <w:color w:val="0F4761" w:themeColor="accent1" w:themeShade="BF"/>
    </w:rPr>
  </w:style>
  <w:style w:type="paragraph" w:styleId="IntenseQuote">
    <w:name w:val="Intense Quote"/>
    <w:basedOn w:val="Normal"/>
    <w:next w:val="Normal"/>
    <w:link w:val="IntenseQuoteChar"/>
    <w:uiPriority w:val="30"/>
    <w:qFormat/>
    <w:rsid w:val="002840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407A"/>
    <w:rPr>
      <w:i/>
      <w:iCs/>
      <w:color w:val="0F4761" w:themeColor="accent1" w:themeShade="BF"/>
    </w:rPr>
  </w:style>
  <w:style w:type="character" w:styleId="IntenseReference">
    <w:name w:val="Intense Reference"/>
    <w:basedOn w:val="DefaultParagraphFont"/>
    <w:uiPriority w:val="32"/>
    <w:qFormat/>
    <w:rsid w:val="0028407A"/>
    <w:rPr>
      <w:b/>
      <w:bCs/>
      <w:smallCaps/>
      <w:color w:val="0F4761" w:themeColor="accent1" w:themeShade="BF"/>
      <w:spacing w:val="5"/>
    </w:rPr>
  </w:style>
  <w:style w:type="table" w:styleId="TableGrid">
    <w:name w:val="Table Grid"/>
    <w:basedOn w:val="TableNormal"/>
    <w:uiPriority w:val="39"/>
    <w:rsid w:val="00AF2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3612A"/>
    <w:rPr>
      <w:i/>
      <w:iCs/>
    </w:rPr>
  </w:style>
  <w:style w:type="character" w:customStyle="1" w:styleId="uv3um">
    <w:name w:val="uv3um"/>
    <w:basedOn w:val="DefaultParagraphFont"/>
    <w:rsid w:val="00D3612A"/>
  </w:style>
  <w:style w:type="paragraph" w:styleId="NoSpacing">
    <w:name w:val="No Spacing"/>
    <w:uiPriority w:val="1"/>
    <w:qFormat/>
    <w:rsid w:val="00BA010A"/>
    <w:pPr>
      <w:spacing w:after="0" w:line="240" w:lineRule="auto"/>
    </w:pPr>
  </w:style>
  <w:style w:type="paragraph" w:styleId="Header">
    <w:name w:val="header"/>
    <w:basedOn w:val="Normal"/>
    <w:link w:val="HeaderChar"/>
    <w:uiPriority w:val="99"/>
    <w:unhideWhenUsed/>
    <w:rsid w:val="00F27E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7E15"/>
  </w:style>
  <w:style w:type="paragraph" w:styleId="Footer">
    <w:name w:val="footer"/>
    <w:basedOn w:val="Normal"/>
    <w:link w:val="FooterChar"/>
    <w:uiPriority w:val="99"/>
    <w:unhideWhenUsed/>
    <w:rsid w:val="00F27E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7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3297</Words>
  <Characters>17874</Characters>
  <Application>Microsoft Office Word</Application>
  <DocSecurity>0</DocSecurity>
  <Lines>744</Lines>
  <Paragraphs>441</Paragraphs>
  <ScaleCrop>false</ScaleCrop>
  <Company/>
  <LinksUpToDate>false</LinksUpToDate>
  <CharactersWithSpaces>20730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2026-03-03T16:48:00Z</dcterms:created>
  <dcterms:modified xsi:type="dcterms:W3CDTF">2026-03-04T14:23:00Z</dcterms:modified>
</cp:coreProperties>
</file>