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FCA69" w14:textId="5228B68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F96395">
        <w:rPr>
          <w:rFonts w:ascii="Arial" w:eastAsia="Times New Roman" w:hAnsi="Arial" w:cs="Arial"/>
          <w:b/>
          <w:bCs/>
          <w:kern w:val="0"/>
          <w:sz w:val="28"/>
          <w:szCs w:val="28"/>
          <w:lang w:eastAsia="en-GB"/>
          <w14:ligatures w14:val="none"/>
        </w:rPr>
        <w:t>FULL</w:t>
      </w:r>
      <w:r w:rsidRPr="00097010">
        <w:rPr>
          <w:rFonts w:ascii="Arial" w:eastAsia="Times New Roman" w:hAnsi="Arial" w:cs="Arial"/>
          <w:b/>
          <w:bCs/>
          <w:kern w:val="0"/>
          <w:sz w:val="28"/>
          <w:szCs w:val="28"/>
          <w:lang w:eastAsia="en-GB"/>
          <w14:ligatures w14:val="none"/>
        </w:rPr>
        <w:t xml:space="preserve"> PLANNING PERMISSION</w:t>
      </w:r>
    </w:p>
    <w:p w14:paraId="6DD503F8"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0063B9B"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E927C91" w14:textId="77777777" w:rsidTr="00683C17">
        <w:tc>
          <w:tcPr>
            <w:tcW w:w="3681" w:type="dxa"/>
          </w:tcPr>
          <w:p w14:paraId="2A295C3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FC25DB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PL/2026/00049</w:t>
            </w:r>
          </w:p>
        </w:tc>
      </w:tr>
      <w:tr w:rsidR="00097010" w14:paraId="1C365FD6" w14:textId="77777777" w:rsidTr="00683C17">
        <w:tc>
          <w:tcPr>
            <w:tcW w:w="3681" w:type="dxa"/>
          </w:tcPr>
          <w:p w14:paraId="44C191E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10732D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Full planning permission</w:t>
            </w:r>
          </w:p>
        </w:tc>
      </w:tr>
      <w:tr w:rsidR="00097010" w14:paraId="2E518874" w14:textId="77777777" w:rsidTr="00683C17">
        <w:tc>
          <w:tcPr>
            <w:tcW w:w="3681" w:type="dxa"/>
          </w:tcPr>
          <w:p w14:paraId="6D0766A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FF9698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Land South Of Conkwell Grange, Conkwell, Limpley Stoke, Wiltshire, BA2 7FD</w:t>
            </w:r>
          </w:p>
        </w:tc>
      </w:tr>
      <w:tr w:rsidR="00097010" w14:paraId="46610CDD" w14:textId="77777777" w:rsidTr="00683C17">
        <w:tc>
          <w:tcPr>
            <w:tcW w:w="3681" w:type="dxa"/>
          </w:tcPr>
          <w:p w14:paraId="08EC970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76A5C3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Installation of polytunnel on small holding land</w:t>
            </w:r>
          </w:p>
        </w:tc>
      </w:tr>
      <w:tr w:rsidR="00097010" w14:paraId="2B5AE190" w14:textId="77777777" w:rsidTr="00683C17">
        <w:tc>
          <w:tcPr>
            <w:tcW w:w="3681" w:type="dxa"/>
          </w:tcPr>
          <w:p w14:paraId="1437546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9AEA0C8"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88C210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2DC3A4D"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BE0353F" w14:textId="283E1C6F" w:rsidR="002D31A6" w:rsidRPr="000211D9" w:rsidRDefault="009538DD" w:rsidP="002D31A6">
      <w:pPr>
        <w:spacing w:after="0" w:line="276" w:lineRule="auto"/>
        <w:jc w:val="both"/>
        <w:rPr>
          <w:rFonts w:ascii="Arial" w:eastAsia="Times New Roman" w:hAnsi="Arial" w:cs="Arial"/>
          <w:kern w:val="0"/>
          <w:sz w:val="22"/>
          <w:szCs w:val="22"/>
          <w:lang w:eastAsia="en-GB"/>
          <w14:ligatures w14:val="none"/>
        </w:rPr>
      </w:pPr>
      <w:r w:rsidRPr="009538DD">
        <w:rPr>
          <w:rFonts w:ascii="Arial" w:eastAsia="Times New Roman" w:hAnsi="Arial" w:cs="Arial"/>
          <w:kern w:val="0"/>
          <w:sz w:val="22"/>
          <w:szCs w:val="22"/>
          <w:lang w:eastAsia="en-GB"/>
          <w14:ligatures w14:val="none"/>
        </w:rPr>
        <w:t xml:space="preserve">This </w:t>
      </w:r>
      <w:r w:rsidR="00533675" w:rsidRPr="000211D9">
        <w:rPr>
          <w:rFonts w:ascii="Arial" w:eastAsia="Times New Roman" w:hAnsi="Arial" w:cs="Arial"/>
          <w:kern w:val="0"/>
          <w:sz w:val="22"/>
          <w:szCs w:val="22"/>
          <w:lang w:eastAsia="en-GB"/>
          <w14:ligatures w14:val="none"/>
        </w:rPr>
        <w:t xml:space="preserve">proposal seeks </w:t>
      </w:r>
      <w:r w:rsidRPr="009538DD">
        <w:rPr>
          <w:rFonts w:ascii="Arial" w:eastAsia="Times New Roman" w:hAnsi="Arial" w:cs="Arial"/>
          <w:kern w:val="0"/>
          <w:sz w:val="22"/>
          <w:szCs w:val="22"/>
          <w:lang w:eastAsia="en-GB"/>
          <w14:ligatures w14:val="none"/>
        </w:rPr>
        <w:t>the erection of a polytunnel on a smallholding of land of</w:t>
      </w:r>
      <w:r w:rsidRPr="000211D9">
        <w:rPr>
          <w:rFonts w:ascii="Arial" w:eastAsia="Times New Roman" w:hAnsi="Arial" w:cs="Arial"/>
          <w:kern w:val="0"/>
          <w:sz w:val="22"/>
          <w:szCs w:val="22"/>
          <w:lang w:eastAsia="en-GB"/>
          <w14:ligatures w14:val="none"/>
        </w:rPr>
        <w:t xml:space="preserve"> </w:t>
      </w:r>
      <w:r w:rsidRPr="009538DD">
        <w:rPr>
          <w:rFonts w:ascii="Arial" w:eastAsia="Times New Roman" w:hAnsi="Arial" w:cs="Arial"/>
          <w:kern w:val="0"/>
          <w:sz w:val="22"/>
          <w:szCs w:val="22"/>
          <w:lang w:eastAsia="en-GB"/>
          <w14:ligatures w14:val="none"/>
        </w:rPr>
        <w:t>approximately 5 acres that is currently served by an existing access off Blackberry Lane. The</w:t>
      </w:r>
      <w:r w:rsidRPr="000211D9">
        <w:rPr>
          <w:rFonts w:ascii="Arial" w:eastAsia="Times New Roman" w:hAnsi="Arial" w:cs="Arial"/>
          <w:kern w:val="0"/>
          <w:sz w:val="22"/>
          <w:szCs w:val="22"/>
          <w:lang w:eastAsia="en-GB"/>
          <w14:ligatures w14:val="none"/>
        </w:rPr>
        <w:t xml:space="preserve"> </w:t>
      </w:r>
      <w:r w:rsidRPr="009538DD">
        <w:rPr>
          <w:rFonts w:ascii="Arial" w:eastAsia="Times New Roman" w:hAnsi="Arial" w:cs="Arial"/>
          <w:kern w:val="0"/>
          <w:sz w:val="22"/>
          <w:szCs w:val="22"/>
          <w:lang w:eastAsia="en-GB"/>
          <w14:ligatures w14:val="none"/>
        </w:rPr>
        <w:t xml:space="preserve">application site has </w:t>
      </w:r>
      <w:r w:rsidR="000211D9" w:rsidRPr="009538DD">
        <w:rPr>
          <w:rFonts w:ascii="Arial" w:eastAsia="Times New Roman" w:hAnsi="Arial" w:cs="Arial"/>
          <w:kern w:val="0"/>
          <w:sz w:val="22"/>
          <w:szCs w:val="22"/>
          <w:lang w:eastAsia="en-GB"/>
          <w14:ligatures w14:val="none"/>
        </w:rPr>
        <w:t xml:space="preserve">existing </w:t>
      </w:r>
      <w:r w:rsidR="000211D9" w:rsidRPr="000211D9">
        <w:rPr>
          <w:rFonts w:ascii="Arial" w:eastAsia="Times New Roman" w:hAnsi="Arial" w:cs="Arial"/>
          <w:kern w:val="0"/>
          <w:sz w:val="22"/>
          <w:szCs w:val="22"/>
          <w:lang w:eastAsia="en-GB"/>
          <w14:ligatures w14:val="none"/>
        </w:rPr>
        <w:t>outbuilding</w:t>
      </w:r>
      <w:r w:rsidR="000211D9">
        <w:rPr>
          <w:rFonts w:ascii="Arial" w:eastAsia="Times New Roman" w:hAnsi="Arial" w:cs="Arial"/>
          <w:kern w:val="0"/>
          <w:sz w:val="22"/>
          <w:szCs w:val="22"/>
          <w:lang w:eastAsia="en-GB"/>
          <w14:ligatures w14:val="none"/>
        </w:rPr>
        <w:t>s</w:t>
      </w:r>
      <w:r w:rsidR="002D31A6" w:rsidRPr="000211D9">
        <w:rPr>
          <w:rFonts w:ascii="Arial" w:eastAsia="Times New Roman" w:hAnsi="Arial" w:cs="Arial"/>
          <w:kern w:val="0"/>
          <w:sz w:val="22"/>
          <w:szCs w:val="22"/>
          <w:lang w:eastAsia="en-GB"/>
          <w14:ligatures w14:val="none"/>
        </w:rPr>
        <w:t xml:space="preserve"> and a temporary caravan </w:t>
      </w:r>
      <w:r w:rsidRPr="009538DD">
        <w:rPr>
          <w:rFonts w:ascii="Arial" w:eastAsia="Times New Roman" w:hAnsi="Arial" w:cs="Arial"/>
          <w:kern w:val="0"/>
          <w:sz w:val="22"/>
          <w:szCs w:val="22"/>
          <w:lang w:eastAsia="en-GB"/>
          <w14:ligatures w14:val="none"/>
        </w:rPr>
        <w:t>on the agricultural land, used for market</w:t>
      </w:r>
      <w:r w:rsidRPr="000211D9">
        <w:rPr>
          <w:rFonts w:ascii="Arial" w:eastAsia="Times New Roman" w:hAnsi="Arial" w:cs="Arial"/>
          <w:kern w:val="0"/>
          <w:sz w:val="22"/>
          <w:szCs w:val="22"/>
          <w:lang w:eastAsia="en-GB"/>
          <w14:ligatures w14:val="none"/>
        </w:rPr>
        <w:t xml:space="preserve"> </w:t>
      </w:r>
      <w:r w:rsidRPr="000211D9">
        <w:rPr>
          <w:rFonts w:ascii="Arial" w:eastAsia="Times New Roman" w:hAnsi="Arial" w:cs="Arial"/>
          <w:kern w:val="0"/>
          <w:sz w:val="22"/>
          <w:szCs w:val="22"/>
          <w:lang w:eastAsia="en-GB"/>
          <w14:ligatures w14:val="none"/>
        </w:rPr>
        <w:t>gardening purposes</w:t>
      </w:r>
      <w:r w:rsidR="002D31A6" w:rsidRPr="000211D9">
        <w:rPr>
          <w:rFonts w:ascii="Arial" w:eastAsia="Times New Roman" w:hAnsi="Arial" w:cs="Arial"/>
          <w:kern w:val="0"/>
          <w:sz w:val="22"/>
          <w:szCs w:val="22"/>
          <w:lang w:eastAsia="en-GB"/>
          <w14:ligatures w14:val="none"/>
        </w:rPr>
        <w:t>. Revised</w:t>
      </w:r>
      <w:r w:rsidR="002D31A6" w:rsidRPr="000211D9">
        <w:rPr>
          <w:rFonts w:ascii="Arial" w:eastAsia="Times New Roman" w:hAnsi="Arial" w:cs="Arial"/>
          <w:kern w:val="0"/>
          <w:sz w:val="22"/>
          <w:szCs w:val="22"/>
          <w:lang w:eastAsia="en-GB"/>
          <w14:ligatures w14:val="none"/>
        </w:rPr>
        <w:t xml:space="preserve"> plans were received 31.03.2026</w:t>
      </w:r>
      <w:r w:rsidR="002D31A6" w:rsidRPr="000211D9">
        <w:rPr>
          <w:rFonts w:ascii="Arial" w:eastAsia="Times New Roman" w:hAnsi="Arial" w:cs="Arial"/>
          <w:kern w:val="0"/>
          <w:sz w:val="22"/>
          <w:szCs w:val="22"/>
          <w:lang w:eastAsia="en-GB"/>
          <w14:ligatures w14:val="none"/>
        </w:rPr>
        <w:t xml:space="preserve">, updating the </w:t>
      </w:r>
      <w:r w:rsidR="00522620" w:rsidRPr="000211D9">
        <w:rPr>
          <w:rFonts w:ascii="Arial" w:eastAsia="Times New Roman" w:hAnsi="Arial" w:cs="Arial"/>
          <w:kern w:val="0"/>
          <w:sz w:val="22"/>
          <w:szCs w:val="22"/>
          <w:lang w:eastAsia="en-GB"/>
          <w14:ligatures w14:val="none"/>
        </w:rPr>
        <w:t>block plan to illustrate all the existing outbuildings on site and the footprint of the polytunnel was reduced</w:t>
      </w:r>
      <w:r w:rsidR="000211D9" w:rsidRPr="000211D9">
        <w:rPr>
          <w:rFonts w:ascii="Arial" w:eastAsia="Times New Roman" w:hAnsi="Arial" w:cs="Arial"/>
          <w:kern w:val="0"/>
          <w:sz w:val="22"/>
          <w:szCs w:val="22"/>
          <w:lang w:eastAsia="en-GB"/>
          <w14:ligatures w14:val="none"/>
        </w:rPr>
        <w:t>.</w:t>
      </w:r>
      <w:r w:rsidR="00522620" w:rsidRPr="000211D9">
        <w:rPr>
          <w:rFonts w:ascii="Arial" w:eastAsia="Times New Roman" w:hAnsi="Arial" w:cs="Arial"/>
          <w:kern w:val="0"/>
          <w:sz w:val="22"/>
          <w:szCs w:val="22"/>
          <w:lang w:eastAsia="en-GB"/>
          <w14:ligatures w14:val="none"/>
        </w:rPr>
        <w:t xml:space="preserve"> </w:t>
      </w:r>
    </w:p>
    <w:p w14:paraId="546543B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BE49A4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91F20E9" w14:textId="249E0A50" w:rsidR="00533675" w:rsidRDefault="00533675" w:rsidP="00533675">
      <w:pPr>
        <w:spacing w:after="0" w:line="276" w:lineRule="auto"/>
        <w:jc w:val="both"/>
        <w:outlineLvl w:val="2"/>
        <w:rPr>
          <w:rFonts w:ascii="Arial" w:eastAsia="Times New Roman" w:hAnsi="Arial" w:cs="Arial"/>
          <w:kern w:val="0"/>
          <w:sz w:val="22"/>
          <w:szCs w:val="22"/>
          <w:lang w:eastAsia="en-GB"/>
          <w14:ligatures w14:val="none"/>
        </w:rPr>
      </w:pPr>
      <w:r w:rsidRPr="009538DD">
        <w:rPr>
          <w:rFonts w:ascii="Arial" w:eastAsia="Times New Roman" w:hAnsi="Arial" w:cs="Arial"/>
          <w:kern w:val="0"/>
          <w:sz w:val="22"/>
          <w:szCs w:val="22"/>
          <w:lang w:eastAsia="en-GB"/>
          <w14:ligatures w14:val="none"/>
        </w:rPr>
        <w:t>This full planning application relates to an area of land located on Winsley Hill accessed from an existing vehicle gate from Blackberry Lane. The application site is located within the West Wiltshire Green Belt, within a Special Landscape Area, just outside the Cotswold Area of Outstanding National Beauty. The application site also falls within the recreational impact zone of the Bath and Bradford on Avon Special Area of Conservation for bats.</w:t>
      </w:r>
    </w:p>
    <w:p w14:paraId="4AEB2610"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6495AC7" w14:textId="0E5954C5" w:rsidR="00631B2E" w:rsidRPr="0098325D"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496F4F31" w14:textId="77777777" w:rsidTr="00B13119">
        <w:trPr>
          <w:trHeight w:hRule="exact" w:val="20"/>
        </w:trPr>
        <w:tc>
          <w:tcPr>
            <w:tcW w:w="8921" w:type="dxa"/>
            <w:tcBorders>
              <w:bottom w:val="single" w:sz="6" w:space="0" w:color="auto"/>
            </w:tcBorders>
            <w:vAlign w:val="center"/>
            <w:hideMark/>
          </w:tcPr>
          <w:p w14:paraId="072C4C14"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36C42166"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E3DDFEB"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0B671608" w14:textId="77777777" w:rsidTr="00B13119">
        <w:tc>
          <w:tcPr>
            <w:tcW w:w="8921" w:type="dxa"/>
            <w:tcBorders>
              <w:left w:val="single" w:sz="12" w:space="0" w:color="auto"/>
              <w:bottom w:val="single" w:sz="12" w:space="0" w:color="auto"/>
              <w:right w:val="single" w:sz="12" w:space="0" w:color="auto"/>
            </w:tcBorders>
            <w:vAlign w:val="center"/>
          </w:tcPr>
          <w:p w14:paraId="1D421688"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ENQ/2022/00904 - Pre-Application enquiry Decision - Pre-App Response Date: 26/7/2022 – Installation of polytunnel on small holding land</w:t>
            </w:r>
          </w:p>
        </w:tc>
      </w:tr>
      <w:bookmarkEnd w:id="0"/>
    </w:tbl>
    <w:p w14:paraId="126936DE"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36B2C9D"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19B8B67"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0C5ACBF" w14:textId="77777777" w:rsidR="000D30D6" w:rsidRPr="00FB55D2" w:rsidRDefault="000D30D6" w:rsidP="000D30D6">
      <w:pPr>
        <w:rPr>
          <w:rFonts w:ascii="Arial" w:hAnsi="Arial" w:cs="Arial"/>
          <w:sz w:val="22"/>
          <w:szCs w:val="22"/>
        </w:rPr>
      </w:pPr>
      <w:r w:rsidRPr="00FB55D2">
        <w:rPr>
          <w:rFonts w:ascii="Arial" w:hAnsi="Arial" w:cs="Arial"/>
          <w:sz w:val="22"/>
          <w:szCs w:val="22"/>
        </w:rPr>
        <w:t xml:space="preserve">The Wiltshire Core Strategy (WCS) 2015 </w:t>
      </w:r>
    </w:p>
    <w:p w14:paraId="401BA5F1" w14:textId="77777777" w:rsidR="000D30D6" w:rsidRPr="00FB55D2" w:rsidRDefault="000D30D6" w:rsidP="000D30D6">
      <w:pPr>
        <w:rPr>
          <w:rFonts w:ascii="Arial" w:hAnsi="Arial" w:cs="Arial"/>
          <w:sz w:val="22"/>
          <w:szCs w:val="22"/>
        </w:rPr>
      </w:pPr>
      <w:r w:rsidRPr="00FB55D2">
        <w:rPr>
          <w:rFonts w:ascii="Arial" w:hAnsi="Arial" w:cs="Arial"/>
          <w:sz w:val="22"/>
          <w:szCs w:val="22"/>
        </w:rPr>
        <w:t>Core Policy 2 Delivery Strategy</w:t>
      </w:r>
    </w:p>
    <w:p w14:paraId="7FB9E158" w14:textId="77777777" w:rsidR="000D30D6" w:rsidRPr="00FB55D2" w:rsidRDefault="000D30D6" w:rsidP="000D30D6">
      <w:pPr>
        <w:rPr>
          <w:rFonts w:ascii="Arial" w:hAnsi="Arial" w:cs="Arial"/>
          <w:sz w:val="22"/>
          <w:szCs w:val="22"/>
        </w:rPr>
      </w:pPr>
      <w:r w:rsidRPr="00FB55D2">
        <w:rPr>
          <w:rFonts w:ascii="Arial" w:hAnsi="Arial" w:cs="Arial"/>
          <w:sz w:val="22"/>
          <w:szCs w:val="22"/>
        </w:rPr>
        <w:t>Core Policy 7 – Spatial Strategy for the Bradford on Avon Community Area</w:t>
      </w:r>
    </w:p>
    <w:p w14:paraId="5CE1DBCF" w14:textId="77777777" w:rsidR="000D30D6" w:rsidRPr="00FB55D2" w:rsidRDefault="000D30D6" w:rsidP="000D30D6">
      <w:pPr>
        <w:rPr>
          <w:rFonts w:ascii="Arial" w:hAnsi="Arial" w:cs="Arial"/>
          <w:color w:val="444444"/>
          <w:sz w:val="22"/>
          <w:szCs w:val="22"/>
          <w:shd w:val="clear" w:color="auto" w:fill="FFFFFF"/>
        </w:rPr>
      </w:pPr>
      <w:r w:rsidRPr="00FB55D2">
        <w:rPr>
          <w:rFonts w:ascii="Arial" w:hAnsi="Arial" w:cs="Arial"/>
          <w:sz w:val="22"/>
          <w:szCs w:val="22"/>
        </w:rPr>
        <w:t xml:space="preserve">Core Policy </w:t>
      </w:r>
      <w:r w:rsidRPr="00FB55D2">
        <w:rPr>
          <w:rFonts w:ascii="Arial" w:hAnsi="Arial" w:cs="Arial"/>
          <w:color w:val="444444"/>
          <w:sz w:val="22"/>
          <w:szCs w:val="22"/>
          <w:shd w:val="clear" w:color="auto" w:fill="FFFFFF"/>
        </w:rPr>
        <w:t>48 - Supporting Rural Life</w:t>
      </w:r>
    </w:p>
    <w:p w14:paraId="5FBA77ED" w14:textId="77777777" w:rsidR="000D30D6" w:rsidRPr="00FB55D2" w:rsidRDefault="000D30D6" w:rsidP="000D30D6">
      <w:pPr>
        <w:rPr>
          <w:rFonts w:ascii="Arial" w:hAnsi="Arial" w:cs="Arial"/>
          <w:sz w:val="22"/>
          <w:szCs w:val="22"/>
        </w:rPr>
      </w:pPr>
      <w:r w:rsidRPr="00FB55D2">
        <w:rPr>
          <w:rFonts w:ascii="Arial" w:hAnsi="Arial" w:cs="Arial"/>
          <w:sz w:val="22"/>
          <w:szCs w:val="22"/>
        </w:rPr>
        <w:t>Core Policy 50 – Biodiversity and Geodiversity</w:t>
      </w:r>
    </w:p>
    <w:p w14:paraId="0F97B63D" w14:textId="77777777" w:rsidR="000D30D6" w:rsidRPr="00FB55D2" w:rsidRDefault="000D30D6" w:rsidP="000D30D6">
      <w:pPr>
        <w:rPr>
          <w:rFonts w:ascii="Arial" w:hAnsi="Arial" w:cs="Arial"/>
          <w:sz w:val="22"/>
          <w:szCs w:val="22"/>
        </w:rPr>
      </w:pPr>
      <w:r w:rsidRPr="00FB55D2">
        <w:rPr>
          <w:rFonts w:ascii="Arial" w:hAnsi="Arial" w:cs="Arial"/>
          <w:sz w:val="22"/>
          <w:szCs w:val="22"/>
        </w:rPr>
        <w:t>Core Policy 51 – Landscape</w:t>
      </w:r>
    </w:p>
    <w:p w14:paraId="56397E7C" w14:textId="343590B5" w:rsidR="000D30D6" w:rsidRDefault="000D30D6" w:rsidP="000D30D6">
      <w:pPr>
        <w:rPr>
          <w:rFonts w:ascii="Arial" w:hAnsi="Arial" w:cs="Arial"/>
          <w:sz w:val="22"/>
          <w:szCs w:val="22"/>
        </w:rPr>
      </w:pPr>
      <w:r w:rsidRPr="00FB55D2">
        <w:rPr>
          <w:rFonts w:ascii="Arial" w:hAnsi="Arial" w:cs="Arial"/>
          <w:sz w:val="22"/>
          <w:szCs w:val="22"/>
        </w:rPr>
        <w:t>Core Policy 57 - Ensuring High Quality Design and Place Shaping</w:t>
      </w:r>
    </w:p>
    <w:p w14:paraId="56892575" w14:textId="77777777" w:rsidR="00954317" w:rsidRPr="00A27E5E" w:rsidRDefault="00954317" w:rsidP="00A27E5E">
      <w:pPr>
        <w:spacing w:line="276" w:lineRule="auto"/>
        <w:jc w:val="both"/>
        <w:rPr>
          <w:rFonts w:ascii="Arial" w:hAnsi="Arial" w:cs="Arial"/>
          <w:sz w:val="22"/>
          <w:szCs w:val="22"/>
        </w:rPr>
      </w:pPr>
      <w:r w:rsidRPr="00A27E5E">
        <w:rPr>
          <w:rFonts w:ascii="Arial" w:hAnsi="Arial" w:cs="Arial"/>
          <w:sz w:val="22"/>
          <w:szCs w:val="22"/>
        </w:rPr>
        <w:t>Core Policy 61 – Transport and Development</w:t>
      </w:r>
    </w:p>
    <w:p w14:paraId="45A8BD64" w14:textId="77777777" w:rsidR="00954317" w:rsidRPr="00A27E5E" w:rsidRDefault="00954317" w:rsidP="00A27E5E">
      <w:pPr>
        <w:spacing w:line="276" w:lineRule="auto"/>
        <w:jc w:val="both"/>
        <w:rPr>
          <w:rFonts w:ascii="Arial" w:hAnsi="Arial" w:cs="Arial"/>
          <w:sz w:val="22"/>
          <w:szCs w:val="22"/>
        </w:rPr>
      </w:pPr>
      <w:r w:rsidRPr="00A27E5E">
        <w:rPr>
          <w:rFonts w:ascii="Arial" w:hAnsi="Arial" w:cs="Arial"/>
          <w:sz w:val="22"/>
          <w:szCs w:val="22"/>
        </w:rPr>
        <w:t>Core Policy 64 – Demand Management</w:t>
      </w:r>
    </w:p>
    <w:p w14:paraId="76B64C7C" w14:textId="4EEF41E6" w:rsidR="000D30D6" w:rsidRPr="00A27E5E" w:rsidRDefault="000D30D6" w:rsidP="00A27E5E">
      <w:pPr>
        <w:spacing w:after="200" w:line="276" w:lineRule="auto"/>
        <w:contextualSpacing/>
        <w:jc w:val="both"/>
        <w:rPr>
          <w:rFonts w:ascii="Arial" w:hAnsi="Arial" w:cs="Arial"/>
          <w:color w:val="080707"/>
          <w:sz w:val="22"/>
          <w:szCs w:val="22"/>
          <w:shd w:val="clear" w:color="auto" w:fill="FFFFFF"/>
        </w:rPr>
      </w:pPr>
      <w:r w:rsidRPr="00A27E5E">
        <w:rPr>
          <w:rFonts w:ascii="Arial" w:hAnsi="Arial" w:cs="Arial"/>
          <w:color w:val="181818"/>
          <w:sz w:val="22"/>
          <w:szCs w:val="22"/>
        </w:rPr>
        <w:lastRenderedPageBreak/>
        <w:t xml:space="preserve">Saved Policy C3 </w:t>
      </w:r>
      <w:r w:rsidRPr="00A27E5E">
        <w:rPr>
          <w:rFonts w:ascii="Arial" w:hAnsi="Arial" w:cs="Arial"/>
          <w:sz w:val="22"/>
          <w:szCs w:val="22"/>
        </w:rPr>
        <w:t xml:space="preserve">Special Landscape Areas </w:t>
      </w:r>
      <w:r w:rsidRPr="00A27E5E">
        <w:rPr>
          <w:rFonts w:ascii="Arial" w:hAnsi="Arial" w:cs="Arial"/>
          <w:color w:val="080707"/>
          <w:sz w:val="22"/>
          <w:szCs w:val="22"/>
          <w:shd w:val="clear" w:color="auto" w:fill="FFFFFF"/>
        </w:rPr>
        <w:t>saved policy from the West Wiltshire District Plan 1st Alteration</w:t>
      </w:r>
    </w:p>
    <w:p w14:paraId="1DB0844A" w14:textId="77777777" w:rsidR="00A27E5E" w:rsidRPr="00A27E5E" w:rsidRDefault="00A27E5E" w:rsidP="00A27E5E">
      <w:pPr>
        <w:spacing w:after="200" w:line="276" w:lineRule="auto"/>
        <w:contextualSpacing/>
        <w:jc w:val="both"/>
        <w:rPr>
          <w:rFonts w:ascii="Arial" w:hAnsi="Arial" w:cs="Arial"/>
          <w:b/>
          <w:bCs/>
          <w:color w:val="000000"/>
          <w:sz w:val="22"/>
          <w:szCs w:val="22"/>
        </w:rPr>
      </w:pPr>
    </w:p>
    <w:p w14:paraId="72A0A613" w14:textId="7D15AAA8" w:rsidR="00A27E5E" w:rsidRPr="00A27E5E" w:rsidRDefault="00FA0D76" w:rsidP="007473BA">
      <w:pPr>
        <w:spacing w:line="276" w:lineRule="auto"/>
        <w:jc w:val="both"/>
        <w:rPr>
          <w:rFonts w:ascii="Arial" w:hAnsi="Arial" w:cs="Arial"/>
          <w:sz w:val="22"/>
          <w:szCs w:val="22"/>
        </w:rPr>
      </w:pPr>
      <w:r w:rsidRPr="00A27E5E">
        <w:rPr>
          <w:rFonts w:ascii="Arial" w:hAnsi="Arial" w:cs="Arial"/>
          <w:sz w:val="22"/>
          <w:szCs w:val="22"/>
        </w:rPr>
        <w:t>Freshford and Limpley Stoke Neighbourhood Plan 2014 - 2039 November 2015</w:t>
      </w:r>
    </w:p>
    <w:p w14:paraId="3459D420" w14:textId="728BA75E" w:rsidR="00284692" w:rsidRPr="00A27E5E" w:rsidRDefault="00284692" w:rsidP="00A27E5E">
      <w:pPr>
        <w:spacing w:after="0" w:line="276" w:lineRule="auto"/>
        <w:jc w:val="both"/>
        <w:rPr>
          <w:rFonts w:ascii="Arial" w:eastAsia="Times New Roman" w:hAnsi="Arial" w:cs="Arial"/>
          <w:kern w:val="0"/>
          <w:sz w:val="22"/>
          <w:szCs w:val="22"/>
          <w:lang w:eastAsia="en-GB"/>
          <w14:ligatures w14:val="none"/>
        </w:rPr>
      </w:pPr>
      <w:r w:rsidRPr="00A27E5E">
        <w:rPr>
          <w:rFonts w:ascii="Arial" w:eastAsia="Times New Roman" w:hAnsi="Arial" w:cs="Arial"/>
          <w:kern w:val="0"/>
          <w:sz w:val="22"/>
          <w:szCs w:val="22"/>
          <w:lang w:eastAsia="en-GB"/>
          <w14:ligatures w14:val="none"/>
        </w:rPr>
        <w:t xml:space="preserve">The National Planning Policy Framework (NPPF) </w:t>
      </w:r>
    </w:p>
    <w:p w14:paraId="752BA5CA" w14:textId="77777777" w:rsidR="00284692" w:rsidRPr="00A27E5E" w:rsidRDefault="00284692" w:rsidP="00A27E5E">
      <w:pPr>
        <w:spacing w:after="0" w:line="276" w:lineRule="auto"/>
        <w:jc w:val="both"/>
        <w:rPr>
          <w:rFonts w:ascii="Arial" w:eastAsia="Times New Roman" w:hAnsi="Arial" w:cs="Arial"/>
          <w:kern w:val="0"/>
          <w:sz w:val="22"/>
          <w:szCs w:val="22"/>
          <w:lang w:eastAsia="en-GB"/>
          <w14:ligatures w14:val="none"/>
        </w:rPr>
      </w:pPr>
    </w:p>
    <w:p w14:paraId="2684323E" w14:textId="77777777" w:rsidR="00284692" w:rsidRPr="00A27E5E" w:rsidRDefault="00284692" w:rsidP="00A27E5E">
      <w:pPr>
        <w:spacing w:after="0" w:line="276" w:lineRule="auto"/>
        <w:jc w:val="both"/>
        <w:rPr>
          <w:rFonts w:ascii="Arial" w:eastAsia="Times New Roman" w:hAnsi="Arial" w:cs="Arial"/>
          <w:kern w:val="0"/>
          <w:sz w:val="22"/>
          <w:szCs w:val="22"/>
          <w:lang w:eastAsia="en-GB"/>
          <w14:ligatures w14:val="none"/>
        </w:rPr>
      </w:pPr>
      <w:r w:rsidRPr="00A27E5E">
        <w:rPr>
          <w:rFonts w:ascii="Arial" w:eastAsia="Times New Roman" w:hAnsi="Arial" w:cs="Arial"/>
          <w:kern w:val="0"/>
          <w:sz w:val="22"/>
          <w:szCs w:val="22"/>
          <w:lang w:eastAsia="en-GB"/>
          <w14:ligatures w14:val="none"/>
        </w:rPr>
        <w:t xml:space="preserve">The Planning Practice Guidance </w:t>
      </w:r>
    </w:p>
    <w:p w14:paraId="388831BE" w14:textId="77777777" w:rsidR="00284692" w:rsidRPr="00A27E5E" w:rsidRDefault="00284692" w:rsidP="00A27E5E">
      <w:pPr>
        <w:spacing w:after="0" w:line="276" w:lineRule="auto"/>
        <w:jc w:val="both"/>
        <w:rPr>
          <w:rFonts w:ascii="Arial" w:eastAsia="Times New Roman" w:hAnsi="Arial" w:cs="Arial"/>
          <w:b/>
          <w:bCs/>
          <w:color w:val="FF0000"/>
          <w:kern w:val="0"/>
          <w:sz w:val="22"/>
          <w:szCs w:val="22"/>
          <w:lang w:eastAsia="en-GB"/>
          <w14:ligatures w14:val="none"/>
        </w:rPr>
      </w:pPr>
    </w:p>
    <w:p w14:paraId="5BE908DC" w14:textId="77777777" w:rsidR="00B633AB" w:rsidRPr="00A27E5E" w:rsidRDefault="00B633AB" w:rsidP="00A27E5E">
      <w:pPr>
        <w:spacing w:after="0" w:line="276" w:lineRule="auto"/>
        <w:jc w:val="both"/>
        <w:rPr>
          <w:rFonts w:ascii="Arial" w:eastAsia="Times New Roman" w:hAnsi="Arial" w:cs="Arial"/>
          <w:kern w:val="0"/>
          <w:sz w:val="22"/>
          <w:szCs w:val="22"/>
          <w:lang w:eastAsia="en-GB"/>
          <w14:ligatures w14:val="none"/>
        </w:rPr>
      </w:pPr>
      <w:r w:rsidRPr="00A27E5E">
        <w:rPr>
          <w:rFonts w:ascii="Arial" w:eastAsia="Times New Roman" w:hAnsi="Arial" w:cs="Arial"/>
          <w:kern w:val="0"/>
          <w:sz w:val="22"/>
          <w:szCs w:val="22"/>
          <w:lang w:eastAsia="en-GB"/>
          <w14:ligatures w14:val="none"/>
        </w:rPr>
        <w:t xml:space="preserve">National </w:t>
      </w:r>
      <w:r w:rsidR="00DB7D89" w:rsidRPr="00A27E5E">
        <w:rPr>
          <w:rFonts w:ascii="Arial" w:eastAsia="Times New Roman" w:hAnsi="Arial" w:cs="Arial"/>
          <w:kern w:val="0"/>
          <w:sz w:val="22"/>
          <w:szCs w:val="22"/>
          <w:lang w:eastAsia="en-GB"/>
          <w14:ligatures w14:val="none"/>
        </w:rPr>
        <w:t>Design Guide</w:t>
      </w:r>
    </w:p>
    <w:p w14:paraId="1605BAA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4D6BDF5"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4B6F6EB" w14:textId="5F385DAD" w:rsidR="0016162B" w:rsidRDefault="006A0AFF"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Winsley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p w14:paraId="7C6B8607" w14:textId="79DE4D0A" w:rsidR="006A0AFF" w:rsidRPr="006A0AFF" w:rsidRDefault="006A0AFF" w:rsidP="0016162B">
      <w:pPr>
        <w:spacing w:after="0" w:line="276" w:lineRule="auto"/>
        <w:jc w:val="both"/>
        <w:rPr>
          <w:rFonts w:ascii="Arial" w:eastAsia="Times New Roman" w:hAnsi="Arial" w:cs="Arial"/>
          <w:kern w:val="0"/>
          <w:sz w:val="22"/>
          <w:szCs w:val="22"/>
          <w:u w:val="single"/>
          <w:lang w:eastAsia="en-GB"/>
          <w14:ligatures w14:val="none"/>
        </w:rPr>
      </w:pPr>
      <w:r w:rsidRPr="006A0AFF">
        <w:rPr>
          <w:rFonts w:ascii="Arial" w:eastAsia="Times New Roman" w:hAnsi="Arial" w:cs="Arial"/>
          <w:kern w:val="0"/>
          <w:sz w:val="22"/>
          <w:szCs w:val="22"/>
          <w:u w:val="single"/>
          <w:lang w:eastAsia="en-GB"/>
          <w14:ligatures w14:val="none"/>
        </w:rPr>
        <w:t>Wiltshire Council Arboricultural:</w:t>
      </w:r>
      <w:r>
        <w:rPr>
          <w:rFonts w:ascii="Arial" w:eastAsia="Times New Roman" w:hAnsi="Arial" w:cs="Arial"/>
          <w:kern w:val="0"/>
          <w:sz w:val="22"/>
          <w:szCs w:val="22"/>
          <w:u w:val="single"/>
          <w:lang w:eastAsia="en-GB"/>
          <w14:ligatures w14:val="none"/>
        </w:rPr>
        <w:t xml:space="preserve"> </w:t>
      </w:r>
      <w:r w:rsidRPr="00A3010D">
        <w:rPr>
          <w:rFonts w:ascii="Arial" w:eastAsia="Times New Roman" w:hAnsi="Arial" w:cs="Arial"/>
          <w:kern w:val="0"/>
          <w:sz w:val="22"/>
          <w:szCs w:val="22"/>
          <w:lang w:eastAsia="en-GB"/>
          <w14:ligatures w14:val="none"/>
        </w:rPr>
        <w:t>No objection</w:t>
      </w:r>
    </w:p>
    <w:p w14:paraId="076948DB" w14:textId="56F0C406" w:rsidR="006A0AFF" w:rsidRPr="006A0AFF" w:rsidRDefault="006A0AFF" w:rsidP="0016162B">
      <w:pPr>
        <w:spacing w:after="0" w:line="276" w:lineRule="auto"/>
        <w:jc w:val="both"/>
        <w:rPr>
          <w:rFonts w:ascii="Arial" w:eastAsia="Times New Roman" w:hAnsi="Arial" w:cs="Arial"/>
          <w:kern w:val="0"/>
          <w:sz w:val="22"/>
          <w:szCs w:val="22"/>
          <w:u w:val="single"/>
          <w:lang w:eastAsia="en-GB"/>
          <w14:ligatures w14:val="none"/>
        </w:rPr>
      </w:pPr>
      <w:r w:rsidRPr="006A0AFF">
        <w:rPr>
          <w:rFonts w:ascii="Arial" w:eastAsia="Times New Roman" w:hAnsi="Arial" w:cs="Arial"/>
          <w:kern w:val="0"/>
          <w:sz w:val="22"/>
          <w:szCs w:val="22"/>
          <w:u w:val="single"/>
          <w:lang w:eastAsia="en-GB"/>
          <w14:ligatures w14:val="none"/>
        </w:rPr>
        <w:t>Wiltshire Council Archaeology:</w:t>
      </w:r>
      <w:r>
        <w:rPr>
          <w:rFonts w:ascii="Arial" w:eastAsia="Times New Roman" w:hAnsi="Arial" w:cs="Arial"/>
          <w:kern w:val="0"/>
          <w:sz w:val="22"/>
          <w:szCs w:val="22"/>
          <w:u w:val="single"/>
          <w:lang w:eastAsia="en-GB"/>
          <w14:ligatures w14:val="none"/>
        </w:rPr>
        <w:t xml:space="preserve"> </w:t>
      </w:r>
      <w:r w:rsidRPr="00A3010D">
        <w:rPr>
          <w:rFonts w:ascii="Arial" w:eastAsia="Times New Roman" w:hAnsi="Arial" w:cs="Arial"/>
          <w:kern w:val="0"/>
          <w:sz w:val="22"/>
          <w:szCs w:val="22"/>
          <w:lang w:eastAsia="en-GB"/>
          <w14:ligatures w14:val="none"/>
        </w:rPr>
        <w:t>No objection</w:t>
      </w:r>
    </w:p>
    <w:p w14:paraId="33357080" w14:textId="3AC8844A" w:rsidR="006A0AFF" w:rsidRPr="006A0AFF" w:rsidRDefault="006A0AFF" w:rsidP="0016162B">
      <w:pPr>
        <w:spacing w:after="0" w:line="276" w:lineRule="auto"/>
        <w:jc w:val="both"/>
        <w:rPr>
          <w:rFonts w:ascii="Arial" w:eastAsia="Times New Roman" w:hAnsi="Arial" w:cs="Arial"/>
          <w:kern w:val="0"/>
          <w:sz w:val="22"/>
          <w:szCs w:val="22"/>
          <w:u w:val="single"/>
          <w:lang w:eastAsia="en-GB"/>
          <w14:ligatures w14:val="none"/>
        </w:rPr>
      </w:pPr>
      <w:r w:rsidRPr="006A0AFF">
        <w:rPr>
          <w:rFonts w:ascii="Arial" w:eastAsia="Times New Roman" w:hAnsi="Arial" w:cs="Arial"/>
          <w:kern w:val="0"/>
          <w:sz w:val="22"/>
          <w:szCs w:val="22"/>
          <w:u w:val="single"/>
          <w:lang w:eastAsia="en-GB"/>
          <w14:ligatures w14:val="none"/>
        </w:rPr>
        <w:t>Wiltshire Council Ecology:</w:t>
      </w:r>
      <w:r>
        <w:rPr>
          <w:rFonts w:ascii="Arial" w:eastAsia="Times New Roman" w:hAnsi="Arial" w:cs="Arial"/>
          <w:kern w:val="0"/>
          <w:sz w:val="22"/>
          <w:szCs w:val="22"/>
          <w:u w:val="single"/>
          <w:lang w:eastAsia="en-GB"/>
          <w14:ligatures w14:val="none"/>
        </w:rPr>
        <w:t xml:space="preserve"> </w:t>
      </w:r>
      <w:r w:rsidRPr="00A3010D">
        <w:rPr>
          <w:rFonts w:ascii="Arial" w:eastAsia="Times New Roman" w:hAnsi="Arial" w:cs="Arial"/>
          <w:kern w:val="0"/>
          <w:sz w:val="22"/>
          <w:szCs w:val="22"/>
          <w:lang w:eastAsia="en-GB"/>
          <w14:ligatures w14:val="none"/>
        </w:rPr>
        <w:t>No objection</w:t>
      </w:r>
    </w:p>
    <w:p w14:paraId="54036A3B" w14:textId="2BA9728A" w:rsidR="006A0AFF" w:rsidRPr="006A0AFF" w:rsidRDefault="006A0AFF" w:rsidP="006A0AFF">
      <w:pPr>
        <w:spacing w:after="0" w:line="276" w:lineRule="auto"/>
        <w:jc w:val="both"/>
        <w:rPr>
          <w:rFonts w:ascii="Arial" w:eastAsia="Times New Roman" w:hAnsi="Arial" w:cs="Arial"/>
          <w:kern w:val="0"/>
          <w:sz w:val="22"/>
          <w:szCs w:val="22"/>
          <w:u w:val="single"/>
          <w:lang w:eastAsia="en-GB"/>
          <w14:ligatures w14:val="none"/>
        </w:rPr>
      </w:pPr>
      <w:r w:rsidRPr="006A0AFF">
        <w:rPr>
          <w:rFonts w:ascii="Arial" w:eastAsia="Times New Roman" w:hAnsi="Arial" w:cs="Arial"/>
          <w:kern w:val="0"/>
          <w:sz w:val="22"/>
          <w:szCs w:val="22"/>
          <w:u w:val="single"/>
          <w:lang w:eastAsia="en-GB"/>
          <w14:ligatures w14:val="none"/>
        </w:rPr>
        <w:t xml:space="preserve">Wiltshire Council </w:t>
      </w:r>
      <w:r>
        <w:rPr>
          <w:rFonts w:ascii="Arial" w:eastAsia="Times New Roman" w:hAnsi="Arial" w:cs="Arial"/>
          <w:kern w:val="0"/>
          <w:sz w:val="22"/>
          <w:szCs w:val="22"/>
          <w:u w:val="single"/>
          <w:lang w:eastAsia="en-GB"/>
          <w14:ligatures w14:val="none"/>
        </w:rPr>
        <w:t>Highways</w:t>
      </w:r>
      <w:r w:rsidRPr="006A0AFF">
        <w:rPr>
          <w:rFonts w:ascii="Arial" w:eastAsia="Times New Roman" w:hAnsi="Arial" w:cs="Arial"/>
          <w:kern w:val="0"/>
          <w:sz w:val="22"/>
          <w:szCs w:val="22"/>
          <w:u w:val="single"/>
          <w:lang w:eastAsia="en-GB"/>
          <w14:ligatures w14:val="none"/>
        </w:rPr>
        <w:t>:</w:t>
      </w:r>
      <w:r>
        <w:rPr>
          <w:rFonts w:ascii="Arial" w:eastAsia="Times New Roman" w:hAnsi="Arial" w:cs="Arial"/>
          <w:kern w:val="0"/>
          <w:sz w:val="22"/>
          <w:szCs w:val="22"/>
          <w:u w:val="single"/>
          <w:lang w:eastAsia="en-GB"/>
          <w14:ligatures w14:val="none"/>
        </w:rPr>
        <w:t xml:space="preserve"> </w:t>
      </w:r>
      <w:r w:rsidRPr="00A3010D">
        <w:rPr>
          <w:rFonts w:ascii="Arial" w:eastAsia="Times New Roman" w:hAnsi="Arial" w:cs="Arial"/>
          <w:kern w:val="0"/>
          <w:sz w:val="22"/>
          <w:szCs w:val="22"/>
          <w:lang w:eastAsia="en-GB"/>
          <w14:ligatures w14:val="none"/>
        </w:rPr>
        <w:t>No objection</w:t>
      </w:r>
    </w:p>
    <w:p w14:paraId="586C37FC" w14:textId="77777777" w:rsidR="006A0AFF" w:rsidRPr="00E16B1D" w:rsidRDefault="006A0AFF" w:rsidP="0016162B">
      <w:pPr>
        <w:spacing w:after="0" w:line="276" w:lineRule="auto"/>
        <w:jc w:val="both"/>
        <w:rPr>
          <w:rFonts w:ascii="Arial" w:eastAsia="Times New Roman" w:hAnsi="Arial" w:cs="Arial"/>
          <w:i/>
          <w:iCs/>
          <w:color w:val="ED0000"/>
          <w:kern w:val="0"/>
          <w:sz w:val="22"/>
          <w:szCs w:val="22"/>
          <w:lang w:eastAsia="en-GB"/>
          <w14:ligatures w14:val="none"/>
        </w:rPr>
      </w:pPr>
    </w:p>
    <w:bookmarkEnd w:id="1"/>
    <w:p w14:paraId="418DFFE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CB0B468" w14:textId="0B36E498" w:rsidR="00F70417" w:rsidRPr="002E2954" w:rsidRDefault="00686C15"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2E2954">
        <w:rPr>
          <w:rFonts w:ascii="Arial" w:eastAsia="Times New Roman" w:hAnsi="Arial" w:cs="Arial"/>
          <w:color w:val="000000" w:themeColor="text1"/>
          <w:kern w:val="0"/>
          <w:sz w:val="22"/>
          <w:szCs w:val="22"/>
          <w:lang w:eastAsia="en-GB"/>
          <w14:ligatures w14:val="none"/>
        </w:rPr>
        <w:t xml:space="preserve">One letter of objection was received citing </w:t>
      </w:r>
      <w:r w:rsidR="008957E5" w:rsidRPr="002E2954">
        <w:rPr>
          <w:rFonts w:ascii="Arial" w:eastAsia="Times New Roman" w:hAnsi="Arial" w:cs="Arial"/>
          <w:color w:val="000000" w:themeColor="text1"/>
          <w:kern w:val="0"/>
          <w:sz w:val="22"/>
          <w:szCs w:val="22"/>
          <w:lang w:eastAsia="en-GB"/>
          <w14:ligatures w14:val="none"/>
        </w:rPr>
        <w:t>concerns</w:t>
      </w:r>
      <w:r w:rsidRPr="002E2954">
        <w:rPr>
          <w:rFonts w:ascii="Arial" w:eastAsia="Times New Roman" w:hAnsi="Arial" w:cs="Arial"/>
          <w:color w:val="000000" w:themeColor="text1"/>
          <w:kern w:val="0"/>
          <w:sz w:val="22"/>
          <w:szCs w:val="22"/>
          <w:lang w:eastAsia="en-GB"/>
          <w14:ligatures w14:val="none"/>
        </w:rPr>
        <w:t xml:space="preserve"> that the </w:t>
      </w:r>
      <w:r w:rsidR="008957E5" w:rsidRPr="002E2954">
        <w:rPr>
          <w:rFonts w:ascii="Arial" w:eastAsia="Times New Roman" w:hAnsi="Arial" w:cs="Arial"/>
          <w:color w:val="000000" w:themeColor="text1"/>
          <w:kern w:val="0"/>
          <w:sz w:val="22"/>
          <w:szCs w:val="22"/>
          <w:lang w:eastAsia="en-GB"/>
          <w14:ligatures w14:val="none"/>
        </w:rPr>
        <w:t xml:space="preserve">submitted plans did not </w:t>
      </w:r>
      <w:r w:rsidR="00F70417" w:rsidRPr="002E2954">
        <w:rPr>
          <w:rFonts w:ascii="Arial" w:eastAsia="Times New Roman" w:hAnsi="Arial" w:cs="Arial"/>
          <w:color w:val="000000" w:themeColor="text1"/>
          <w:kern w:val="0"/>
          <w:sz w:val="22"/>
          <w:szCs w:val="22"/>
          <w:lang w:eastAsia="en-GB"/>
          <w14:ligatures w14:val="none"/>
        </w:rPr>
        <w:t>‘</w:t>
      </w:r>
      <w:r w:rsidR="001340F5" w:rsidRPr="002E2954">
        <w:rPr>
          <w:rFonts w:ascii="Arial" w:eastAsia="Times New Roman" w:hAnsi="Arial" w:cs="Arial"/>
          <w:color w:val="000000" w:themeColor="text1"/>
          <w:kern w:val="0"/>
          <w:sz w:val="22"/>
          <w:szCs w:val="22"/>
          <w:lang w:eastAsia="en-GB"/>
          <w14:ligatures w14:val="none"/>
        </w:rPr>
        <w:t>represent the extent of the existing development on site</w:t>
      </w:r>
      <w:r w:rsidR="00F70417" w:rsidRPr="002E2954">
        <w:rPr>
          <w:rFonts w:ascii="Arial" w:eastAsia="Times New Roman" w:hAnsi="Arial" w:cs="Arial"/>
          <w:color w:val="000000" w:themeColor="text1"/>
          <w:kern w:val="0"/>
          <w:sz w:val="22"/>
          <w:szCs w:val="22"/>
          <w:lang w:eastAsia="en-GB"/>
          <w14:ligatures w14:val="none"/>
        </w:rPr>
        <w:t>’</w:t>
      </w:r>
      <w:r w:rsidR="00EE77D5" w:rsidRPr="002E2954">
        <w:rPr>
          <w:rFonts w:ascii="Arial" w:eastAsia="Times New Roman" w:hAnsi="Arial" w:cs="Arial"/>
          <w:color w:val="000000" w:themeColor="text1"/>
          <w:kern w:val="0"/>
          <w:sz w:val="22"/>
          <w:szCs w:val="22"/>
          <w:lang w:eastAsia="en-GB"/>
          <w14:ligatures w14:val="none"/>
        </w:rPr>
        <w:t xml:space="preserve">. </w:t>
      </w:r>
      <w:r w:rsidR="00086E41" w:rsidRPr="002E2954">
        <w:rPr>
          <w:rFonts w:ascii="Arial" w:eastAsia="Times New Roman" w:hAnsi="Arial" w:cs="Arial"/>
          <w:color w:val="000000" w:themeColor="text1"/>
          <w:kern w:val="0"/>
          <w:sz w:val="22"/>
          <w:szCs w:val="22"/>
          <w:lang w:eastAsia="en-GB"/>
          <w14:ligatures w14:val="none"/>
        </w:rPr>
        <w:t>Additional plans were received 31.03.2026</w:t>
      </w:r>
      <w:r w:rsidR="00051F1C" w:rsidRPr="002E2954">
        <w:rPr>
          <w:rFonts w:ascii="Arial" w:eastAsia="Times New Roman" w:hAnsi="Arial" w:cs="Arial"/>
          <w:color w:val="000000" w:themeColor="text1"/>
          <w:kern w:val="0"/>
          <w:sz w:val="22"/>
          <w:szCs w:val="22"/>
          <w:lang w:eastAsia="en-GB"/>
          <w14:ligatures w14:val="none"/>
        </w:rPr>
        <w:t xml:space="preserve"> with the block plan illustrating the existing temporary c</w:t>
      </w:r>
      <w:r w:rsidR="006B715A" w:rsidRPr="002E2954">
        <w:rPr>
          <w:rFonts w:ascii="Arial" w:eastAsia="Times New Roman" w:hAnsi="Arial" w:cs="Arial"/>
          <w:color w:val="000000" w:themeColor="text1"/>
          <w:kern w:val="0"/>
          <w:sz w:val="22"/>
          <w:szCs w:val="22"/>
          <w:lang w:eastAsia="en-GB"/>
          <w14:ligatures w14:val="none"/>
        </w:rPr>
        <w:t xml:space="preserve">aravan, which has </w:t>
      </w:r>
      <w:r w:rsidR="00662F8C">
        <w:rPr>
          <w:rFonts w:ascii="Arial" w:eastAsia="Times New Roman" w:hAnsi="Arial" w:cs="Arial"/>
          <w:color w:val="000000" w:themeColor="text1"/>
          <w:kern w:val="0"/>
          <w:sz w:val="22"/>
          <w:szCs w:val="22"/>
          <w:lang w:eastAsia="en-GB"/>
          <w14:ligatures w14:val="none"/>
        </w:rPr>
        <w:t xml:space="preserve">previously been </w:t>
      </w:r>
      <w:r w:rsidR="002E2954" w:rsidRPr="002E2954">
        <w:rPr>
          <w:rFonts w:ascii="Arial" w:eastAsia="Times New Roman" w:hAnsi="Arial" w:cs="Arial"/>
          <w:color w:val="000000" w:themeColor="text1"/>
          <w:kern w:val="0"/>
          <w:sz w:val="22"/>
          <w:szCs w:val="22"/>
          <w:lang w:eastAsia="en-GB"/>
          <w14:ligatures w14:val="none"/>
        </w:rPr>
        <w:t xml:space="preserve">assessed by a member of the planning enforcement team as being lawful. </w:t>
      </w:r>
    </w:p>
    <w:p w14:paraId="603BDE7B" w14:textId="77777777" w:rsidR="00F70417" w:rsidRDefault="00F70417"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31DF7F3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C5241B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AAF52E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30D6BA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4E87EF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65B0578"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1321CC9" w14:textId="77777777" w:rsidR="00D94AD1" w:rsidRDefault="00D94AD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EE0F070" w14:textId="77777777" w:rsidR="00D94AD1" w:rsidRPr="00D94AD1" w:rsidRDefault="00D94AD1" w:rsidP="00D94AD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94AD1">
        <w:rPr>
          <w:rFonts w:ascii="Arial" w:eastAsia="Times New Roman" w:hAnsi="Arial" w:cs="Arial"/>
          <w:color w:val="000000" w:themeColor="text1"/>
          <w:kern w:val="0"/>
          <w:sz w:val="22"/>
          <w:szCs w:val="22"/>
          <w:u w:val="single"/>
          <w:lang w:eastAsia="en-GB"/>
          <w14:ligatures w14:val="none"/>
        </w:rPr>
        <w:t>Principle of Development</w:t>
      </w:r>
    </w:p>
    <w:p w14:paraId="3674BFF2" w14:textId="10B7E783" w:rsidR="00D94AD1" w:rsidRDefault="00D94AD1" w:rsidP="00D94AD1">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177052916"/>
      <w:r w:rsidRPr="00D94AD1">
        <w:rPr>
          <w:rFonts w:ascii="Arial" w:eastAsia="Times New Roman" w:hAnsi="Arial" w:cs="Arial"/>
          <w:color w:val="000000" w:themeColor="text1"/>
          <w:kern w:val="0"/>
          <w:sz w:val="22"/>
          <w:szCs w:val="22"/>
          <w:lang w:eastAsia="en-GB"/>
          <w14:ligatures w14:val="none"/>
        </w:rPr>
        <w:t xml:space="preserve">The proposed development comprises </w:t>
      </w:r>
      <w:r>
        <w:rPr>
          <w:rFonts w:ascii="Arial" w:eastAsia="Times New Roman" w:hAnsi="Arial" w:cs="Arial"/>
          <w:color w:val="000000" w:themeColor="text1"/>
          <w:kern w:val="0"/>
          <w:sz w:val="22"/>
          <w:szCs w:val="22"/>
          <w:lang w:eastAsia="en-GB"/>
          <w14:ligatures w14:val="none"/>
        </w:rPr>
        <w:t xml:space="preserve">an </w:t>
      </w:r>
      <w:r w:rsidRPr="00D94AD1">
        <w:rPr>
          <w:rFonts w:ascii="Arial" w:eastAsia="Times New Roman" w:hAnsi="Arial" w:cs="Arial"/>
          <w:color w:val="000000" w:themeColor="text1"/>
          <w:kern w:val="0"/>
          <w:sz w:val="22"/>
          <w:szCs w:val="22"/>
          <w:lang w:eastAsia="en-GB"/>
          <w14:ligatures w14:val="none"/>
        </w:rPr>
        <w:t xml:space="preserve">addition to an existing horticultural </w:t>
      </w:r>
      <w:r>
        <w:rPr>
          <w:rFonts w:ascii="Arial" w:eastAsia="Times New Roman" w:hAnsi="Arial" w:cs="Arial"/>
          <w:color w:val="000000" w:themeColor="text1"/>
          <w:kern w:val="0"/>
          <w:sz w:val="22"/>
          <w:szCs w:val="22"/>
          <w:lang w:eastAsia="en-GB"/>
          <w14:ligatures w14:val="none"/>
        </w:rPr>
        <w:t xml:space="preserve">site </w:t>
      </w:r>
      <w:r w:rsidRPr="00D94AD1">
        <w:rPr>
          <w:rFonts w:ascii="Arial" w:eastAsia="Times New Roman" w:hAnsi="Arial" w:cs="Arial"/>
          <w:color w:val="000000" w:themeColor="text1"/>
          <w:kern w:val="0"/>
          <w:sz w:val="22"/>
          <w:szCs w:val="22"/>
          <w:lang w:eastAsia="en-GB"/>
          <w14:ligatures w14:val="none"/>
        </w:rPr>
        <w:t xml:space="preserve">set within the confines of the existing application site, within the settlement boundary of </w:t>
      </w:r>
      <w:r>
        <w:rPr>
          <w:rFonts w:ascii="Arial" w:eastAsia="Times New Roman" w:hAnsi="Arial" w:cs="Arial"/>
          <w:color w:val="000000" w:themeColor="text1"/>
          <w:kern w:val="0"/>
          <w:sz w:val="22"/>
          <w:szCs w:val="22"/>
          <w:lang w:eastAsia="en-GB"/>
          <w14:ligatures w14:val="none"/>
        </w:rPr>
        <w:t>Bradford on Avon</w:t>
      </w:r>
      <w:r w:rsidRPr="00D94AD1">
        <w:rPr>
          <w:rFonts w:ascii="Arial" w:eastAsia="Times New Roman" w:hAnsi="Arial" w:cs="Arial"/>
          <w:color w:val="000000" w:themeColor="text1"/>
          <w:kern w:val="0"/>
          <w:sz w:val="22"/>
          <w:szCs w:val="22"/>
          <w:lang w:eastAsia="en-GB"/>
          <w14:ligatures w14:val="none"/>
        </w:rPr>
        <w:t>. The development would be wholly within the application site and as such the principle of development is acceptable subject to the following considerations</w:t>
      </w:r>
      <w:bookmarkEnd w:id="2"/>
      <w:r w:rsidR="004E61B8">
        <w:rPr>
          <w:rFonts w:ascii="Arial" w:eastAsia="Times New Roman" w:hAnsi="Arial" w:cs="Arial"/>
          <w:color w:val="000000" w:themeColor="text1"/>
          <w:kern w:val="0"/>
          <w:sz w:val="22"/>
          <w:szCs w:val="22"/>
          <w:lang w:eastAsia="en-GB"/>
          <w14:ligatures w14:val="none"/>
        </w:rPr>
        <w:t>.</w:t>
      </w:r>
    </w:p>
    <w:p w14:paraId="160F1994" w14:textId="77777777" w:rsidR="004E61B8" w:rsidRDefault="004E61B8" w:rsidP="00D94AD1">
      <w:pPr>
        <w:spacing w:after="0" w:line="276" w:lineRule="auto"/>
        <w:jc w:val="both"/>
        <w:rPr>
          <w:rFonts w:ascii="Arial" w:eastAsia="Times New Roman" w:hAnsi="Arial" w:cs="Arial"/>
          <w:color w:val="000000" w:themeColor="text1"/>
          <w:kern w:val="0"/>
          <w:sz w:val="22"/>
          <w:szCs w:val="22"/>
          <w:lang w:eastAsia="en-GB"/>
          <w14:ligatures w14:val="none"/>
        </w:rPr>
      </w:pPr>
    </w:p>
    <w:p w14:paraId="08D56A38" w14:textId="77777777" w:rsidR="00CE6FAE" w:rsidRPr="00CE6FAE" w:rsidRDefault="00CE6FAE" w:rsidP="004E61B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E6FAE">
        <w:rPr>
          <w:rFonts w:ascii="Arial" w:eastAsia="Times New Roman" w:hAnsi="Arial" w:cs="Arial"/>
          <w:color w:val="000000" w:themeColor="text1"/>
          <w:kern w:val="0"/>
          <w:sz w:val="22"/>
          <w:szCs w:val="22"/>
          <w:u w:val="single"/>
          <w:lang w:eastAsia="en-GB"/>
          <w14:ligatures w14:val="none"/>
        </w:rPr>
        <w:t xml:space="preserve">Principle of Development in the Green Belt </w:t>
      </w:r>
    </w:p>
    <w:p w14:paraId="0CB31A6C" w14:textId="3C7C54FE" w:rsidR="004E61B8" w:rsidRPr="004E61B8" w:rsidRDefault="004E61B8" w:rsidP="004E61B8">
      <w:pPr>
        <w:spacing w:after="0" w:line="276" w:lineRule="auto"/>
        <w:jc w:val="both"/>
        <w:rPr>
          <w:rFonts w:ascii="Arial" w:eastAsia="Times New Roman" w:hAnsi="Arial" w:cs="Arial"/>
          <w:color w:val="000000" w:themeColor="text1"/>
          <w:kern w:val="0"/>
          <w:sz w:val="22"/>
          <w:szCs w:val="22"/>
          <w:lang w:eastAsia="en-GB"/>
          <w14:ligatures w14:val="none"/>
        </w:rPr>
      </w:pPr>
      <w:r w:rsidRPr="004E61B8">
        <w:rPr>
          <w:rFonts w:ascii="Arial" w:eastAsia="Times New Roman" w:hAnsi="Arial" w:cs="Arial"/>
          <w:color w:val="000000" w:themeColor="text1"/>
          <w:kern w:val="0"/>
          <w:sz w:val="22"/>
          <w:szCs w:val="22"/>
          <w:lang w:eastAsia="en-GB"/>
          <w14:ligatures w14:val="none"/>
        </w:rPr>
        <w:t>The 202</w:t>
      </w:r>
      <w:r>
        <w:rPr>
          <w:rFonts w:ascii="Arial" w:eastAsia="Times New Roman" w:hAnsi="Arial" w:cs="Arial"/>
          <w:color w:val="000000" w:themeColor="text1"/>
          <w:kern w:val="0"/>
          <w:sz w:val="22"/>
          <w:szCs w:val="22"/>
          <w:lang w:eastAsia="en-GB"/>
          <w14:ligatures w14:val="none"/>
        </w:rPr>
        <w:t>4</w:t>
      </w:r>
      <w:r w:rsidRPr="004E61B8">
        <w:rPr>
          <w:rFonts w:ascii="Arial" w:eastAsia="Times New Roman" w:hAnsi="Arial" w:cs="Arial"/>
          <w:color w:val="000000" w:themeColor="text1"/>
          <w:kern w:val="0"/>
          <w:sz w:val="22"/>
          <w:szCs w:val="22"/>
          <w:lang w:eastAsia="en-GB"/>
          <w14:ligatures w14:val="none"/>
        </w:rPr>
        <w:t xml:space="preserve"> NPPF regards the construction of new buildings in the Green Belt as ‘inappropriate</w:t>
      </w:r>
    </w:p>
    <w:p w14:paraId="4496C1C1" w14:textId="18FE8BFE" w:rsidR="004E61B8" w:rsidRPr="00D94AD1" w:rsidRDefault="004E61B8" w:rsidP="004E61B8">
      <w:pPr>
        <w:spacing w:after="0" w:line="276" w:lineRule="auto"/>
        <w:jc w:val="both"/>
        <w:rPr>
          <w:rFonts w:ascii="Arial" w:eastAsia="Times New Roman" w:hAnsi="Arial" w:cs="Arial"/>
          <w:color w:val="000000" w:themeColor="text1"/>
          <w:kern w:val="0"/>
          <w:sz w:val="22"/>
          <w:szCs w:val="22"/>
          <w:lang w:eastAsia="en-GB"/>
          <w14:ligatures w14:val="none"/>
        </w:rPr>
      </w:pPr>
      <w:r w:rsidRPr="004E61B8">
        <w:rPr>
          <w:rFonts w:ascii="Arial" w:eastAsia="Times New Roman" w:hAnsi="Arial" w:cs="Arial"/>
          <w:color w:val="000000" w:themeColor="text1"/>
          <w:kern w:val="0"/>
          <w:sz w:val="22"/>
          <w:szCs w:val="22"/>
          <w:lang w:eastAsia="en-GB"/>
          <w14:ligatures w14:val="none"/>
        </w:rPr>
        <w:t>development’, unless the proposal falls within the criteria set out in paragraph 1</w:t>
      </w:r>
      <w:r w:rsidR="008F7734">
        <w:rPr>
          <w:rFonts w:ascii="Arial" w:eastAsia="Times New Roman" w:hAnsi="Arial" w:cs="Arial"/>
          <w:color w:val="000000" w:themeColor="text1"/>
          <w:kern w:val="0"/>
          <w:sz w:val="22"/>
          <w:szCs w:val="22"/>
          <w:lang w:eastAsia="en-GB"/>
          <w14:ligatures w14:val="none"/>
        </w:rPr>
        <w:t>54</w:t>
      </w:r>
      <w:r w:rsidRPr="004E61B8">
        <w:rPr>
          <w:rFonts w:ascii="Arial" w:eastAsia="Times New Roman" w:hAnsi="Arial" w:cs="Arial"/>
          <w:color w:val="000000" w:themeColor="text1"/>
          <w:kern w:val="0"/>
          <w:sz w:val="22"/>
          <w:szCs w:val="22"/>
          <w:lang w:eastAsia="en-GB"/>
          <w14:ligatures w14:val="none"/>
        </w:rPr>
        <w:t>. Within this list of</w:t>
      </w:r>
      <w:r>
        <w:rPr>
          <w:rFonts w:ascii="Arial" w:eastAsia="Times New Roman" w:hAnsi="Arial" w:cs="Arial"/>
          <w:color w:val="000000" w:themeColor="text1"/>
          <w:kern w:val="0"/>
          <w:sz w:val="22"/>
          <w:szCs w:val="22"/>
          <w:lang w:eastAsia="en-GB"/>
          <w14:ligatures w14:val="none"/>
        </w:rPr>
        <w:t xml:space="preserve"> </w:t>
      </w:r>
      <w:r w:rsidRPr="004E61B8">
        <w:rPr>
          <w:rFonts w:ascii="Arial" w:eastAsia="Times New Roman" w:hAnsi="Arial" w:cs="Arial"/>
          <w:color w:val="000000" w:themeColor="text1"/>
          <w:kern w:val="0"/>
          <w:sz w:val="22"/>
          <w:szCs w:val="22"/>
          <w:lang w:eastAsia="en-GB"/>
          <w14:ligatures w14:val="none"/>
        </w:rPr>
        <w:t>exceptions, extensions or alterations to existing buildings may be acceptable, and relevant in this</w:t>
      </w:r>
      <w:r>
        <w:rPr>
          <w:rFonts w:ascii="Arial" w:eastAsia="Times New Roman" w:hAnsi="Arial" w:cs="Arial"/>
          <w:color w:val="000000" w:themeColor="text1"/>
          <w:kern w:val="0"/>
          <w:sz w:val="22"/>
          <w:szCs w:val="22"/>
          <w:lang w:eastAsia="en-GB"/>
          <w14:ligatures w14:val="none"/>
        </w:rPr>
        <w:t xml:space="preserve"> </w:t>
      </w:r>
      <w:r w:rsidRPr="004E61B8">
        <w:rPr>
          <w:rFonts w:ascii="Arial" w:eastAsia="Times New Roman" w:hAnsi="Arial" w:cs="Arial"/>
          <w:color w:val="000000" w:themeColor="text1"/>
          <w:kern w:val="0"/>
          <w:sz w:val="22"/>
          <w:szCs w:val="22"/>
          <w:lang w:eastAsia="en-GB"/>
          <w14:ligatures w14:val="none"/>
        </w:rPr>
        <w:t>case, “are buildings for agriculture and forestry”</w:t>
      </w:r>
    </w:p>
    <w:p w14:paraId="12E4E0D0" w14:textId="77777777" w:rsidR="00D94AD1" w:rsidRPr="009C1702" w:rsidRDefault="00D94AD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26F991" w14:textId="77777777" w:rsidR="007473BA" w:rsidRDefault="007473BA" w:rsidP="00852CAC">
      <w:pPr>
        <w:spacing w:after="0" w:line="276" w:lineRule="auto"/>
        <w:jc w:val="both"/>
        <w:rPr>
          <w:rFonts w:ascii="Arial" w:eastAsia="Times New Roman" w:hAnsi="Arial" w:cs="Arial"/>
          <w:kern w:val="0"/>
          <w:sz w:val="22"/>
          <w:szCs w:val="22"/>
          <w:u w:val="single"/>
          <w:lang w:eastAsia="en-GB"/>
          <w14:ligatures w14:val="none"/>
        </w:rPr>
      </w:pPr>
    </w:p>
    <w:p w14:paraId="381A719E" w14:textId="702917C6"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lastRenderedPageBreak/>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w:t>
      </w:r>
      <w:r w:rsidR="00807C3F">
        <w:rPr>
          <w:rFonts w:ascii="Arial" w:eastAsia="Times New Roman" w:hAnsi="Arial" w:cs="Arial"/>
          <w:kern w:val="0"/>
          <w:sz w:val="22"/>
          <w:szCs w:val="22"/>
          <w:u w:val="single"/>
          <w:lang w:eastAsia="en-GB"/>
          <w14:ligatures w14:val="none"/>
        </w:rPr>
        <w:t xml:space="preserve"> Special Landscape</w:t>
      </w:r>
      <w:r w:rsidR="00212556">
        <w:rPr>
          <w:rFonts w:ascii="Arial" w:eastAsia="Times New Roman" w:hAnsi="Arial" w:cs="Arial"/>
          <w:kern w:val="0"/>
          <w:sz w:val="22"/>
          <w:szCs w:val="22"/>
          <w:u w:val="single"/>
          <w:lang w:eastAsia="en-GB"/>
          <w14:ligatures w14:val="none"/>
        </w:rPr>
        <w:t xml:space="preserve"> </w:t>
      </w:r>
      <w:r w:rsidR="00807C3F">
        <w:rPr>
          <w:rFonts w:ascii="Arial" w:eastAsia="Times New Roman" w:hAnsi="Arial" w:cs="Arial"/>
          <w:kern w:val="0"/>
          <w:sz w:val="22"/>
          <w:szCs w:val="22"/>
          <w:u w:val="single"/>
          <w:lang w:eastAsia="en-GB"/>
          <w14:ligatures w14:val="none"/>
        </w:rPr>
        <w:t>A</w:t>
      </w:r>
      <w:r w:rsidR="00212556">
        <w:rPr>
          <w:rFonts w:ascii="Arial" w:eastAsia="Times New Roman" w:hAnsi="Arial" w:cs="Arial"/>
          <w:kern w:val="0"/>
          <w:sz w:val="22"/>
          <w:szCs w:val="22"/>
          <w:u w:val="single"/>
          <w:lang w:eastAsia="en-GB"/>
          <w14:ligatures w14:val="none"/>
        </w:rPr>
        <w:t>rea</w:t>
      </w:r>
    </w:p>
    <w:p w14:paraId="40B2269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D7FC527" w14:textId="77777777" w:rsidR="00807C3F" w:rsidRDefault="00807C3F" w:rsidP="00852CAC">
      <w:pPr>
        <w:spacing w:after="0" w:line="276" w:lineRule="auto"/>
        <w:jc w:val="both"/>
        <w:rPr>
          <w:rFonts w:ascii="Arial" w:eastAsia="Times New Roman" w:hAnsi="Arial" w:cs="Arial"/>
          <w:kern w:val="0"/>
          <w:sz w:val="22"/>
          <w:szCs w:val="22"/>
          <w:lang w:eastAsia="en-GB"/>
          <w14:ligatures w14:val="none"/>
        </w:rPr>
      </w:pPr>
    </w:p>
    <w:p w14:paraId="470BF3BD" w14:textId="77777777" w:rsidR="00807C3F" w:rsidRPr="00DB24E1" w:rsidRDefault="00807C3F" w:rsidP="00807C3F">
      <w:pPr>
        <w:pStyle w:val="NormalWeb"/>
        <w:rPr>
          <w:rFonts w:ascii="Arial" w:eastAsia="Times New Roman" w:hAnsi="Arial" w:cs="Arial"/>
          <w:color w:val="000000" w:themeColor="text1"/>
          <w:kern w:val="0"/>
          <w:sz w:val="22"/>
          <w:szCs w:val="22"/>
          <w:u w:val="single"/>
          <w:lang w:eastAsia="en-GB"/>
          <w14:ligatures w14:val="none"/>
        </w:rPr>
      </w:pPr>
      <w:r w:rsidRPr="00DB24E1">
        <w:rPr>
          <w:rFonts w:ascii="Arial" w:eastAsia="Times New Roman" w:hAnsi="Arial" w:cs="Arial"/>
          <w:color w:val="000000" w:themeColor="text1"/>
          <w:kern w:val="0"/>
          <w:sz w:val="22"/>
          <w:szCs w:val="22"/>
          <w:lang w:eastAsia="en-GB"/>
          <w14:ligatures w14:val="none"/>
        </w:rPr>
        <w:t>Core Policy 51 of the adopted Wiltshire Core Strategy states “great weight will be afforded to conserving and enhancing landscapes and scenic beauty”.</w:t>
      </w:r>
    </w:p>
    <w:p w14:paraId="30928662" w14:textId="77777777" w:rsidR="00807C3F" w:rsidRPr="00DB24E1" w:rsidRDefault="00807C3F" w:rsidP="00807C3F">
      <w:pPr>
        <w:pStyle w:val="NormalWeb"/>
        <w:spacing w:line="276" w:lineRule="auto"/>
        <w:jc w:val="both"/>
        <w:rPr>
          <w:rFonts w:ascii="Arial" w:eastAsia="Times New Roman" w:hAnsi="Arial" w:cs="Arial"/>
          <w:color w:val="000000" w:themeColor="text1"/>
          <w:kern w:val="0"/>
          <w:sz w:val="22"/>
          <w:szCs w:val="22"/>
          <w:lang w:eastAsia="en-GB"/>
          <w14:ligatures w14:val="none"/>
        </w:rPr>
      </w:pPr>
      <w:r w:rsidRPr="00DB24E1">
        <w:rPr>
          <w:rFonts w:ascii="Arial" w:eastAsia="Times New Roman" w:hAnsi="Arial" w:cs="Arial"/>
          <w:color w:val="000000" w:themeColor="text1"/>
          <w:kern w:val="0"/>
          <w:sz w:val="22"/>
          <w:szCs w:val="22"/>
          <w:lang w:eastAsia="en-GB"/>
          <w14:ligatures w14:val="none"/>
        </w:rPr>
        <w:t> Saved Policy C3 requires the landscape character of this area to be “conserved and enhanced and development will not be permitted which is considered to be detrimental to the high quality of these landscapes”. </w:t>
      </w:r>
    </w:p>
    <w:p w14:paraId="003A2696" w14:textId="77777777" w:rsidR="00807C3F" w:rsidRDefault="00807C3F" w:rsidP="00807C3F">
      <w:pPr>
        <w:pStyle w:val="NormalWeb"/>
        <w:shd w:val="clear" w:color="auto" w:fill="FFFFFF"/>
        <w:spacing w:after="0" w:line="276" w:lineRule="auto"/>
        <w:jc w:val="both"/>
        <w:rPr>
          <w:rFonts w:ascii="Arial" w:hAnsi="Arial" w:cs="Arial"/>
          <w:color w:val="181818"/>
          <w:sz w:val="22"/>
          <w:szCs w:val="22"/>
        </w:rPr>
      </w:pPr>
      <w:r w:rsidRPr="00DB24E1">
        <w:rPr>
          <w:rFonts w:ascii="Arial" w:eastAsia="Times New Roman" w:hAnsi="Arial" w:cs="Arial"/>
          <w:color w:val="000000" w:themeColor="text1"/>
          <w:kern w:val="0"/>
          <w:sz w:val="22"/>
          <w:szCs w:val="22"/>
          <w:lang w:eastAsia="en-GB"/>
          <w14:ligatures w14:val="none"/>
        </w:rPr>
        <w:t xml:space="preserve">The application site lies within a Special Landscape Area and due consideration has been given to the proposed development impacts.  </w:t>
      </w:r>
      <w:r w:rsidRPr="001D106D">
        <w:rPr>
          <w:rFonts w:ascii="Arial" w:hAnsi="Arial" w:cs="Arial"/>
          <w:color w:val="181818"/>
          <w:sz w:val="22"/>
          <w:szCs w:val="22"/>
        </w:rPr>
        <w:t xml:space="preserve">The scale and development within all these designated areas should be limited, while development within their setting should be sensitively located and designed to avoid or minimise adverse impacts on the designated areas. </w:t>
      </w:r>
    </w:p>
    <w:p w14:paraId="5BD18350" w14:textId="77777777" w:rsidR="008F6A48" w:rsidRDefault="008F6A48" w:rsidP="00852CAC">
      <w:pPr>
        <w:spacing w:after="0" w:line="276" w:lineRule="auto"/>
        <w:jc w:val="both"/>
        <w:rPr>
          <w:rFonts w:ascii="Arial" w:eastAsia="Times New Roman" w:hAnsi="Arial" w:cs="Arial"/>
          <w:kern w:val="0"/>
          <w:sz w:val="22"/>
          <w:szCs w:val="22"/>
          <w:lang w:eastAsia="en-GB"/>
          <w14:ligatures w14:val="none"/>
        </w:rPr>
      </w:pPr>
    </w:p>
    <w:p w14:paraId="2DBEB43E" w14:textId="7C9A08C5" w:rsidR="008F6A48" w:rsidRDefault="00C14B12" w:rsidP="008F6A4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8F6A48" w:rsidRPr="008F6A48">
        <w:rPr>
          <w:rFonts w:ascii="Arial" w:eastAsia="Times New Roman" w:hAnsi="Arial" w:cs="Arial"/>
          <w:kern w:val="0"/>
          <w:sz w:val="22"/>
          <w:szCs w:val="22"/>
          <w:lang w:eastAsia="en-GB"/>
          <w14:ligatures w14:val="none"/>
        </w:rPr>
        <w:t xml:space="preserve">he proposed polytunnel would be used for horticultural purposes </w:t>
      </w:r>
      <w:r>
        <w:rPr>
          <w:rFonts w:ascii="Arial" w:eastAsia="Times New Roman" w:hAnsi="Arial" w:cs="Arial"/>
          <w:kern w:val="0"/>
          <w:sz w:val="22"/>
          <w:szCs w:val="22"/>
          <w:lang w:eastAsia="en-GB"/>
          <w14:ligatures w14:val="none"/>
        </w:rPr>
        <w:t>which would be appropriate use</w:t>
      </w:r>
      <w:r w:rsidR="008F6A48" w:rsidRPr="008F6A48">
        <w:rPr>
          <w:rFonts w:ascii="Arial" w:eastAsia="Times New Roman" w:hAnsi="Arial" w:cs="Arial"/>
          <w:kern w:val="0"/>
          <w:sz w:val="22"/>
          <w:szCs w:val="22"/>
          <w:lang w:eastAsia="en-GB"/>
          <w14:ligatures w14:val="none"/>
        </w:rPr>
        <w:t xml:space="preserve"> within this rural location and within the confines of the application site which</w:t>
      </w:r>
      <w:r w:rsidR="008F6A48">
        <w:rPr>
          <w:rFonts w:ascii="Arial" w:eastAsia="Times New Roman" w:hAnsi="Arial" w:cs="Arial"/>
          <w:kern w:val="0"/>
          <w:sz w:val="22"/>
          <w:szCs w:val="22"/>
          <w:lang w:eastAsia="en-GB"/>
          <w14:ligatures w14:val="none"/>
        </w:rPr>
        <w:t xml:space="preserve"> </w:t>
      </w:r>
      <w:r w:rsidR="008F6A48" w:rsidRPr="008F6A48">
        <w:rPr>
          <w:rFonts w:ascii="Arial" w:eastAsia="Times New Roman" w:hAnsi="Arial" w:cs="Arial"/>
          <w:kern w:val="0"/>
          <w:sz w:val="22"/>
          <w:szCs w:val="22"/>
          <w:lang w:eastAsia="en-GB"/>
          <w14:ligatures w14:val="none"/>
        </w:rPr>
        <w:t>contains existing buildings of a similar nature. The polytunnel would be of a simple design which</w:t>
      </w:r>
      <w:r w:rsidR="008F6A48" w:rsidRPr="009360DE">
        <w:rPr>
          <w:rFonts w:ascii="Arial" w:eastAsia="Times New Roman" w:hAnsi="Arial" w:cs="Arial"/>
          <w:kern w:val="0"/>
          <w:sz w:val="22"/>
          <w:szCs w:val="22"/>
          <w:lang w:eastAsia="en-GB"/>
          <w14:ligatures w14:val="none"/>
        </w:rPr>
        <w:t xml:space="preserve"> </w:t>
      </w:r>
      <w:r w:rsidR="008F6A48" w:rsidRPr="008F6A48">
        <w:rPr>
          <w:rFonts w:ascii="Arial" w:eastAsia="Times New Roman" w:hAnsi="Arial" w:cs="Arial"/>
          <w:kern w:val="0"/>
          <w:sz w:val="22"/>
          <w:szCs w:val="22"/>
          <w:lang w:eastAsia="en-GB"/>
          <w14:ligatures w14:val="none"/>
        </w:rPr>
        <w:t xml:space="preserve">would reflect its function. The building would be </w:t>
      </w:r>
      <w:r w:rsidR="001C6CDE" w:rsidRPr="009360DE">
        <w:rPr>
          <w:rFonts w:ascii="Arial" w:eastAsia="Times New Roman" w:hAnsi="Arial" w:cs="Arial"/>
          <w:kern w:val="0"/>
          <w:sz w:val="22"/>
          <w:szCs w:val="22"/>
          <w:lang w:eastAsia="en-GB"/>
          <w14:ligatures w14:val="none"/>
        </w:rPr>
        <w:t>7.6</w:t>
      </w:r>
      <w:r w:rsidR="008F6A48" w:rsidRPr="008F6A48">
        <w:rPr>
          <w:rFonts w:ascii="Arial" w:eastAsia="Times New Roman" w:hAnsi="Arial" w:cs="Arial"/>
          <w:kern w:val="0"/>
          <w:sz w:val="22"/>
          <w:szCs w:val="22"/>
          <w:lang w:eastAsia="en-GB"/>
          <w14:ligatures w14:val="none"/>
        </w:rPr>
        <w:t>m in length, 2.3m high and 3.2m wide,</w:t>
      </w:r>
      <w:r w:rsidR="008F6A48" w:rsidRPr="009360DE">
        <w:rPr>
          <w:rFonts w:ascii="Arial" w:eastAsia="Times New Roman" w:hAnsi="Arial" w:cs="Arial"/>
          <w:kern w:val="0"/>
          <w:sz w:val="22"/>
          <w:szCs w:val="22"/>
          <w:lang w:eastAsia="en-GB"/>
          <w14:ligatures w14:val="none"/>
        </w:rPr>
        <w:t xml:space="preserve"> </w:t>
      </w:r>
      <w:r w:rsidR="008F6A48" w:rsidRPr="008F6A48">
        <w:rPr>
          <w:rFonts w:ascii="Arial" w:eastAsia="Times New Roman" w:hAnsi="Arial" w:cs="Arial"/>
          <w:kern w:val="0"/>
          <w:sz w:val="22"/>
          <w:szCs w:val="22"/>
          <w:lang w:eastAsia="en-GB"/>
          <w14:ligatures w14:val="none"/>
        </w:rPr>
        <w:t>constructed of steel arches with cross braces covered in polythene sheeting and would be secured</w:t>
      </w:r>
      <w:r w:rsidR="008F6865" w:rsidRPr="009360DE">
        <w:rPr>
          <w:rFonts w:ascii="Arial" w:eastAsia="Times New Roman" w:hAnsi="Arial" w:cs="Arial"/>
          <w:kern w:val="0"/>
          <w:sz w:val="22"/>
          <w:szCs w:val="22"/>
          <w:lang w:eastAsia="en-GB"/>
          <w14:ligatures w14:val="none"/>
        </w:rPr>
        <w:t xml:space="preserve"> </w:t>
      </w:r>
      <w:r w:rsidR="008F6A48" w:rsidRPr="008F6A48">
        <w:rPr>
          <w:rFonts w:ascii="Arial" w:eastAsia="Times New Roman" w:hAnsi="Arial" w:cs="Arial"/>
          <w:kern w:val="0"/>
          <w:sz w:val="22"/>
          <w:szCs w:val="22"/>
          <w:lang w:eastAsia="en-GB"/>
          <w14:ligatures w14:val="none"/>
        </w:rPr>
        <w:t xml:space="preserve">within a soil trench. </w:t>
      </w:r>
    </w:p>
    <w:p w14:paraId="5E176D68" w14:textId="77777777" w:rsidR="004E0A8D" w:rsidRDefault="004E0A8D" w:rsidP="008F6A48">
      <w:pPr>
        <w:spacing w:after="0" w:line="276" w:lineRule="auto"/>
        <w:jc w:val="both"/>
        <w:rPr>
          <w:rFonts w:ascii="Arial" w:eastAsia="Times New Roman" w:hAnsi="Arial" w:cs="Arial"/>
          <w:kern w:val="0"/>
          <w:sz w:val="22"/>
          <w:szCs w:val="22"/>
          <w:lang w:eastAsia="en-GB"/>
          <w14:ligatures w14:val="none"/>
        </w:rPr>
      </w:pPr>
    </w:p>
    <w:p w14:paraId="651E34ED" w14:textId="5F691A00" w:rsidR="008F6A48" w:rsidRDefault="008F6865" w:rsidP="008F6A4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8F6A48" w:rsidRPr="008F6A48">
        <w:rPr>
          <w:rFonts w:ascii="Arial" w:eastAsia="Times New Roman" w:hAnsi="Arial" w:cs="Arial"/>
          <w:kern w:val="0"/>
          <w:sz w:val="22"/>
          <w:szCs w:val="22"/>
          <w:lang w:eastAsia="en-GB"/>
          <w14:ligatures w14:val="none"/>
        </w:rPr>
        <w:t>he polytunnel would not be permanently fixed and could easily</w:t>
      </w:r>
      <w:r w:rsidR="004E0A8D">
        <w:rPr>
          <w:rFonts w:ascii="Arial" w:eastAsia="Times New Roman" w:hAnsi="Arial" w:cs="Arial"/>
          <w:kern w:val="0"/>
          <w:sz w:val="22"/>
          <w:szCs w:val="22"/>
          <w:lang w:eastAsia="en-GB"/>
          <w14:ligatures w14:val="none"/>
        </w:rPr>
        <w:t xml:space="preserve"> </w:t>
      </w:r>
      <w:r w:rsidR="008F6A48" w:rsidRPr="008F6A48">
        <w:rPr>
          <w:rFonts w:ascii="Arial" w:eastAsia="Times New Roman" w:hAnsi="Arial" w:cs="Arial"/>
          <w:kern w:val="0"/>
          <w:sz w:val="22"/>
          <w:szCs w:val="22"/>
          <w:lang w:eastAsia="en-GB"/>
          <w14:ligatures w14:val="none"/>
        </w:rPr>
        <w:t>be removed on the cessation of any agricultural use, in the interests of protecting the rural character</w:t>
      </w:r>
      <w:r w:rsidR="008F6A48">
        <w:rPr>
          <w:rFonts w:ascii="Arial" w:eastAsia="Times New Roman" w:hAnsi="Arial" w:cs="Arial"/>
          <w:kern w:val="0"/>
          <w:sz w:val="22"/>
          <w:szCs w:val="22"/>
          <w:lang w:eastAsia="en-GB"/>
          <w14:ligatures w14:val="none"/>
        </w:rPr>
        <w:t xml:space="preserve"> </w:t>
      </w:r>
      <w:r w:rsidR="008F6A48" w:rsidRPr="008F6A48">
        <w:rPr>
          <w:rFonts w:ascii="Arial" w:eastAsia="Times New Roman" w:hAnsi="Arial" w:cs="Arial"/>
          <w:kern w:val="0"/>
          <w:sz w:val="22"/>
          <w:szCs w:val="22"/>
          <w:lang w:eastAsia="en-GB"/>
          <w14:ligatures w14:val="none"/>
        </w:rPr>
        <w:t>of the area.</w:t>
      </w:r>
    </w:p>
    <w:p w14:paraId="7015F83D" w14:textId="77777777" w:rsidR="00714E64" w:rsidRDefault="00714E64" w:rsidP="008F6A48">
      <w:pPr>
        <w:spacing w:after="0" w:line="276" w:lineRule="auto"/>
        <w:jc w:val="both"/>
        <w:rPr>
          <w:rFonts w:ascii="Arial" w:eastAsia="Times New Roman" w:hAnsi="Arial" w:cs="Arial"/>
          <w:kern w:val="0"/>
          <w:sz w:val="22"/>
          <w:szCs w:val="22"/>
          <w:lang w:eastAsia="en-GB"/>
          <w14:ligatures w14:val="none"/>
        </w:rPr>
      </w:pPr>
    </w:p>
    <w:p w14:paraId="78ED3A89" w14:textId="3CC4118E" w:rsidR="00714E64" w:rsidRDefault="00714E64" w:rsidP="008F6A48">
      <w:pPr>
        <w:spacing w:after="0" w:line="276" w:lineRule="auto"/>
        <w:jc w:val="both"/>
        <w:rPr>
          <w:noProof/>
        </w:rPr>
      </w:pPr>
      <w:r w:rsidRPr="00714E64">
        <w:rPr>
          <w:rFonts w:ascii="Arial" w:eastAsia="Times New Roman" w:hAnsi="Arial" w:cs="Arial"/>
          <w:kern w:val="0"/>
          <w:sz w:val="22"/>
          <w:szCs w:val="22"/>
          <w:lang w:eastAsia="en-GB"/>
          <w14:ligatures w14:val="none"/>
        </w:rPr>
        <w:drawing>
          <wp:inline distT="0" distB="0" distL="0" distR="0" wp14:anchorId="7B6B76BF" wp14:editId="0DE77913">
            <wp:extent cx="2151512" cy="1454448"/>
            <wp:effectExtent l="0" t="0" r="1270" b="0"/>
            <wp:docPr id="157224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24552" name=""/>
                    <pic:cNvPicPr/>
                  </pic:nvPicPr>
                  <pic:blipFill>
                    <a:blip r:embed="rId8"/>
                    <a:stretch>
                      <a:fillRect/>
                    </a:stretch>
                  </pic:blipFill>
                  <pic:spPr>
                    <a:xfrm>
                      <a:off x="0" y="0"/>
                      <a:ext cx="2155399" cy="1457076"/>
                    </a:xfrm>
                    <a:prstGeom prst="rect">
                      <a:avLst/>
                    </a:prstGeom>
                  </pic:spPr>
                </pic:pic>
              </a:graphicData>
            </a:graphic>
          </wp:inline>
        </w:drawing>
      </w:r>
      <w:r w:rsidR="008B0FAA" w:rsidRPr="008B0FAA">
        <w:rPr>
          <w:noProof/>
        </w:rPr>
        <w:t xml:space="preserve"> </w:t>
      </w:r>
      <w:r w:rsidR="008B0FAA" w:rsidRPr="008B0FAA">
        <w:rPr>
          <w:rFonts w:ascii="Arial" w:eastAsia="Times New Roman" w:hAnsi="Arial" w:cs="Arial"/>
          <w:kern w:val="0"/>
          <w:sz w:val="22"/>
          <w:szCs w:val="22"/>
          <w:lang w:eastAsia="en-GB"/>
          <w14:ligatures w14:val="none"/>
        </w:rPr>
        <w:drawing>
          <wp:inline distT="0" distB="0" distL="0" distR="0" wp14:anchorId="6F412DC1" wp14:editId="2791486C">
            <wp:extent cx="3467819" cy="2421551"/>
            <wp:effectExtent l="0" t="0" r="0" b="0"/>
            <wp:docPr id="93742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27006" name=""/>
                    <pic:cNvPicPr/>
                  </pic:nvPicPr>
                  <pic:blipFill>
                    <a:blip r:embed="rId9"/>
                    <a:stretch>
                      <a:fillRect/>
                    </a:stretch>
                  </pic:blipFill>
                  <pic:spPr>
                    <a:xfrm>
                      <a:off x="0" y="0"/>
                      <a:ext cx="3471073" cy="2423823"/>
                    </a:xfrm>
                    <a:prstGeom prst="rect">
                      <a:avLst/>
                    </a:prstGeom>
                  </pic:spPr>
                </pic:pic>
              </a:graphicData>
            </a:graphic>
          </wp:inline>
        </w:drawing>
      </w:r>
    </w:p>
    <w:p w14:paraId="4ACD49E2" w14:textId="77777777" w:rsidR="008B0FAA" w:rsidRDefault="008B0FAA" w:rsidP="008F6A48">
      <w:pPr>
        <w:spacing w:after="0" w:line="276" w:lineRule="auto"/>
        <w:jc w:val="both"/>
        <w:rPr>
          <w:noProof/>
        </w:rPr>
      </w:pPr>
    </w:p>
    <w:p w14:paraId="369A10DA" w14:textId="40A84994" w:rsidR="00E45ABE" w:rsidRPr="00E45ABE" w:rsidRDefault="00E45ABE" w:rsidP="00E45ABE">
      <w:pPr>
        <w:spacing w:after="0" w:line="276" w:lineRule="auto"/>
        <w:jc w:val="center"/>
        <w:rPr>
          <w:rFonts w:ascii="Arial" w:eastAsia="Times New Roman" w:hAnsi="Arial" w:cs="Arial"/>
          <w:i/>
          <w:iCs/>
          <w:kern w:val="0"/>
          <w:sz w:val="22"/>
          <w:szCs w:val="22"/>
          <w:lang w:eastAsia="en-GB"/>
          <w14:ligatures w14:val="none"/>
        </w:rPr>
      </w:pPr>
      <w:r w:rsidRPr="00E45ABE">
        <w:rPr>
          <w:rFonts w:ascii="Arial" w:hAnsi="Arial" w:cs="Arial"/>
          <w:i/>
          <w:iCs/>
          <w:noProof/>
          <w:sz w:val="22"/>
          <w:szCs w:val="22"/>
        </w:rPr>
        <w:t>Front elevation of the polytunnel and block plan illustrating the location of the polytunnel</w:t>
      </w:r>
    </w:p>
    <w:p w14:paraId="2EA883CA" w14:textId="77777777" w:rsidR="00C14B12" w:rsidRPr="008F6A48" w:rsidRDefault="00C14B12" w:rsidP="008F6A48">
      <w:pPr>
        <w:spacing w:after="0" w:line="276" w:lineRule="auto"/>
        <w:jc w:val="both"/>
        <w:rPr>
          <w:rFonts w:ascii="Arial" w:eastAsia="Times New Roman" w:hAnsi="Arial" w:cs="Arial"/>
          <w:kern w:val="0"/>
          <w:sz w:val="22"/>
          <w:szCs w:val="22"/>
          <w:lang w:eastAsia="en-GB"/>
          <w14:ligatures w14:val="none"/>
        </w:rPr>
      </w:pPr>
    </w:p>
    <w:p w14:paraId="3169EF65" w14:textId="77777777" w:rsidR="00901824" w:rsidRPr="008C41A4" w:rsidRDefault="00901824" w:rsidP="00901824">
      <w:pPr>
        <w:spacing w:after="0" w:line="276" w:lineRule="auto"/>
        <w:jc w:val="both"/>
        <w:rPr>
          <w:rFonts w:ascii="Arial" w:eastAsia="Times New Roman" w:hAnsi="Arial" w:cs="Arial"/>
          <w:kern w:val="0"/>
          <w:sz w:val="22"/>
          <w:szCs w:val="22"/>
          <w:lang w:eastAsia="en-GB"/>
          <w14:ligatures w14:val="none"/>
        </w:rPr>
      </w:pPr>
      <w:r w:rsidRPr="008C41A4">
        <w:rPr>
          <w:rFonts w:ascii="Arial" w:eastAsia="Times New Roman" w:hAnsi="Arial" w:cs="Arial"/>
          <w:kern w:val="0"/>
          <w:sz w:val="22"/>
          <w:szCs w:val="22"/>
          <w:lang w:eastAsia="en-GB"/>
          <w14:ligatures w14:val="none"/>
        </w:rPr>
        <w:t xml:space="preserve">The character of the area is heavily influenced by the present horticultural </w:t>
      </w:r>
      <w:r w:rsidRPr="004E0A8D">
        <w:rPr>
          <w:rFonts w:ascii="Arial" w:eastAsia="Times New Roman" w:hAnsi="Arial" w:cs="Arial"/>
          <w:kern w:val="0"/>
          <w:sz w:val="22"/>
          <w:szCs w:val="22"/>
          <w:lang w:eastAsia="en-GB"/>
          <w14:ligatures w14:val="none"/>
        </w:rPr>
        <w:t>use</w:t>
      </w:r>
      <w:r w:rsidRPr="008C41A4">
        <w:rPr>
          <w:rFonts w:ascii="Arial" w:eastAsia="Times New Roman" w:hAnsi="Arial" w:cs="Arial"/>
          <w:kern w:val="0"/>
          <w:sz w:val="22"/>
          <w:szCs w:val="22"/>
          <w:lang w:eastAsia="en-GB"/>
          <w14:ligatures w14:val="none"/>
        </w:rPr>
        <w:t xml:space="preserve"> and operations with existing outbuildings located around the site. The proposed building and materials to be utilised for this application are considered sympathetic to the existing site character.</w:t>
      </w:r>
    </w:p>
    <w:p w14:paraId="6C20E695" w14:textId="77777777" w:rsidR="00901824" w:rsidRDefault="00901824" w:rsidP="008F6A48">
      <w:pPr>
        <w:spacing w:after="0" w:line="276" w:lineRule="auto"/>
        <w:jc w:val="both"/>
        <w:rPr>
          <w:rFonts w:ascii="Arial" w:eastAsia="Times New Roman" w:hAnsi="Arial" w:cs="Arial"/>
          <w:kern w:val="0"/>
          <w:sz w:val="22"/>
          <w:szCs w:val="22"/>
          <w:lang w:eastAsia="en-GB"/>
          <w14:ligatures w14:val="none"/>
        </w:rPr>
      </w:pPr>
    </w:p>
    <w:p w14:paraId="6C2231F3" w14:textId="1060C98D" w:rsidR="008F6A48" w:rsidRDefault="008F6A48" w:rsidP="008F6A48">
      <w:pPr>
        <w:spacing w:after="0" w:line="276" w:lineRule="auto"/>
        <w:jc w:val="both"/>
        <w:rPr>
          <w:rFonts w:ascii="Arial" w:eastAsia="Times New Roman" w:hAnsi="Arial" w:cs="Arial"/>
          <w:kern w:val="0"/>
          <w:sz w:val="22"/>
          <w:szCs w:val="22"/>
          <w:lang w:eastAsia="en-GB"/>
          <w14:ligatures w14:val="none"/>
        </w:rPr>
      </w:pPr>
      <w:r w:rsidRPr="008F6A48">
        <w:rPr>
          <w:rFonts w:ascii="Arial" w:eastAsia="Times New Roman" w:hAnsi="Arial" w:cs="Arial"/>
          <w:kern w:val="0"/>
          <w:sz w:val="22"/>
          <w:szCs w:val="22"/>
          <w:lang w:eastAsia="en-GB"/>
          <w14:ligatures w14:val="none"/>
        </w:rPr>
        <w:lastRenderedPageBreak/>
        <w:t>Due to the topography of the land and screening on the boundaries from hedging, trees and bushes,</w:t>
      </w:r>
      <w:r>
        <w:rPr>
          <w:rFonts w:ascii="Arial" w:eastAsia="Times New Roman" w:hAnsi="Arial" w:cs="Arial"/>
          <w:kern w:val="0"/>
          <w:sz w:val="22"/>
          <w:szCs w:val="22"/>
          <w:lang w:eastAsia="en-GB"/>
          <w14:ligatures w14:val="none"/>
        </w:rPr>
        <w:t xml:space="preserve"> </w:t>
      </w:r>
      <w:r w:rsidRPr="008F6A48">
        <w:rPr>
          <w:rFonts w:ascii="Arial" w:eastAsia="Times New Roman" w:hAnsi="Arial" w:cs="Arial"/>
          <w:kern w:val="0"/>
          <w:sz w:val="22"/>
          <w:szCs w:val="22"/>
          <w:lang w:eastAsia="en-GB"/>
          <w14:ligatures w14:val="none"/>
        </w:rPr>
        <w:t>the site is not particularly visible or prominent in the wider landscape. Any views across the site would</w:t>
      </w:r>
      <w:r>
        <w:rPr>
          <w:rFonts w:ascii="Arial" w:eastAsia="Times New Roman" w:hAnsi="Arial" w:cs="Arial"/>
          <w:kern w:val="0"/>
          <w:sz w:val="22"/>
          <w:szCs w:val="22"/>
          <w:lang w:eastAsia="en-GB"/>
          <w14:ligatures w14:val="none"/>
        </w:rPr>
        <w:t xml:space="preserve"> </w:t>
      </w:r>
      <w:r w:rsidRPr="008F6A48">
        <w:rPr>
          <w:rFonts w:ascii="Arial" w:eastAsia="Times New Roman" w:hAnsi="Arial" w:cs="Arial"/>
          <w:kern w:val="0"/>
          <w:sz w:val="22"/>
          <w:szCs w:val="22"/>
          <w:lang w:eastAsia="en-GB"/>
          <w14:ligatures w14:val="none"/>
        </w:rPr>
        <w:t>be long ranging, against a backdrop of trees and hedges, and the tunnel would not appear as an</w:t>
      </w:r>
      <w:r>
        <w:rPr>
          <w:rFonts w:ascii="Arial" w:eastAsia="Times New Roman" w:hAnsi="Arial" w:cs="Arial"/>
          <w:kern w:val="0"/>
          <w:sz w:val="22"/>
          <w:szCs w:val="22"/>
          <w:lang w:eastAsia="en-GB"/>
          <w14:ligatures w14:val="none"/>
        </w:rPr>
        <w:t xml:space="preserve"> </w:t>
      </w:r>
      <w:r w:rsidRPr="008F6A48">
        <w:rPr>
          <w:rFonts w:ascii="Arial" w:eastAsia="Times New Roman" w:hAnsi="Arial" w:cs="Arial"/>
          <w:kern w:val="0"/>
          <w:sz w:val="22"/>
          <w:szCs w:val="22"/>
          <w:lang w:eastAsia="en-GB"/>
          <w14:ligatures w14:val="none"/>
        </w:rPr>
        <w:t>isolated or visually jarring structure.</w:t>
      </w:r>
    </w:p>
    <w:p w14:paraId="265451EB" w14:textId="77777777" w:rsidR="00C14B12" w:rsidRPr="008F6A48" w:rsidRDefault="00C14B12" w:rsidP="008F6A48">
      <w:pPr>
        <w:spacing w:after="0" w:line="276" w:lineRule="auto"/>
        <w:jc w:val="both"/>
        <w:rPr>
          <w:rFonts w:ascii="Arial" w:eastAsia="Times New Roman" w:hAnsi="Arial" w:cs="Arial"/>
          <w:kern w:val="0"/>
          <w:sz w:val="22"/>
          <w:szCs w:val="22"/>
          <w:lang w:eastAsia="en-GB"/>
          <w14:ligatures w14:val="none"/>
        </w:rPr>
      </w:pPr>
    </w:p>
    <w:p w14:paraId="6FB9F234" w14:textId="6B821D4B" w:rsidR="000F0EDD" w:rsidRDefault="008F6A48" w:rsidP="008F6A48">
      <w:pPr>
        <w:spacing w:after="0" w:line="276" w:lineRule="auto"/>
        <w:jc w:val="both"/>
        <w:rPr>
          <w:rFonts w:ascii="Arial" w:eastAsia="Times New Roman" w:hAnsi="Arial" w:cs="Arial"/>
          <w:kern w:val="0"/>
          <w:sz w:val="22"/>
          <w:szCs w:val="22"/>
          <w:lang w:eastAsia="en-GB"/>
          <w14:ligatures w14:val="none"/>
        </w:rPr>
      </w:pPr>
      <w:r w:rsidRPr="008F6A48">
        <w:rPr>
          <w:rFonts w:ascii="Arial" w:eastAsia="Times New Roman" w:hAnsi="Arial" w:cs="Arial"/>
          <w:kern w:val="0"/>
          <w:sz w:val="22"/>
          <w:szCs w:val="22"/>
          <w:lang w:eastAsia="en-GB"/>
          <w14:ligatures w14:val="none"/>
        </w:rPr>
        <w:t>Considering the size, design and positioning of the polytunnel, combined with the topography of the</w:t>
      </w:r>
      <w:r>
        <w:rPr>
          <w:rFonts w:ascii="Arial" w:eastAsia="Times New Roman" w:hAnsi="Arial" w:cs="Arial"/>
          <w:kern w:val="0"/>
          <w:sz w:val="22"/>
          <w:szCs w:val="22"/>
          <w:lang w:eastAsia="en-GB"/>
          <w14:ligatures w14:val="none"/>
        </w:rPr>
        <w:t xml:space="preserve"> </w:t>
      </w:r>
      <w:r w:rsidRPr="008F6A48">
        <w:rPr>
          <w:rFonts w:ascii="Arial" w:eastAsia="Times New Roman" w:hAnsi="Arial" w:cs="Arial"/>
          <w:kern w:val="0"/>
          <w:sz w:val="22"/>
          <w:szCs w:val="22"/>
          <w:lang w:eastAsia="en-GB"/>
          <w14:ligatures w14:val="none"/>
        </w:rPr>
        <w:t>site, and screening on the boundaries, it is considered that the development would not detract from</w:t>
      </w:r>
      <w:r>
        <w:rPr>
          <w:rFonts w:ascii="Arial" w:eastAsia="Times New Roman" w:hAnsi="Arial" w:cs="Arial"/>
          <w:kern w:val="0"/>
          <w:sz w:val="22"/>
          <w:szCs w:val="22"/>
          <w:lang w:eastAsia="en-GB"/>
          <w14:ligatures w14:val="none"/>
        </w:rPr>
        <w:t xml:space="preserve"> </w:t>
      </w:r>
      <w:r w:rsidRPr="008F6A48">
        <w:rPr>
          <w:rFonts w:ascii="Arial" w:eastAsia="Times New Roman" w:hAnsi="Arial" w:cs="Arial"/>
          <w:kern w:val="0"/>
          <w:sz w:val="22"/>
          <w:szCs w:val="22"/>
          <w:lang w:eastAsia="en-GB"/>
          <w14:ligatures w14:val="none"/>
        </w:rPr>
        <w:t xml:space="preserve">the setting of the </w:t>
      </w:r>
      <w:r w:rsidR="0079598E">
        <w:rPr>
          <w:rFonts w:ascii="Arial" w:eastAsia="Times New Roman" w:hAnsi="Arial" w:cs="Arial"/>
          <w:kern w:val="0"/>
          <w:sz w:val="22"/>
          <w:szCs w:val="22"/>
          <w:lang w:eastAsia="en-GB"/>
          <w14:ligatures w14:val="none"/>
        </w:rPr>
        <w:t>S</w:t>
      </w:r>
      <w:r w:rsidRPr="008F6A48">
        <w:rPr>
          <w:rFonts w:ascii="Arial" w:eastAsia="Times New Roman" w:hAnsi="Arial" w:cs="Arial"/>
          <w:kern w:val="0"/>
          <w:sz w:val="22"/>
          <w:szCs w:val="22"/>
          <w:lang w:eastAsia="en-GB"/>
          <w14:ligatures w14:val="none"/>
        </w:rPr>
        <w:t xml:space="preserve">pecial </w:t>
      </w:r>
      <w:r w:rsidR="0079598E">
        <w:rPr>
          <w:rFonts w:ascii="Arial" w:eastAsia="Times New Roman" w:hAnsi="Arial" w:cs="Arial"/>
          <w:kern w:val="0"/>
          <w:sz w:val="22"/>
          <w:szCs w:val="22"/>
          <w:lang w:eastAsia="en-GB"/>
          <w14:ligatures w14:val="none"/>
        </w:rPr>
        <w:t>L</w:t>
      </w:r>
      <w:r w:rsidRPr="008F6A48">
        <w:rPr>
          <w:rFonts w:ascii="Arial" w:eastAsia="Times New Roman" w:hAnsi="Arial" w:cs="Arial"/>
          <w:kern w:val="0"/>
          <w:sz w:val="22"/>
          <w:szCs w:val="22"/>
          <w:lang w:eastAsia="en-GB"/>
          <w14:ligatures w14:val="none"/>
        </w:rPr>
        <w:t xml:space="preserve">andscape </w:t>
      </w:r>
      <w:r w:rsidR="000F0EDD">
        <w:rPr>
          <w:rFonts w:ascii="Arial" w:eastAsia="Times New Roman" w:hAnsi="Arial" w:cs="Arial"/>
          <w:kern w:val="0"/>
          <w:sz w:val="22"/>
          <w:szCs w:val="22"/>
          <w:lang w:eastAsia="en-GB"/>
          <w14:ligatures w14:val="none"/>
        </w:rPr>
        <w:t>A</w:t>
      </w:r>
      <w:r w:rsidRPr="008F6A48">
        <w:rPr>
          <w:rFonts w:ascii="Arial" w:eastAsia="Times New Roman" w:hAnsi="Arial" w:cs="Arial"/>
          <w:kern w:val="0"/>
          <w:sz w:val="22"/>
          <w:szCs w:val="22"/>
          <w:lang w:eastAsia="en-GB"/>
          <w14:ligatures w14:val="none"/>
        </w:rPr>
        <w:t>rea</w:t>
      </w:r>
    </w:p>
    <w:p w14:paraId="0D7EDB9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3757FB14" w14:textId="5835F204" w:rsidR="00F33E37" w:rsidRPr="00DB24E1" w:rsidRDefault="008C41A4" w:rsidP="00F33E37">
      <w:pPr>
        <w:pStyle w:val="NormalWeb"/>
        <w:jc w:val="both"/>
        <w:rPr>
          <w:rFonts w:ascii="Arial" w:eastAsia="Times New Roman" w:hAnsi="Arial" w:cs="Arial"/>
          <w:color w:val="000000" w:themeColor="text1"/>
          <w:kern w:val="0"/>
          <w:sz w:val="22"/>
          <w:szCs w:val="22"/>
          <w:lang w:eastAsia="en-GB"/>
          <w14:ligatures w14:val="none"/>
        </w:rPr>
      </w:pPr>
      <w:r w:rsidRPr="008C41A4">
        <w:rPr>
          <w:rFonts w:ascii="Arial" w:eastAsia="Times New Roman" w:hAnsi="Arial" w:cs="Arial"/>
          <w:kern w:val="0"/>
          <w:sz w:val="22"/>
          <w:szCs w:val="22"/>
          <w:lang w:eastAsia="en-GB"/>
          <w14:ligatures w14:val="none"/>
        </w:rPr>
        <w:t>Officers consider the development would therefore have no adverse impact on the character of the area</w:t>
      </w:r>
      <w:r w:rsidR="00F33E37">
        <w:rPr>
          <w:rFonts w:ascii="Arial" w:eastAsia="Times New Roman" w:hAnsi="Arial" w:cs="Arial"/>
          <w:kern w:val="0"/>
          <w:sz w:val="22"/>
          <w:szCs w:val="22"/>
          <w:lang w:eastAsia="en-GB"/>
          <w14:ligatures w14:val="none"/>
        </w:rPr>
        <w:t xml:space="preserve">. </w:t>
      </w:r>
      <w:r w:rsidR="00F33E37" w:rsidRPr="00DB24E1">
        <w:rPr>
          <w:rFonts w:ascii="Arial" w:eastAsia="Times New Roman" w:hAnsi="Arial" w:cs="Arial"/>
          <w:color w:val="000000" w:themeColor="text1"/>
          <w:kern w:val="0"/>
          <w:sz w:val="22"/>
          <w:szCs w:val="22"/>
          <w:lang w:eastAsia="en-GB"/>
          <w14:ligatures w14:val="none"/>
        </w:rPr>
        <w:t>As such the proposed development is considered to meet the requirements of CP51 and CP57 of the WCS and paragraph 182 of the NPPF.</w:t>
      </w:r>
    </w:p>
    <w:p w14:paraId="28C1A103" w14:textId="4547F034" w:rsidR="008C41A4" w:rsidRPr="008C41A4" w:rsidRDefault="008C41A4" w:rsidP="008C41A4">
      <w:pPr>
        <w:spacing w:after="0" w:line="276" w:lineRule="auto"/>
        <w:jc w:val="both"/>
        <w:rPr>
          <w:rFonts w:ascii="Arial" w:eastAsia="Times New Roman" w:hAnsi="Arial" w:cs="Arial"/>
          <w:kern w:val="0"/>
          <w:sz w:val="22"/>
          <w:szCs w:val="22"/>
          <w:lang w:eastAsia="en-GB"/>
          <w14:ligatures w14:val="none"/>
        </w:rPr>
      </w:pPr>
    </w:p>
    <w:p w14:paraId="47F55CC3" w14:textId="2A321148" w:rsidR="00A050F1" w:rsidRPr="005F00C5" w:rsidRDefault="00A050F1" w:rsidP="00A050F1">
      <w:pPr>
        <w:spacing w:after="0" w:line="276" w:lineRule="auto"/>
        <w:jc w:val="both"/>
        <w:rPr>
          <w:rFonts w:ascii="Arial" w:eastAsia="Times New Roman" w:hAnsi="Arial" w:cs="Arial"/>
          <w:kern w:val="0"/>
          <w:sz w:val="22"/>
          <w:szCs w:val="22"/>
          <w:lang w:eastAsia="en-GB"/>
          <w14:ligatures w14:val="none"/>
        </w:rPr>
      </w:pPr>
    </w:p>
    <w:p w14:paraId="2AF47205"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EA891F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3F4B2BC" w14:textId="77777777" w:rsidR="00393433" w:rsidRDefault="00393433" w:rsidP="00A050F1">
      <w:pPr>
        <w:spacing w:after="0" w:line="276" w:lineRule="auto"/>
        <w:jc w:val="both"/>
        <w:rPr>
          <w:rFonts w:ascii="Arial" w:hAnsi="Arial" w:cs="Arial"/>
          <w:color w:val="000000" w:themeColor="text1"/>
          <w:sz w:val="22"/>
          <w:szCs w:val="22"/>
        </w:rPr>
      </w:pPr>
    </w:p>
    <w:p w14:paraId="2D798F65"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9EB1034" w14:textId="77777777" w:rsidR="00161097" w:rsidRPr="00DD75AF" w:rsidRDefault="00161097" w:rsidP="00DB24E1">
      <w:pPr>
        <w:spacing w:after="0" w:line="276" w:lineRule="auto"/>
        <w:jc w:val="both"/>
        <w:rPr>
          <w:rFonts w:ascii="Arial" w:hAnsi="Arial" w:cs="Arial"/>
          <w:sz w:val="22"/>
          <w:szCs w:val="22"/>
        </w:rPr>
      </w:pPr>
    </w:p>
    <w:p w14:paraId="4AE064C3" w14:textId="77777777" w:rsidR="00437E03" w:rsidRDefault="002173FD" w:rsidP="00DB24E1">
      <w:pPr>
        <w:spacing w:after="0" w:line="276" w:lineRule="auto"/>
        <w:jc w:val="both"/>
        <w:rPr>
          <w:rFonts w:ascii="Arial" w:hAnsi="Arial" w:cs="Arial"/>
          <w:sz w:val="22"/>
          <w:szCs w:val="22"/>
        </w:rPr>
      </w:pPr>
      <w:r w:rsidRPr="00DD75AF">
        <w:rPr>
          <w:rFonts w:ascii="Arial" w:hAnsi="Arial" w:cs="Arial"/>
          <w:sz w:val="22"/>
          <w:szCs w:val="22"/>
        </w:rPr>
        <w:t xml:space="preserve">Due to the nature of the </w:t>
      </w:r>
      <w:r w:rsidR="00161097" w:rsidRPr="00DD75AF">
        <w:rPr>
          <w:rFonts w:ascii="Arial" w:hAnsi="Arial" w:cs="Arial"/>
          <w:sz w:val="22"/>
          <w:szCs w:val="22"/>
        </w:rPr>
        <w:t>development,</w:t>
      </w:r>
      <w:r w:rsidRPr="00DD75AF">
        <w:rPr>
          <w:rFonts w:ascii="Arial" w:hAnsi="Arial" w:cs="Arial"/>
          <w:sz w:val="22"/>
          <w:szCs w:val="22"/>
        </w:rPr>
        <w:t xml:space="preserve"> there would </w:t>
      </w:r>
      <w:r w:rsidR="0095141F">
        <w:rPr>
          <w:rFonts w:ascii="Arial" w:hAnsi="Arial" w:cs="Arial"/>
          <w:sz w:val="22"/>
          <w:szCs w:val="22"/>
        </w:rPr>
        <w:t xml:space="preserve">not </w:t>
      </w:r>
      <w:r w:rsidRPr="00DD75AF">
        <w:rPr>
          <w:rFonts w:ascii="Arial" w:hAnsi="Arial" w:cs="Arial"/>
          <w:sz w:val="22"/>
          <w:szCs w:val="22"/>
        </w:rPr>
        <w:t>be any adverse impacts on</w:t>
      </w:r>
      <w:r w:rsidRPr="00DD75AF">
        <w:rPr>
          <w:rFonts w:ascii="Arial" w:hAnsi="Arial" w:cs="Arial"/>
          <w:sz w:val="22"/>
          <w:szCs w:val="22"/>
        </w:rPr>
        <w:t xml:space="preserve"> </w:t>
      </w:r>
      <w:r w:rsidRPr="002173FD">
        <w:rPr>
          <w:rFonts w:ascii="Arial" w:hAnsi="Arial" w:cs="Arial"/>
          <w:sz w:val="22"/>
          <w:szCs w:val="22"/>
        </w:rPr>
        <w:t>residential amenity, due to the isolated position of the polytunnel, and separation distances from any</w:t>
      </w:r>
      <w:r w:rsidRPr="00DD75AF">
        <w:rPr>
          <w:rFonts w:ascii="Arial" w:hAnsi="Arial" w:cs="Arial"/>
          <w:sz w:val="22"/>
          <w:szCs w:val="22"/>
        </w:rPr>
        <w:t xml:space="preserve"> </w:t>
      </w:r>
      <w:r w:rsidRPr="002173FD">
        <w:rPr>
          <w:rFonts w:ascii="Arial" w:hAnsi="Arial" w:cs="Arial"/>
          <w:sz w:val="22"/>
          <w:szCs w:val="22"/>
        </w:rPr>
        <w:t xml:space="preserve">neighbours. </w:t>
      </w:r>
    </w:p>
    <w:p w14:paraId="4865CFA6" w14:textId="77777777" w:rsidR="00437E03" w:rsidRDefault="00437E03" w:rsidP="00DB24E1">
      <w:pPr>
        <w:spacing w:after="0" w:line="276" w:lineRule="auto"/>
        <w:jc w:val="both"/>
        <w:rPr>
          <w:rFonts w:ascii="Arial" w:hAnsi="Arial" w:cs="Arial"/>
          <w:sz w:val="22"/>
          <w:szCs w:val="22"/>
        </w:rPr>
      </w:pPr>
    </w:p>
    <w:p w14:paraId="4F48794E" w14:textId="7A0DE28F" w:rsidR="002173FD" w:rsidRPr="00DD75AF" w:rsidRDefault="002173FD" w:rsidP="00DB24E1">
      <w:pPr>
        <w:spacing w:after="0" w:line="276" w:lineRule="auto"/>
        <w:jc w:val="both"/>
        <w:rPr>
          <w:rFonts w:ascii="Arial" w:hAnsi="Arial" w:cs="Arial"/>
          <w:sz w:val="22"/>
          <w:szCs w:val="22"/>
        </w:rPr>
      </w:pPr>
      <w:r w:rsidRPr="002173FD">
        <w:rPr>
          <w:rFonts w:ascii="Arial" w:hAnsi="Arial" w:cs="Arial"/>
          <w:sz w:val="22"/>
          <w:szCs w:val="22"/>
        </w:rPr>
        <w:t xml:space="preserve">The application site contains similar </w:t>
      </w:r>
      <w:r w:rsidR="00FD7CE3" w:rsidRPr="002173FD">
        <w:rPr>
          <w:rFonts w:ascii="Arial" w:hAnsi="Arial" w:cs="Arial"/>
          <w:sz w:val="22"/>
          <w:szCs w:val="22"/>
        </w:rPr>
        <w:t>development</w:t>
      </w:r>
      <w:r w:rsidR="00FD7CE3">
        <w:rPr>
          <w:rFonts w:ascii="Arial" w:hAnsi="Arial" w:cs="Arial"/>
          <w:sz w:val="22"/>
          <w:szCs w:val="22"/>
        </w:rPr>
        <w:t xml:space="preserve"> and</w:t>
      </w:r>
      <w:r w:rsidRPr="002173FD">
        <w:rPr>
          <w:rFonts w:ascii="Arial" w:hAnsi="Arial" w:cs="Arial"/>
          <w:sz w:val="22"/>
          <w:szCs w:val="22"/>
        </w:rPr>
        <w:t xml:space="preserve"> given that the use of the polytunnel </w:t>
      </w:r>
      <w:r w:rsidR="00437E03">
        <w:rPr>
          <w:rFonts w:ascii="Arial" w:hAnsi="Arial" w:cs="Arial"/>
          <w:sz w:val="22"/>
          <w:szCs w:val="22"/>
        </w:rPr>
        <w:t xml:space="preserve">would </w:t>
      </w:r>
      <w:r w:rsidRPr="002173FD">
        <w:rPr>
          <w:rFonts w:ascii="Arial" w:hAnsi="Arial" w:cs="Arial"/>
          <w:sz w:val="22"/>
          <w:szCs w:val="22"/>
        </w:rPr>
        <w:t>be for horticultural use</w:t>
      </w:r>
      <w:r w:rsidR="0095141F">
        <w:rPr>
          <w:rFonts w:ascii="Arial" w:hAnsi="Arial" w:cs="Arial"/>
          <w:sz w:val="22"/>
          <w:szCs w:val="22"/>
        </w:rPr>
        <w:t>,</w:t>
      </w:r>
      <w:r w:rsidRPr="002173FD">
        <w:rPr>
          <w:rFonts w:ascii="Arial" w:hAnsi="Arial" w:cs="Arial"/>
          <w:sz w:val="22"/>
          <w:szCs w:val="22"/>
        </w:rPr>
        <w:t xml:space="preserve"> it is not considered that this would</w:t>
      </w:r>
      <w:r w:rsidRPr="00DD75AF">
        <w:rPr>
          <w:rFonts w:ascii="Arial" w:hAnsi="Arial" w:cs="Arial"/>
          <w:sz w:val="22"/>
          <w:szCs w:val="22"/>
        </w:rPr>
        <w:t xml:space="preserve"> </w:t>
      </w:r>
      <w:r w:rsidRPr="002173FD">
        <w:rPr>
          <w:rFonts w:ascii="Arial" w:hAnsi="Arial" w:cs="Arial"/>
          <w:sz w:val="22"/>
          <w:szCs w:val="22"/>
        </w:rPr>
        <w:t xml:space="preserve">result in additional or harmful levels of noise and disturbance above how the site </w:t>
      </w:r>
      <w:r w:rsidR="00DD75AF" w:rsidRPr="00DD75AF">
        <w:rPr>
          <w:rFonts w:ascii="Arial" w:hAnsi="Arial" w:cs="Arial"/>
          <w:sz w:val="22"/>
          <w:szCs w:val="22"/>
        </w:rPr>
        <w:t>is</w:t>
      </w:r>
      <w:r w:rsidRPr="00DD75AF">
        <w:rPr>
          <w:rFonts w:ascii="Arial" w:hAnsi="Arial" w:cs="Arial"/>
          <w:sz w:val="22"/>
          <w:szCs w:val="22"/>
        </w:rPr>
        <w:t xml:space="preserve"> </w:t>
      </w:r>
      <w:r w:rsidR="0095141F">
        <w:rPr>
          <w:rFonts w:ascii="Arial" w:hAnsi="Arial" w:cs="Arial"/>
          <w:sz w:val="22"/>
          <w:szCs w:val="22"/>
        </w:rPr>
        <w:t xml:space="preserve">currently </w:t>
      </w:r>
      <w:r w:rsidRPr="00DD75AF">
        <w:rPr>
          <w:rFonts w:ascii="Arial" w:hAnsi="Arial" w:cs="Arial"/>
          <w:sz w:val="22"/>
          <w:szCs w:val="22"/>
        </w:rPr>
        <w:t>lawfully used.</w:t>
      </w:r>
    </w:p>
    <w:p w14:paraId="63FFBDCE" w14:textId="77777777" w:rsidR="00DB24E1" w:rsidRPr="00DB24E1" w:rsidRDefault="00DB24E1" w:rsidP="00DB24E1">
      <w:pPr>
        <w:spacing w:after="0" w:line="276" w:lineRule="auto"/>
        <w:jc w:val="both"/>
        <w:rPr>
          <w:rFonts w:ascii="Arial" w:hAnsi="Arial" w:cs="Arial"/>
          <w:color w:val="000000" w:themeColor="text1"/>
          <w:sz w:val="22"/>
          <w:szCs w:val="22"/>
        </w:rPr>
      </w:pPr>
    </w:p>
    <w:p w14:paraId="652167E4" w14:textId="77777777" w:rsidR="00DB24E1" w:rsidRDefault="00DB24E1" w:rsidP="00DB24E1">
      <w:pPr>
        <w:spacing w:after="0" w:line="276" w:lineRule="auto"/>
        <w:jc w:val="both"/>
        <w:rPr>
          <w:rFonts w:ascii="Arial" w:hAnsi="Arial" w:cs="Arial"/>
          <w:color w:val="000000" w:themeColor="text1"/>
          <w:sz w:val="22"/>
          <w:szCs w:val="22"/>
        </w:rPr>
      </w:pPr>
      <w:r w:rsidRPr="00DB24E1">
        <w:rPr>
          <w:rFonts w:ascii="Arial" w:hAnsi="Arial" w:cs="Arial"/>
          <w:color w:val="000000" w:themeColor="text1"/>
          <w:sz w:val="22"/>
          <w:szCs w:val="22"/>
        </w:rPr>
        <w:t>For these reasons, the development proposals would therefore accord with Core Policy 57-point vii, Appendix D of the Wiltshire Design Guide SPD and the NPPF in respect of safeguarding residential amenity.</w:t>
      </w:r>
    </w:p>
    <w:p w14:paraId="4B30A051" w14:textId="77777777" w:rsidR="00F76DC2" w:rsidRDefault="00F76DC2" w:rsidP="00DB24E1">
      <w:pPr>
        <w:spacing w:after="0" w:line="276" w:lineRule="auto"/>
        <w:jc w:val="both"/>
        <w:rPr>
          <w:rFonts w:ascii="Arial" w:hAnsi="Arial" w:cs="Arial"/>
          <w:color w:val="000000" w:themeColor="text1"/>
          <w:sz w:val="22"/>
          <w:szCs w:val="22"/>
        </w:rPr>
      </w:pPr>
    </w:p>
    <w:p w14:paraId="70D8F440" w14:textId="77777777" w:rsidR="00F76DC2" w:rsidRPr="00FD7CE3" w:rsidRDefault="00F76DC2" w:rsidP="00F76DC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D7CE3">
        <w:rPr>
          <w:rFonts w:ascii="Arial" w:eastAsia="Times New Roman" w:hAnsi="Arial" w:cs="Arial"/>
          <w:color w:val="000000" w:themeColor="text1"/>
          <w:kern w:val="0"/>
          <w:sz w:val="22"/>
          <w:szCs w:val="22"/>
          <w:u w:val="single"/>
          <w:lang w:eastAsia="en-GB"/>
          <w14:ligatures w14:val="none"/>
        </w:rPr>
        <w:t>Highways Impact</w:t>
      </w:r>
    </w:p>
    <w:p w14:paraId="4E1F360F" w14:textId="77777777" w:rsidR="00F76DC2" w:rsidRPr="00FD7CE3" w:rsidRDefault="00F76DC2" w:rsidP="00F76DC2">
      <w:pPr>
        <w:jc w:val="both"/>
        <w:rPr>
          <w:rFonts w:ascii="Arial" w:hAnsi="Arial" w:cs="Arial"/>
          <w:color w:val="000000"/>
          <w:sz w:val="22"/>
          <w:szCs w:val="22"/>
        </w:rPr>
      </w:pPr>
      <w:r w:rsidRPr="00FD7CE3">
        <w:rPr>
          <w:rStyle w:val="fontstyle21"/>
          <w:rFonts w:ascii="Arial" w:hAnsi="Arial" w:cs="Arial"/>
          <w:b w:val="0"/>
          <w:bCs w:val="0"/>
        </w:rPr>
        <w:t xml:space="preserve">Core Policy 61 states that </w:t>
      </w:r>
      <w:r w:rsidRPr="00FD7CE3">
        <w:rPr>
          <w:rFonts w:ascii="Arial" w:hAnsi="Arial" w:cs="Arial"/>
          <w:color w:val="000000"/>
          <w:sz w:val="22"/>
          <w:szCs w:val="22"/>
        </w:rPr>
        <w:t>n</w:t>
      </w:r>
      <w:r w:rsidRPr="00721F97">
        <w:rPr>
          <w:rFonts w:ascii="Arial" w:hAnsi="Arial" w:cs="Arial"/>
          <w:color w:val="000000"/>
          <w:sz w:val="22"/>
          <w:szCs w:val="22"/>
        </w:rPr>
        <w:t>ew development can potentially have</w:t>
      </w:r>
      <w:r w:rsidRPr="00FD7CE3">
        <w:rPr>
          <w:rFonts w:ascii="Arial" w:hAnsi="Arial" w:cs="Arial"/>
          <w:color w:val="000000"/>
          <w:sz w:val="22"/>
          <w:szCs w:val="22"/>
        </w:rPr>
        <w:t xml:space="preserve"> </w:t>
      </w:r>
      <w:r w:rsidRPr="00721F97">
        <w:rPr>
          <w:rFonts w:ascii="Arial" w:hAnsi="Arial" w:cs="Arial"/>
          <w:color w:val="000000"/>
          <w:sz w:val="22"/>
          <w:szCs w:val="22"/>
        </w:rPr>
        <w:t>both a positive and negative impact on</w:t>
      </w:r>
      <w:r w:rsidRPr="00FD7CE3">
        <w:rPr>
          <w:rFonts w:ascii="Arial" w:hAnsi="Arial" w:cs="Arial"/>
          <w:color w:val="000000"/>
          <w:sz w:val="22"/>
          <w:szCs w:val="22"/>
        </w:rPr>
        <w:t xml:space="preserve"> </w:t>
      </w:r>
      <w:r w:rsidRPr="00721F97">
        <w:rPr>
          <w:rFonts w:ascii="Arial" w:hAnsi="Arial" w:cs="Arial"/>
          <w:color w:val="000000"/>
          <w:sz w:val="22"/>
          <w:szCs w:val="22"/>
        </w:rPr>
        <w:t>transport. It is for this reason that the</w:t>
      </w:r>
      <w:r w:rsidRPr="00FD7CE3">
        <w:rPr>
          <w:rFonts w:ascii="Arial" w:hAnsi="Arial" w:cs="Arial"/>
          <w:color w:val="000000"/>
          <w:sz w:val="22"/>
          <w:szCs w:val="22"/>
        </w:rPr>
        <w:t xml:space="preserve"> </w:t>
      </w:r>
      <w:r w:rsidRPr="00721F97">
        <w:rPr>
          <w:rFonts w:ascii="Arial" w:hAnsi="Arial" w:cs="Arial"/>
          <w:color w:val="000000"/>
          <w:sz w:val="22"/>
          <w:szCs w:val="22"/>
        </w:rPr>
        <w:t>transport impacts of new developments</w:t>
      </w:r>
      <w:r w:rsidRPr="00FD7CE3">
        <w:rPr>
          <w:rFonts w:ascii="Arial" w:hAnsi="Arial" w:cs="Arial"/>
          <w:color w:val="000000"/>
          <w:sz w:val="22"/>
          <w:szCs w:val="22"/>
        </w:rPr>
        <w:t xml:space="preserve"> </w:t>
      </w:r>
      <w:r w:rsidRPr="00721F97">
        <w:rPr>
          <w:rFonts w:ascii="Arial" w:hAnsi="Arial" w:cs="Arial"/>
          <w:color w:val="000000"/>
          <w:sz w:val="22"/>
          <w:szCs w:val="22"/>
        </w:rPr>
        <w:t>need to be assessed in accordance with</w:t>
      </w:r>
      <w:r w:rsidRPr="00FD7CE3">
        <w:rPr>
          <w:rFonts w:ascii="Arial" w:hAnsi="Arial" w:cs="Arial"/>
          <w:color w:val="000000"/>
          <w:sz w:val="22"/>
          <w:szCs w:val="22"/>
        </w:rPr>
        <w:t xml:space="preserve"> national guidance.</w:t>
      </w:r>
    </w:p>
    <w:p w14:paraId="1E69AC34" w14:textId="77777777" w:rsidR="00F76DC2" w:rsidRPr="00FD7CE3" w:rsidRDefault="00F76DC2" w:rsidP="00F76DC2">
      <w:pPr>
        <w:jc w:val="both"/>
        <w:rPr>
          <w:rStyle w:val="fontstyle21"/>
          <w:rFonts w:ascii="Arial" w:hAnsi="Arial" w:cs="Arial"/>
          <w:b w:val="0"/>
          <w:bCs w:val="0"/>
        </w:rPr>
      </w:pPr>
      <w:r w:rsidRPr="00FD7CE3">
        <w:rPr>
          <w:rStyle w:val="fontstyle01"/>
          <w:rFonts w:ascii="Arial" w:hAnsi="Arial" w:cs="Arial"/>
          <w:sz w:val="22"/>
          <w:szCs w:val="22"/>
        </w:rPr>
        <w:t>Impact on parking provision</w:t>
      </w:r>
      <w:r w:rsidRPr="00FD7CE3">
        <w:rPr>
          <w:rStyle w:val="fontstyle01"/>
          <w:rFonts w:ascii="Arial" w:hAnsi="Arial" w:cs="Arial"/>
          <w:b/>
          <w:bCs/>
          <w:sz w:val="22"/>
          <w:szCs w:val="22"/>
        </w:rPr>
        <w:t xml:space="preserve"> </w:t>
      </w:r>
      <w:r w:rsidRPr="00FD7CE3">
        <w:rPr>
          <w:rStyle w:val="fontstyle21"/>
          <w:rFonts w:ascii="Arial" w:hAnsi="Arial" w:cs="Arial"/>
          <w:b w:val="0"/>
          <w:bCs w:val="0"/>
        </w:rPr>
        <w:t>– Core Policy 64 (Demand Management) seeks to manage the</w:t>
      </w:r>
      <w:r w:rsidRPr="00FD7CE3">
        <w:rPr>
          <w:rFonts w:ascii="Arial" w:hAnsi="Arial" w:cs="Arial"/>
          <w:b/>
          <w:bCs/>
          <w:color w:val="000000"/>
          <w:sz w:val="22"/>
          <w:szCs w:val="22"/>
        </w:rPr>
        <w:t xml:space="preserve"> </w:t>
      </w:r>
      <w:r w:rsidRPr="00FD7CE3">
        <w:rPr>
          <w:rStyle w:val="fontstyle21"/>
          <w:rFonts w:ascii="Arial" w:hAnsi="Arial" w:cs="Arial"/>
          <w:b w:val="0"/>
          <w:bCs w:val="0"/>
        </w:rPr>
        <w:t>demand for vehicle parking and confirms that residential parking standards are to be based on</w:t>
      </w:r>
      <w:r w:rsidRPr="00FD7CE3">
        <w:rPr>
          <w:rFonts w:ascii="Arial" w:hAnsi="Arial" w:cs="Arial"/>
          <w:b/>
          <w:bCs/>
          <w:color w:val="000000"/>
          <w:sz w:val="22"/>
          <w:szCs w:val="22"/>
        </w:rPr>
        <w:t xml:space="preserve"> </w:t>
      </w:r>
      <w:r w:rsidRPr="00FD7CE3">
        <w:rPr>
          <w:rStyle w:val="fontstyle21"/>
          <w:rFonts w:ascii="Arial" w:hAnsi="Arial" w:cs="Arial"/>
          <w:b w:val="0"/>
          <w:bCs w:val="0"/>
        </w:rPr>
        <w:t>minimum parking standards.</w:t>
      </w:r>
    </w:p>
    <w:p w14:paraId="56FFF6B2" w14:textId="77777777" w:rsidR="00F76DC2" w:rsidRPr="00FD7CE3" w:rsidRDefault="00F76DC2" w:rsidP="00F76DC2">
      <w:pPr>
        <w:jc w:val="both"/>
        <w:rPr>
          <w:rFonts w:ascii="Arial" w:hAnsi="Arial" w:cs="Arial"/>
          <w:color w:val="000000"/>
          <w:sz w:val="22"/>
          <w:szCs w:val="22"/>
        </w:rPr>
      </w:pPr>
      <w:r w:rsidRPr="00FD7CE3">
        <w:rPr>
          <w:rStyle w:val="fontstyle21"/>
          <w:rFonts w:ascii="Arial" w:hAnsi="Arial" w:cs="Arial"/>
          <w:b w:val="0"/>
          <w:bCs w:val="0"/>
        </w:rPr>
        <w:t>The proposal would not alter the existing site access and additional parking on site is not a requirement of this scheme.</w:t>
      </w:r>
      <w:r w:rsidRPr="00FD7CE3">
        <w:rPr>
          <w:rFonts w:ascii="Arial" w:hAnsi="Arial" w:cs="Arial"/>
          <w:color w:val="000000"/>
          <w:sz w:val="22"/>
          <w:szCs w:val="22"/>
        </w:rPr>
        <w:t xml:space="preserve"> The Local Authority highways officer was consulted on the proposed scheme and offered no objections. </w:t>
      </w:r>
    </w:p>
    <w:p w14:paraId="450130AC" w14:textId="432A260E" w:rsidR="006705B5" w:rsidRPr="00F76DC2" w:rsidRDefault="00F76DC2" w:rsidP="00F76DC2">
      <w:pPr>
        <w:jc w:val="both"/>
        <w:rPr>
          <w:rFonts w:ascii="Arial" w:hAnsi="Arial" w:cs="Arial"/>
          <w:color w:val="000000"/>
          <w:sz w:val="22"/>
          <w:szCs w:val="22"/>
        </w:rPr>
      </w:pPr>
      <w:r w:rsidRPr="00FD7CE3">
        <w:rPr>
          <w:rFonts w:ascii="Arial" w:hAnsi="Arial" w:cs="Arial"/>
          <w:color w:val="000000"/>
          <w:sz w:val="22"/>
          <w:szCs w:val="22"/>
        </w:rPr>
        <w:lastRenderedPageBreak/>
        <w:t>The proposal retains the existing access and would not give rise to significant harm in terms of highway safety. As such the proposal accords with policies CP61 and CP64 of the Wiltshire Core Strategy.</w:t>
      </w:r>
    </w:p>
    <w:p w14:paraId="59B50BAD" w14:textId="18AB4825" w:rsidR="006705B5" w:rsidRPr="006705B5" w:rsidRDefault="006705B5" w:rsidP="00DB24E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118DD9D8" w14:textId="77777777" w:rsidR="006705B5" w:rsidRDefault="006705B5" w:rsidP="00DB24E1">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9EAFFD3" w14:textId="77777777" w:rsidR="00F272A5" w:rsidRPr="006705B5" w:rsidRDefault="00F272A5" w:rsidP="00DB24E1">
      <w:pPr>
        <w:spacing w:after="0" w:line="276" w:lineRule="auto"/>
        <w:jc w:val="both"/>
        <w:rPr>
          <w:rFonts w:ascii="Arial" w:eastAsia="Times New Roman" w:hAnsi="Arial" w:cs="Arial"/>
          <w:color w:val="000000" w:themeColor="text1"/>
          <w:kern w:val="0"/>
          <w:sz w:val="22"/>
          <w:szCs w:val="22"/>
          <w:lang w:eastAsia="en-GB"/>
          <w14:ligatures w14:val="none"/>
        </w:rPr>
      </w:pPr>
    </w:p>
    <w:p w14:paraId="7C557E4B" w14:textId="58E8395E" w:rsidR="007D6DB7" w:rsidRPr="006705B5" w:rsidRDefault="006705B5" w:rsidP="00DB24E1">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7A3DE96" w14:textId="77777777" w:rsidR="00DD76CB" w:rsidRDefault="00DD76CB" w:rsidP="00DB24E1">
      <w:pPr>
        <w:spacing w:after="0" w:line="276" w:lineRule="auto"/>
        <w:jc w:val="both"/>
        <w:rPr>
          <w:rFonts w:ascii="Arial" w:eastAsia="Times New Roman" w:hAnsi="Arial" w:cs="Arial"/>
          <w:i/>
          <w:iCs/>
          <w:color w:val="ED0000"/>
          <w:kern w:val="0"/>
          <w:sz w:val="22"/>
          <w:szCs w:val="22"/>
          <w:lang w:eastAsia="en-GB"/>
          <w14:ligatures w14:val="none"/>
        </w:rPr>
      </w:pPr>
    </w:p>
    <w:p w14:paraId="402F937B" w14:textId="2DF30A7D" w:rsidR="000D5B8A" w:rsidRPr="00E61327" w:rsidRDefault="000D5B8A" w:rsidP="00DB24E1">
      <w:pPr>
        <w:spacing w:after="0" w:line="276" w:lineRule="auto"/>
        <w:jc w:val="both"/>
        <w:rPr>
          <w:rFonts w:ascii="Arial" w:eastAsia="Times New Roman" w:hAnsi="Arial" w:cs="Arial"/>
          <w:kern w:val="0"/>
          <w:sz w:val="22"/>
          <w:szCs w:val="22"/>
          <w:lang w:eastAsia="en-GB"/>
          <w14:ligatures w14:val="none"/>
        </w:rPr>
      </w:pPr>
      <w:r w:rsidRPr="00E61327">
        <w:rPr>
          <w:rFonts w:ascii="Arial" w:eastAsia="Times New Roman" w:hAnsi="Arial" w:cs="Arial"/>
          <w:kern w:val="0"/>
          <w:sz w:val="22"/>
          <w:szCs w:val="22"/>
          <w:lang w:eastAsia="en-GB"/>
          <w14:ligatures w14:val="none"/>
        </w:rPr>
        <w:t>The Local Authority Ecology team were consulted on the proposal and offered the following comments</w:t>
      </w:r>
      <w:r w:rsidR="007C4062">
        <w:rPr>
          <w:rFonts w:ascii="Arial" w:eastAsia="Times New Roman" w:hAnsi="Arial" w:cs="Arial"/>
          <w:kern w:val="0"/>
          <w:sz w:val="22"/>
          <w:szCs w:val="22"/>
          <w:lang w:eastAsia="en-GB"/>
          <w14:ligatures w14:val="none"/>
        </w:rPr>
        <w:t>.</w:t>
      </w:r>
    </w:p>
    <w:p w14:paraId="3F4416C1" w14:textId="77777777" w:rsidR="00E61327" w:rsidRPr="00E61327" w:rsidRDefault="00E61327" w:rsidP="00DB24E1">
      <w:pPr>
        <w:spacing w:after="0" w:line="276" w:lineRule="auto"/>
        <w:jc w:val="both"/>
        <w:rPr>
          <w:rFonts w:ascii="Arial" w:eastAsia="Times New Roman" w:hAnsi="Arial" w:cs="Arial"/>
          <w:kern w:val="0"/>
          <w:sz w:val="22"/>
          <w:szCs w:val="22"/>
          <w:lang w:eastAsia="en-GB"/>
          <w14:ligatures w14:val="none"/>
        </w:rPr>
      </w:pPr>
    </w:p>
    <w:p w14:paraId="7B3CE549" w14:textId="1E667A3F" w:rsidR="00E61327" w:rsidRPr="00E61327" w:rsidRDefault="0083246A" w:rsidP="00E61327">
      <w:pPr>
        <w:spacing w:after="0" w:line="276" w:lineRule="auto"/>
        <w:jc w:val="both"/>
        <w:rPr>
          <w:rFonts w:ascii="Arial" w:eastAsia="Times New Roman" w:hAnsi="Arial" w:cs="Arial"/>
          <w:b/>
          <w:bCs/>
          <w:i/>
          <w:iCs/>
          <w:kern w:val="0"/>
          <w:sz w:val="22"/>
          <w:szCs w:val="22"/>
          <w:lang w:eastAsia="en-GB"/>
          <w14:ligatures w14:val="none"/>
        </w:rPr>
      </w:pPr>
      <w:r>
        <w:rPr>
          <w:rFonts w:ascii="Arial" w:eastAsia="Times New Roman" w:hAnsi="Arial" w:cs="Arial"/>
          <w:b/>
          <w:bCs/>
          <w:i/>
          <w:iCs/>
          <w:kern w:val="0"/>
          <w:sz w:val="22"/>
          <w:szCs w:val="22"/>
          <w:lang w:eastAsia="en-GB"/>
          <w14:ligatures w14:val="none"/>
        </w:rPr>
        <w:t>“</w:t>
      </w:r>
      <w:r w:rsidR="00E61327" w:rsidRPr="00E61327">
        <w:rPr>
          <w:rFonts w:ascii="Arial" w:eastAsia="Times New Roman" w:hAnsi="Arial" w:cs="Arial"/>
          <w:b/>
          <w:bCs/>
          <w:i/>
          <w:iCs/>
          <w:kern w:val="0"/>
          <w:sz w:val="22"/>
          <w:szCs w:val="22"/>
          <w:lang w:eastAsia="en-GB"/>
          <w14:ligatures w14:val="none"/>
        </w:rPr>
        <w:t>Bath and Bradford-on-Avon Bats Special Area for Conservation (SAC)</w:t>
      </w:r>
    </w:p>
    <w:p w14:paraId="6A351309" w14:textId="79507F93" w:rsidR="00E61327" w:rsidRDefault="00E61327" w:rsidP="00E61327">
      <w:pPr>
        <w:spacing w:after="0" w:line="276" w:lineRule="auto"/>
        <w:jc w:val="both"/>
        <w:rPr>
          <w:rFonts w:ascii="Arial" w:eastAsia="Times New Roman" w:hAnsi="Arial" w:cs="Arial"/>
          <w:i/>
          <w:iCs/>
          <w:kern w:val="0"/>
          <w:sz w:val="22"/>
          <w:szCs w:val="22"/>
          <w:lang w:eastAsia="en-GB"/>
          <w14:ligatures w14:val="none"/>
        </w:rPr>
      </w:pPr>
      <w:r w:rsidRPr="00E61327">
        <w:rPr>
          <w:rFonts w:ascii="Arial" w:eastAsia="Times New Roman" w:hAnsi="Arial" w:cs="Arial"/>
          <w:i/>
          <w:iCs/>
          <w:kern w:val="0"/>
          <w:sz w:val="22"/>
          <w:szCs w:val="22"/>
          <w:lang w:eastAsia="en-GB"/>
          <w14:ligatures w14:val="none"/>
        </w:rPr>
        <w:t>The site is located within multiple Bechstein’s, Greater Horseshoe and Lesser Horseshoe roost buffers associated with the Bath and Bradford-on-Avon SAC. The current proposal therefore has potential to result in significant adverse impact on the special features of the Bath and Bradford</w:t>
      </w:r>
      <w:r>
        <w:rPr>
          <w:rFonts w:ascii="Arial" w:eastAsia="Times New Roman" w:hAnsi="Arial" w:cs="Arial"/>
          <w:i/>
          <w:iCs/>
          <w:kern w:val="0"/>
          <w:sz w:val="22"/>
          <w:szCs w:val="22"/>
          <w:lang w:eastAsia="en-GB"/>
          <w14:ligatures w14:val="none"/>
        </w:rPr>
        <w:t xml:space="preserve"> </w:t>
      </w:r>
      <w:r w:rsidRPr="00E61327">
        <w:rPr>
          <w:rFonts w:ascii="Arial" w:eastAsia="Times New Roman" w:hAnsi="Arial" w:cs="Arial"/>
          <w:i/>
          <w:iCs/>
          <w:kern w:val="0"/>
          <w:sz w:val="22"/>
          <w:szCs w:val="22"/>
          <w:lang w:eastAsia="en-GB"/>
          <w14:ligatures w14:val="none"/>
        </w:rPr>
        <w:t>on-Avon SAC.</w:t>
      </w:r>
    </w:p>
    <w:p w14:paraId="17BEDAFE" w14:textId="77777777" w:rsidR="00E61327" w:rsidRPr="00E61327" w:rsidRDefault="00E61327" w:rsidP="00E61327">
      <w:pPr>
        <w:spacing w:after="0" w:line="276" w:lineRule="auto"/>
        <w:jc w:val="both"/>
        <w:rPr>
          <w:rFonts w:ascii="Arial" w:eastAsia="Times New Roman" w:hAnsi="Arial" w:cs="Arial"/>
          <w:i/>
          <w:iCs/>
          <w:kern w:val="0"/>
          <w:sz w:val="22"/>
          <w:szCs w:val="22"/>
          <w:lang w:eastAsia="en-GB"/>
          <w14:ligatures w14:val="none"/>
        </w:rPr>
      </w:pPr>
    </w:p>
    <w:p w14:paraId="6940D115" w14:textId="5747B65E" w:rsidR="00E61327" w:rsidRDefault="00E61327" w:rsidP="00E61327">
      <w:pPr>
        <w:spacing w:after="0" w:line="276" w:lineRule="auto"/>
        <w:jc w:val="both"/>
        <w:rPr>
          <w:rFonts w:ascii="Arial" w:eastAsia="Times New Roman" w:hAnsi="Arial" w:cs="Arial"/>
          <w:i/>
          <w:iCs/>
          <w:kern w:val="0"/>
          <w:sz w:val="22"/>
          <w:szCs w:val="22"/>
          <w:lang w:eastAsia="en-GB"/>
          <w14:ligatures w14:val="none"/>
        </w:rPr>
      </w:pPr>
      <w:r w:rsidRPr="00E61327">
        <w:rPr>
          <w:rFonts w:ascii="Arial" w:eastAsia="Times New Roman" w:hAnsi="Arial" w:cs="Arial"/>
          <w:i/>
          <w:iCs/>
          <w:kern w:val="0"/>
          <w:sz w:val="22"/>
          <w:szCs w:val="22"/>
          <w:lang w:eastAsia="en-GB"/>
          <w14:ligatures w14:val="none"/>
        </w:rPr>
        <w:t>A test of likely significance has been carried out by the relevant Competent Authority (Wiltshire Council) as required by Regulation 63 of the Conservation of Habitats and Species Regulations 2017 (as amended). This concluded that given the scale and nature of the currently proposed development which (</w:t>
      </w:r>
      <w:proofErr w:type="spellStart"/>
      <w:r w:rsidRPr="00E61327">
        <w:rPr>
          <w:rFonts w:ascii="Arial" w:eastAsia="Times New Roman" w:hAnsi="Arial" w:cs="Arial"/>
          <w:i/>
          <w:iCs/>
          <w:kern w:val="0"/>
          <w:sz w:val="22"/>
          <w:szCs w:val="22"/>
          <w:lang w:eastAsia="en-GB"/>
          <w14:ligatures w14:val="none"/>
        </w:rPr>
        <w:t>i</w:t>
      </w:r>
      <w:proofErr w:type="spellEnd"/>
      <w:r w:rsidRPr="00E61327">
        <w:rPr>
          <w:rFonts w:ascii="Arial" w:eastAsia="Times New Roman" w:hAnsi="Arial" w:cs="Arial"/>
          <w:i/>
          <w:iCs/>
          <w:kern w:val="0"/>
          <w:sz w:val="22"/>
          <w:szCs w:val="22"/>
          <w:lang w:eastAsia="en-GB"/>
          <w14:ligatures w14:val="none"/>
        </w:rPr>
        <w:t>) involves no loss of a roost of a qualifying species, (ii) does not propose any permanent structure nor loss of key bat habitat, and iii) does not propose any additional external lighting, there is no mechanism for adverse impact on the Conservation Objectives of the SAC, and the proposal can be screened out of Appropriate Assessment</w:t>
      </w:r>
      <w:r w:rsidR="0083246A">
        <w:rPr>
          <w:rFonts w:ascii="Arial" w:eastAsia="Times New Roman" w:hAnsi="Arial" w:cs="Arial"/>
          <w:i/>
          <w:iCs/>
          <w:kern w:val="0"/>
          <w:sz w:val="22"/>
          <w:szCs w:val="22"/>
          <w:lang w:eastAsia="en-GB"/>
          <w14:ligatures w14:val="none"/>
        </w:rPr>
        <w:t>”</w:t>
      </w:r>
    </w:p>
    <w:p w14:paraId="3F497762" w14:textId="77777777" w:rsidR="0083246A" w:rsidRDefault="0083246A" w:rsidP="00E61327">
      <w:pPr>
        <w:spacing w:after="0" w:line="276" w:lineRule="auto"/>
        <w:jc w:val="both"/>
        <w:rPr>
          <w:rFonts w:ascii="Arial" w:eastAsia="Times New Roman" w:hAnsi="Arial" w:cs="Arial"/>
          <w:i/>
          <w:iCs/>
          <w:kern w:val="0"/>
          <w:sz w:val="22"/>
          <w:szCs w:val="22"/>
          <w:lang w:eastAsia="en-GB"/>
          <w14:ligatures w14:val="none"/>
        </w:rPr>
      </w:pPr>
    </w:p>
    <w:p w14:paraId="39020A30" w14:textId="77777777" w:rsidR="008C79EF" w:rsidRPr="008C79EF" w:rsidRDefault="008C79EF" w:rsidP="008C79EF">
      <w:pPr>
        <w:shd w:val="clear" w:color="auto" w:fill="FFFFFF"/>
        <w:spacing w:after="0" w:line="240" w:lineRule="auto"/>
        <w:rPr>
          <w:rFonts w:ascii="Arial" w:eastAsia="Times New Roman" w:hAnsi="Arial" w:cs="Arial"/>
          <w:color w:val="181818"/>
          <w:sz w:val="22"/>
          <w:szCs w:val="22"/>
          <w:lang w:eastAsia="en-GB"/>
        </w:rPr>
      </w:pPr>
      <w:r w:rsidRPr="008C79EF">
        <w:rPr>
          <w:rFonts w:ascii="Arial" w:eastAsia="Times New Roman" w:hAnsi="Arial" w:cs="Arial"/>
          <w:color w:val="181818"/>
          <w:sz w:val="22"/>
          <w:szCs w:val="22"/>
          <w:lang w:eastAsia="en-GB"/>
        </w:rPr>
        <w:t>As a precautionary measure an informative would be added to any decision that in event any evidence of bat activity is detected that the applicant should follow the advice of a professional ecologist or contact Natural England.</w:t>
      </w:r>
    </w:p>
    <w:p w14:paraId="28900AFB" w14:textId="77777777" w:rsidR="008C79EF" w:rsidRDefault="008C79EF" w:rsidP="00E61327">
      <w:pPr>
        <w:spacing w:after="0" w:line="276" w:lineRule="auto"/>
        <w:jc w:val="both"/>
        <w:rPr>
          <w:rFonts w:ascii="Arial" w:eastAsia="Times New Roman" w:hAnsi="Arial" w:cs="Arial"/>
          <w:i/>
          <w:iCs/>
          <w:kern w:val="0"/>
          <w:sz w:val="22"/>
          <w:szCs w:val="22"/>
          <w:lang w:eastAsia="en-GB"/>
          <w14:ligatures w14:val="none"/>
        </w:rPr>
      </w:pPr>
    </w:p>
    <w:p w14:paraId="00ACABB8" w14:textId="5C5B07A4" w:rsidR="00482638" w:rsidRDefault="007D6DB7" w:rsidP="00E61327">
      <w:pPr>
        <w:spacing w:after="0" w:line="276" w:lineRule="auto"/>
        <w:jc w:val="both"/>
        <w:rPr>
          <w:rFonts w:ascii="Arial" w:eastAsia="Times New Roman" w:hAnsi="Arial" w:cs="Arial"/>
          <w:kern w:val="0"/>
          <w:sz w:val="22"/>
          <w:szCs w:val="22"/>
          <w:lang w:eastAsia="en-GB"/>
          <w14:ligatures w14:val="none"/>
        </w:rPr>
      </w:pPr>
      <w:r w:rsidRPr="008C2103">
        <w:rPr>
          <w:rFonts w:ascii="Arial" w:eastAsia="Times New Roman" w:hAnsi="Arial" w:cs="Arial"/>
          <w:kern w:val="0"/>
          <w:sz w:val="22"/>
          <w:szCs w:val="22"/>
          <w:lang w:eastAsia="en-GB"/>
          <w14:ligatures w14:val="none"/>
        </w:rPr>
        <w:t xml:space="preserve">Following the submission of the revised plans, the floorspace of the proposed polytunnel was reduced to </w:t>
      </w:r>
      <w:r w:rsidR="00B61779" w:rsidRPr="008C2103">
        <w:rPr>
          <w:rFonts w:ascii="Arial" w:eastAsia="Times New Roman" w:hAnsi="Arial" w:cs="Arial"/>
          <w:kern w:val="0"/>
          <w:sz w:val="22"/>
          <w:szCs w:val="22"/>
          <w:lang w:eastAsia="en-GB"/>
          <w14:ligatures w14:val="none"/>
        </w:rPr>
        <w:t xml:space="preserve">extend over a footprint </w:t>
      </w:r>
      <w:r w:rsidR="008C2103" w:rsidRPr="008C2103">
        <w:rPr>
          <w:rFonts w:ascii="Arial" w:eastAsia="Times New Roman" w:hAnsi="Arial" w:cs="Arial"/>
          <w:kern w:val="0"/>
          <w:sz w:val="22"/>
          <w:szCs w:val="22"/>
          <w:lang w:eastAsia="en-GB"/>
          <w14:ligatures w14:val="none"/>
        </w:rPr>
        <w:t>of 24</w:t>
      </w:r>
      <w:r w:rsidR="00B61779" w:rsidRPr="008C2103">
        <w:rPr>
          <w:rFonts w:ascii="Arial" w:eastAsia="Times New Roman" w:hAnsi="Arial" w:cs="Arial"/>
          <w:kern w:val="0"/>
          <w:sz w:val="22"/>
          <w:szCs w:val="22"/>
          <w:lang w:eastAsia="en-GB"/>
          <w14:ligatures w14:val="none"/>
        </w:rPr>
        <w:t>m2, which</w:t>
      </w:r>
      <w:r w:rsidR="008C2103" w:rsidRPr="008C2103">
        <w:rPr>
          <w:rFonts w:ascii="Arial" w:eastAsia="Times New Roman" w:hAnsi="Arial" w:cs="Arial"/>
          <w:kern w:val="0"/>
          <w:sz w:val="22"/>
          <w:szCs w:val="22"/>
          <w:lang w:eastAsia="en-GB"/>
          <w14:ligatures w14:val="none"/>
        </w:rPr>
        <w:t xml:space="preserve"> would </w:t>
      </w:r>
      <w:r w:rsidR="008C2103">
        <w:rPr>
          <w:rFonts w:ascii="Arial" w:eastAsia="Times New Roman" w:hAnsi="Arial" w:cs="Arial"/>
          <w:kern w:val="0"/>
          <w:sz w:val="22"/>
          <w:szCs w:val="22"/>
          <w:lang w:eastAsia="en-GB"/>
          <w14:ligatures w14:val="none"/>
        </w:rPr>
        <w:t xml:space="preserve">negate the need for the proposal to </w:t>
      </w:r>
      <w:r w:rsidR="00482638">
        <w:rPr>
          <w:rFonts w:ascii="Arial" w:eastAsia="Times New Roman" w:hAnsi="Arial" w:cs="Arial"/>
          <w:kern w:val="0"/>
          <w:sz w:val="22"/>
          <w:szCs w:val="22"/>
          <w:lang w:eastAsia="en-GB"/>
          <w14:ligatures w14:val="none"/>
        </w:rPr>
        <w:t>demonstrate</w:t>
      </w:r>
      <w:r w:rsidR="008C2103">
        <w:rPr>
          <w:rFonts w:ascii="Arial" w:eastAsia="Times New Roman" w:hAnsi="Arial" w:cs="Arial"/>
          <w:kern w:val="0"/>
          <w:sz w:val="22"/>
          <w:szCs w:val="22"/>
          <w:lang w:eastAsia="en-GB"/>
          <w14:ligatures w14:val="none"/>
        </w:rPr>
        <w:t xml:space="preserve"> </w:t>
      </w:r>
      <w:r w:rsidR="00C04A5D">
        <w:rPr>
          <w:rFonts w:ascii="Arial" w:eastAsia="Times New Roman" w:hAnsi="Arial" w:cs="Arial"/>
          <w:kern w:val="0"/>
          <w:sz w:val="22"/>
          <w:szCs w:val="22"/>
          <w:lang w:eastAsia="en-GB"/>
          <w14:ligatures w14:val="none"/>
        </w:rPr>
        <w:t>Biodiversity Net Gain.</w:t>
      </w:r>
      <w:r w:rsidR="00482638">
        <w:rPr>
          <w:rFonts w:ascii="Arial" w:eastAsia="Times New Roman" w:hAnsi="Arial" w:cs="Arial"/>
          <w:kern w:val="0"/>
          <w:sz w:val="22"/>
          <w:szCs w:val="22"/>
          <w:lang w:eastAsia="en-GB"/>
          <w14:ligatures w14:val="none"/>
        </w:rPr>
        <w:t xml:space="preserve"> </w:t>
      </w:r>
      <w:r w:rsidR="00C04A5D">
        <w:rPr>
          <w:rFonts w:ascii="Arial" w:eastAsia="Times New Roman" w:hAnsi="Arial" w:cs="Arial"/>
          <w:kern w:val="0"/>
          <w:sz w:val="22"/>
          <w:szCs w:val="22"/>
          <w:lang w:eastAsia="en-GB"/>
          <w14:ligatures w14:val="none"/>
        </w:rPr>
        <w:t>The Ecologist</w:t>
      </w:r>
      <w:r w:rsidR="00482638">
        <w:rPr>
          <w:rFonts w:ascii="Arial" w:eastAsia="Times New Roman" w:hAnsi="Arial" w:cs="Arial"/>
          <w:kern w:val="0"/>
          <w:sz w:val="22"/>
          <w:szCs w:val="22"/>
          <w:lang w:eastAsia="en-GB"/>
          <w14:ligatures w14:val="none"/>
        </w:rPr>
        <w:t>’</w:t>
      </w:r>
      <w:r w:rsidR="00C04A5D">
        <w:rPr>
          <w:rFonts w:ascii="Arial" w:eastAsia="Times New Roman" w:hAnsi="Arial" w:cs="Arial"/>
          <w:kern w:val="0"/>
          <w:sz w:val="22"/>
          <w:szCs w:val="22"/>
          <w:lang w:eastAsia="en-GB"/>
          <w14:ligatures w14:val="none"/>
        </w:rPr>
        <w:t xml:space="preserve">s comments following the submission of the revised plan is </w:t>
      </w:r>
      <w:r w:rsidR="00482638">
        <w:rPr>
          <w:rFonts w:ascii="Arial" w:eastAsia="Times New Roman" w:hAnsi="Arial" w:cs="Arial"/>
          <w:kern w:val="0"/>
          <w:sz w:val="22"/>
          <w:szCs w:val="22"/>
          <w:lang w:eastAsia="en-GB"/>
          <w14:ligatures w14:val="none"/>
        </w:rPr>
        <w:t>attached below.</w:t>
      </w:r>
    </w:p>
    <w:p w14:paraId="25D2F17E" w14:textId="77777777" w:rsidR="0081378B" w:rsidRDefault="0081378B" w:rsidP="00E61327">
      <w:pPr>
        <w:spacing w:after="0" w:line="276" w:lineRule="auto"/>
        <w:jc w:val="both"/>
        <w:rPr>
          <w:rFonts w:ascii="Arial" w:eastAsia="Times New Roman" w:hAnsi="Arial" w:cs="Arial"/>
          <w:i/>
          <w:iCs/>
          <w:kern w:val="0"/>
          <w:sz w:val="22"/>
          <w:szCs w:val="22"/>
          <w:lang w:eastAsia="en-GB"/>
          <w14:ligatures w14:val="none"/>
        </w:rPr>
      </w:pPr>
    </w:p>
    <w:p w14:paraId="6481742D" w14:textId="1D813E65" w:rsidR="0081378B" w:rsidRDefault="0083246A" w:rsidP="00E61327">
      <w:pPr>
        <w:spacing w:after="0" w:line="276" w:lineRule="auto"/>
        <w:jc w:val="both"/>
        <w:rPr>
          <w:rFonts w:ascii="Arial" w:eastAsia="Times New Roman" w:hAnsi="Arial" w:cs="Arial"/>
          <w:b/>
          <w:bCs/>
          <w:i/>
          <w:iCs/>
          <w:kern w:val="0"/>
          <w:sz w:val="22"/>
          <w:szCs w:val="22"/>
          <w:lang w:eastAsia="en-GB"/>
          <w14:ligatures w14:val="none"/>
        </w:rPr>
      </w:pPr>
      <w:r>
        <w:rPr>
          <w:rFonts w:ascii="Arial" w:eastAsia="Times New Roman" w:hAnsi="Arial" w:cs="Arial"/>
          <w:b/>
          <w:bCs/>
          <w:i/>
          <w:iCs/>
          <w:kern w:val="0"/>
          <w:sz w:val="22"/>
          <w:szCs w:val="22"/>
          <w:lang w:eastAsia="en-GB"/>
          <w14:ligatures w14:val="none"/>
        </w:rPr>
        <w:t>“</w:t>
      </w:r>
      <w:r w:rsidR="0081378B" w:rsidRPr="0081378B">
        <w:rPr>
          <w:rFonts w:ascii="Arial" w:eastAsia="Times New Roman" w:hAnsi="Arial" w:cs="Arial"/>
          <w:b/>
          <w:bCs/>
          <w:i/>
          <w:iCs/>
          <w:kern w:val="0"/>
          <w:sz w:val="22"/>
          <w:szCs w:val="22"/>
          <w:lang w:eastAsia="en-GB"/>
          <w14:ligatures w14:val="none"/>
        </w:rPr>
        <w:t>Biodiversity Net Gain</w:t>
      </w:r>
    </w:p>
    <w:p w14:paraId="61F7A0D4" w14:textId="23690B3C" w:rsidR="0083246A" w:rsidRPr="00E61327" w:rsidRDefault="0083246A" w:rsidP="00E61327">
      <w:pPr>
        <w:spacing w:after="0" w:line="276" w:lineRule="auto"/>
        <w:jc w:val="both"/>
        <w:rPr>
          <w:rFonts w:ascii="Arial" w:eastAsia="Times New Roman" w:hAnsi="Arial" w:cs="Arial"/>
          <w:i/>
          <w:iCs/>
          <w:kern w:val="0"/>
          <w:sz w:val="22"/>
          <w:szCs w:val="22"/>
          <w:lang w:eastAsia="en-GB"/>
          <w14:ligatures w14:val="none"/>
        </w:rPr>
      </w:pPr>
      <w:r w:rsidRPr="0083246A">
        <w:rPr>
          <w:rFonts w:ascii="Arial" w:eastAsia="Times New Roman" w:hAnsi="Arial" w:cs="Arial"/>
          <w:i/>
          <w:iCs/>
          <w:kern w:val="0"/>
          <w:sz w:val="22"/>
          <w:szCs w:val="22"/>
          <w:lang w:eastAsia="en-GB"/>
          <w14:ligatures w14:val="none"/>
        </w:rPr>
        <w:t xml:space="preserve">Further to my previous comments, the development area/floorspace of the polytunnel has been revised to fall under 25 </w:t>
      </w:r>
      <w:proofErr w:type="spellStart"/>
      <w:r w:rsidRPr="0083246A">
        <w:rPr>
          <w:rFonts w:ascii="Arial" w:eastAsia="Times New Roman" w:hAnsi="Arial" w:cs="Arial"/>
          <w:i/>
          <w:iCs/>
          <w:kern w:val="0"/>
          <w:sz w:val="22"/>
          <w:szCs w:val="22"/>
          <w:lang w:eastAsia="en-GB"/>
          <w14:ligatures w14:val="none"/>
        </w:rPr>
        <w:t>sq</w:t>
      </w:r>
      <w:proofErr w:type="spellEnd"/>
      <w:r w:rsidRPr="0083246A">
        <w:rPr>
          <w:rFonts w:ascii="Arial" w:eastAsia="Times New Roman" w:hAnsi="Arial" w:cs="Arial"/>
          <w:i/>
          <w:iCs/>
          <w:kern w:val="0"/>
          <w:sz w:val="22"/>
          <w:szCs w:val="22"/>
          <w:lang w:eastAsia="en-GB"/>
          <w14:ligatures w14:val="none"/>
        </w:rPr>
        <w:t xml:space="preserve"> m. As such, the biodiversity gain planning condition is not considered to apply to this application as the development meets the following criteria and is therefore below the de minimis threshold, meaning the development:</w:t>
      </w:r>
      <w:r w:rsidRPr="0083246A">
        <w:rPr>
          <w:rFonts w:ascii="Arial" w:eastAsia="Times New Roman" w:hAnsi="Arial" w:cs="Arial"/>
          <w:i/>
          <w:iCs/>
          <w:kern w:val="0"/>
          <w:sz w:val="22"/>
          <w:szCs w:val="22"/>
          <w:lang w:eastAsia="en-GB"/>
          <w14:ligatures w14:val="none"/>
        </w:rPr>
        <w:br/>
        <w:t>-does not impact an onsite priority habitat (a habitat specified in a list published under section 41 of the Natural Environment and Rural Communities Act 2006); and</w:t>
      </w:r>
      <w:r w:rsidRPr="0083246A">
        <w:rPr>
          <w:rFonts w:ascii="Arial" w:eastAsia="Times New Roman" w:hAnsi="Arial" w:cs="Arial"/>
          <w:i/>
          <w:iCs/>
          <w:kern w:val="0"/>
          <w:sz w:val="22"/>
          <w:szCs w:val="22"/>
          <w:lang w:eastAsia="en-GB"/>
          <w14:ligatures w14:val="none"/>
        </w:rPr>
        <w:br/>
      </w:r>
      <w:r w:rsidRPr="0083246A">
        <w:rPr>
          <w:rFonts w:ascii="Arial" w:eastAsia="Times New Roman" w:hAnsi="Arial" w:cs="Arial"/>
          <w:i/>
          <w:iCs/>
          <w:kern w:val="0"/>
          <w:sz w:val="22"/>
          <w:szCs w:val="22"/>
          <w:lang w:eastAsia="en-GB"/>
          <w14:ligatures w14:val="none"/>
        </w:rPr>
        <w:lastRenderedPageBreak/>
        <w:t>-impacts less than 25 square metres of onsite habitat that has biodiversity value greater than zero and less than 5 metres in length of onsite linear habitat (as defined in the statutory metric)</w:t>
      </w:r>
      <w:r>
        <w:rPr>
          <w:rFonts w:ascii="Arial" w:eastAsia="Times New Roman" w:hAnsi="Arial" w:cs="Arial"/>
          <w:i/>
          <w:iCs/>
          <w:kern w:val="0"/>
          <w:sz w:val="22"/>
          <w:szCs w:val="22"/>
          <w:lang w:eastAsia="en-GB"/>
          <w14:ligatures w14:val="none"/>
        </w:rPr>
        <w:t>”</w:t>
      </w:r>
    </w:p>
    <w:p w14:paraId="77336AC8" w14:textId="77777777" w:rsidR="00482638" w:rsidRDefault="00482638" w:rsidP="00DB24E1">
      <w:pPr>
        <w:spacing w:after="0" w:line="276" w:lineRule="auto"/>
        <w:jc w:val="both"/>
        <w:rPr>
          <w:rFonts w:ascii="Arial" w:eastAsia="Times New Roman" w:hAnsi="Arial" w:cs="Arial"/>
          <w:color w:val="000000" w:themeColor="text1"/>
          <w:kern w:val="0"/>
          <w:sz w:val="22"/>
          <w:szCs w:val="22"/>
          <w:lang w:eastAsia="en-GB"/>
          <w14:ligatures w14:val="none"/>
        </w:rPr>
      </w:pPr>
    </w:p>
    <w:p w14:paraId="3ACE0FBA" w14:textId="2B40FCEA" w:rsidR="006705B5" w:rsidRDefault="006705B5" w:rsidP="00DB24E1">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1819C49" w14:textId="77777777" w:rsidR="0037038F" w:rsidRDefault="0037038F" w:rsidP="00DB24E1">
      <w:pPr>
        <w:spacing w:after="0" w:line="276" w:lineRule="auto"/>
        <w:jc w:val="both"/>
        <w:rPr>
          <w:rFonts w:ascii="Arial" w:eastAsia="Times New Roman" w:hAnsi="Arial" w:cs="Arial"/>
          <w:color w:val="000000" w:themeColor="text1"/>
          <w:kern w:val="0"/>
          <w:sz w:val="22"/>
          <w:szCs w:val="22"/>
          <w:lang w:eastAsia="en-GB"/>
          <w14:ligatures w14:val="none"/>
        </w:rPr>
      </w:pPr>
    </w:p>
    <w:p w14:paraId="06964CEE" w14:textId="77777777" w:rsidR="00DB24E1" w:rsidRPr="00DB24E1" w:rsidRDefault="00DB24E1" w:rsidP="00DB24E1">
      <w:pPr>
        <w:spacing w:after="0" w:line="276" w:lineRule="auto"/>
        <w:jc w:val="both"/>
        <w:rPr>
          <w:rFonts w:ascii="Arial" w:eastAsia="Times New Roman" w:hAnsi="Arial" w:cs="Arial"/>
          <w:kern w:val="0"/>
          <w:sz w:val="22"/>
          <w:szCs w:val="22"/>
          <w:lang w:eastAsia="en-GB"/>
          <w14:ligatures w14:val="none"/>
        </w:rPr>
      </w:pPr>
      <w:r w:rsidRPr="00DB24E1">
        <w:rPr>
          <w:rFonts w:ascii="Arial" w:eastAsia="Times New Roman" w:hAnsi="Arial" w:cs="Arial"/>
          <w:kern w:val="0"/>
          <w:sz w:val="22"/>
          <w:szCs w:val="22"/>
          <w:u w:val="single"/>
          <w:lang w:eastAsia="en-GB"/>
          <w14:ligatures w14:val="none"/>
        </w:rPr>
        <w:t>Biodiversity Net Gain</w:t>
      </w:r>
      <w:r w:rsidRPr="00DB24E1">
        <w:rPr>
          <w:rFonts w:ascii="Arial" w:eastAsia="Times New Roman" w:hAnsi="Arial" w:cs="Arial"/>
          <w:kern w:val="0"/>
          <w:sz w:val="22"/>
          <w:szCs w:val="22"/>
          <w:lang w:eastAsia="en-GB"/>
          <w14:ligatures w14:val="none"/>
        </w:rPr>
        <w:t xml:space="preserve"> (BNG)</w:t>
      </w:r>
    </w:p>
    <w:p w14:paraId="4F11FE48" w14:textId="61086E83" w:rsidR="00DB24E1" w:rsidRPr="00DB24E1" w:rsidRDefault="00DB24E1" w:rsidP="00DB24E1">
      <w:pPr>
        <w:spacing w:after="0" w:line="276" w:lineRule="auto"/>
        <w:jc w:val="both"/>
        <w:rPr>
          <w:rFonts w:ascii="Arial" w:eastAsia="Times New Roman" w:hAnsi="Arial" w:cs="Arial"/>
          <w:kern w:val="0"/>
          <w:sz w:val="22"/>
          <w:szCs w:val="22"/>
          <w:lang w:eastAsia="en-GB"/>
          <w14:ligatures w14:val="none"/>
        </w:rPr>
      </w:pPr>
      <w:r w:rsidRPr="00DB24E1">
        <w:rPr>
          <w:rFonts w:ascii="Arial" w:eastAsia="Times New Roman" w:hAnsi="Arial" w:cs="Arial"/>
          <w:kern w:val="0"/>
          <w:sz w:val="22"/>
          <w:szCs w:val="22"/>
          <w:lang w:eastAsia="en-GB"/>
          <w14:ligatures w14:val="none"/>
        </w:rPr>
        <w:t xml:space="preserve">As of April 2024, unless exempted, applications need to demonstrate no net loss and a minimum of 10% net gain in biodiversity (BNG) on the site, in line with the requirements of the NPPF, PPG, WCS policy CP50 (Biodiversity and Geodiversity) and the Environment Act.  In this case, the </w:t>
      </w:r>
      <w:r w:rsidR="00161097">
        <w:rPr>
          <w:rFonts w:ascii="Arial" w:eastAsia="Times New Roman" w:hAnsi="Arial" w:cs="Arial"/>
          <w:kern w:val="0"/>
          <w:sz w:val="22"/>
          <w:szCs w:val="22"/>
          <w:lang w:eastAsia="en-GB"/>
          <w14:ligatures w14:val="none"/>
        </w:rPr>
        <w:t xml:space="preserve">revised </w:t>
      </w:r>
      <w:r w:rsidRPr="00DB24E1">
        <w:rPr>
          <w:rFonts w:ascii="Arial" w:eastAsia="Times New Roman" w:hAnsi="Arial" w:cs="Arial"/>
          <w:kern w:val="0"/>
          <w:sz w:val="22"/>
          <w:szCs w:val="22"/>
          <w:lang w:eastAsia="en-GB"/>
          <w14:ligatures w14:val="none"/>
        </w:rPr>
        <w:t>application was submitted with a de minimis exemption.</w:t>
      </w:r>
    </w:p>
    <w:p w14:paraId="3A2D2CD6"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73BDD5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1F06984" w14:textId="511CBF2E"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w:t>
      </w:r>
      <w:r w:rsidR="0037038F">
        <w:rPr>
          <w:rFonts w:ascii="Arial" w:eastAsia="Times New Roman" w:hAnsi="Arial" w:cs="Arial"/>
          <w:color w:val="000000" w:themeColor="text1"/>
          <w:kern w:val="0"/>
          <w:sz w:val="22"/>
          <w:szCs w:val="22"/>
          <w:lang w:eastAsia="en-GB"/>
          <w14:ligatures w14:val="none"/>
        </w:rPr>
        <w:t>, or Special Landscape Area</w:t>
      </w:r>
      <w:r w:rsidRPr="007D4B14">
        <w:rPr>
          <w:rFonts w:ascii="Arial" w:eastAsia="Times New Roman" w:hAnsi="Arial" w:cs="Arial"/>
          <w:color w:val="000000" w:themeColor="text1"/>
          <w:kern w:val="0"/>
          <w:sz w:val="22"/>
          <w:szCs w:val="22"/>
          <w:lang w:eastAsia="en-GB"/>
          <w14:ligatures w14:val="none"/>
        </w:rPr>
        <w:t xml:space="preserve">, the amenities of neighbouring occupiers, </w:t>
      </w:r>
      <w:r w:rsidR="0037038F">
        <w:rPr>
          <w:rFonts w:ascii="Arial" w:eastAsia="Times New Roman" w:hAnsi="Arial" w:cs="Arial"/>
          <w:color w:val="000000" w:themeColor="text1"/>
          <w:kern w:val="0"/>
          <w:sz w:val="22"/>
          <w:szCs w:val="22"/>
          <w:lang w:eastAsia="en-GB"/>
          <w14:ligatures w14:val="none"/>
        </w:rPr>
        <w:t xml:space="preserve">highways </w:t>
      </w:r>
      <w:r w:rsidRPr="007D4B14">
        <w:rPr>
          <w:rFonts w:ascii="Arial" w:eastAsia="Times New Roman" w:hAnsi="Arial" w:cs="Arial"/>
          <w:color w:val="000000" w:themeColor="text1"/>
          <w:kern w:val="0"/>
          <w:sz w:val="22"/>
          <w:szCs w:val="22"/>
          <w:lang w:eastAsia="en-GB"/>
          <w14:ligatures w14:val="none"/>
        </w:rPr>
        <w:t>or the interests o</w:t>
      </w:r>
      <w:r w:rsidR="00DB24E1">
        <w:rPr>
          <w:rFonts w:ascii="Arial" w:eastAsia="Times New Roman" w:hAnsi="Arial" w:cs="Arial"/>
          <w:color w:val="000000" w:themeColor="text1"/>
          <w:kern w:val="0"/>
          <w:sz w:val="22"/>
          <w:szCs w:val="22"/>
          <w:lang w:eastAsia="en-GB"/>
          <w14:ligatures w14:val="none"/>
        </w:rPr>
        <w:t>f</w:t>
      </w:r>
      <w:r w:rsidRPr="007D4B14">
        <w:rPr>
          <w:rFonts w:ascii="Arial" w:eastAsia="Times New Roman" w:hAnsi="Arial" w:cs="Arial"/>
          <w:color w:val="000000" w:themeColor="text1"/>
          <w:kern w:val="0"/>
          <w:sz w:val="22"/>
          <w:szCs w:val="22"/>
          <w:lang w:eastAsia="en-GB"/>
          <w14:ligatures w14:val="none"/>
        </w:rPr>
        <w:t xml:space="preserve"> ecology.</w:t>
      </w:r>
    </w:p>
    <w:p w14:paraId="7F0C981C"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1345BF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0B9E661"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6C7FF8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1A324FA"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47518A3E" w14:textId="2F42E06F" w:rsidR="00F9178A" w:rsidRDefault="00D94AD1" w:rsidP="00F9178A">
      <w:pPr>
        <w:spacing w:after="0" w:line="276" w:lineRule="auto"/>
        <w:jc w:val="both"/>
        <w:rPr>
          <w:rFonts w:ascii="Arial" w:hAnsi="Arial" w:cs="Arial"/>
          <w:color w:val="000000" w:themeColor="text1"/>
          <w:sz w:val="22"/>
          <w:szCs w:val="22"/>
          <w:u w:val="single"/>
        </w:rPr>
      </w:pPr>
      <w:r w:rsidRPr="00D94AD1">
        <w:rPr>
          <w:rFonts w:ascii="Arial" w:hAnsi="Arial" w:cs="Arial"/>
          <w:color w:val="000000" w:themeColor="text1"/>
          <w:sz w:val="22"/>
          <w:szCs w:val="22"/>
          <w:u w:val="single"/>
        </w:rPr>
        <w:t>Conditions</w:t>
      </w:r>
    </w:p>
    <w:p w14:paraId="2E22AA86" w14:textId="77777777" w:rsidR="00D94AD1" w:rsidRDefault="00D94AD1" w:rsidP="00F9178A">
      <w:pPr>
        <w:spacing w:after="0" w:line="276" w:lineRule="auto"/>
        <w:jc w:val="both"/>
        <w:rPr>
          <w:rFonts w:ascii="Arial" w:hAnsi="Arial" w:cs="Arial"/>
          <w:color w:val="000000" w:themeColor="text1"/>
          <w:sz w:val="22"/>
          <w:szCs w:val="22"/>
          <w:u w:val="single"/>
        </w:rPr>
      </w:pPr>
    </w:p>
    <w:p w14:paraId="7DA96C91" w14:textId="49E8F59F" w:rsidR="00D94AD1" w:rsidRDefault="00E35D5B" w:rsidP="00E35D5B">
      <w:pPr>
        <w:pStyle w:val="ListParagraph"/>
        <w:numPr>
          <w:ilvl w:val="0"/>
          <w:numId w:val="15"/>
        </w:numPr>
        <w:spacing w:after="0" w:line="276" w:lineRule="auto"/>
        <w:rPr>
          <w:rFonts w:ascii="Arial" w:hAnsi="Arial" w:cs="Arial"/>
          <w:color w:val="000000" w:themeColor="text1"/>
          <w:sz w:val="22"/>
          <w:szCs w:val="22"/>
          <w:u w:val="single"/>
        </w:rPr>
      </w:pPr>
      <w:r w:rsidRPr="00E35D5B">
        <w:rPr>
          <w:rFonts w:ascii="Arial" w:hAnsi="Arial" w:cs="Arial"/>
          <w:color w:val="000000" w:themeColor="text1"/>
          <w:sz w:val="22"/>
          <w:szCs w:val="22"/>
        </w:rPr>
        <w:t>The development hereby permitted shall be begun before the expiration of three years from the date of this permission.</w:t>
      </w:r>
      <w:r w:rsidRPr="00E35D5B">
        <w:rPr>
          <w:rFonts w:ascii="Arial" w:hAnsi="Arial" w:cs="Arial"/>
          <w:color w:val="000000" w:themeColor="text1"/>
          <w:sz w:val="22"/>
          <w:szCs w:val="22"/>
        </w:rPr>
        <w:br/>
      </w:r>
      <w:r w:rsidRPr="00E35D5B">
        <w:rPr>
          <w:rFonts w:ascii="Arial" w:hAnsi="Arial" w:cs="Arial"/>
          <w:color w:val="000000" w:themeColor="text1"/>
          <w:sz w:val="22"/>
          <w:szCs w:val="22"/>
        </w:rPr>
        <w:br/>
        <w:t>REASON: To comply with the provisions of Section 91 of the Town and Country Planning Act 1990 as amended by the Planning and Compulsory Purchase Act 2004</w:t>
      </w:r>
    </w:p>
    <w:p w14:paraId="3A5E0B10" w14:textId="77777777" w:rsidR="00A82D3D" w:rsidRDefault="00A82D3D" w:rsidP="00A82D3D">
      <w:pPr>
        <w:spacing w:after="0" w:line="276" w:lineRule="auto"/>
        <w:rPr>
          <w:rFonts w:ascii="Arial" w:hAnsi="Arial" w:cs="Arial"/>
          <w:color w:val="000000" w:themeColor="text1"/>
          <w:sz w:val="22"/>
          <w:szCs w:val="22"/>
          <w:u w:val="single"/>
        </w:rPr>
      </w:pPr>
    </w:p>
    <w:p w14:paraId="20B4E556" w14:textId="11BF323F" w:rsidR="00A82D3D" w:rsidRPr="00A82D3D" w:rsidRDefault="00A82D3D" w:rsidP="00A82D3D">
      <w:pPr>
        <w:pStyle w:val="ListParagraph"/>
        <w:numPr>
          <w:ilvl w:val="0"/>
          <w:numId w:val="15"/>
        </w:numPr>
        <w:spacing w:line="276" w:lineRule="auto"/>
        <w:rPr>
          <w:rFonts w:ascii="Arial" w:hAnsi="Arial" w:cs="Arial"/>
          <w:color w:val="000000" w:themeColor="text1"/>
          <w:sz w:val="22"/>
          <w:szCs w:val="22"/>
        </w:rPr>
      </w:pPr>
      <w:r w:rsidRPr="00A82D3D">
        <w:rPr>
          <w:rFonts w:ascii="Arial" w:hAnsi="Arial" w:cs="Arial"/>
          <w:color w:val="000000" w:themeColor="text1"/>
          <w:sz w:val="22"/>
          <w:szCs w:val="22"/>
        </w:rPr>
        <w:t>The development hereby permitted shall be carried out in accordance with the following approved plans and documents:</w:t>
      </w:r>
    </w:p>
    <w:p w14:paraId="56CEDA39" w14:textId="77777777" w:rsidR="00A82D3D" w:rsidRPr="00A82D3D" w:rsidRDefault="00A82D3D" w:rsidP="00A82D3D">
      <w:pPr>
        <w:pStyle w:val="ListParagraph"/>
        <w:spacing w:line="276" w:lineRule="auto"/>
        <w:rPr>
          <w:rFonts w:ascii="Arial" w:hAnsi="Arial" w:cs="Arial"/>
          <w:color w:val="000000" w:themeColor="text1"/>
          <w:sz w:val="22"/>
          <w:szCs w:val="22"/>
        </w:rPr>
      </w:pPr>
      <w:r w:rsidRPr="00A82D3D">
        <w:rPr>
          <w:rFonts w:ascii="Arial" w:hAnsi="Arial" w:cs="Arial"/>
          <w:color w:val="000000" w:themeColor="text1"/>
          <w:sz w:val="22"/>
          <w:szCs w:val="22"/>
        </w:rPr>
        <w:t>Location &amp; Block Plans DWG No (3) 001 LOC_PL Rev B</w:t>
      </w:r>
    </w:p>
    <w:p w14:paraId="5896AF92" w14:textId="77777777" w:rsidR="00A82D3D" w:rsidRPr="00A82D3D" w:rsidRDefault="00A82D3D" w:rsidP="00A82D3D">
      <w:pPr>
        <w:pStyle w:val="ListParagraph"/>
        <w:spacing w:line="276" w:lineRule="auto"/>
        <w:rPr>
          <w:rFonts w:ascii="Arial" w:hAnsi="Arial" w:cs="Arial"/>
          <w:color w:val="000000" w:themeColor="text1"/>
          <w:sz w:val="22"/>
          <w:szCs w:val="22"/>
        </w:rPr>
      </w:pPr>
      <w:r w:rsidRPr="00A82D3D">
        <w:rPr>
          <w:rFonts w:ascii="Arial" w:hAnsi="Arial" w:cs="Arial"/>
          <w:color w:val="000000" w:themeColor="text1"/>
          <w:sz w:val="22"/>
          <w:szCs w:val="22"/>
        </w:rPr>
        <w:t>Proposed Elevations &amp; Plan DWG No (3) 002 PROP_PL Rev B</w:t>
      </w:r>
    </w:p>
    <w:p w14:paraId="27DA5F57" w14:textId="77777777" w:rsidR="00A82D3D" w:rsidRPr="00A82D3D" w:rsidRDefault="00A82D3D" w:rsidP="00A82D3D">
      <w:pPr>
        <w:pStyle w:val="ListParagraph"/>
        <w:spacing w:line="276" w:lineRule="auto"/>
        <w:rPr>
          <w:rFonts w:ascii="Arial" w:hAnsi="Arial" w:cs="Arial"/>
          <w:color w:val="000000" w:themeColor="text1"/>
          <w:sz w:val="22"/>
          <w:szCs w:val="22"/>
        </w:rPr>
      </w:pPr>
      <w:r w:rsidRPr="00A82D3D">
        <w:rPr>
          <w:rFonts w:ascii="Arial" w:hAnsi="Arial" w:cs="Arial"/>
          <w:color w:val="000000" w:themeColor="text1"/>
          <w:sz w:val="22"/>
          <w:szCs w:val="22"/>
        </w:rPr>
        <w:t>All Plans Received 31.03.2026</w:t>
      </w:r>
    </w:p>
    <w:p w14:paraId="7F884446" w14:textId="77777777" w:rsidR="00A82D3D" w:rsidRPr="00A82D3D" w:rsidRDefault="00A82D3D" w:rsidP="00A82D3D">
      <w:pPr>
        <w:pStyle w:val="ListParagraph"/>
        <w:spacing w:line="276" w:lineRule="auto"/>
        <w:rPr>
          <w:rFonts w:ascii="Arial" w:hAnsi="Arial" w:cs="Arial"/>
          <w:color w:val="000000" w:themeColor="text1"/>
          <w:sz w:val="22"/>
          <w:szCs w:val="22"/>
        </w:rPr>
      </w:pPr>
    </w:p>
    <w:p w14:paraId="29B0300F" w14:textId="77777777" w:rsidR="00A82D3D" w:rsidRPr="00A82D3D" w:rsidRDefault="00A82D3D" w:rsidP="00A82D3D">
      <w:pPr>
        <w:pStyle w:val="ListParagraph"/>
        <w:spacing w:line="276" w:lineRule="auto"/>
        <w:rPr>
          <w:rFonts w:ascii="Arial" w:hAnsi="Arial" w:cs="Arial"/>
          <w:color w:val="000000" w:themeColor="text1"/>
          <w:sz w:val="22"/>
          <w:szCs w:val="22"/>
        </w:rPr>
      </w:pPr>
      <w:r w:rsidRPr="00A82D3D">
        <w:rPr>
          <w:rFonts w:ascii="Arial" w:hAnsi="Arial" w:cs="Arial"/>
          <w:color w:val="000000" w:themeColor="text1"/>
          <w:sz w:val="22"/>
          <w:szCs w:val="22"/>
        </w:rPr>
        <w:t>REASON: For the avoidance of doubt and in the interests of proper planning.</w:t>
      </w:r>
    </w:p>
    <w:p w14:paraId="52EE95C8" w14:textId="67308863" w:rsidR="00A82D3D" w:rsidRPr="00A82D3D" w:rsidRDefault="00A82D3D" w:rsidP="00A82D3D">
      <w:pPr>
        <w:pStyle w:val="ListParagraph"/>
        <w:spacing w:after="0" w:line="276" w:lineRule="auto"/>
        <w:rPr>
          <w:rFonts w:ascii="Arial" w:hAnsi="Arial" w:cs="Arial"/>
          <w:color w:val="000000" w:themeColor="text1"/>
          <w:sz w:val="22"/>
          <w:szCs w:val="22"/>
        </w:rPr>
      </w:pPr>
    </w:p>
    <w:p w14:paraId="6FDF4B41" w14:textId="77777777" w:rsidR="00D94AD1" w:rsidRPr="00D94AD1" w:rsidRDefault="00D94AD1" w:rsidP="00F9178A">
      <w:pPr>
        <w:spacing w:after="0" w:line="276" w:lineRule="auto"/>
        <w:jc w:val="both"/>
        <w:rPr>
          <w:rFonts w:ascii="Arial" w:hAnsi="Arial" w:cs="Arial"/>
          <w:color w:val="000000" w:themeColor="text1"/>
          <w:sz w:val="22"/>
          <w:szCs w:val="22"/>
          <w:u w:val="single"/>
        </w:rPr>
      </w:pPr>
    </w:p>
    <w:p w14:paraId="77BAB4D8" w14:textId="5D4A15A8" w:rsidR="00D94AD1" w:rsidRDefault="00D94AD1" w:rsidP="00EA6E7A">
      <w:pPr>
        <w:spacing w:after="0" w:line="276" w:lineRule="auto"/>
        <w:ind w:left="283"/>
        <w:jc w:val="both"/>
        <w:rPr>
          <w:rFonts w:ascii="Arial" w:hAnsi="Arial" w:cs="Arial"/>
          <w:color w:val="000000" w:themeColor="text1"/>
          <w:sz w:val="22"/>
          <w:szCs w:val="22"/>
          <w:u w:val="single"/>
        </w:rPr>
      </w:pPr>
      <w:r w:rsidRPr="00D94AD1">
        <w:rPr>
          <w:rFonts w:ascii="Arial" w:hAnsi="Arial" w:cs="Arial"/>
          <w:color w:val="000000" w:themeColor="text1"/>
          <w:sz w:val="22"/>
          <w:szCs w:val="22"/>
          <w:u w:val="single"/>
        </w:rPr>
        <w:t>Informative</w:t>
      </w:r>
    </w:p>
    <w:p w14:paraId="0C9400C0" w14:textId="77777777" w:rsidR="002C6405" w:rsidRPr="001D106D" w:rsidRDefault="002C6405" w:rsidP="00EA6E7A">
      <w:pPr>
        <w:pStyle w:val="NormalWeb"/>
        <w:shd w:val="clear" w:color="auto" w:fill="FFFFFF"/>
        <w:spacing w:after="0"/>
        <w:ind w:left="680"/>
        <w:rPr>
          <w:rFonts w:ascii="Arial" w:hAnsi="Arial" w:cs="Arial"/>
          <w:color w:val="000000"/>
          <w:sz w:val="22"/>
          <w:szCs w:val="22"/>
        </w:rPr>
      </w:pPr>
      <w:r w:rsidRPr="001D106D">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p w14:paraId="77DDA1C5" w14:textId="77777777" w:rsidR="002C6405" w:rsidRPr="00D94AD1" w:rsidRDefault="002C6405" w:rsidP="00F9178A">
      <w:pPr>
        <w:spacing w:after="0" w:line="276" w:lineRule="auto"/>
        <w:jc w:val="both"/>
        <w:rPr>
          <w:rFonts w:ascii="Arial" w:hAnsi="Arial" w:cs="Arial"/>
          <w:color w:val="000000" w:themeColor="text1"/>
          <w:sz w:val="22"/>
          <w:szCs w:val="22"/>
          <w:u w:val="single"/>
        </w:rPr>
      </w:pPr>
    </w:p>
    <w:sectPr w:rsidR="002C6405" w:rsidRPr="00D94A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5E383B"/>
    <w:multiLevelType w:val="multilevel"/>
    <w:tmpl w:val="B740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FD3701"/>
    <w:multiLevelType w:val="hybridMultilevel"/>
    <w:tmpl w:val="402EA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7"/>
  </w:num>
  <w:num w:numId="2" w16cid:durableId="892273552">
    <w:abstractNumId w:val="1"/>
  </w:num>
  <w:num w:numId="3" w16cid:durableId="1181357059">
    <w:abstractNumId w:val="12"/>
  </w:num>
  <w:num w:numId="4" w16cid:durableId="1650787556">
    <w:abstractNumId w:val="8"/>
  </w:num>
  <w:num w:numId="5" w16cid:durableId="466094426">
    <w:abstractNumId w:val="13"/>
  </w:num>
  <w:num w:numId="6" w16cid:durableId="1542328013">
    <w:abstractNumId w:val="14"/>
  </w:num>
  <w:num w:numId="7" w16cid:durableId="1004281297">
    <w:abstractNumId w:val="5"/>
  </w:num>
  <w:num w:numId="8" w16cid:durableId="1878279251">
    <w:abstractNumId w:val="0"/>
  </w:num>
  <w:num w:numId="9" w16cid:durableId="1286542474">
    <w:abstractNumId w:val="6"/>
  </w:num>
  <w:num w:numId="10" w16cid:durableId="2027555515">
    <w:abstractNumId w:val="11"/>
  </w:num>
  <w:num w:numId="11" w16cid:durableId="334724159">
    <w:abstractNumId w:val="10"/>
  </w:num>
  <w:num w:numId="12" w16cid:durableId="1840384416">
    <w:abstractNumId w:val="9"/>
  </w:num>
  <w:num w:numId="13" w16cid:durableId="1865090576">
    <w:abstractNumId w:val="3"/>
  </w:num>
  <w:num w:numId="14" w16cid:durableId="1209561441">
    <w:abstractNumId w:val="2"/>
    <w:lvlOverride w:ilvl="0"/>
    <w:lvlOverride w:ilvl="1"/>
    <w:lvlOverride w:ilvl="2"/>
    <w:lvlOverride w:ilvl="3"/>
    <w:lvlOverride w:ilvl="4"/>
    <w:lvlOverride w:ilvl="5"/>
    <w:lvlOverride w:ilvl="6"/>
    <w:lvlOverride w:ilvl="7"/>
    <w:lvlOverride w:ilvl="8"/>
  </w:num>
  <w:num w:numId="15" w16cid:durableId="1294870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11D9"/>
    <w:rsid w:val="000221CB"/>
    <w:rsid w:val="00033847"/>
    <w:rsid w:val="00036B7E"/>
    <w:rsid w:val="00043B9C"/>
    <w:rsid w:val="00051F1C"/>
    <w:rsid w:val="00056342"/>
    <w:rsid w:val="000610AC"/>
    <w:rsid w:val="00063A02"/>
    <w:rsid w:val="00063D1C"/>
    <w:rsid w:val="0006701C"/>
    <w:rsid w:val="00071E19"/>
    <w:rsid w:val="0007377C"/>
    <w:rsid w:val="0007735A"/>
    <w:rsid w:val="000815DE"/>
    <w:rsid w:val="0008454F"/>
    <w:rsid w:val="00085C56"/>
    <w:rsid w:val="00086E41"/>
    <w:rsid w:val="00091944"/>
    <w:rsid w:val="00093398"/>
    <w:rsid w:val="00097010"/>
    <w:rsid w:val="000B4864"/>
    <w:rsid w:val="000B66D7"/>
    <w:rsid w:val="000B6B01"/>
    <w:rsid w:val="000C7F98"/>
    <w:rsid w:val="000D0858"/>
    <w:rsid w:val="000D30D6"/>
    <w:rsid w:val="000D5836"/>
    <w:rsid w:val="000D5B8A"/>
    <w:rsid w:val="000E063D"/>
    <w:rsid w:val="000E18EB"/>
    <w:rsid w:val="000E6021"/>
    <w:rsid w:val="000E7462"/>
    <w:rsid w:val="000F0EDD"/>
    <w:rsid w:val="000F3916"/>
    <w:rsid w:val="001044B1"/>
    <w:rsid w:val="00111D21"/>
    <w:rsid w:val="001340F5"/>
    <w:rsid w:val="00134D23"/>
    <w:rsid w:val="00141929"/>
    <w:rsid w:val="0014198B"/>
    <w:rsid w:val="00152901"/>
    <w:rsid w:val="00161097"/>
    <w:rsid w:val="0016162B"/>
    <w:rsid w:val="00162405"/>
    <w:rsid w:val="0018298F"/>
    <w:rsid w:val="001A4142"/>
    <w:rsid w:val="001A6E40"/>
    <w:rsid w:val="001B34A3"/>
    <w:rsid w:val="001C0267"/>
    <w:rsid w:val="001C30C8"/>
    <w:rsid w:val="001C6CDE"/>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3FD"/>
    <w:rsid w:val="002175E1"/>
    <w:rsid w:val="002215A6"/>
    <w:rsid w:val="00221D04"/>
    <w:rsid w:val="00247CD5"/>
    <w:rsid w:val="00276C28"/>
    <w:rsid w:val="0027751C"/>
    <w:rsid w:val="00284692"/>
    <w:rsid w:val="00296162"/>
    <w:rsid w:val="002B3C19"/>
    <w:rsid w:val="002B67AF"/>
    <w:rsid w:val="002B7220"/>
    <w:rsid w:val="002C39F8"/>
    <w:rsid w:val="002C5B77"/>
    <w:rsid w:val="002C6405"/>
    <w:rsid w:val="002C64FD"/>
    <w:rsid w:val="002C7D54"/>
    <w:rsid w:val="002D20C0"/>
    <w:rsid w:val="002D31A6"/>
    <w:rsid w:val="002D764D"/>
    <w:rsid w:val="002E2954"/>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038F"/>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37E03"/>
    <w:rsid w:val="004407D1"/>
    <w:rsid w:val="004414AD"/>
    <w:rsid w:val="00450181"/>
    <w:rsid w:val="00454C71"/>
    <w:rsid w:val="004649E9"/>
    <w:rsid w:val="00464AE2"/>
    <w:rsid w:val="00465C63"/>
    <w:rsid w:val="004713E6"/>
    <w:rsid w:val="004810AA"/>
    <w:rsid w:val="00482050"/>
    <w:rsid w:val="00482638"/>
    <w:rsid w:val="00487D26"/>
    <w:rsid w:val="004908AE"/>
    <w:rsid w:val="00491C07"/>
    <w:rsid w:val="00492385"/>
    <w:rsid w:val="00492C16"/>
    <w:rsid w:val="00496A46"/>
    <w:rsid w:val="004A4A11"/>
    <w:rsid w:val="004A6DB3"/>
    <w:rsid w:val="004B0B23"/>
    <w:rsid w:val="004B3C0C"/>
    <w:rsid w:val="004D3857"/>
    <w:rsid w:val="004D3BA9"/>
    <w:rsid w:val="004D7B7B"/>
    <w:rsid w:val="004E0A8D"/>
    <w:rsid w:val="004E61B8"/>
    <w:rsid w:val="004E7970"/>
    <w:rsid w:val="004F635C"/>
    <w:rsid w:val="004F65E7"/>
    <w:rsid w:val="00515980"/>
    <w:rsid w:val="0051645C"/>
    <w:rsid w:val="0052069C"/>
    <w:rsid w:val="00520E30"/>
    <w:rsid w:val="00522620"/>
    <w:rsid w:val="00533675"/>
    <w:rsid w:val="0054068B"/>
    <w:rsid w:val="00540D13"/>
    <w:rsid w:val="00550749"/>
    <w:rsid w:val="00561A9C"/>
    <w:rsid w:val="00576A72"/>
    <w:rsid w:val="00582EB0"/>
    <w:rsid w:val="0059524B"/>
    <w:rsid w:val="00597BBB"/>
    <w:rsid w:val="005A2832"/>
    <w:rsid w:val="005A2CD7"/>
    <w:rsid w:val="005A5492"/>
    <w:rsid w:val="005B0FD5"/>
    <w:rsid w:val="005C1D3F"/>
    <w:rsid w:val="005D04A7"/>
    <w:rsid w:val="005D13DC"/>
    <w:rsid w:val="005D24B8"/>
    <w:rsid w:val="005D30AB"/>
    <w:rsid w:val="005E0776"/>
    <w:rsid w:val="005E0B3C"/>
    <w:rsid w:val="005E0F78"/>
    <w:rsid w:val="005E2BAD"/>
    <w:rsid w:val="005F00C5"/>
    <w:rsid w:val="00615302"/>
    <w:rsid w:val="006164A3"/>
    <w:rsid w:val="00616DC2"/>
    <w:rsid w:val="0062234B"/>
    <w:rsid w:val="006242FB"/>
    <w:rsid w:val="00631B2E"/>
    <w:rsid w:val="0063206F"/>
    <w:rsid w:val="006407C9"/>
    <w:rsid w:val="00640FEC"/>
    <w:rsid w:val="00643C57"/>
    <w:rsid w:val="00647E0D"/>
    <w:rsid w:val="00653CA6"/>
    <w:rsid w:val="00662C0A"/>
    <w:rsid w:val="00662F8C"/>
    <w:rsid w:val="00663D3A"/>
    <w:rsid w:val="00664B60"/>
    <w:rsid w:val="006656F8"/>
    <w:rsid w:val="0066737B"/>
    <w:rsid w:val="006705B5"/>
    <w:rsid w:val="00673B87"/>
    <w:rsid w:val="00680DA9"/>
    <w:rsid w:val="00683C17"/>
    <w:rsid w:val="00686C15"/>
    <w:rsid w:val="00696570"/>
    <w:rsid w:val="006A0AFF"/>
    <w:rsid w:val="006A15F9"/>
    <w:rsid w:val="006A6EB8"/>
    <w:rsid w:val="006A735A"/>
    <w:rsid w:val="006B1193"/>
    <w:rsid w:val="006B6C79"/>
    <w:rsid w:val="006B715A"/>
    <w:rsid w:val="006C2EF8"/>
    <w:rsid w:val="006C5A72"/>
    <w:rsid w:val="006D1073"/>
    <w:rsid w:val="006D4A80"/>
    <w:rsid w:val="006E139C"/>
    <w:rsid w:val="00711058"/>
    <w:rsid w:val="00714E64"/>
    <w:rsid w:val="00714FE5"/>
    <w:rsid w:val="00715057"/>
    <w:rsid w:val="00721F97"/>
    <w:rsid w:val="007235F5"/>
    <w:rsid w:val="00742C35"/>
    <w:rsid w:val="00744E80"/>
    <w:rsid w:val="007473BA"/>
    <w:rsid w:val="00750FD1"/>
    <w:rsid w:val="00755B0D"/>
    <w:rsid w:val="007638C3"/>
    <w:rsid w:val="00771C95"/>
    <w:rsid w:val="00790038"/>
    <w:rsid w:val="00793652"/>
    <w:rsid w:val="0079598E"/>
    <w:rsid w:val="007B6F3B"/>
    <w:rsid w:val="007B70B8"/>
    <w:rsid w:val="007C1403"/>
    <w:rsid w:val="007C28D5"/>
    <w:rsid w:val="007C4062"/>
    <w:rsid w:val="007C6DE3"/>
    <w:rsid w:val="007D187B"/>
    <w:rsid w:val="007D390B"/>
    <w:rsid w:val="007D4B14"/>
    <w:rsid w:val="007D5706"/>
    <w:rsid w:val="007D6521"/>
    <w:rsid w:val="007D6DB7"/>
    <w:rsid w:val="007E229B"/>
    <w:rsid w:val="007E4274"/>
    <w:rsid w:val="007E4322"/>
    <w:rsid w:val="007F3ABA"/>
    <w:rsid w:val="00802C50"/>
    <w:rsid w:val="00807C3F"/>
    <w:rsid w:val="00810B9F"/>
    <w:rsid w:val="0081378B"/>
    <w:rsid w:val="008176BD"/>
    <w:rsid w:val="0083213E"/>
    <w:rsid w:val="0083246A"/>
    <w:rsid w:val="008376A8"/>
    <w:rsid w:val="0084670A"/>
    <w:rsid w:val="00852CAC"/>
    <w:rsid w:val="00855117"/>
    <w:rsid w:val="0085527B"/>
    <w:rsid w:val="00862AEC"/>
    <w:rsid w:val="0086379F"/>
    <w:rsid w:val="00867EFD"/>
    <w:rsid w:val="0087005A"/>
    <w:rsid w:val="0087744B"/>
    <w:rsid w:val="008822ED"/>
    <w:rsid w:val="00884A97"/>
    <w:rsid w:val="00892438"/>
    <w:rsid w:val="008957E5"/>
    <w:rsid w:val="008A0F17"/>
    <w:rsid w:val="008A1574"/>
    <w:rsid w:val="008A3152"/>
    <w:rsid w:val="008A4252"/>
    <w:rsid w:val="008A4A27"/>
    <w:rsid w:val="008B0FAA"/>
    <w:rsid w:val="008B30BE"/>
    <w:rsid w:val="008B578F"/>
    <w:rsid w:val="008C2103"/>
    <w:rsid w:val="008C2176"/>
    <w:rsid w:val="008C2C2F"/>
    <w:rsid w:val="008C3D5B"/>
    <w:rsid w:val="008C41A4"/>
    <w:rsid w:val="008C67C6"/>
    <w:rsid w:val="008C704F"/>
    <w:rsid w:val="008C79EF"/>
    <w:rsid w:val="008D694B"/>
    <w:rsid w:val="008D7802"/>
    <w:rsid w:val="008E3EA2"/>
    <w:rsid w:val="008E684D"/>
    <w:rsid w:val="008F0D3D"/>
    <w:rsid w:val="008F1CF8"/>
    <w:rsid w:val="008F6030"/>
    <w:rsid w:val="008F6865"/>
    <w:rsid w:val="008F6A48"/>
    <w:rsid w:val="008F7734"/>
    <w:rsid w:val="00901824"/>
    <w:rsid w:val="00902363"/>
    <w:rsid w:val="00921A38"/>
    <w:rsid w:val="0092325F"/>
    <w:rsid w:val="00924221"/>
    <w:rsid w:val="0092586B"/>
    <w:rsid w:val="00932A4E"/>
    <w:rsid w:val="009350D4"/>
    <w:rsid w:val="009360DE"/>
    <w:rsid w:val="0095141F"/>
    <w:rsid w:val="009538DD"/>
    <w:rsid w:val="00954317"/>
    <w:rsid w:val="00961C4E"/>
    <w:rsid w:val="00965A06"/>
    <w:rsid w:val="00967DCB"/>
    <w:rsid w:val="00970A8A"/>
    <w:rsid w:val="00972DD7"/>
    <w:rsid w:val="00974EA2"/>
    <w:rsid w:val="0098325D"/>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27E5E"/>
    <w:rsid w:val="00A3010D"/>
    <w:rsid w:val="00A34EB7"/>
    <w:rsid w:val="00A4593E"/>
    <w:rsid w:val="00A46019"/>
    <w:rsid w:val="00A55952"/>
    <w:rsid w:val="00A6662C"/>
    <w:rsid w:val="00A71295"/>
    <w:rsid w:val="00A772D3"/>
    <w:rsid w:val="00A8043D"/>
    <w:rsid w:val="00A81CF7"/>
    <w:rsid w:val="00A82D3D"/>
    <w:rsid w:val="00A85226"/>
    <w:rsid w:val="00AA6AB1"/>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1779"/>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04A5D"/>
    <w:rsid w:val="00C14B12"/>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216F"/>
    <w:rsid w:val="00C66E1F"/>
    <w:rsid w:val="00C73630"/>
    <w:rsid w:val="00C760C4"/>
    <w:rsid w:val="00C777DF"/>
    <w:rsid w:val="00C81928"/>
    <w:rsid w:val="00C81A53"/>
    <w:rsid w:val="00C8654A"/>
    <w:rsid w:val="00C86A61"/>
    <w:rsid w:val="00CA3A97"/>
    <w:rsid w:val="00CB6B3B"/>
    <w:rsid w:val="00CC51B9"/>
    <w:rsid w:val="00CC552A"/>
    <w:rsid w:val="00CC57A0"/>
    <w:rsid w:val="00CD745F"/>
    <w:rsid w:val="00CE6FAE"/>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94AD1"/>
    <w:rsid w:val="00DA41A3"/>
    <w:rsid w:val="00DB13C3"/>
    <w:rsid w:val="00DB24E1"/>
    <w:rsid w:val="00DB7D89"/>
    <w:rsid w:val="00DC0041"/>
    <w:rsid w:val="00DC6E07"/>
    <w:rsid w:val="00DD0655"/>
    <w:rsid w:val="00DD2D61"/>
    <w:rsid w:val="00DD3F9C"/>
    <w:rsid w:val="00DD5DF9"/>
    <w:rsid w:val="00DD75AF"/>
    <w:rsid w:val="00DD76CB"/>
    <w:rsid w:val="00DE442D"/>
    <w:rsid w:val="00DF2FE5"/>
    <w:rsid w:val="00E0076E"/>
    <w:rsid w:val="00E0301C"/>
    <w:rsid w:val="00E10F53"/>
    <w:rsid w:val="00E12366"/>
    <w:rsid w:val="00E162CA"/>
    <w:rsid w:val="00E16954"/>
    <w:rsid w:val="00E16B1D"/>
    <w:rsid w:val="00E35D5B"/>
    <w:rsid w:val="00E37C6D"/>
    <w:rsid w:val="00E45ABE"/>
    <w:rsid w:val="00E51166"/>
    <w:rsid w:val="00E57D1F"/>
    <w:rsid w:val="00E61170"/>
    <w:rsid w:val="00E61327"/>
    <w:rsid w:val="00E61ADC"/>
    <w:rsid w:val="00E70135"/>
    <w:rsid w:val="00E70D98"/>
    <w:rsid w:val="00E90A3F"/>
    <w:rsid w:val="00E95266"/>
    <w:rsid w:val="00E977C4"/>
    <w:rsid w:val="00EA6E7A"/>
    <w:rsid w:val="00EB421A"/>
    <w:rsid w:val="00EC2E4E"/>
    <w:rsid w:val="00EC4215"/>
    <w:rsid w:val="00EC4E9E"/>
    <w:rsid w:val="00EE47DB"/>
    <w:rsid w:val="00EE5C03"/>
    <w:rsid w:val="00EE6AA5"/>
    <w:rsid w:val="00EE6B3B"/>
    <w:rsid w:val="00EE7315"/>
    <w:rsid w:val="00EE77D5"/>
    <w:rsid w:val="00EF0DA4"/>
    <w:rsid w:val="00F005A4"/>
    <w:rsid w:val="00F01283"/>
    <w:rsid w:val="00F07D8C"/>
    <w:rsid w:val="00F1263F"/>
    <w:rsid w:val="00F1491F"/>
    <w:rsid w:val="00F15E48"/>
    <w:rsid w:val="00F17D1C"/>
    <w:rsid w:val="00F2477F"/>
    <w:rsid w:val="00F272A5"/>
    <w:rsid w:val="00F335B4"/>
    <w:rsid w:val="00F33A0F"/>
    <w:rsid w:val="00F33E37"/>
    <w:rsid w:val="00F400B5"/>
    <w:rsid w:val="00F40F2D"/>
    <w:rsid w:val="00F50F61"/>
    <w:rsid w:val="00F7017C"/>
    <w:rsid w:val="00F70417"/>
    <w:rsid w:val="00F7609E"/>
    <w:rsid w:val="00F76DC2"/>
    <w:rsid w:val="00F77540"/>
    <w:rsid w:val="00F85D5A"/>
    <w:rsid w:val="00F86303"/>
    <w:rsid w:val="00F9178A"/>
    <w:rsid w:val="00F932D6"/>
    <w:rsid w:val="00F96395"/>
    <w:rsid w:val="00FA0D76"/>
    <w:rsid w:val="00FA3D27"/>
    <w:rsid w:val="00FA3DF1"/>
    <w:rsid w:val="00FA5EC3"/>
    <w:rsid w:val="00FB193A"/>
    <w:rsid w:val="00FC07FD"/>
    <w:rsid w:val="00FD0031"/>
    <w:rsid w:val="00FD61A0"/>
    <w:rsid w:val="00FD7CE3"/>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F80F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0D30D6"/>
    <w:rPr>
      <w:rFonts w:ascii="StoneSansStd-Medium" w:hAnsi="StoneSansStd-Medium" w:hint="default"/>
      <w:b w:val="0"/>
      <w:bCs w:val="0"/>
      <w:i w:val="0"/>
      <w:iCs w:val="0"/>
      <w:color w:val="231F20"/>
      <w:sz w:val="20"/>
      <w:szCs w:val="20"/>
    </w:rPr>
  </w:style>
  <w:style w:type="character" w:customStyle="1" w:styleId="fontstyle21">
    <w:name w:val="fontstyle21"/>
    <w:basedOn w:val="DefaultParagraphFont"/>
    <w:rsid w:val="00E16954"/>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2065</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salesforceId:a368753f-3fef-4df6-9601-54ac600466bf</dc:subject>
  <dc:creator>O'Donoghue, Ruaridh</dc:creator>
  <cp:keywords/>
  <dc:description/>
  <cp:lastModifiedBy>Parker-Miles, Selina</cp:lastModifiedBy>
  <cp:revision>81</cp:revision>
  <dcterms:created xsi:type="dcterms:W3CDTF">2026-05-15T08:23:00Z</dcterms:created>
  <dcterms:modified xsi:type="dcterms:W3CDTF">2026-05-15T10:26:00Z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069Q300000PNweaIAD</vt:lpwstr>
  </property>
</Properties>
</file>