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7F6F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309693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B176CB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752F1DD" w14:textId="77777777" w:rsidTr="00683C17">
        <w:tc>
          <w:tcPr>
            <w:tcW w:w="3681" w:type="dxa"/>
          </w:tcPr>
          <w:p w14:paraId="4CB309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B7D0C7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PL/2026/01874</w:t>
            </w:r>
          </w:p>
        </w:tc>
      </w:tr>
      <w:tr w:rsidR="00097010" w14:paraId="5189B9F8" w14:textId="77777777" w:rsidTr="00683C17">
        <w:tc>
          <w:tcPr>
            <w:tcW w:w="3681" w:type="dxa"/>
          </w:tcPr>
          <w:p w14:paraId="2415889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925285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2BB954" w14:textId="77777777" w:rsidTr="00683C17">
        <w:tc>
          <w:tcPr>
            <w:tcW w:w="3681" w:type="dxa"/>
          </w:tcPr>
          <w:p w14:paraId="2BB03E8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35C90C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Stock Tree Cottage, 13 High Street, Great Bedwyn, Marlborough, SN8 3NU</w:t>
            </w:r>
          </w:p>
        </w:tc>
      </w:tr>
      <w:tr w:rsidR="00097010" w14:paraId="50B7C866" w14:textId="77777777" w:rsidTr="00683C17">
        <w:tc>
          <w:tcPr>
            <w:tcW w:w="3681" w:type="dxa"/>
          </w:tcPr>
          <w:p w14:paraId="75718F7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09A0B7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chimney under article 4 direction</w:t>
            </w:r>
          </w:p>
        </w:tc>
      </w:tr>
      <w:tr w:rsidR="00097010" w14:paraId="7DCF2DF9" w14:textId="77777777" w:rsidTr="00683C17">
        <w:tc>
          <w:tcPr>
            <w:tcW w:w="3681" w:type="dxa"/>
          </w:tcPr>
          <w:p w14:paraId="358FD2E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99B170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0239FC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1B51B3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BE1CDD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0B2142B" w14:textId="19E6A025" w:rsidR="005B0FD5" w:rsidRPr="00B22AB2" w:rsidRDefault="005B0FD5" w:rsidP="009C1702">
      <w:pPr>
        <w:spacing w:after="0" w:line="276" w:lineRule="auto"/>
        <w:jc w:val="both"/>
        <w:outlineLvl w:val="2"/>
        <w:rPr>
          <w:rFonts w:ascii="Arial" w:eastAsia="Times New Roman" w:hAnsi="Arial" w:cs="Arial"/>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CE08C7">
        <w:rPr>
          <w:rFonts w:ascii="Arial" w:eastAsia="Times New Roman" w:hAnsi="Arial" w:cs="Arial"/>
          <w:color w:val="000000" w:themeColor="text1"/>
          <w:kern w:val="0"/>
          <w:sz w:val="22"/>
          <w:szCs w:val="22"/>
          <w:lang w:eastAsia="en-GB"/>
          <w14:ligatures w14:val="none"/>
        </w:rPr>
        <w:t xml:space="preserve">for the removal of a chimney </w:t>
      </w:r>
      <w:r w:rsidR="00EF7FC6">
        <w:rPr>
          <w:rFonts w:ascii="Arial" w:eastAsia="Times New Roman" w:hAnsi="Arial" w:cs="Arial"/>
          <w:color w:val="000000" w:themeColor="text1"/>
          <w:kern w:val="0"/>
          <w:sz w:val="22"/>
          <w:szCs w:val="22"/>
          <w:lang w:eastAsia="en-GB"/>
          <w14:ligatures w14:val="none"/>
        </w:rPr>
        <w:t>which is subject to an</w:t>
      </w:r>
      <w:r w:rsidR="00CE08C7">
        <w:rPr>
          <w:rFonts w:ascii="Arial" w:eastAsia="Times New Roman" w:hAnsi="Arial" w:cs="Arial"/>
          <w:color w:val="000000" w:themeColor="text1"/>
          <w:kern w:val="0"/>
          <w:sz w:val="22"/>
          <w:szCs w:val="22"/>
          <w:lang w:eastAsia="en-GB"/>
          <w14:ligatures w14:val="none"/>
        </w:rPr>
        <w:t xml:space="preserve"> Article 4 direction.</w:t>
      </w:r>
    </w:p>
    <w:p w14:paraId="6ABC7A2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BA823C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C7111AF"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A518071" w14:textId="77777777" w:rsidR="007D34B8" w:rsidRDefault="00CE08C7" w:rsidP="007D34B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582B">
        <w:rPr>
          <w:rFonts w:ascii="Arial" w:eastAsia="Times New Roman" w:hAnsi="Arial" w:cs="Arial"/>
          <w:color w:val="000000" w:themeColor="text1"/>
          <w:kern w:val="0"/>
          <w:sz w:val="22"/>
          <w:szCs w:val="22"/>
          <w:lang w:eastAsia="en-GB"/>
          <w14:ligatures w14:val="none"/>
        </w:rPr>
        <w:t xml:space="preserve">The application relates to Stock Tree Cottage, 13 High Street in Great Bedwyn, Marlborough. </w:t>
      </w:r>
      <w:r w:rsidR="007D34B8">
        <w:rPr>
          <w:rFonts w:ascii="Arial" w:eastAsia="Times New Roman" w:hAnsi="Arial" w:cs="Arial"/>
          <w:color w:val="000000" w:themeColor="text1"/>
          <w:kern w:val="0"/>
          <w:sz w:val="22"/>
          <w:szCs w:val="22"/>
          <w:lang w:eastAsia="en-GB"/>
          <w14:ligatures w14:val="none"/>
        </w:rPr>
        <w:t>The property is</w:t>
      </w:r>
      <w:r w:rsidR="007D34B8" w:rsidRPr="00250FCF">
        <w:rPr>
          <w:rFonts w:ascii="Arial" w:eastAsia="Times New Roman" w:hAnsi="Arial" w:cs="Arial"/>
          <w:color w:val="000000" w:themeColor="text1"/>
          <w:kern w:val="0"/>
          <w:sz w:val="22"/>
          <w:szCs w:val="22"/>
          <w:lang w:eastAsia="en-GB"/>
          <w14:ligatures w14:val="none"/>
        </w:rPr>
        <w:t xml:space="preserve"> </w:t>
      </w:r>
      <w:r w:rsidR="007D34B8" w:rsidRPr="0042582B">
        <w:rPr>
          <w:rFonts w:ascii="Arial" w:eastAsia="Times New Roman" w:hAnsi="Arial" w:cs="Arial"/>
          <w:color w:val="000000" w:themeColor="text1"/>
          <w:kern w:val="0"/>
          <w:sz w:val="22"/>
          <w:szCs w:val="22"/>
          <w:lang w:eastAsia="en-GB"/>
          <w14:ligatures w14:val="none"/>
        </w:rPr>
        <w:t xml:space="preserve">located in the Great Bedwyn Conservation Area </w:t>
      </w:r>
      <w:r w:rsidR="007D34B8">
        <w:rPr>
          <w:rFonts w:ascii="Arial" w:eastAsia="Times New Roman" w:hAnsi="Arial" w:cs="Arial"/>
          <w:color w:val="000000" w:themeColor="text1"/>
          <w:kern w:val="0"/>
          <w:sz w:val="22"/>
          <w:szCs w:val="22"/>
          <w:lang w:eastAsia="en-GB"/>
          <w14:ligatures w14:val="none"/>
        </w:rPr>
        <w:t xml:space="preserve">and in proximity to several listed buildings, including K6 Telephone Kiosk (List Entry Number: </w:t>
      </w:r>
      <w:r w:rsidR="007D34B8" w:rsidRPr="007F4D26">
        <w:rPr>
          <w:rFonts w:ascii="Arial" w:eastAsia="Times New Roman" w:hAnsi="Arial" w:cs="Arial"/>
          <w:color w:val="000000" w:themeColor="text1"/>
          <w:kern w:val="0"/>
          <w:sz w:val="22"/>
          <w:szCs w:val="22"/>
          <w:lang w:eastAsia="en-GB"/>
          <w14:ligatures w14:val="none"/>
        </w:rPr>
        <w:t>1249675</w:t>
      </w:r>
      <w:r w:rsidR="007D34B8">
        <w:rPr>
          <w:rFonts w:ascii="Arial" w:eastAsia="Times New Roman" w:hAnsi="Arial" w:cs="Arial"/>
          <w:color w:val="000000" w:themeColor="text1"/>
          <w:kern w:val="0"/>
          <w:sz w:val="22"/>
          <w:szCs w:val="22"/>
          <w:lang w:eastAsia="en-GB"/>
          <w14:ligatures w14:val="none"/>
        </w:rPr>
        <w:t>), 15 High Street (</w:t>
      </w:r>
      <w:r w:rsidR="007D34B8" w:rsidRPr="007D34B8">
        <w:rPr>
          <w:rFonts w:ascii="Arial" w:eastAsia="Times New Roman" w:hAnsi="Arial" w:cs="Arial"/>
          <w:color w:val="000000" w:themeColor="text1"/>
          <w:kern w:val="0"/>
          <w:sz w:val="22"/>
          <w:szCs w:val="22"/>
          <w:lang w:eastAsia="en-GB"/>
          <w14:ligatures w14:val="none"/>
        </w:rPr>
        <w:t>1034055</w:t>
      </w:r>
      <w:r w:rsidR="007D34B8">
        <w:rPr>
          <w:rFonts w:ascii="Arial" w:eastAsia="Times New Roman" w:hAnsi="Arial" w:cs="Arial"/>
          <w:color w:val="000000" w:themeColor="text1"/>
          <w:kern w:val="0"/>
          <w:sz w:val="22"/>
          <w:szCs w:val="22"/>
          <w:lang w:eastAsia="en-GB"/>
          <w14:ligatures w14:val="none"/>
        </w:rPr>
        <w:t xml:space="preserve">), and Lamp Standard (List Entry Number: </w:t>
      </w:r>
      <w:r w:rsidR="007D34B8" w:rsidRPr="007D34B8">
        <w:rPr>
          <w:rFonts w:ascii="Arial" w:eastAsia="Times New Roman" w:hAnsi="Arial" w:cs="Arial"/>
          <w:color w:val="000000" w:themeColor="text1"/>
          <w:kern w:val="0"/>
          <w:sz w:val="22"/>
          <w:szCs w:val="22"/>
          <w:lang w:eastAsia="en-GB"/>
          <w14:ligatures w14:val="none"/>
        </w:rPr>
        <w:t>1034054</w:t>
      </w:r>
      <w:r w:rsidR="007D34B8">
        <w:rPr>
          <w:rFonts w:ascii="Arial" w:eastAsia="Times New Roman" w:hAnsi="Arial" w:cs="Arial"/>
          <w:color w:val="000000" w:themeColor="text1"/>
          <w:kern w:val="0"/>
          <w:sz w:val="22"/>
          <w:szCs w:val="22"/>
          <w:lang w:eastAsia="en-GB"/>
          <w14:ligatures w14:val="none"/>
        </w:rPr>
        <w:t>).</w:t>
      </w:r>
    </w:p>
    <w:p w14:paraId="627BD5DC" w14:textId="77777777" w:rsidR="007D34B8" w:rsidRDefault="007D34B8"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8C04D99" w14:textId="4465C3D5" w:rsidR="006D4A80" w:rsidRDefault="00CE08C7"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582B">
        <w:rPr>
          <w:rFonts w:ascii="Arial" w:eastAsia="Times New Roman" w:hAnsi="Arial" w:cs="Arial"/>
          <w:color w:val="000000" w:themeColor="text1"/>
          <w:kern w:val="0"/>
          <w:sz w:val="22"/>
          <w:szCs w:val="22"/>
          <w:lang w:eastAsia="en-GB"/>
          <w14:ligatures w14:val="none"/>
        </w:rPr>
        <w:t>It is a</w:t>
      </w:r>
      <w:r w:rsidR="00B90F1C">
        <w:rPr>
          <w:rFonts w:ascii="Arial" w:eastAsia="Times New Roman" w:hAnsi="Arial" w:cs="Arial"/>
          <w:color w:val="000000" w:themeColor="text1"/>
          <w:kern w:val="0"/>
          <w:sz w:val="22"/>
          <w:szCs w:val="22"/>
          <w:lang w:eastAsia="en-GB"/>
          <w14:ligatures w14:val="none"/>
        </w:rPr>
        <w:t>n</w:t>
      </w:r>
      <w:r w:rsidRPr="0042582B">
        <w:rPr>
          <w:rFonts w:ascii="Arial" w:eastAsia="Times New Roman" w:hAnsi="Arial" w:cs="Arial"/>
          <w:color w:val="000000" w:themeColor="text1"/>
          <w:kern w:val="0"/>
          <w:sz w:val="22"/>
          <w:szCs w:val="22"/>
          <w:lang w:eastAsia="en-GB"/>
          <w14:ligatures w14:val="none"/>
        </w:rPr>
        <w:t xml:space="preserve"> </w:t>
      </w:r>
      <w:r w:rsidR="0042582B" w:rsidRPr="0042582B">
        <w:rPr>
          <w:rFonts w:ascii="Arial" w:eastAsia="Times New Roman" w:hAnsi="Arial" w:cs="Arial"/>
          <w:color w:val="000000" w:themeColor="text1"/>
          <w:kern w:val="0"/>
          <w:sz w:val="22"/>
          <w:szCs w:val="22"/>
          <w:lang w:eastAsia="en-GB"/>
          <w14:ligatures w14:val="none"/>
        </w:rPr>
        <w:t>historic building</w:t>
      </w:r>
      <w:r w:rsidR="00B90F1C">
        <w:rPr>
          <w:rFonts w:ascii="Arial" w:eastAsia="Times New Roman" w:hAnsi="Arial" w:cs="Arial"/>
          <w:color w:val="000000" w:themeColor="text1"/>
          <w:kern w:val="0"/>
          <w:sz w:val="22"/>
          <w:szCs w:val="22"/>
          <w:lang w:eastAsia="en-GB"/>
          <w14:ligatures w14:val="none"/>
        </w:rPr>
        <w:t xml:space="preserve"> identified as a </w:t>
      </w:r>
      <w:r w:rsidR="00250FCF" w:rsidRPr="00250FCF">
        <w:rPr>
          <w:rFonts w:ascii="Arial" w:eastAsia="Times New Roman" w:hAnsi="Arial" w:cs="Arial"/>
          <w:color w:val="000000" w:themeColor="text1"/>
          <w:kern w:val="0"/>
          <w:sz w:val="22"/>
          <w:szCs w:val="22"/>
          <w:lang w:eastAsia="en-GB"/>
          <w14:ligatures w14:val="none"/>
        </w:rPr>
        <w:t xml:space="preserve">significant unlisted building within the adopted </w:t>
      </w:r>
      <w:r w:rsidR="00250FCF">
        <w:rPr>
          <w:rFonts w:ascii="Arial" w:eastAsia="Times New Roman" w:hAnsi="Arial" w:cs="Arial"/>
          <w:color w:val="000000" w:themeColor="text1"/>
          <w:kern w:val="0"/>
          <w:sz w:val="22"/>
          <w:szCs w:val="22"/>
          <w:lang w:eastAsia="en-GB"/>
          <w14:ligatures w14:val="none"/>
        </w:rPr>
        <w:t>C</w:t>
      </w:r>
      <w:r w:rsidR="00250FCF" w:rsidRPr="00250FCF">
        <w:rPr>
          <w:rFonts w:ascii="Arial" w:eastAsia="Times New Roman" w:hAnsi="Arial" w:cs="Arial"/>
          <w:color w:val="000000" w:themeColor="text1"/>
          <w:kern w:val="0"/>
          <w:sz w:val="22"/>
          <w:szCs w:val="22"/>
          <w:lang w:eastAsia="en-GB"/>
          <w14:ligatures w14:val="none"/>
        </w:rPr>
        <w:t xml:space="preserve">onservation </w:t>
      </w:r>
      <w:r w:rsidR="00250FCF">
        <w:rPr>
          <w:rFonts w:ascii="Arial" w:eastAsia="Times New Roman" w:hAnsi="Arial" w:cs="Arial"/>
          <w:color w:val="000000" w:themeColor="text1"/>
          <w:kern w:val="0"/>
          <w:sz w:val="22"/>
          <w:szCs w:val="22"/>
          <w:lang w:eastAsia="en-GB"/>
          <w14:ligatures w14:val="none"/>
        </w:rPr>
        <w:t>A</w:t>
      </w:r>
      <w:r w:rsidR="00250FCF" w:rsidRPr="00250FCF">
        <w:rPr>
          <w:rFonts w:ascii="Arial" w:eastAsia="Times New Roman" w:hAnsi="Arial" w:cs="Arial"/>
          <w:color w:val="000000" w:themeColor="text1"/>
          <w:kern w:val="0"/>
          <w:sz w:val="22"/>
          <w:szCs w:val="22"/>
          <w:lang w:eastAsia="en-GB"/>
          <w14:ligatures w14:val="none"/>
        </w:rPr>
        <w:t xml:space="preserve">rea </w:t>
      </w:r>
      <w:r w:rsidR="00250FCF">
        <w:rPr>
          <w:rFonts w:ascii="Arial" w:eastAsia="Times New Roman" w:hAnsi="Arial" w:cs="Arial"/>
          <w:color w:val="000000" w:themeColor="text1"/>
          <w:kern w:val="0"/>
          <w:sz w:val="22"/>
          <w:szCs w:val="22"/>
          <w:lang w:eastAsia="en-GB"/>
          <w14:ligatures w14:val="none"/>
        </w:rPr>
        <w:t>S</w:t>
      </w:r>
      <w:r w:rsidR="00250FCF" w:rsidRPr="00250FCF">
        <w:rPr>
          <w:rFonts w:ascii="Arial" w:eastAsia="Times New Roman" w:hAnsi="Arial" w:cs="Arial"/>
          <w:color w:val="000000" w:themeColor="text1"/>
          <w:kern w:val="0"/>
          <w:sz w:val="22"/>
          <w:szCs w:val="22"/>
          <w:lang w:eastAsia="en-GB"/>
          <w14:ligatures w14:val="none"/>
        </w:rPr>
        <w:t>tatement</w:t>
      </w:r>
      <w:r w:rsidR="00A44C0B">
        <w:rPr>
          <w:rFonts w:ascii="Arial" w:eastAsia="Times New Roman" w:hAnsi="Arial" w:cs="Arial"/>
          <w:color w:val="000000" w:themeColor="text1"/>
          <w:kern w:val="0"/>
          <w:sz w:val="22"/>
          <w:szCs w:val="22"/>
          <w:lang w:eastAsia="en-GB"/>
          <w14:ligatures w14:val="none"/>
        </w:rPr>
        <w:t xml:space="preserve">. </w:t>
      </w:r>
      <w:r w:rsidR="00327E1F">
        <w:rPr>
          <w:rFonts w:ascii="Arial" w:eastAsia="Times New Roman" w:hAnsi="Arial" w:cs="Arial"/>
          <w:color w:val="000000" w:themeColor="text1"/>
          <w:kern w:val="0"/>
          <w:sz w:val="22"/>
          <w:szCs w:val="22"/>
          <w:lang w:eastAsia="en-GB"/>
          <w14:ligatures w14:val="none"/>
        </w:rPr>
        <w:t xml:space="preserve">The house consists of </w:t>
      </w:r>
      <w:r w:rsidR="000B0FC3">
        <w:rPr>
          <w:rFonts w:ascii="Arial" w:eastAsia="Times New Roman" w:hAnsi="Arial" w:cs="Arial"/>
          <w:color w:val="000000" w:themeColor="text1"/>
          <w:kern w:val="0"/>
          <w:sz w:val="22"/>
          <w:szCs w:val="22"/>
          <w:lang w:eastAsia="en-GB"/>
          <w14:ligatures w14:val="none"/>
        </w:rPr>
        <w:t xml:space="preserve">roughcast off-white </w:t>
      </w:r>
      <w:r w:rsidR="00EF7FC6">
        <w:rPr>
          <w:rFonts w:ascii="Arial" w:eastAsia="Times New Roman" w:hAnsi="Arial" w:cs="Arial"/>
          <w:color w:val="000000" w:themeColor="text1"/>
          <w:kern w:val="0"/>
          <w:sz w:val="22"/>
          <w:szCs w:val="22"/>
          <w:lang w:eastAsia="en-GB"/>
          <w14:ligatures w14:val="none"/>
        </w:rPr>
        <w:t>painted</w:t>
      </w:r>
      <w:r w:rsidR="000B0FC3">
        <w:rPr>
          <w:rFonts w:ascii="Arial" w:eastAsia="Times New Roman" w:hAnsi="Arial" w:cs="Arial"/>
          <w:color w:val="000000" w:themeColor="text1"/>
          <w:kern w:val="0"/>
          <w:sz w:val="22"/>
          <w:szCs w:val="22"/>
          <w:lang w:eastAsia="en-GB"/>
          <w14:ligatures w14:val="none"/>
        </w:rPr>
        <w:t xml:space="preserve"> walls under a half-hipped plain clay tile roof.</w:t>
      </w:r>
      <w:r w:rsidR="00B22AB2">
        <w:rPr>
          <w:rFonts w:ascii="Arial" w:eastAsia="Times New Roman" w:hAnsi="Arial" w:cs="Arial"/>
          <w:color w:val="000000" w:themeColor="text1"/>
          <w:kern w:val="0"/>
          <w:sz w:val="22"/>
          <w:szCs w:val="22"/>
          <w:lang w:eastAsia="en-GB"/>
          <w14:ligatures w14:val="none"/>
        </w:rPr>
        <w:t xml:space="preserve"> Two relatively tall brick chimney stacks  are found on the property; one towards the front and one towards the rear.</w:t>
      </w:r>
      <w:r w:rsidR="00EF7FC6">
        <w:rPr>
          <w:rFonts w:ascii="Arial" w:eastAsia="Times New Roman" w:hAnsi="Arial" w:cs="Arial"/>
          <w:color w:val="000000" w:themeColor="text1"/>
          <w:kern w:val="0"/>
          <w:sz w:val="22"/>
          <w:szCs w:val="22"/>
          <w:lang w:eastAsia="en-GB"/>
          <w14:ligatures w14:val="none"/>
        </w:rPr>
        <w:t xml:space="preserve"> The property is subject to an Article 4 Direction.</w:t>
      </w:r>
    </w:p>
    <w:p w14:paraId="046DDD6C" w14:textId="77777777" w:rsidR="00FE250F" w:rsidRPr="0042582B"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5D42F03" w14:textId="77777777" w:rsidR="00F15E48" w:rsidRPr="0042582B"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582B">
        <w:rPr>
          <w:rFonts w:ascii="Arial" w:eastAsia="Times New Roman" w:hAnsi="Arial" w:cs="Arial"/>
          <w:color w:val="000000" w:themeColor="text1"/>
          <w:kern w:val="0"/>
          <w:sz w:val="22"/>
          <w:szCs w:val="22"/>
          <w:lang w:eastAsia="en-GB"/>
          <w14:ligatures w14:val="none"/>
        </w:rPr>
        <w:t xml:space="preserve">The </w:t>
      </w:r>
      <w:r w:rsidR="00714FE5" w:rsidRPr="0042582B">
        <w:rPr>
          <w:rFonts w:ascii="Arial" w:eastAsia="Times New Roman" w:hAnsi="Arial" w:cs="Arial"/>
          <w:color w:val="000000" w:themeColor="text1"/>
          <w:kern w:val="0"/>
          <w:sz w:val="22"/>
          <w:szCs w:val="22"/>
          <w:lang w:eastAsia="en-GB"/>
          <w14:ligatures w14:val="none"/>
        </w:rPr>
        <w:t xml:space="preserve">application </w:t>
      </w:r>
      <w:r w:rsidRPr="0042582B">
        <w:rPr>
          <w:rFonts w:ascii="Arial" w:eastAsia="Times New Roman" w:hAnsi="Arial" w:cs="Arial"/>
          <w:color w:val="000000" w:themeColor="text1"/>
          <w:kern w:val="0"/>
          <w:sz w:val="22"/>
          <w:szCs w:val="22"/>
          <w:lang w:eastAsia="en-GB"/>
          <w14:ligatures w14:val="none"/>
        </w:rPr>
        <w:t>site is subject to the following planning</w:t>
      </w:r>
      <w:r w:rsidR="00714FE5" w:rsidRPr="0042582B">
        <w:rPr>
          <w:rFonts w:ascii="Arial" w:eastAsia="Times New Roman" w:hAnsi="Arial" w:cs="Arial"/>
          <w:color w:val="000000" w:themeColor="text1"/>
          <w:kern w:val="0"/>
          <w:sz w:val="22"/>
          <w:szCs w:val="22"/>
          <w:lang w:eastAsia="en-GB"/>
          <w14:ligatures w14:val="none"/>
        </w:rPr>
        <w:t xml:space="preserve"> policy</w:t>
      </w:r>
      <w:r w:rsidRPr="0042582B">
        <w:rPr>
          <w:rFonts w:ascii="Arial" w:eastAsia="Times New Roman" w:hAnsi="Arial" w:cs="Arial"/>
          <w:color w:val="000000" w:themeColor="text1"/>
          <w:kern w:val="0"/>
          <w:sz w:val="22"/>
          <w:szCs w:val="22"/>
          <w:lang w:eastAsia="en-GB"/>
          <w14:ligatures w14:val="none"/>
        </w:rPr>
        <w:t xml:space="preserve"> constraints:</w:t>
      </w:r>
    </w:p>
    <w:p w14:paraId="381C3119" w14:textId="77777777" w:rsidR="00965A06" w:rsidRPr="0042582B"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C946FF7" w14:textId="7C4F182D" w:rsidR="00965A06" w:rsidRDefault="0042582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582B">
        <w:rPr>
          <w:rFonts w:ascii="Arial" w:eastAsia="Times New Roman" w:hAnsi="Arial" w:cs="Arial"/>
          <w:color w:val="000000" w:themeColor="text1"/>
          <w:kern w:val="0"/>
          <w:sz w:val="22"/>
          <w:szCs w:val="22"/>
          <w:lang w:eastAsia="en-GB"/>
          <w14:ligatures w14:val="none"/>
        </w:rPr>
        <w:t>Located within the Great Bedwyn Conservation Area</w:t>
      </w:r>
    </w:p>
    <w:p w14:paraId="2396A249" w14:textId="1C230011" w:rsidR="007D34B8" w:rsidRPr="0042582B" w:rsidRDefault="007D34B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Identified as a </w:t>
      </w:r>
      <w:r w:rsidRPr="00250FCF">
        <w:rPr>
          <w:rFonts w:ascii="Arial" w:eastAsia="Times New Roman" w:hAnsi="Arial" w:cs="Arial"/>
          <w:color w:val="000000" w:themeColor="text1"/>
          <w:kern w:val="0"/>
          <w:sz w:val="22"/>
          <w:szCs w:val="22"/>
          <w:lang w:eastAsia="en-GB"/>
          <w14:ligatures w14:val="none"/>
        </w:rPr>
        <w:t xml:space="preserve">significant unlisted building within the adopted </w:t>
      </w:r>
      <w:r>
        <w:rPr>
          <w:rFonts w:ascii="Arial" w:eastAsia="Times New Roman" w:hAnsi="Arial" w:cs="Arial"/>
          <w:color w:val="000000" w:themeColor="text1"/>
          <w:kern w:val="0"/>
          <w:sz w:val="22"/>
          <w:szCs w:val="22"/>
          <w:lang w:eastAsia="en-GB"/>
          <w14:ligatures w14:val="none"/>
        </w:rPr>
        <w:t>C</w:t>
      </w:r>
      <w:r w:rsidRPr="00250FCF">
        <w:rPr>
          <w:rFonts w:ascii="Arial" w:eastAsia="Times New Roman" w:hAnsi="Arial" w:cs="Arial"/>
          <w:color w:val="000000" w:themeColor="text1"/>
          <w:kern w:val="0"/>
          <w:sz w:val="22"/>
          <w:szCs w:val="22"/>
          <w:lang w:eastAsia="en-GB"/>
          <w14:ligatures w14:val="none"/>
        </w:rPr>
        <w:t xml:space="preserve">onservation </w:t>
      </w:r>
      <w:r>
        <w:rPr>
          <w:rFonts w:ascii="Arial" w:eastAsia="Times New Roman" w:hAnsi="Arial" w:cs="Arial"/>
          <w:color w:val="000000" w:themeColor="text1"/>
          <w:kern w:val="0"/>
          <w:sz w:val="22"/>
          <w:szCs w:val="22"/>
          <w:lang w:eastAsia="en-GB"/>
          <w14:ligatures w14:val="none"/>
        </w:rPr>
        <w:t>A</w:t>
      </w:r>
      <w:r w:rsidRPr="00250FCF">
        <w:rPr>
          <w:rFonts w:ascii="Arial" w:eastAsia="Times New Roman" w:hAnsi="Arial" w:cs="Arial"/>
          <w:color w:val="000000" w:themeColor="text1"/>
          <w:kern w:val="0"/>
          <w:sz w:val="22"/>
          <w:szCs w:val="22"/>
          <w:lang w:eastAsia="en-GB"/>
          <w14:ligatures w14:val="none"/>
        </w:rPr>
        <w:t xml:space="preserve">rea </w:t>
      </w:r>
      <w:r>
        <w:rPr>
          <w:rFonts w:ascii="Arial" w:eastAsia="Times New Roman" w:hAnsi="Arial" w:cs="Arial"/>
          <w:color w:val="000000" w:themeColor="text1"/>
          <w:kern w:val="0"/>
          <w:sz w:val="22"/>
          <w:szCs w:val="22"/>
          <w:lang w:eastAsia="en-GB"/>
          <w14:ligatures w14:val="none"/>
        </w:rPr>
        <w:t>S</w:t>
      </w:r>
      <w:r w:rsidRPr="00250FCF">
        <w:rPr>
          <w:rFonts w:ascii="Arial" w:eastAsia="Times New Roman" w:hAnsi="Arial" w:cs="Arial"/>
          <w:color w:val="000000" w:themeColor="text1"/>
          <w:kern w:val="0"/>
          <w:sz w:val="22"/>
          <w:szCs w:val="22"/>
          <w:lang w:eastAsia="en-GB"/>
          <w14:ligatures w14:val="none"/>
        </w:rPr>
        <w:t>tatement</w:t>
      </w:r>
      <w:r>
        <w:rPr>
          <w:rFonts w:ascii="Arial" w:eastAsia="Times New Roman" w:hAnsi="Arial" w:cs="Arial"/>
          <w:color w:val="000000" w:themeColor="text1"/>
          <w:kern w:val="0"/>
          <w:sz w:val="22"/>
          <w:szCs w:val="22"/>
          <w:lang w:eastAsia="en-GB"/>
          <w14:ligatures w14:val="none"/>
        </w:rPr>
        <w:t>.</w:t>
      </w:r>
    </w:p>
    <w:p w14:paraId="455F7C09" w14:textId="139A1B47" w:rsidR="0042582B" w:rsidRDefault="0042582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582B">
        <w:rPr>
          <w:rFonts w:ascii="Arial" w:eastAsia="Times New Roman" w:hAnsi="Arial" w:cs="Arial"/>
          <w:color w:val="000000" w:themeColor="text1"/>
          <w:kern w:val="0"/>
          <w:sz w:val="22"/>
          <w:szCs w:val="22"/>
          <w:lang w:eastAsia="en-GB"/>
          <w14:ligatures w14:val="none"/>
        </w:rPr>
        <w:t>Subject to an Article 4 Direction.</w:t>
      </w:r>
    </w:p>
    <w:p w14:paraId="1E7B5562" w14:textId="01826F5D" w:rsidR="00767744" w:rsidRPr="0042582B" w:rsidRDefault="00767744"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Situated within proximity to several listed buildings.</w:t>
      </w:r>
    </w:p>
    <w:p w14:paraId="3C74C82E" w14:textId="7D7D98A3" w:rsidR="0042582B" w:rsidRDefault="0042582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2582B">
        <w:rPr>
          <w:rFonts w:ascii="Arial" w:eastAsia="Times New Roman" w:hAnsi="Arial" w:cs="Arial"/>
          <w:color w:val="000000" w:themeColor="text1"/>
          <w:kern w:val="0"/>
          <w:sz w:val="22"/>
          <w:szCs w:val="22"/>
          <w:lang w:eastAsia="en-GB"/>
          <w14:ligatures w14:val="none"/>
        </w:rPr>
        <w:t>Washed over by the North Wessex Downs National Landscape.</w:t>
      </w:r>
    </w:p>
    <w:p w14:paraId="0171264C" w14:textId="52720173" w:rsidR="00892BFA" w:rsidRDefault="00892BF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limits of development for Great Bedwyn.</w:t>
      </w:r>
    </w:p>
    <w:p w14:paraId="1002D97F" w14:textId="2B1853FF" w:rsidR="00892BFA" w:rsidRPr="0042582B" w:rsidRDefault="00895A5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55980F1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5873C8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029946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4F387842" w14:textId="2E93B748" w:rsidR="00BD6B4D" w:rsidRDefault="00897922"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K/53118/F - </w:t>
      </w:r>
      <w:r w:rsidR="004B2CCA" w:rsidRPr="004B2CCA">
        <w:rPr>
          <w:rFonts w:ascii="Arial" w:eastAsia="Times New Roman" w:hAnsi="Arial" w:cs="Arial"/>
          <w:color w:val="000000" w:themeColor="text1"/>
          <w:kern w:val="0"/>
          <w:sz w:val="22"/>
          <w:szCs w:val="22"/>
          <w:lang w:eastAsia="en-GB"/>
          <w14:ligatures w14:val="none"/>
        </w:rPr>
        <w:t xml:space="preserve">Rear </w:t>
      </w:r>
      <w:r w:rsidR="004B2CCA">
        <w:rPr>
          <w:rFonts w:ascii="Arial" w:eastAsia="Times New Roman" w:hAnsi="Arial" w:cs="Arial"/>
          <w:color w:val="000000" w:themeColor="text1"/>
          <w:kern w:val="0"/>
          <w:sz w:val="22"/>
          <w:szCs w:val="22"/>
          <w:lang w:eastAsia="en-GB"/>
          <w14:ligatures w14:val="none"/>
        </w:rPr>
        <w:t>c</w:t>
      </w:r>
      <w:r w:rsidR="004B2CCA" w:rsidRPr="004B2CCA">
        <w:rPr>
          <w:rFonts w:ascii="Arial" w:eastAsia="Times New Roman" w:hAnsi="Arial" w:cs="Arial"/>
          <w:color w:val="000000" w:themeColor="text1"/>
          <w:kern w:val="0"/>
          <w:sz w:val="22"/>
          <w:szCs w:val="22"/>
          <w:lang w:eastAsia="en-GB"/>
          <w14:ligatures w14:val="none"/>
        </w:rPr>
        <w:t>onservatory</w:t>
      </w:r>
      <w:r w:rsidR="004B2CCA">
        <w:rPr>
          <w:rFonts w:ascii="Arial" w:eastAsia="Times New Roman" w:hAnsi="Arial" w:cs="Arial"/>
          <w:color w:val="000000" w:themeColor="text1"/>
          <w:kern w:val="0"/>
          <w:sz w:val="22"/>
          <w:szCs w:val="22"/>
          <w:lang w:eastAsia="en-GB"/>
          <w14:ligatures w14:val="none"/>
        </w:rPr>
        <w:t>. Approved with Conditions 14</w:t>
      </w:r>
      <w:r w:rsidR="004B2CCA" w:rsidRPr="004B2CCA">
        <w:rPr>
          <w:rFonts w:ascii="Arial" w:eastAsia="Times New Roman" w:hAnsi="Arial" w:cs="Arial"/>
          <w:color w:val="000000" w:themeColor="text1"/>
          <w:kern w:val="0"/>
          <w:sz w:val="22"/>
          <w:szCs w:val="22"/>
          <w:vertAlign w:val="superscript"/>
          <w:lang w:eastAsia="en-GB"/>
          <w14:ligatures w14:val="none"/>
        </w:rPr>
        <w:t>th</w:t>
      </w:r>
      <w:r w:rsidR="004B2CCA">
        <w:rPr>
          <w:rFonts w:ascii="Arial" w:eastAsia="Times New Roman" w:hAnsi="Arial" w:cs="Arial"/>
          <w:color w:val="000000" w:themeColor="text1"/>
          <w:kern w:val="0"/>
          <w:sz w:val="22"/>
          <w:szCs w:val="22"/>
          <w:lang w:eastAsia="en-GB"/>
          <w14:ligatures w14:val="none"/>
        </w:rPr>
        <w:t xml:space="preserve"> November 2005.</w:t>
      </w:r>
    </w:p>
    <w:p w14:paraId="446A552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E5125C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A2281F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8E05EDC"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4488956" w14:textId="1A298279" w:rsidR="00134D23" w:rsidRPr="00514CBA" w:rsidRDefault="00134D23" w:rsidP="00514CBA">
      <w:pPr>
        <w:spacing w:after="0" w:line="276" w:lineRule="auto"/>
        <w:jc w:val="both"/>
        <w:rPr>
          <w:rFonts w:ascii="Arial" w:eastAsia="Times New Roman" w:hAnsi="Arial" w:cs="Arial"/>
          <w:kern w:val="0"/>
          <w:sz w:val="22"/>
          <w:szCs w:val="22"/>
          <w:lang w:eastAsia="en-GB"/>
          <w14:ligatures w14:val="none"/>
        </w:rPr>
      </w:pPr>
    </w:p>
    <w:p w14:paraId="0DC97845" w14:textId="77777777" w:rsidR="00315AE0" w:rsidRPr="00514CB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14CBA">
        <w:rPr>
          <w:rFonts w:ascii="Arial" w:eastAsia="Times New Roman" w:hAnsi="Arial" w:cs="Arial"/>
          <w:color w:val="000000" w:themeColor="text1"/>
          <w:kern w:val="0"/>
          <w:sz w:val="22"/>
          <w:szCs w:val="22"/>
          <w:lang w:eastAsia="en-GB"/>
          <w14:ligatures w14:val="none"/>
        </w:rPr>
        <w:t>Core Policy 50</w:t>
      </w:r>
      <w:r w:rsidR="006A735A" w:rsidRPr="00514CBA">
        <w:rPr>
          <w:rFonts w:ascii="Arial" w:eastAsia="Times New Roman" w:hAnsi="Arial" w:cs="Arial"/>
          <w:color w:val="000000" w:themeColor="text1"/>
          <w:kern w:val="0"/>
          <w:sz w:val="22"/>
          <w:szCs w:val="22"/>
          <w:lang w:eastAsia="en-GB"/>
          <w14:ligatures w14:val="none"/>
        </w:rPr>
        <w:t>:</w:t>
      </w:r>
      <w:r w:rsidRPr="00514CBA">
        <w:rPr>
          <w:rFonts w:ascii="Arial" w:eastAsia="Times New Roman" w:hAnsi="Arial" w:cs="Arial"/>
          <w:color w:val="000000" w:themeColor="text1"/>
          <w:kern w:val="0"/>
          <w:sz w:val="22"/>
          <w:szCs w:val="22"/>
          <w:lang w:eastAsia="en-GB"/>
          <w14:ligatures w14:val="none"/>
        </w:rPr>
        <w:t xml:space="preserve"> Biodiversity and Geodiversity </w:t>
      </w:r>
    </w:p>
    <w:p w14:paraId="0517A23F" w14:textId="77777777" w:rsidR="00315AE0" w:rsidRPr="00514CB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14CBA">
        <w:rPr>
          <w:rFonts w:ascii="Arial" w:eastAsia="Times New Roman" w:hAnsi="Arial" w:cs="Arial"/>
          <w:color w:val="000000" w:themeColor="text1"/>
          <w:kern w:val="0"/>
          <w:sz w:val="22"/>
          <w:szCs w:val="22"/>
          <w:lang w:eastAsia="en-GB"/>
          <w14:ligatures w14:val="none"/>
        </w:rPr>
        <w:t>Core Policy 51</w:t>
      </w:r>
      <w:r w:rsidR="006A735A" w:rsidRPr="00514CBA">
        <w:rPr>
          <w:rFonts w:ascii="Arial" w:eastAsia="Times New Roman" w:hAnsi="Arial" w:cs="Arial"/>
          <w:color w:val="000000" w:themeColor="text1"/>
          <w:kern w:val="0"/>
          <w:sz w:val="22"/>
          <w:szCs w:val="22"/>
          <w:lang w:eastAsia="en-GB"/>
          <w14:ligatures w14:val="none"/>
        </w:rPr>
        <w:t xml:space="preserve">: </w:t>
      </w:r>
      <w:r w:rsidRPr="00514CBA">
        <w:rPr>
          <w:rFonts w:ascii="Arial" w:eastAsia="Times New Roman" w:hAnsi="Arial" w:cs="Arial"/>
          <w:color w:val="000000" w:themeColor="text1"/>
          <w:kern w:val="0"/>
          <w:sz w:val="22"/>
          <w:szCs w:val="22"/>
          <w:lang w:eastAsia="en-GB"/>
          <w14:ligatures w14:val="none"/>
        </w:rPr>
        <w:t xml:space="preserve">Landscape </w:t>
      </w:r>
    </w:p>
    <w:p w14:paraId="35D08EE3" w14:textId="1D0662B3" w:rsidR="00514CBA" w:rsidRPr="0065107D" w:rsidRDefault="00514CBA"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5107D">
        <w:rPr>
          <w:rFonts w:ascii="Arial" w:eastAsia="Times New Roman" w:hAnsi="Arial" w:cs="Arial"/>
          <w:color w:val="000000" w:themeColor="text1"/>
          <w:kern w:val="0"/>
          <w:sz w:val="22"/>
          <w:szCs w:val="22"/>
          <w:lang w:eastAsia="en-GB"/>
          <w14:ligatures w14:val="none"/>
        </w:rPr>
        <w:t>Core Policy 57: Ensuring High Quality Design and Place Shaping</w:t>
      </w:r>
    </w:p>
    <w:p w14:paraId="76B800AF" w14:textId="77777777" w:rsidR="00683C17" w:rsidRPr="0065107D"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5107D">
        <w:rPr>
          <w:rFonts w:ascii="Arial" w:eastAsia="Times New Roman" w:hAnsi="Arial" w:cs="Arial"/>
          <w:color w:val="000000" w:themeColor="text1"/>
          <w:kern w:val="0"/>
          <w:sz w:val="22"/>
          <w:szCs w:val="22"/>
          <w:lang w:eastAsia="en-GB"/>
          <w14:ligatures w14:val="none"/>
        </w:rPr>
        <w:t>Core Policy 58</w:t>
      </w:r>
      <w:r w:rsidR="006A735A" w:rsidRPr="0065107D">
        <w:rPr>
          <w:rFonts w:ascii="Arial" w:eastAsia="Times New Roman" w:hAnsi="Arial" w:cs="Arial"/>
          <w:color w:val="000000" w:themeColor="text1"/>
          <w:kern w:val="0"/>
          <w:sz w:val="22"/>
          <w:szCs w:val="22"/>
          <w:lang w:eastAsia="en-GB"/>
          <w14:ligatures w14:val="none"/>
        </w:rPr>
        <w:t>:</w:t>
      </w:r>
      <w:r w:rsidR="00315AE0" w:rsidRPr="0065107D">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97C412B" w14:textId="77777777" w:rsidR="0021435E" w:rsidRPr="0065107D"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EDD0C0D" w14:textId="77777777" w:rsidR="00454C71" w:rsidRPr="0065107D"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5107D">
        <w:rPr>
          <w:rFonts w:ascii="Arial" w:eastAsia="Times New Roman" w:hAnsi="Arial" w:cs="Arial"/>
          <w:color w:val="000000" w:themeColor="text1"/>
          <w:kern w:val="0"/>
          <w:sz w:val="22"/>
          <w:szCs w:val="22"/>
          <w:lang w:eastAsia="en-GB"/>
          <w14:ligatures w14:val="none"/>
        </w:rPr>
        <w:t>Wiltshire Design Guide</w:t>
      </w:r>
      <w:r w:rsidR="00015ADB" w:rsidRPr="0065107D">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1242B42" w14:textId="77777777" w:rsidR="00FA3D27" w:rsidRPr="0065107D" w:rsidRDefault="00FA3D2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1371CF" w14:textId="111E47BF" w:rsidR="00610922" w:rsidRDefault="0061092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5107D">
        <w:rPr>
          <w:rFonts w:ascii="Arial" w:eastAsia="Times New Roman" w:hAnsi="Arial" w:cs="Arial"/>
          <w:color w:val="000000" w:themeColor="text1"/>
          <w:kern w:val="0"/>
          <w:sz w:val="22"/>
          <w:szCs w:val="22"/>
          <w:lang w:eastAsia="en-GB"/>
          <w14:ligatures w14:val="none"/>
        </w:rPr>
        <w:t xml:space="preserve">Great Bedwyn Conservation Area </w:t>
      </w:r>
      <w:r w:rsidR="0065107D" w:rsidRPr="0065107D">
        <w:rPr>
          <w:rFonts w:ascii="Arial" w:eastAsia="Times New Roman" w:hAnsi="Arial" w:cs="Arial"/>
          <w:color w:val="000000" w:themeColor="text1"/>
          <w:kern w:val="0"/>
          <w:sz w:val="22"/>
          <w:szCs w:val="22"/>
          <w:lang w:eastAsia="en-GB"/>
          <w14:ligatures w14:val="none"/>
        </w:rPr>
        <w:t>Character Appraisal and Management Proposal 2007</w:t>
      </w:r>
    </w:p>
    <w:p w14:paraId="76755B1A" w14:textId="77777777" w:rsidR="00EF26A8" w:rsidRPr="0065107D" w:rsidRDefault="00EF26A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39C695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2819A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1038D7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056797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07F0B2D"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4DC6643"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64BD29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5D9A27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93A573E" w14:textId="5736C3DC" w:rsidR="0016162B" w:rsidRPr="00E16B1D" w:rsidRDefault="002450D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Great Bedwyn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sidR="000D27A8">
        <w:rPr>
          <w:rFonts w:ascii="Arial" w:eastAsia="Times New Roman" w:hAnsi="Arial" w:cs="Arial"/>
          <w:kern w:val="0"/>
          <w:sz w:val="22"/>
          <w:szCs w:val="22"/>
          <w:lang w:eastAsia="en-GB"/>
          <w14:ligatures w14:val="none"/>
        </w:rPr>
        <w:t>comment.</w:t>
      </w:r>
    </w:p>
    <w:bookmarkEnd w:id="0"/>
    <w:p w14:paraId="2E31BF37" w14:textId="77777777" w:rsidR="000815DE" w:rsidRPr="000D27A8"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1001A21E" w14:textId="4FED46C5" w:rsidR="005B0FD5" w:rsidRPr="000D27A8" w:rsidRDefault="000D27A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D27A8">
        <w:rPr>
          <w:rFonts w:ascii="Arial" w:eastAsia="Times New Roman" w:hAnsi="Arial" w:cs="Arial"/>
          <w:color w:val="000000" w:themeColor="text1"/>
          <w:kern w:val="0"/>
          <w:sz w:val="22"/>
          <w:szCs w:val="22"/>
          <w:u w:val="single"/>
          <w:lang w:eastAsia="en-GB"/>
          <w14:ligatures w14:val="none"/>
        </w:rPr>
        <w:t>WC Conservation</w:t>
      </w:r>
      <w:r w:rsidRPr="000D27A8">
        <w:rPr>
          <w:rFonts w:ascii="Arial" w:eastAsia="Times New Roman" w:hAnsi="Arial" w:cs="Arial"/>
          <w:color w:val="000000" w:themeColor="text1"/>
          <w:kern w:val="0"/>
          <w:sz w:val="22"/>
          <w:szCs w:val="22"/>
          <w:lang w:eastAsia="en-GB"/>
          <w14:ligatures w14:val="none"/>
        </w:rPr>
        <w:t>: No objection.</w:t>
      </w:r>
    </w:p>
    <w:p w14:paraId="29B5000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FCE45E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75BE44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E65CA52" w14:textId="2AB216B7" w:rsidR="008D7802" w:rsidRPr="0065107D" w:rsidRDefault="00E51166" w:rsidP="008D78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EF26A8">
        <w:rPr>
          <w:rFonts w:ascii="Arial" w:eastAsia="Times New Roman" w:hAnsi="Arial" w:cs="Arial"/>
          <w:color w:val="000000" w:themeColor="text1"/>
          <w:kern w:val="0"/>
          <w:sz w:val="22"/>
          <w:szCs w:val="22"/>
          <w:lang w:eastAsia="en-GB"/>
          <w14:ligatures w14:val="none"/>
        </w:rPr>
        <w:t xml:space="preserve">. </w:t>
      </w:r>
    </w:p>
    <w:p w14:paraId="53843CD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31EDA0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19FE55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E2CF79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E2256C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668201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3A38EF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0D5A25" w14:textId="761BFAB7" w:rsidR="00B71D0E" w:rsidRPr="0065107D"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7482C5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D9B27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8A137A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BE1F92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71F6EE9" w14:textId="77777777" w:rsidR="00597BBB" w:rsidRPr="00EF7FC6"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3F9A1359" w14:textId="3F28A9C4" w:rsidR="00EF7FC6" w:rsidRPr="00EF7FC6" w:rsidRDefault="00EF7FC6" w:rsidP="00A050F1">
      <w:pPr>
        <w:spacing w:after="0" w:line="276" w:lineRule="auto"/>
        <w:jc w:val="both"/>
        <w:rPr>
          <w:rFonts w:ascii="Arial" w:eastAsia="Times New Roman" w:hAnsi="Arial" w:cs="Arial"/>
          <w:color w:val="000000" w:themeColor="text1"/>
          <w:kern w:val="0"/>
          <w:sz w:val="22"/>
          <w:szCs w:val="22"/>
          <w:lang w:eastAsia="en-GB"/>
          <w14:ligatures w14:val="none"/>
        </w:rPr>
      </w:pPr>
      <w:r w:rsidRPr="00EF7FC6">
        <w:rPr>
          <w:rFonts w:ascii="Arial" w:eastAsia="Times New Roman" w:hAnsi="Arial" w:cs="Arial"/>
          <w:color w:val="000000" w:themeColor="text1"/>
          <w:kern w:val="0"/>
          <w:sz w:val="22"/>
          <w:szCs w:val="22"/>
          <w:lang w:eastAsia="en-GB"/>
          <w14:ligatures w14:val="none"/>
        </w:rPr>
        <w:t xml:space="preserve">The chimney proposed for removal is sited to the rear of the property where it is not visible upon the street scene. </w:t>
      </w:r>
      <w:proofErr w:type="gramStart"/>
      <w:r w:rsidR="0032047D">
        <w:rPr>
          <w:rFonts w:ascii="Arial" w:eastAsia="Times New Roman" w:hAnsi="Arial" w:cs="Arial"/>
          <w:color w:val="000000" w:themeColor="text1"/>
          <w:kern w:val="0"/>
          <w:sz w:val="22"/>
          <w:szCs w:val="22"/>
          <w:lang w:eastAsia="en-GB"/>
          <w14:ligatures w14:val="none"/>
        </w:rPr>
        <w:t>It’s</w:t>
      </w:r>
      <w:proofErr w:type="gramEnd"/>
      <w:r w:rsidR="0032047D">
        <w:rPr>
          <w:rFonts w:ascii="Arial" w:eastAsia="Times New Roman" w:hAnsi="Arial" w:cs="Arial"/>
          <w:color w:val="000000" w:themeColor="text1"/>
          <w:kern w:val="0"/>
          <w:sz w:val="22"/>
          <w:szCs w:val="22"/>
          <w:lang w:eastAsia="en-GB"/>
          <w14:ligatures w14:val="none"/>
        </w:rPr>
        <w:t xml:space="preserve"> removal would therefore have </w:t>
      </w:r>
      <w:r w:rsidRPr="00EF7FC6">
        <w:rPr>
          <w:rFonts w:ascii="Arial" w:eastAsia="Times New Roman" w:hAnsi="Arial" w:cs="Arial"/>
          <w:color w:val="000000" w:themeColor="text1"/>
          <w:kern w:val="0"/>
          <w:sz w:val="22"/>
          <w:szCs w:val="22"/>
          <w:lang w:eastAsia="en-GB"/>
          <w14:ligatures w14:val="none"/>
        </w:rPr>
        <w:t>no material impact upon the appearance of the building within the street scene</w:t>
      </w:r>
      <w:r w:rsidR="0032047D">
        <w:rPr>
          <w:rFonts w:ascii="Arial" w:eastAsia="Times New Roman" w:hAnsi="Arial" w:cs="Arial"/>
          <w:color w:val="000000" w:themeColor="text1"/>
          <w:kern w:val="0"/>
          <w:sz w:val="22"/>
          <w:szCs w:val="22"/>
          <w:lang w:eastAsia="en-GB"/>
          <w14:ligatures w14:val="none"/>
        </w:rPr>
        <w:t xml:space="preserve"> or character of the property when viewed </w:t>
      </w:r>
      <w:r w:rsidR="0032047D">
        <w:rPr>
          <w:rFonts w:ascii="Arial" w:eastAsia="Times New Roman" w:hAnsi="Arial" w:cs="Arial"/>
          <w:color w:val="000000" w:themeColor="text1"/>
          <w:kern w:val="0"/>
          <w:sz w:val="22"/>
          <w:szCs w:val="22"/>
          <w:lang w:eastAsia="en-GB"/>
          <w14:ligatures w14:val="none"/>
        </w:rPr>
        <w:lastRenderedPageBreak/>
        <w:t>from within the public realm</w:t>
      </w:r>
      <w:r w:rsidRPr="00EF7FC6">
        <w:rPr>
          <w:rFonts w:ascii="Arial" w:eastAsia="Times New Roman" w:hAnsi="Arial" w:cs="Arial"/>
          <w:color w:val="000000" w:themeColor="text1"/>
          <w:kern w:val="0"/>
          <w:sz w:val="22"/>
          <w:szCs w:val="22"/>
          <w:lang w:eastAsia="en-GB"/>
          <w14:ligatures w14:val="none"/>
        </w:rPr>
        <w:t xml:space="preserve">, </w:t>
      </w:r>
      <w:r w:rsidR="0032047D">
        <w:rPr>
          <w:rFonts w:ascii="Arial" w:eastAsia="Times New Roman" w:hAnsi="Arial" w:cs="Arial"/>
          <w:color w:val="000000" w:themeColor="text1"/>
          <w:kern w:val="0"/>
          <w:sz w:val="22"/>
          <w:szCs w:val="22"/>
          <w:lang w:eastAsia="en-GB"/>
          <w14:ligatures w14:val="none"/>
        </w:rPr>
        <w:t xml:space="preserve">and </w:t>
      </w:r>
      <w:r w:rsidRPr="00EF7FC6">
        <w:rPr>
          <w:rFonts w:ascii="Arial" w:eastAsia="Times New Roman" w:hAnsi="Arial" w:cs="Arial"/>
          <w:color w:val="000000" w:themeColor="text1"/>
          <w:kern w:val="0"/>
          <w:sz w:val="22"/>
          <w:szCs w:val="22"/>
          <w:lang w:eastAsia="en-GB"/>
          <w14:ligatures w14:val="none"/>
        </w:rPr>
        <w:t>there are no concerns raised regarding visual amenity impacts.</w:t>
      </w:r>
    </w:p>
    <w:p w14:paraId="31FEF872" w14:textId="77777777" w:rsidR="00EF7FC6" w:rsidRDefault="00EF7FC6" w:rsidP="00A050F1">
      <w:pPr>
        <w:spacing w:after="0" w:line="276" w:lineRule="auto"/>
        <w:jc w:val="both"/>
        <w:rPr>
          <w:rFonts w:ascii="Arial" w:eastAsia="Times New Roman" w:hAnsi="Arial" w:cs="Arial"/>
          <w:i/>
          <w:iCs/>
          <w:color w:val="ED0000"/>
          <w:kern w:val="0"/>
          <w:sz w:val="22"/>
          <w:szCs w:val="22"/>
          <w:lang w:eastAsia="en-GB"/>
          <w14:ligatures w14:val="none"/>
        </w:rPr>
      </w:pPr>
    </w:p>
    <w:p w14:paraId="2C0CA060" w14:textId="0BD9DA58"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B714BDA" w14:textId="77777777" w:rsidR="00A050F1" w:rsidRDefault="00A050F1" w:rsidP="00A050F1">
      <w:pPr>
        <w:spacing w:after="0" w:line="276" w:lineRule="auto"/>
        <w:jc w:val="both"/>
        <w:rPr>
          <w:rFonts w:ascii="Arial" w:hAnsi="Arial" w:cs="Arial"/>
          <w:b/>
          <w:bCs/>
          <w:i/>
          <w:iCs/>
          <w:color w:val="FF0000"/>
          <w:sz w:val="22"/>
          <w:szCs w:val="22"/>
        </w:rPr>
      </w:pPr>
    </w:p>
    <w:p w14:paraId="31D3BCA4" w14:textId="480A0EF2" w:rsidR="00EF7FC6" w:rsidRDefault="00EF7FC6" w:rsidP="00EF7FC6">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32CF98B4" w14:textId="77777777" w:rsidR="00EF7FC6" w:rsidRPr="006705B5" w:rsidRDefault="00EF7FC6" w:rsidP="00EF7FC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2F8BD77" w14:textId="77777777" w:rsidR="00EF7FC6" w:rsidRPr="00BB7690"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B89488F" w14:textId="77777777" w:rsidR="00EF7FC6" w:rsidRPr="00BB7690"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1CB176FC" w14:textId="77777777" w:rsidR="00EF7FC6" w:rsidRPr="00BB7690"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F2E5DA3" w14:textId="77777777" w:rsidR="00EF7FC6" w:rsidRPr="00BB7690"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10CB29FB" w14:textId="77777777" w:rsidR="00EF7FC6" w:rsidRPr="00BB7690"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D164E02" w14:textId="77777777" w:rsidR="00EF7FC6"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3BBB9C09" w14:textId="77777777" w:rsidR="00EF7FC6" w:rsidRPr="00436D0A"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75DE208" w14:textId="77777777" w:rsidR="00EF7FC6" w:rsidRPr="00436D0A"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57B521CD" w14:textId="77777777" w:rsidR="00EF7FC6" w:rsidRPr="00436D0A"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ADE8798" w14:textId="77777777" w:rsidR="00EF7FC6"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2604AF0F" w14:textId="77777777" w:rsidR="00EF7FC6" w:rsidRPr="00742C35" w:rsidRDefault="00EF7FC6" w:rsidP="00EF7FC6">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CBC87F3" w14:textId="77777777" w:rsidR="00EF7FC6"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7CB6A5A3" w14:textId="77777777" w:rsidR="006E5507" w:rsidRPr="006E5507" w:rsidRDefault="00494F80" w:rsidP="006E5507">
      <w:pPr>
        <w:spacing w:after="0" w:line="276" w:lineRule="auto"/>
        <w:jc w:val="both"/>
        <w:rPr>
          <w:rFonts w:ascii="Arial" w:eastAsia="Times New Roman" w:hAnsi="Arial" w:cs="Arial"/>
          <w:color w:val="000000" w:themeColor="text1"/>
          <w:kern w:val="0"/>
          <w:sz w:val="22"/>
          <w:szCs w:val="22"/>
          <w:lang w:eastAsia="en-GB"/>
          <w14:ligatures w14:val="none"/>
        </w:rPr>
      </w:pPr>
      <w:r w:rsidRPr="00494F80">
        <w:rPr>
          <w:rFonts w:ascii="Arial" w:eastAsia="Times New Roman" w:hAnsi="Arial" w:cs="Arial"/>
          <w:color w:val="000000" w:themeColor="text1"/>
          <w:kern w:val="0"/>
          <w:sz w:val="22"/>
          <w:szCs w:val="22"/>
          <w:lang w:eastAsia="en-GB"/>
          <w14:ligatures w14:val="none"/>
        </w:rPr>
        <w:t xml:space="preserve">The removal of the chimney would result in a minor loss of historic fabric. While the retention of original features is generally preferred, the chimney is located on the rear elevation of the property, is not visible from public vantage points, and makes a limited contribution to the character and appearance of the Conservation Area </w:t>
      </w:r>
      <w:r w:rsidR="0032047D">
        <w:rPr>
          <w:rFonts w:ascii="Arial" w:eastAsia="Times New Roman" w:hAnsi="Arial" w:cs="Arial"/>
          <w:color w:val="000000" w:themeColor="text1"/>
          <w:kern w:val="0"/>
          <w:sz w:val="22"/>
          <w:szCs w:val="22"/>
          <w:lang w:eastAsia="en-GB"/>
          <w14:ligatures w14:val="none"/>
        </w:rPr>
        <w:t>and</w:t>
      </w:r>
      <w:r w:rsidRPr="00494F80">
        <w:rPr>
          <w:rFonts w:ascii="Arial" w:eastAsia="Times New Roman" w:hAnsi="Arial" w:cs="Arial"/>
          <w:color w:val="000000" w:themeColor="text1"/>
          <w:kern w:val="0"/>
          <w:sz w:val="22"/>
          <w:szCs w:val="22"/>
          <w:lang w:eastAsia="en-GB"/>
          <w14:ligatures w14:val="none"/>
        </w:rPr>
        <w:t xml:space="preserve"> the setting of nearby listed buildings</w:t>
      </w:r>
      <w:r w:rsidR="0032047D">
        <w:rPr>
          <w:rFonts w:ascii="Arial" w:eastAsia="Times New Roman" w:hAnsi="Arial" w:cs="Arial"/>
          <w:color w:val="000000" w:themeColor="text1"/>
          <w:kern w:val="0"/>
          <w:sz w:val="22"/>
          <w:szCs w:val="22"/>
          <w:lang w:eastAsia="en-GB"/>
          <w14:ligatures w14:val="none"/>
        </w:rPr>
        <w:t>.</w:t>
      </w:r>
      <w:r w:rsidR="0032047D" w:rsidRPr="0032047D">
        <w:rPr>
          <w:rFonts w:ascii="Arial" w:eastAsia="Times New Roman" w:hAnsi="Arial" w:cs="Arial"/>
          <w:color w:val="000000" w:themeColor="text1"/>
          <w:kern w:val="0"/>
          <w:sz w:val="22"/>
          <w:szCs w:val="22"/>
          <w:lang w:eastAsia="en-GB"/>
          <w14:ligatures w14:val="none"/>
        </w:rPr>
        <w:t xml:space="preserve"> </w:t>
      </w:r>
      <w:r w:rsidR="0032047D" w:rsidRPr="0032047D">
        <w:rPr>
          <w:rFonts w:ascii="Arial" w:eastAsia="Times New Roman" w:hAnsi="Arial" w:cs="Arial"/>
          <w:color w:val="000000" w:themeColor="text1"/>
          <w:kern w:val="0"/>
          <w:sz w:val="22"/>
          <w:szCs w:val="22"/>
          <w:lang w:eastAsia="en-GB"/>
          <w14:ligatures w14:val="none"/>
        </w:rPr>
        <w:t>The proposal therefore does not give rise to harm, including less than substantial harm, as defined by the NPPF.</w:t>
      </w:r>
      <w:r w:rsidR="006E5507">
        <w:rPr>
          <w:rFonts w:ascii="Arial" w:eastAsia="Times New Roman" w:hAnsi="Arial" w:cs="Arial"/>
          <w:color w:val="000000" w:themeColor="text1"/>
          <w:kern w:val="0"/>
          <w:sz w:val="22"/>
          <w:szCs w:val="22"/>
          <w:lang w:eastAsia="en-GB"/>
          <w14:ligatures w14:val="none"/>
        </w:rPr>
        <w:t xml:space="preserve"> </w:t>
      </w:r>
      <w:r w:rsidR="006E5507" w:rsidRPr="006E5507">
        <w:rPr>
          <w:rFonts w:ascii="Arial" w:eastAsia="Times New Roman" w:hAnsi="Arial" w:cs="Arial"/>
          <w:color w:val="000000" w:themeColor="text1"/>
          <w:kern w:val="0"/>
          <w:sz w:val="22"/>
          <w:szCs w:val="22"/>
          <w:lang w:eastAsia="en-GB"/>
          <w14:ligatures w14:val="none"/>
        </w:rPr>
        <w:t>In reaching this conclusion, the Council has paid special attention to the desirability of preserving the character and appearance of the Great Bedwyn Conservation Area, in accordance with section 72(1) of the Planning (Listed Buildings and Conservation Areas) Act 1990.</w:t>
      </w:r>
    </w:p>
    <w:p w14:paraId="403C0E0A" w14:textId="05FD5222" w:rsidR="00494F80" w:rsidRDefault="00494F80" w:rsidP="00494F80">
      <w:pPr>
        <w:spacing w:after="0" w:line="276" w:lineRule="auto"/>
        <w:jc w:val="both"/>
        <w:rPr>
          <w:rFonts w:ascii="Arial" w:eastAsia="Times New Roman" w:hAnsi="Arial" w:cs="Arial"/>
          <w:color w:val="000000" w:themeColor="text1"/>
          <w:kern w:val="0"/>
          <w:sz w:val="22"/>
          <w:szCs w:val="22"/>
          <w:lang w:eastAsia="en-GB"/>
          <w14:ligatures w14:val="none"/>
        </w:rPr>
      </w:pPr>
    </w:p>
    <w:p w14:paraId="6DDB0FC3" w14:textId="77777777" w:rsidR="0032047D" w:rsidRPr="00494F80" w:rsidRDefault="0032047D" w:rsidP="00494F80">
      <w:pPr>
        <w:spacing w:after="0" w:line="276" w:lineRule="auto"/>
        <w:jc w:val="both"/>
        <w:rPr>
          <w:rFonts w:ascii="Arial" w:eastAsia="Times New Roman" w:hAnsi="Arial" w:cs="Arial"/>
          <w:color w:val="000000" w:themeColor="text1"/>
          <w:kern w:val="0"/>
          <w:sz w:val="22"/>
          <w:szCs w:val="22"/>
          <w:lang w:eastAsia="en-GB"/>
          <w14:ligatures w14:val="none"/>
        </w:rPr>
      </w:pPr>
    </w:p>
    <w:p w14:paraId="603430FB" w14:textId="3F258A5D" w:rsidR="0088771C" w:rsidRDefault="0088771C"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C02611">
        <w:rPr>
          <w:rFonts w:ascii="Arial" w:eastAsia="Times New Roman" w:hAnsi="Arial" w:cs="Arial"/>
          <w:color w:val="000000" w:themeColor="text1"/>
          <w:kern w:val="0"/>
          <w:sz w:val="22"/>
          <w:szCs w:val="22"/>
          <w:lang w:eastAsia="en-GB"/>
          <w14:ligatures w14:val="none"/>
        </w:rPr>
        <w:lastRenderedPageBreak/>
        <w:t xml:space="preserve">Wiltshire Council’s </w:t>
      </w:r>
      <w:r w:rsidR="00AA3401">
        <w:rPr>
          <w:rFonts w:ascii="Arial" w:eastAsia="Times New Roman" w:hAnsi="Arial" w:cs="Arial"/>
          <w:color w:val="000000" w:themeColor="text1"/>
          <w:kern w:val="0"/>
          <w:sz w:val="22"/>
          <w:szCs w:val="22"/>
          <w:lang w:eastAsia="en-GB"/>
          <w14:ligatures w14:val="none"/>
        </w:rPr>
        <w:t>C</w:t>
      </w:r>
      <w:r w:rsidRPr="00C02611">
        <w:rPr>
          <w:rFonts w:ascii="Arial" w:eastAsia="Times New Roman" w:hAnsi="Arial" w:cs="Arial"/>
          <w:color w:val="000000" w:themeColor="text1"/>
          <w:kern w:val="0"/>
          <w:sz w:val="22"/>
          <w:szCs w:val="22"/>
          <w:lang w:eastAsia="en-GB"/>
          <w14:ligatures w14:val="none"/>
        </w:rPr>
        <w:t>onservation Department has been consulted on the application and have responded with no objections</w:t>
      </w:r>
      <w:r w:rsidR="00C02611" w:rsidRPr="00C02611">
        <w:rPr>
          <w:rFonts w:ascii="Arial" w:eastAsia="Times New Roman" w:hAnsi="Arial" w:cs="Arial"/>
          <w:color w:val="000000" w:themeColor="text1"/>
          <w:kern w:val="0"/>
          <w:sz w:val="22"/>
          <w:szCs w:val="22"/>
          <w:lang w:eastAsia="en-GB"/>
          <w14:ligatures w14:val="none"/>
        </w:rPr>
        <w:t xml:space="preserve">, setting out that whilst the visibility of features from public spaces is not the sole consideration in the protection of heritage assets, the removal of this particular stack, due to its location on the rear wing, will not cause harm to the </w:t>
      </w:r>
      <w:r w:rsidR="0032047D">
        <w:rPr>
          <w:rFonts w:ascii="Arial" w:eastAsia="Times New Roman" w:hAnsi="Arial" w:cs="Arial"/>
          <w:color w:val="000000" w:themeColor="text1"/>
          <w:kern w:val="0"/>
          <w:sz w:val="22"/>
          <w:szCs w:val="22"/>
          <w:lang w:eastAsia="en-GB"/>
          <w14:ligatures w14:val="none"/>
        </w:rPr>
        <w:t>designated</w:t>
      </w:r>
      <w:r w:rsidR="00C02611" w:rsidRPr="00C02611">
        <w:rPr>
          <w:rFonts w:ascii="Arial" w:eastAsia="Times New Roman" w:hAnsi="Arial" w:cs="Arial"/>
          <w:color w:val="000000" w:themeColor="text1"/>
          <w:kern w:val="0"/>
          <w:sz w:val="22"/>
          <w:szCs w:val="22"/>
          <w:lang w:eastAsia="en-GB"/>
          <w14:ligatures w14:val="none"/>
        </w:rPr>
        <w:t xml:space="preserve"> heritage asset</w:t>
      </w:r>
      <w:r w:rsidR="0032047D">
        <w:rPr>
          <w:rFonts w:ascii="Arial" w:eastAsia="Times New Roman" w:hAnsi="Arial" w:cs="Arial"/>
          <w:color w:val="000000" w:themeColor="text1"/>
          <w:kern w:val="0"/>
          <w:sz w:val="22"/>
          <w:szCs w:val="22"/>
          <w:lang w:eastAsia="en-GB"/>
          <w14:ligatures w14:val="none"/>
        </w:rPr>
        <w:t>s</w:t>
      </w:r>
      <w:r w:rsidR="00C02611" w:rsidRPr="00C02611">
        <w:rPr>
          <w:rFonts w:ascii="Arial" w:eastAsia="Times New Roman" w:hAnsi="Arial" w:cs="Arial"/>
          <w:color w:val="000000" w:themeColor="text1"/>
          <w:kern w:val="0"/>
          <w:sz w:val="22"/>
          <w:szCs w:val="22"/>
          <w:lang w:eastAsia="en-GB"/>
          <w14:ligatures w14:val="none"/>
        </w:rPr>
        <w:t>.</w:t>
      </w:r>
    </w:p>
    <w:p w14:paraId="7FF30381" w14:textId="77777777" w:rsidR="00C02611" w:rsidRDefault="00C02611"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5B3D5EDB" w14:textId="2C7C088B" w:rsidR="00C02611" w:rsidRPr="00C02611" w:rsidRDefault="00C02611" w:rsidP="00EF7FC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comments received fr</w:t>
      </w:r>
      <w:r w:rsidR="0032047D">
        <w:rPr>
          <w:rFonts w:ascii="Arial" w:eastAsia="Times New Roman" w:hAnsi="Arial" w:cs="Arial"/>
          <w:color w:val="000000" w:themeColor="text1"/>
          <w:kern w:val="0"/>
          <w:sz w:val="22"/>
          <w:szCs w:val="22"/>
          <w:lang w:eastAsia="en-GB"/>
          <w14:ligatures w14:val="none"/>
        </w:rPr>
        <w:t>o</w:t>
      </w:r>
      <w:r>
        <w:rPr>
          <w:rFonts w:ascii="Arial" w:eastAsia="Times New Roman" w:hAnsi="Arial" w:cs="Arial"/>
          <w:color w:val="000000" w:themeColor="text1"/>
          <w:kern w:val="0"/>
          <w:sz w:val="22"/>
          <w:szCs w:val="22"/>
          <w:lang w:eastAsia="en-GB"/>
          <w14:ligatures w14:val="none"/>
        </w:rPr>
        <w:t>m the Conservation Officer are agreed, whereby the proposed works are not considered to cause harm to the designated heritage asset</w:t>
      </w:r>
      <w:r w:rsidR="00EB583A">
        <w:rPr>
          <w:rFonts w:ascii="Arial" w:eastAsia="Times New Roman" w:hAnsi="Arial" w:cs="Arial"/>
          <w:color w:val="000000" w:themeColor="text1"/>
          <w:kern w:val="0"/>
          <w:sz w:val="22"/>
          <w:szCs w:val="22"/>
          <w:lang w:eastAsia="en-GB"/>
          <w14:ligatures w14:val="none"/>
        </w:rPr>
        <w:t xml:space="preserve"> due to the</w:t>
      </w:r>
      <w:r w:rsidR="005356D1">
        <w:rPr>
          <w:rFonts w:ascii="Arial" w:eastAsia="Times New Roman" w:hAnsi="Arial" w:cs="Arial"/>
          <w:color w:val="000000" w:themeColor="text1"/>
          <w:kern w:val="0"/>
          <w:sz w:val="22"/>
          <w:szCs w:val="22"/>
          <w:lang w:eastAsia="en-GB"/>
          <w14:ligatures w14:val="none"/>
        </w:rPr>
        <w:t xml:space="preserve"> discreet siting of the chimney stack proposed for demolition.</w:t>
      </w:r>
    </w:p>
    <w:p w14:paraId="42F9D801" w14:textId="77777777" w:rsidR="00EF7FC6" w:rsidRPr="006705B5"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05E076B5" w14:textId="1CE47BBA" w:rsidR="00EF7FC6"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is considered to preserve </w:t>
      </w:r>
      <w:r w:rsidRPr="00630098">
        <w:rPr>
          <w:rFonts w:ascii="Arial" w:eastAsia="Times New Roman" w:hAnsi="Arial" w:cs="Arial"/>
          <w:color w:val="000000" w:themeColor="text1"/>
          <w:kern w:val="0"/>
          <w:sz w:val="22"/>
          <w:szCs w:val="22"/>
          <w:lang w:eastAsia="en-GB"/>
          <w14:ligatures w14:val="none"/>
        </w:rPr>
        <w:t xml:space="preserve">the character and appearance of the </w:t>
      </w:r>
      <w:r w:rsidR="00EB583A">
        <w:rPr>
          <w:rFonts w:ascii="Arial" w:eastAsia="Times New Roman" w:hAnsi="Arial" w:cs="Arial"/>
          <w:color w:val="000000" w:themeColor="text1"/>
          <w:kern w:val="0"/>
          <w:sz w:val="22"/>
          <w:szCs w:val="22"/>
          <w:lang w:eastAsia="en-GB"/>
          <w14:ligatures w14:val="none"/>
        </w:rPr>
        <w:t>C</w:t>
      </w:r>
      <w:r w:rsidRPr="00630098">
        <w:rPr>
          <w:rFonts w:ascii="Arial" w:eastAsia="Times New Roman" w:hAnsi="Arial" w:cs="Arial"/>
          <w:color w:val="000000" w:themeColor="text1"/>
          <w:kern w:val="0"/>
          <w:sz w:val="22"/>
          <w:szCs w:val="22"/>
          <w:lang w:eastAsia="en-GB"/>
          <w14:ligatures w14:val="none"/>
        </w:rPr>
        <w:t xml:space="preserve">onservation </w:t>
      </w:r>
      <w:r w:rsidR="00EB583A">
        <w:rPr>
          <w:rFonts w:ascii="Arial" w:eastAsia="Times New Roman" w:hAnsi="Arial" w:cs="Arial"/>
          <w:color w:val="000000" w:themeColor="text1"/>
          <w:kern w:val="0"/>
          <w:sz w:val="22"/>
          <w:szCs w:val="22"/>
          <w:lang w:eastAsia="en-GB"/>
          <w14:ligatures w14:val="none"/>
        </w:rPr>
        <w:t>A</w:t>
      </w:r>
      <w:r w:rsidRPr="00630098">
        <w:rPr>
          <w:rFonts w:ascii="Arial" w:eastAsia="Times New Roman" w:hAnsi="Arial" w:cs="Arial"/>
          <w:color w:val="000000" w:themeColor="text1"/>
          <w:kern w:val="0"/>
          <w:sz w:val="22"/>
          <w:szCs w:val="22"/>
          <w:lang w:eastAsia="en-GB"/>
          <w14:ligatures w14:val="none"/>
        </w:rPr>
        <w:t xml:space="preserve">rea and the setting of the nearby listed buildings.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 and no objections have been raised by the Conservation Officer.</w:t>
      </w:r>
    </w:p>
    <w:p w14:paraId="0F36B727" w14:textId="77777777" w:rsidR="00EF7FC6" w:rsidRPr="006705B5"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p>
    <w:p w14:paraId="125DF090" w14:textId="7FAED5CF" w:rsidR="00EF7FC6" w:rsidRDefault="00EF7FC6" w:rsidP="00EF7FC6">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5F3A9C36" w14:textId="77777777" w:rsidR="00DB13C3" w:rsidRPr="00A050F1" w:rsidRDefault="00DB13C3" w:rsidP="00DB13C3">
      <w:pPr>
        <w:spacing w:after="0" w:line="276" w:lineRule="auto"/>
        <w:jc w:val="both"/>
        <w:rPr>
          <w:rFonts w:ascii="Arial" w:hAnsi="Arial" w:cs="Arial"/>
          <w:color w:val="000000" w:themeColor="text1"/>
          <w:sz w:val="22"/>
          <w:szCs w:val="22"/>
        </w:rPr>
      </w:pPr>
    </w:p>
    <w:p w14:paraId="6687B2C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B7C4FB3" w14:textId="77777777" w:rsidR="00EF7FC6" w:rsidRDefault="00EF7FC6" w:rsidP="00EF7FC6">
      <w:pPr>
        <w:spacing w:after="0" w:line="276" w:lineRule="auto"/>
        <w:jc w:val="both"/>
        <w:rPr>
          <w:rFonts w:ascii="Arial" w:hAnsi="Arial" w:cs="Arial"/>
          <w:color w:val="000000" w:themeColor="text1"/>
          <w:sz w:val="22"/>
          <w:szCs w:val="22"/>
          <w:u w:val="single"/>
        </w:rPr>
      </w:pPr>
    </w:p>
    <w:p w14:paraId="47C21295" w14:textId="7D240FBA" w:rsidR="00EF7FC6" w:rsidRDefault="00EF7FC6" w:rsidP="00EF7FC6">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B4FAA2E" w14:textId="77777777" w:rsidR="00EF7FC6" w:rsidRPr="00A050F1" w:rsidRDefault="00EF7FC6" w:rsidP="00EF7FC6">
      <w:pPr>
        <w:spacing w:after="0" w:line="276" w:lineRule="auto"/>
        <w:jc w:val="both"/>
        <w:rPr>
          <w:rFonts w:ascii="Arial" w:hAnsi="Arial" w:cs="Arial"/>
          <w:color w:val="000000" w:themeColor="text1"/>
          <w:sz w:val="22"/>
          <w:szCs w:val="22"/>
          <w:u w:val="single"/>
        </w:rPr>
      </w:pPr>
    </w:p>
    <w:p w14:paraId="3A408E90" w14:textId="77777777" w:rsidR="00EF7FC6" w:rsidRDefault="00EF7FC6" w:rsidP="00EF7FC6">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59A9FADC" w14:textId="77777777" w:rsidR="00EF7FC6" w:rsidRDefault="00EF7FC6" w:rsidP="00EF7FC6">
      <w:pPr>
        <w:spacing w:after="0" w:line="276" w:lineRule="auto"/>
        <w:jc w:val="both"/>
        <w:rPr>
          <w:rFonts w:ascii="Arial" w:hAnsi="Arial" w:cs="Arial"/>
          <w:color w:val="000000" w:themeColor="text1"/>
          <w:sz w:val="22"/>
          <w:szCs w:val="22"/>
        </w:rPr>
      </w:pPr>
    </w:p>
    <w:p w14:paraId="6909ADE0" w14:textId="77777777" w:rsidR="00EF7FC6" w:rsidRPr="009C1702" w:rsidRDefault="00EF7FC6" w:rsidP="00EF7FC6">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360500E" w14:textId="77777777" w:rsidR="00EF7FC6" w:rsidRDefault="00EF7FC6" w:rsidP="00EF7FC6">
      <w:pPr>
        <w:spacing w:after="0" w:line="276" w:lineRule="auto"/>
        <w:jc w:val="both"/>
        <w:rPr>
          <w:rFonts w:ascii="Arial" w:hAnsi="Arial" w:cs="Arial"/>
          <w:color w:val="000000" w:themeColor="text1"/>
          <w:sz w:val="22"/>
          <w:szCs w:val="22"/>
        </w:rPr>
      </w:pPr>
    </w:p>
    <w:p w14:paraId="10EBEF39" w14:textId="77777777" w:rsidR="00EF7FC6" w:rsidRDefault="00EF7FC6" w:rsidP="00EF7FC6">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Due to the proposal’s nature as the removal of the chimney stack, there are no concerns raised regarding residential amenity. There is no risk of any overlooking, overshadowing, or overbearing impact arising as a result of the proposed works.</w:t>
      </w:r>
    </w:p>
    <w:p w14:paraId="464511C8" w14:textId="77777777" w:rsidR="00EF7FC6" w:rsidRDefault="00EF7FC6" w:rsidP="00EF7FC6">
      <w:pPr>
        <w:spacing w:after="0" w:line="276" w:lineRule="auto"/>
        <w:jc w:val="both"/>
        <w:rPr>
          <w:rFonts w:ascii="Arial" w:hAnsi="Arial" w:cs="Arial"/>
          <w:color w:val="000000" w:themeColor="text1"/>
          <w:sz w:val="22"/>
          <w:szCs w:val="22"/>
        </w:rPr>
      </w:pPr>
    </w:p>
    <w:p w14:paraId="283C4CA8" w14:textId="20E35FC1" w:rsidR="002B3C19" w:rsidRDefault="00EF7FC6" w:rsidP="009C1702">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74B4F1D" w14:textId="77777777" w:rsidR="00EF7FC6" w:rsidRPr="00EF7FC6" w:rsidRDefault="00EF7FC6" w:rsidP="009C1702">
      <w:pPr>
        <w:spacing w:after="0" w:line="276" w:lineRule="auto"/>
        <w:jc w:val="both"/>
        <w:rPr>
          <w:rFonts w:ascii="Arial" w:hAnsi="Arial" w:cs="Arial"/>
          <w:color w:val="000000" w:themeColor="text1"/>
          <w:sz w:val="22"/>
          <w:szCs w:val="22"/>
        </w:rPr>
      </w:pPr>
    </w:p>
    <w:p w14:paraId="2C558B58" w14:textId="188C7C6C"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40CC2520" w14:textId="77777777" w:rsidR="00180495" w:rsidRPr="00F40F2D" w:rsidRDefault="00180495"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CF7F4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B532F4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14A424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National Planning Policy Framework (NPPF), in Paragraph 176, states that “great weight” should be given to conserving and enhancing landscape and scenic beauty in National Landscapes (formerly Areas of Outstanding Natural Beauty). Development within or affecting </w:t>
      </w:r>
      <w:r w:rsidRPr="00F40F2D">
        <w:rPr>
          <w:rFonts w:ascii="Arial" w:eastAsia="Times New Roman" w:hAnsi="Arial" w:cs="Arial"/>
          <w:color w:val="000000" w:themeColor="text1"/>
          <w:kern w:val="0"/>
          <w:sz w:val="22"/>
          <w:szCs w:val="22"/>
          <w:lang w:eastAsia="en-GB"/>
          <w14:ligatures w14:val="none"/>
        </w:rPr>
        <w:lastRenderedPageBreak/>
        <w:t>the setting of a National Landscape must demonstrate that it will not result in unacceptable harm to the special qualities of that area.</w:t>
      </w:r>
    </w:p>
    <w:p w14:paraId="58DDD60A" w14:textId="77777777" w:rsidR="00F40F2D" w:rsidRPr="0018049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1693092" w14:textId="5C709496" w:rsidR="00F40F2D" w:rsidRPr="00180495" w:rsidRDefault="001A3334"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180495">
        <w:rPr>
          <w:rFonts w:ascii="Arial" w:eastAsia="Times New Roman" w:hAnsi="Arial" w:cs="Arial"/>
          <w:color w:val="000000" w:themeColor="text1"/>
          <w:kern w:val="0"/>
          <w:sz w:val="22"/>
          <w:szCs w:val="22"/>
          <w:lang w:eastAsia="en-GB"/>
          <w14:ligatures w14:val="none"/>
        </w:rPr>
        <w:t>Due to the proposal’s nature as the removal of a chimney from an existing residential dwellinghouse, there are no landscape concerns raised</w:t>
      </w:r>
      <w:r w:rsidR="00180495" w:rsidRPr="00180495">
        <w:rPr>
          <w:rFonts w:ascii="Arial" w:eastAsia="Times New Roman" w:hAnsi="Arial" w:cs="Arial"/>
          <w:color w:val="000000" w:themeColor="text1"/>
          <w:kern w:val="0"/>
          <w:sz w:val="22"/>
          <w:szCs w:val="22"/>
          <w:lang w:eastAsia="en-GB"/>
          <w14:ligatures w14:val="none"/>
        </w:rPr>
        <w:t xml:space="preserve"> regarding the proposal.</w:t>
      </w:r>
    </w:p>
    <w:p w14:paraId="4B79434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617E141" w14:textId="152AACE2"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w:t>
      </w:r>
      <w:r w:rsidRPr="00180495">
        <w:rPr>
          <w:rFonts w:ascii="Arial" w:eastAsia="Times New Roman" w:hAnsi="Arial" w:cs="Arial"/>
          <w:color w:val="000000" w:themeColor="text1"/>
          <w:kern w:val="0"/>
          <w:sz w:val="22"/>
          <w:szCs w:val="22"/>
          <w:lang w:eastAsia="en-GB"/>
          <w14:ligatures w14:val="none"/>
        </w:rPr>
        <w:t xml:space="preserve">proposal, by virtue of its scale, siting, and design, would not harm the special qualities or scenic character of the North Wessex Downs National </w:t>
      </w:r>
      <w:r w:rsidRPr="00F40F2D">
        <w:rPr>
          <w:rFonts w:ascii="Arial" w:eastAsia="Times New Roman" w:hAnsi="Arial" w:cs="Arial"/>
          <w:color w:val="000000" w:themeColor="text1"/>
          <w:kern w:val="0"/>
          <w:sz w:val="22"/>
          <w:szCs w:val="22"/>
          <w:lang w:eastAsia="en-GB"/>
          <w14:ligatures w14:val="none"/>
        </w:rPr>
        <w:t>Landscape.</w:t>
      </w:r>
    </w:p>
    <w:p w14:paraId="5D292CE4"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FABFC1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53F319A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BA3D9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ED9E54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3CE42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30A6BF7"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7F7669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92786E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C6EE971" w14:textId="480F3BBA"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w:t>
      </w:r>
      <w:r w:rsidR="00180495">
        <w:rPr>
          <w:rFonts w:ascii="Arial" w:eastAsia="Times New Roman" w:hAnsi="Arial" w:cs="Arial"/>
          <w:color w:val="000000" w:themeColor="text1"/>
          <w:kern w:val="0"/>
          <w:sz w:val="22"/>
          <w:szCs w:val="22"/>
          <w:lang w:eastAsia="en-GB"/>
          <w14:ligatures w14:val="none"/>
        </w:rPr>
        <w:t>special interest of</w:t>
      </w:r>
      <w:r w:rsidR="00630098">
        <w:rPr>
          <w:rFonts w:ascii="Arial" w:eastAsia="Times New Roman" w:hAnsi="Arial" w:cs="Arial"/>
          <w:color w:val="000000" w:themeColor="text1"/>
          <w:kern w:val="0"/>
          <w:sz w:val="22"/>
          <w:szCs w:val="22"/>
          <w:lang w:eastAsia="en-GB"/>
          <w14:ligatures w14:val="none"/>
        </w:rPr>
        <w:t xml:space="preserve"> the conservation area or National Landscape.</w:t>
      </w:r>
    </w:p>
    <w:p w14:paraId="65FE5D4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A4C7235" w14:textId="06BD1B28"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5867F4">
        <w:rPr>
          <w:rFonts w:ascii="Arial" w:eastAsia="Times New Roman" w:hAnsi="Arial" w:cs="Arial"/>
          <w:color w:val="000000" w:themeColor="text1"/>
          <w:kern w:val="0"/>
          <w:sz w:val="22"/>
          <w:szCs w:val="22"/>
          <w:lang w:eastAsia="en-GB"/>
          <w14:ligatures w14:val="none"/>
        </w:rPr>
        <w:t>conditions.</w:t>
      </w:r>
    </w:p>
    <w:p w14:paraId="11C6552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66A6CB9" w14:textId="297E8355" w:rsidR="009B7AD7" w:rsidRPr="00180495"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BD9D472"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rsidSect="00CA25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6534"/>
    <w:rsid w:val="000610AC"/>
    <w:rsid w:val="00063A02"/>
    <w:rsid w:val="00063D1C"/>
    <w:rsid w:val="0006701C"/>
    <w:rsid w:val="00071E19"/>
    <w:rsid w:val="0007377C"/>
    <w:rsid w:val="0007735A"/>
    <w:rsid w:val="000815DE"/>
    <w:rsid w:val="0008454F"/>
    <w:rsid w:val="00085C56"/>
    <w:rsid w:val="00091944"/>
    <w:rsid w:val="00093398"/>
    <w:rsid w:val="00097010"/>
    <w:rsid w:val="000B0FC3"/>
    <w:rsid w:val="000B4864"/>
    <w:rsid w:val="000B66D7"/>
    <w:rsid w:val="000B6B01"/>
    <w:rsid w:val="000C7F98"/>
    <w:rsid w:val="000D0858"/>
    <w:rsid w:val="000D27A8"/>
    <w:rsid w:val="000D3C37"/>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0495"/>
    <w:rsid w:val="0018298F"/>
    <w:rsid w:val="001A3334"/>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50D3"/>
    <w:rsid w:val="00247CD5"/>
    <w:rsid w:val="00250FCF"/>
    <w:rsid w:val="00267A3F"/>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047D"/>
    <w:rsid w:val="00327E1F"/>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582B"/>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4F80"/>
    <w:rsid w:val="00496A46"/>
    <w:rsid w:val="004A4A11"/>
    <w:rsid w:val="004A6DB3"/>
    <w:rsid w:val="004B0B23"/>
    <w:rsid w:val="004B2CCA"/>
    <w:rsid w:val="004B3C0C"/>
    <w:rsid w:val="004B6B1D"/>
    <w:rsid w:val="004D3857"/>
    <w:rsid w:val="004D3BA9"/>
    <w:rsid w:val="004D5FAF"/>
    <w:rsid w:val="004E7970"/>
    <w:rsid w:val="004F635C"/>
    <w:rsid w:val="004F65E7"/>
    <w:rsid w:val="00514CBA"/>
    <w:rsid w:val="00515980"/>
    <w:rsid w:val="0051645C"/>
    <w:rsid w:val="0052069C"/>
    <w:rsid w:val="00520E30"/>
    <w:rsid w:val="005311B7"/>
    <w:rsid w:val="005356D1"/>
    <w:rsid w:val="0054068B"/>
    <w:rsid w:val="00540D13"/>
    <w:rsid w:val="00545F84"/>
    <w:rsid w:val="00550749"/>
    <w:rsid w:val="00561A9C"/>
    <w:rsid w:val="00582EB0"/>
    <w:rsid w:val="005867F4"/>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0922"/>
    <w:rsid w:val="00615302"/>
    <w:rsid w:val="006164A3"/>
    <w:rsid w:val="00616DC2"/>
    <w:rsid w:val="0062234B"/>
    <w:rsid w:val="006242FB"/>
    <w:rsid w:val="00630098"/>
    <w:rsid w:val="00631B2E"/>
    <w:rsid w:val="0063206F"/>
    <w:rsid w:val="006407C9"/>
    <w:rsid w:val="00640FEC"/>
    <w:rsid w:val="00643C57"/>
    <w:rsid w:val="00647E0D"/>
    <w:rsid w:val="0065107D"/>
    <w:rsid w:val="00653CA6"/>
    <w:rsid w:val="00662C0A"/>
    <w:rsid w:val="00663D3A"/>
    <w:rsid w:val="00664B60"/>
    <w:rsid w:val="006656F8"/>
    <w:rsid w:val="0066737B"/>
    <w:rsid w:val="006705B5"/>
    <w:rsid w:val="00673B87"/>
    <w:rsid w:val="00680DA9"/>
    <w:rsid w:val="00683C17"/>
    <w:rsid w:val="00696570"/>
    <w:rsid w:val="006A15F9"/>
    <w:rsid w:val="006A41E5"/>
    <w:rsid w:val="006A6EB8"/>
    <w:rsid w:val="006A735A"/>
    <w:rsid w:val="006B1193"/>
    <w:rsid w:val="006B6C79"/>
    <w:rsid w:val="006C2EF8"/>
    <w:rsid w:val="006C5A72"/>
    <w:rsid w:val="006D1073"/>
    <w:rsid w:val="006D4A80"/>
    <w:rsid w:val="006E139C"/>
    <w:rsid w:val="006E5507"/>
    <w:rsid w:val="006E7BE9"/>
    <w:rsid w:val="00711058"/>
    <w:rsid w:val="00714FE5"/>
    <w:rsid w:val="00715057"/>
    <w:rsid w:val="007235F5"/>
    <w:rsid w:val="00742C35"/>
    <w:rsid w:val="00744E80"/>
    <w:rsid w:val="00750FD1"/>
    <w:rsid w:val="00755B0D"/>
    <w:rsid w:val="007638C3"/>
    <w:rsid w:val="00767744"/>
    <w:rsid w:val="00771C95"/>
    <w:rsid w:val="00790038"/>
    <w:rsid w:val="00793652"/>
    <w:rsid w:val="007B70B8"/>
    <w:rsid w:val="007C1403"/>
    <w:rsid w:val="007C28D5"/>
    <w:rsid w:val="007C6DE3"/>
    <w:rsid w:val="007D187B"/>
    <w:rsid w:val="007D34B8"/>
    <w:rsid w:val="007D390B"/>
    <w:rsid w:val="007D4B14"/>
    <w:rsid w:val="007D5706"/>
    <w:rsid w:val="007D6521"/>
    <w:rsid w:val="007E229B"/>
    <w:rsid w:val="007E4274"/>
    <w:rsid w:val="007E4322"/>
    <w:rsid w:val="007F3ABA"/>
    <w:rsid w:val="007F4D26"/>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8771C"/>
    <w:rsid w:val="00892438"/>
    <w:rsid w:val="00892BFA"/>
    <w:rsid w:val="00894577"/>
    <w:rsid w:val="00895A52"/>
    <w:rsid w:val="00897922"/>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4C0B"/>
    <w:rsid w:val="00A4593E"/>
    <w:rsid w:val="00A46019"/>
    <w:rsid w:val="00A55952"/>
    <w:rsid w:val="00A6662C"/>
    <w:rsid w:val="00A71295"/>
    <w:rsid w:val="00A772D3"/>
    <w:rsid w:val="00A81CF7"/>
    <w:rsid w:val="00A85226"/>
    <w:rsid w:val="00AA3401"/>
    <w:rsid w:val="00AB52C2"/>
    <w:rsid w:val="00AC01A4"/>
    <w:rsid w:val="00AD2BC0"/>
    <w:rsid w:val="00AD39FA"/>
    <w:rsid w:val="00AE028B"/>
    <w:rsid w:val="00AE04FE"/>
    <w:rsid w:val="00AF193A"/>
    <w:rsid w:val="00AF2650"/>
    <w:rsid w:val="00AF2AF9"/>
    <w:rsid w:val="00B01936"/>
    <w:rsid w:val="00B071B7"/>
    <w:rsid w:val="00B111D2"/>
    <w:rsid w:val="00B16D71"/>
    <w:rsid w:val="00B1710B"/>
    <w:rsid w:val="00B22AB2"/>
    <w:rsid w:val="00B3075F"/>
    <w:rsid w:val="00B44C99"/>
    <w:rsid w:val="00B44EC9"/>
    <w:rsid w:val="00B52C0E"/>
    <w:rsid w:val="00B54DA2"/>
    <w:rsid w:val="00B633AB"/>
    <w:rsid w:val="00B71530"/>
    <w:rsid w:val="00B71D0E"/>
    <w:rsid w:val="00B7214D"/>
    <w:rsid w:val="00B82691"/>
    <w:rsid w:val="00B90F1C"/>
    <w:rsid w:val="00B915D4"/>
    <w:rsid w:val="00BA2753"/>
    <w:rsid w:val="00BB5ECE"/>
    <w:rsid w:val="00BB7690"/>
    <w:rsid w:val="00BD6B4D"/>
    <w:rsid w:val="00BE579C"/>
    <w:rsid w:val="00BE5F7B"/>
    <w:rsid w:val="00BF1DB2"/>
    <w:rsid w:val="00BF7456"/>
    <w:rsid w:val="00C02611"/>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15B1"/>
    <w:rsid w:val="00C575A0"/>
    <w:rsid w:val="00C66E1F"/>
    <w:rsid w:val="00C73630"/>
    <w:rsid w:val="00C760C4"/>
    <w:rsid w:val="00C777DF"/>
    <w:rsid w:val="00C81A53"/>
    <w:rsid w:val="00C8654A"/>
    <w:rsid w:val="00C86A61"/>
    <w:rsid w:val="00CA25D0"/>
    <w:rsid w:val="00CA3A97"/>
    <w:rsid w:val="00CB6B3B"/>
    <w:rsid w:val="00CC51B9"/>
    <w:rsid w:val="00CC552A"/>
    <w:rsid w:val="00CC57A0"/>
    <w:rsid w:val="00CD745F"/>
    <w:rsid w:val="00CE08C7"/>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B583A"/>
    <w:rsid w:val="00EC2E4E"/>
    <w:rsid w:val="00EC4215"/>
    <w:rsid w:val="00EC4E9E"/>
    <w:rsid w:val="00EE47DB"/>
    <w:rsid w:val="00EE5C03"/>
    <w:rsid w:val="00EE6AA5"/>
    <w:rsid w:val="00EE7315"/>
    <w:rsid w:val="00EF0DA4"/>
    <w:rsid w:val="00EF26A8"/>
    <w:rsid w:val="00EF7FC6"/>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07AB"/>
    <w:rsid w:val="00F85D5A"/>
    <w:rsid w:val="00F86303"/>
    <w:rsid w:val="00F9178A"/>
    <w:rsid w:val="00F932D6"/>
    <w:rsid w:val="00FA3D27"/>
    <w:rsid w:val="00FA3DF1"/>
    <w:rsid w:val="00FA5EC3"/>
    <w:rsid w:val="00FB193A"/>
    <w:rsid w:val="00FB1BD2"/>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0BE0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LineNumber">
    <w:name w:val="line number"/>
    <w:basedOn w:val="DefaultParagraphFont"/>
    <w:uiPriority w:val="99"/>
    <w:semiHidden/>
    <w:unhideWhenUsed/>
    <w:rsid w:val="0053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1598</Words>
  <Characters>9098</Characters>
  <Application>Microsoft Office Word</Application>
  <DocSecurity>0</DocSecurity>
  <Lines>227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salesforceId:f60d509e-5e99-4156-beb7-e45fc21375c6</dc:subject>
  <dc:creator>O'Donoghue, Ruaridh</dc:creator>
  <cp:keywords/>
  <dc:description/>
  <cp:lastModifiedBy>Rutter-Dowd, Lucy</cp:lastModifiedBy>
  <cp:revision>4</cp:revision>
  <dcterms:created xsi:type="dcterms:W3CDTF">2026-05-15T10:08:00Z</dcterms:created>
  <dcterms:modified xsi:type="dcterms:W3CDTF">2026-05-15T10:12:00Z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069Q300000PNiBeIAL</vt:lpwstr>
  </property>
</Properties>
</file>