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4024D5">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4024D5">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10201" w:type="dxa"/>
        <w:tblLook w:val="04A0" w:firstRow="1" w:lastRow="0" w:firstColumn="1" w:lastColumn="0" w:noHBand="0" w:noVBand="1"/>
      </w:tblPr>
      <w:tblGrid>
        <w:gridCol w:w="3681"/>
        <w:gridCol w:w="6520"/>
      </w:tblGrid>
      <w:tr w:rsidR="00097010" w14:paraId="3F0E7C37" w14:textId="77777777" w:rsidTr="009F7691">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520"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PL/2026/00330</w:t>
            </w:r>
          </w:p>
        </w:tc>
      </w:tr>
      <w:tr w:rsidR="00097010" w14:paraId="5813DAE3" w14:textId="77777777" w:rsidTr="009F7691">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520"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9F7691">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520" w:type="dxa"/>
          </w:tcPr>
          <w:p w14:paraId="67B1F9F3" w14:textId="2FF72350"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24 Huntingdon Rise, Bradford </w:t>
            </w:r>
            <w:r w:rsidR="00240F4C" w:rsidRPr="00C777DF">
              <w:rPr>
                <w:rFonts w:ascii="Arial" w:eastAsia="Times New Roman" w:hAnsi="Arial" w:cs="Arial"/>
                <w:kern w:val="0"/>
                <w:sz w:val="22"/>
                <w:szCs w:val="22"/>
                <w:lang w:eastAsia="en-GB"/>
                <w14:ligatures w14:val="none"/>
              </w:rPr>
              <w:t>on</w:t>
            </w:r>
            <w:r w:rsidRPr="00C777DF">
              <w:rPr>
                <w:rFonts w:ascii="Arial" w:eastAsia="Times New Roman" w:hAnsi="Arial" w:cs="Arial"/>
                <w:kern w:val="0"/>
                <w:sz w:val="22"/>
                <w:szCs w:val="22"/>
                <w:lang w:eastAsia="en-GB"/>
                <w14:ligatures w14:val="none"/>
              </w:rPr>
              <w:t xml:space="preserve"> Avon, </w:t>
            </w:r>
            <w:proofErr w:type="spellStart"/>
            <w:r w:rsidRPr="00C777DF">
              <w:rPr>
                <w:rFonts w:ascii="Arial" w:eastAsia="Times New Roman" w:hAnsi="Arial" w:cs="Arial"/>
                <w:kern w:val="0"/>
                <w:sz w:val="22"/>
                <w:szCs w:val="22"/>
                <w:lang w:eastAsia="en-GB"/>
                <w14:ligatures w14:val="none"/>
              </w:rPr>
              <w:t>BA15</w:t>
            </w:r>
            <w:proofErr w:type="spellEnd"/>
            <w:r w:rsidRPr="00C777DF">
              <w:rPr>
                <w:rFonts w:ascii="Arial" w:eastAsia="Times New Roman" w:hAnsi="Arial" w:cs="Arial"/>
                <w:kern w:val="0"/>
                <w:sz w:val="22"/>
                <w:szCs w:val="22"/>
                <w:lang w:eastAsia="en-GB"/>
                <w14:ligatures w14:val="none"/>
              </w:rPr>
              <w:t xml:space="preserve"> </w:t>
            </w:r>
            <w:proofErr w:type="spellStart"/>
            <w:r w:rsidRPr="00C777DF">
              <w:rPr>
                <w:rFonts w:ascii="Arial" w:eastAsia="Times New Roman" w:hAnsi="Arial" w:cs="Arial"/>
                <w:kern w:val="0"/>
                <w:sz w:val="22"/>
                <w:szCs w:val="22"/>
                <w:lang w:eastAsia="en-GB"/>
                <w14:ligatures w14:val="none"/>
              </w:rPr>
              <w:t>1RJ</w:t>
            </w:r>
            <w:proofErr w:type="spellEnd"/>
          </w:p>
        </w:tc>
      </w:tr>
      <w:tr w:rsidR="00097010" w14:paraId="7161F1D0" w14:textId="77777777" w:rsidTr="009F7691">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6520"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First floor extension above existing garage/utility/hall, new porch and internal alterations</w:t>
            </w:r>
          </w:p>
        </w:tc>
      </w:tr>
      <w:tr w:rsidR="00097010" w14:paraId="29D7ABBF" w14:textId="77777777" w:rsidTr="009F7691">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520"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82C5B3C" w14:textId="18B49E44" w:rsidR="00AF0989" w:rsidRDefault="004024D5"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C7E5F">
        <w:rPr>
          <w:rFonts w:ascii="Arial" w:eastAsia="Times New Roman" w:hAnsi="Arial" w:cs="Arial"/>
          <w:b/>
          <w:bCs/>
          <w:kern w:val="0"/>
          <w:sz w:val="22"/>
          <w:szCs w:val="22"/>
          <w:lang w:eastAsia="en-GB"/>
          <w14:ligatures w14:val="none"/>
        </w:rPr>
        <w:t>SITE CONTEXT</w:t>
      </w:r>
      <w:r w:rsidR="009F7691">
        <w:rPr>
          <w:rFonts w:ascii="Arial" w:eastAsia="Times New Roman" w:hAnsi="Arial" w:cs="Arial"/>
          <w:b/>
          <w:bCs/>
          <w:kern w:val="0"/>
          <w:sz w:val="22"/>
          <w:szCs w:val="22"/>
          <w:lang w:eastAsia="en-GB"/>
          <w14:ligatures w14:val="none"/>
        </w:rPr>
        <w:t xml:space="preserve">:  </w:t>
      </w:r>
      <w:r w:rsidR="00240F4C">
        <w:rPr>
          <w:rFonts w:ascii="Arial" w:eastAsia="Times New Roman" w:hAnsi="Arial" w:cs="Arial"/>
          <w:kern w:val="0"/>
          <w:sz w:val="22"/>
          <w:szCs w:val="22"/>
          <w:lang w:eastAsia="en-GB"/>
          <w14:ligatures w14:val="none"/>
        </w:rPr>
        <w:t xml:space="preserve">The application relates to </w:t>
      </w:r>
      <w:r w:rsidRPr="002C7E5F">
        <w:rPr>
          <w:rFonts w:ascii="Arial" w:eastAsia="Times New Roman" w:hAnsi="Arial" w:cs="Arial"/>
          <w:kern w:val="0"/>
          <w:sz w:val="22"/>
          <w:szCs w:val="22"/>
          <w:lang w:eastAsia="en-GB"/>
          <w14:ligatures w14:val="none"/>
        </w:rPr>
        <w:t>2</w:t>
      </w:r>
      <w:r w:rsidR="00D974CB" w:rsidRPr="002C7E5F">
        <w:rPr>
          <w:rFonts w:ascii="Arial" w:eastAsia="Times New Roman" w:hAnsi="Arial" w:cs="Arial"/>
          <w:kern w:val="0"/>
          <w:sz w:val="22"/>
          <w:szCs w:val="22"/>
          <w:lang w:eastAsia="en-GB"/>
          <w14:ligatures w14:val="none"/>
        </w:rPr>
        <w:t>4</w:t>
      </w:r>
      <w:r w:rsidRPr="002C7E5F">
        <w:rPr>
          <w:rFonts w:ascii="Arial" w:eastAsia="Times New Roman" w:hAnsi="Arial" w:cs="Arial"/>
          <w:kern w:val="0"/>
          <w:sz w:val="22"/>
          <w:szCs w:val="22"/>
          <w:lang w:eastAsia="en-GB"/>
          <w14:ligatures w14:val="none"/>
        </w:rPr>
        <w:t xml:space="preserve"> </w:t>
      </w:r>
      <w:r w:rsidR="000D1C15" w:rsidRPr="002C7E5F">
        <w:rPr>
          <w:rFonts w:ascii="Arial" w:eastAsia="Times New Roman" w:hAnsi="Arial" w:cs="Arial"/>
          <w:kern w:val="0"/>
          <w:sz w:val="22"/>
          <w:szCs w:val="22"/>
          <w:lang w:eastAsia="en-GB"/>
          <w14:ligatures w14:val="none"/>
        </w:rPr>
        <w:t>Huntingdon Rise</w:t>
      </w:r>
      <w:r w:rsidRPr="002C7E5F">
        <w:rPr>
          <w:rFonts w:ascii="Arial" w:eastAsia="Times New Roman" w:hAnsi="Arial" w:cs="Arial"/>
          <w:color w:val="000000" w:themeColor="text1"/>
          <w:kern w:val="0"/>
          <w:sz w:val="22"/>
          <w:szCs w:val="22"/>
          <w:lang w:eastAsia="en-GB"/>
          <w14:ligatures w14:val="none"/>
        </w:rPr>
        <w:t xml:space="preserve"> (the ‘site’)</w:t>
      </w:r>
      <w:r w:rsidR="00240F4C">
        <w:rPr>
          <w:rFonts w:ascii="Arial" w:eastAsia="Times New Roman" w:hAnsi="Arial" w:cs="Arial"/>
          <w:color w:val="000000" w:themeColor="text1"/>
          <w:kern w:val="0"/>
          <w:sz w:val="22"/>
          <w:szCs w:val="22"/>
          <w:lang w:eastAsia="en-GB"/>
          <w14:ligatures w14:val="none"/>
        </w:rPr>
        <w:t xml:space="preserve">, which </w:t>
      </w:r>
      <w:r w:rsidRPr="002C7E5F">
        <w:rPr>
          <w:rFonts w:ascii="Arial" w:eastAsia="Times New Roman" w:hAnsi="Arial" w:cs="Arial"/>
          <w:color w:val="000000" w:themeColor="text1"/>
          <w:kern w:val="0"/>
          <w:sz w:val="22"/>
          <w:szCs w:val="22"/>
          <w:lang w:eastAsia="en-GB"/>
          <w14:ligatures w14:val="none"/>
        </w:rPr>
        <w:t xml:space="preserve">is a residential plot situated off a modern suburban cul-de-sac situated </w:t>
      </w:r>
      <w:r w:rsidR="00CC2293" w:rsidRPr="002C7E5F">
        <w:rPr>
          <w:rFonts w:ascii="Arial" w:hAnsi="Arial" w:cs="Arial"/>
          <w:color w:val="000000" w:themeColor="text1"/>
          <w:sz w:val="22"/>
          <w:szCs w:val="22"/>
        </w:rPr>
        <w:t>in the north</w:t>
      </w:r>
      <w:r w:rsidR="005C04DF">
        <w:rPr>
          <w:rFonts w:ascii="Arial" w:hAnsi="Arial" w:cs="Arial"/>
          <w:color w:val="000000" w:themeColor="text1"/>
          <w:sz w:val="22"/>
          <w:szCs w:val="22"/>
        </w:rPr>
        <w:t>ern</w:t>
      </w:r>
      <w:r w:rsidR="00CC2293" w:rsidRPr="002C7E5F">
        <w:rPr>
          <w:rFonts w:ascii="Arial" w:hAnsi="Arial" w:cs="Arial"/>
          <w:color w:val="000000" w:themeColor="text1"/>
          <w:sz w:val="22"/>
          <w:szCs w:val="22"/>
        </w:rPr>
        <w:t xml:space="preserve"> area of Bradford on Avon (</w:t>
      </w:r>
      <w:r w:rsidR="00CC2293" w:rsidRPr="002C7E5F">
        <w:rPr>
          <w:rFonts w:ascii="Arial" w:hAnsi="Arial" w:cs="Arial"/>
          <w:sz w:val="22"/>
          <w:szCs w:val="22"/>
        </w:rPr>
        <w:t>designated a Market Town in the Wiltshire Core Strategy</w:t>
      </w:r>
      <w:r w:rsidR="00CC2293" w:rsidRPr="002C7E5F">
        <w:rPr>
          <w:rFonts w:ascii="Arial" w:hAnsi="Arial" w:cs="Arial"/>
          <w:color w:val="000000" w:themeColor="text1"/>
          <w:sz w:val="22"/>
          <w:szCs w:val="22"/>
        </w:rPr>
        <w:t>)</w:t>
      </w:r>
      <w:r w:rsidRPr="002C7E5F">
        <w:rPr>
          <w:rFonts w:ascii="Arial" w:eastAsia="Times New Roman" w:hAnsi="Arial" w:cs="Arial"/>
          <w:color w:val="000000" w:themeColor="text1"/>
          <w:kern w:val="0"/>
          <w:sz w:val="22"/>
          <w:szCs w:val="22"/>
          <w:lang w:eastAsia="en-GB"/>
          <w14:ligatures w14:val="none"/>
        </w:rPr>
        <w:t xml:space="preserve">. </w:t>
      </w:r>
    </w:p>
    <w:p w14:paraId="0618FB7F" w14:textId="77777777" w:rsidR="00072B5D" w:rsidRDefault="00072B5D"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27F6BD" w14:textId="785532A3" w:rsidR="00383683" w:rsidRPr="008A57DF" w:rsidRDefault="00383683" w:rsidP="0038368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83683">
        <w:rPr>
          <w:rFonts w:ascii="Arial" w:eastAsia="Times New Roman" w:hAnsi="Arial" w:cs="Arial"/>
          <w:color w:val="000000" w:themeColor="text1"/>
          <w:kern w:val="0"/>
          <w:sz w:val="22"/>
          <w:szCs w:val="22"/>
          <w:lang w:eastAsia="en-GB"/>
          <w14:ligatures w14:val="none"/>
        </w:rPr>
        <w:t>The surrounding area comprises a modern residential estate characterised predominantly by detached bungalows and two</w:t>
      </w:r>
      <w:r w:rsidRPr="00383683">
        <w:rPr>
          <w:rFonts w:ascii="Arial" w:eastAsia="Times New Roman" w:hAnsi="Arial" w:cs="Arial"/>
          <w:color w:val="000000" w:themeColor="text1"/>
          <w:kern w:val="0"/>
          <w:sz w:val="22"/>
          <w:szCs w:val="22"/>
          <w:lang w:eastAsia="en-GB"/>
          <w14:ligatures w14:val="none"/>
        </w:rPr>
        <w:noBreakHyphen/>
        <w:t>storey houses arranged in a regular pattern. Most properties sit behind modest front gardens, contributing to a spacious and consistent streetscape. Immediately around the site, the northern boundary adjoins the public highway (an unmarked two</w:t>
      </w:r>
      <w:r w:rsidRPr="00383683">
        <w:rPr>
          <w:rFonts w:ascii="Arial" w:eastAsia="Times New Roman" w:hAnsi="Arial" w:cs="Arial"/>
          <w:color w:val="000000" w:themeColor="text1"/>
          <w:kern w:val="0"/>
          <w:sz w:val="22"/>
          <w:szCs w:val="22"/>
          <w:lang w:eastAsia="en-GB"/>
          <w14:ligatures w14:val="none"/>
        </w:rPr>
        <w:noBreakHyphen/>
        <w:t>way road</w:t>
      </w:r>
      <w:r w:rsidR="00D055EE" w:rsidRPr="008A57DF">
        <w:rPr>
          <w:rFonts w:ascii="Arial" w:eastAsia="Times New Roman" w:hAnsi="Arial" w:cs="Arial"/>
          <w:color w:val="000000" w:themeColor="text1"/>
          <w:kern w:val="0"/>
          <w:sz w:val="22"/>
          <w:szCs w:val="22"/>
          <w:lang w:eastAsia="en-GB"/>
          <w14:ligatures w14:val="none"/>
        </w:rPr>
        <w:t xml:space="preserve"> with pavements</w:t>
      </w:r>
      <w:r w:rsidRPr="00383683">
        <w:rPr>
          <w:rFonts w:ascii="Arial" w:eastAsia="Times New Roman" w:hAnsi="Arial" w:cs="Arial"/>
          <w:color w:val="000000" w:themeColor="text1"/>
          <w:kern w:val="0"/>
          <w:sz w:val="22"/>
          <w:szCs w:val="22"/>
          <w:lang w:eastAsia="en-GB"/>
          <w14:ligatures w14:val="none"/>
        </w:rPr>
        <w:t>), with two</w:t>
      </w:r>
      <w:r w:rsidRPr="00383683">
        <w:rPr>
          <w:rFonts w:ascii="Arial" w:eastAsia="Times New Roman" w:hAnsi="Arial" w:cs="Arial"/>
          <w:color w:val="000000" w:themeColor="text1"/>
          <w:kern w:val="0"/>
          <w:sz w:val="22"/>
          <w:szCs w:val="22"/>
          <w:lang w:eastAsia="en-GB"/>
          <w14:ligatures w14:val="none"/>
        </w:rPr>
        <w:noBreakHyphen/>
        <w:t>storey residential properties located to the east, south and west.</w:t>
      </w:r>
    </w:p>
    <w:p w14:paraId="46E21872" w14:textId="77777777" w:rsidR="00383683" w:rsidRPr="00383683" w:rsidRDefault="00383683" w:rsidP="0038368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AFC498" w14:textId="31713482" w:rsidR="00DF6B65" w:rsidRPr="008A57DF" w:rsidRDefault="00383683"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83683">
        <w:rPr>
          <w:rFonts w:ascii="Arial" w:eastAsia="Times New Roman" w:hAnsi="Arial" w:cs="Arial"/>
          <w:color w:val="000000" w:themeColor="text1"/>
          <w:kern w:val="0"/>
          <w:sz w:val="22"/>
          <w:szCs w:val="22"/>
          <w:lang w:eastAsia="en-GB"/>
          <w14:ligatures w14:val="none"/>
        </w:rPr>
        <w:t>The application site</w:t>
      </w:r>
      <w:r w:rsidR="00D055EE" w:rsidRPr="008A57DF">
        <w:rPr>
          <w:rFonts w:ascii="Arial" w:eastAsia="Times New Roman" w:hAnsi="Arial" w:cs="Arial"/>
          <w:color w:val="000000" w:themeColor="text1"/>
          <w:kern w:val="0"/>
          <w:sz w:val="22"/>
          <w:szCs w:val="22"/>
          <w:lang w:eastAsia="en-GB"/>
          <w14:ligatures w14:val="none"/>
        </w:rPr>
        <w:t xml:space="preserve"> </w:t>
      </w:r>
      <w:r w:rsidRPr="00383683">
        <w:rPr>
          <w:rFonts w:ascii="Arial" w:eastAsia="Times New Roman" w:hAnsi="Arial" w:cs="Arial"/>
          <w:color w:val="000000" w:themeColor="text1"/>
          <w:kern w:val="0"/>
          <w:sz w:val="22"/>
          <w:szCs w:val="22"/>
          <w:lang w:eastAsia="en-GB"/>
          <w14:ligatures w14:val="none"/>
        </w:rPr>
        <w:t xml:space="preserve">contains a modern detached dwelling with an integrated garage and associated amenity space. The house </w:t>
      </w:r>
      <w:r w:rsidR="005C04DF">
        <w:rPr>
          <w:rFonts w:ascii="Arial" w:eastAsia="Times New Roman" w:hAnsi="Arial" w:cs="Arial"/>
          <w:color w:val="000000" w:themeColor="text1"/>
          <w:kern w:val="0"/>
          <w:sz w:val="22"/>
          <w:szCs w:val="22"/>
          <w:lang w:eastAsia="en-GB"/>
          <w14:ligatures w14:val="none"/>
        </w:rPr>
        <w:t>comprises</w:t>
      </w:r>
      <w:r w:rsidRPr="00383683">
        <w:rPr>
          <w:rFonts w:ascii="Arial" w:eastAsia="Times New Roman" w:hAnsi="Arial" w:cs="Arial"/>
          <w:color w:val="000000" w:themeColor="text1"/>
          <w:kern w:val="0"/>
          <w:sz w:val="22"/>
          <w:szCs w:val="22"/>
          <w:lang w:eastAsia="en-GB"/>
          <w14:ligatures w14:val="none"/>
        </w:rPr>
        <w:t xml:space="preserve"> a two</w:t>
      </w:r>
      <w:r w:rsidRPr="00383683">
        <w:rPr>
          <w:rFonts w:ascii="Arial" w:eastAsia="Times New Roman" w:hAnsi="Arial" w:cs="Arial"/>
          <w:color w:val="000000" w:themeColor="text1"/>
          <w:kern w:val="0"/>
          <w:sz w:val="22"/>
          <w:szCs w:val="22"/>
          <w:lang w:eastAsia="en-GB"/>
          <w14:ligatures w14:val="none"/>
        </w:rPr>
        <w:noBreakHyphen/>
        <w:t>storey pitched</w:t>
      </w:r>
      <w:r w:rsidRPr="00383683">
        <w:rPr>
          <w:rFonts w:ascii="Arial" w:eastAsia="Times New Roman" w:hAnsi="Arial" w:cs="Arial"/>
          <w:color w:val="000000" w:themeColor="text1"/>
          <w:kern w:val="0"/>
          <w:sz w:val="22"/>
          <w:szCs w:val="22"/>
          <w:lang w:eastAsia="en-GB"/>
          <w14:ligatures w14:val="none"/>
        </w:rPr>
        <w:noBreakHyphen/>
        <w:t xml:space="preserve">roof </w:t>
      </w:r>
      <w:r w:rsidR="005C04DF">
        <w:rPr>
          <w:rFonts w:ascii="Arial" w:eastAsia="Times New Roman" w:hAnsi="Arial" w:cs="Arial"/>
          <w:color w:val="000000" w:themeColor="text1"/>
          <w:kern w:val="0"/>
          <w:sz w:val="22"/>
          <w:szCs w:val="22"/>
          <w:lang w:eastAsia="en-GB"/>
          <w14:ligatures w14:val="none"/>
        </w:rPr>
        <w:t>dwelling, with</w:t>
      </w:r>
      <w:r w:rsidRPr="00383683">
        <w:rPr>
          <w:rFonts w:ascii="Arial" w:eastAsia="Times New Roman" w:hAnsi="Arial" w:cs="Arial"/>
          <w:color w:val="000000" w:themeColor="text1"/>
          <w:kern w:val="0"/>
          <w:sz w:val="22"/>
          <w:szCs w:val="22"/>
          <w:lang w:eastAsia="en-GB"/>
          <w14:ligatures w14:val="none"/>
        </w:rPr>
        <w:t xml:space="preserve"> a single</w:t>
      </w:r>
      <w:r w:rsidRPr="00383683">
        <w:rPr>
          <w:rFonts w:ascii="Arial" w:eastAsia="Times New Roman" w:hAnsi="Arial" w:cs="Arial"/>
          <w:color w:val="000000" w:themeColor="text1"/>
          <w:kern w:val="0"/>
          <w:sz w:val="22"/>
          <w:szCs w:val="22"/>
          <w:lang w:eastAsia="en-GB"/>
          <w14:ligatures w14:val="none"/>
        </w:rPr>
        <w:noBreakHyphen/>
        <w:t>storey flat</w:t>
      </w:r>
      <w:r w:rsidRPr="00383683">
        <w:rPr>
          <w:rFonts w:ascii="Arial" w:eastAsia="Times New Roman" w:hAnsi="Arial" w:cs="Arial"/>
          <w:color w:val="000000" w:themeColor="text1"/>
          <w:kern w:val="0"/>
          <w:sz w:val="22"/>
          <w:szCs w:val="22"/>
          <w:lang w:eastAsia="en-GB"/>
          <w14:ligatures w14:val="none"/>
        </w:rPr>
        <w:noBreakHyphen/>
        <w:t xml:space="preserve">roofed side element accommodating the hall, part of the kitchen and the garage. </w:t>
      </w:r>
      <w:r w:rsidR="008A57DF" w:rsidRPr="008A57DF">
        <w:rPr>
          <w:rFonts w:ascii="Arial" w:eastAsia="Times New Roman" w:hAnsi="Arial" w:cs="Arial"/>
          <w:color w:val="000000" w:themeColor="text1"/>
          <w:kern w:val="0"/>
          <w:sz w:val="22"/>
          <w:szCs w:val="22"/>
          <w:lang w:eastAsia="en-GB"/>
          <w14:ligatures w14:val="none"/>
        </w:rPr>
        <w:t>Its e</w:t>
      </w:r>
      <w:r w:rsidRPr="00383683">
        <w:rPr>
          <w:rFonts w:ascii="Arial" w:eastAsia="Times New Roman" w:hAnsi="Arial" w:cs="Arial"/>
          <w:color w:val="000000" w:themeColor="text1"/>
          <w:kern w:val="0"/>
          <w:sz w:val="22"/>
          <w:szCs w:val="22"/>
          <w:lang w:eastAsia="en-GB"/>
          <w14:ligatures w14:val="none"/>
        </w:rPr>
        <w:t>xternal materials include blockwork walling, concrete roof tiles and uPVC double</w:t>
      </w:r>
      <w:r w:rsidRPr="00383683">
        <w:rPr>
          <w:rFonts w:ascii="Arial" w:eastAsia="Times New Roman" w:hAnsi="Arial" w:cs="Arial"/>
          <w:color w:val="000000" w:themeColor="text1"/>
          <w:kern w:val="0"/>
          <w:sz w:val="22"/>
          <w:szCs w:val="22"/>
          <w:lang w:eastAsia="en-GB"/>
          <w14:ligatures w14:val="none"/>
        </w:rPr>
        <w:noBreakHyphen/>
        <w:t>glazed windows</w:t>
      </w:r>
      <w:r w:rsidR="008B6FC6" w:rsidRPr="008A57DF">
        <w:rPr>
          <w:rFonts w:ascii="Arial" w:eastAsia="Times New Roman" w:hAnsi="Arial" w:cs="Arial"/>
          <w:color w:val="000000" w:themeColor="text1"/>
          <w:kern w:val="0"/>
          <w:sz w:val="22"/>
          <w:szCs w:val="22"/>
          <w:lang w:eastAsia="en-GB"/>
          <w14:ligatures w14:val="none"/>
        </w:rPr>
        <w:t xml:space="preserve">. </w:t>
      </w:r>
      <w:r w:rsidR="00C0494D" w:rsidRPr="008A57DF">
        <w:rPr>
          <w:rFonts w:ascii="Arial" w:eastAsia="Times New Roman" w:hAnsi="Arial" w:cs="Arial"/>
          <w:color w:val="000000" w:themeColor="text1"/>
          <w:kern w:val="0"/>
          <w:sz w:val="22"/>
          <w:szCs w:val="22"/>
          <w:lang w:eastAsia="en-GB"/>
          <w14:ligatures w14:val="none"/>
        </w:rPr>
        <w:t xml:space="preserve"> </w:t>
      </w:r>
    </w:p>
    <w:p w14:paraId="11CD6C81" w14:textId="77777777" w:rsidR="004024D5" w:rsidRPr="008A57DF" w:rsidRDefault="004024D5"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0C8483D" w14:textId="77777777" w:rsidR="004024D5" w:rsidRPr="008A57DF" w:rsidRDefault="004024D5"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A57DF">
        <w:rPr>
          <w:rFonts w:ascii="Arial" w:eastAsia="Times New Roman" w:hAnsi="Arial" w:cs="Arial"/>
          <w:color w:val="000000" w:themeColor="text1"/>
          <w:kern w:val="0"/>
          <w:sz w:val="22"/>
          <w:szCs w:val="22"/>
          <w:lang w:eastAsia="en-GB"/>
          <w14:ligatures w14:val="none"/>
        </w:rPr>
        <w:t xml:space="preserve">The site is not subject to, nor within notable proximity of any planning policy designations and/or constraints that are pertinent to the consideration of this proposal. </w:t>
      </w:r>
    </w:p>
    <w:p w14:paraId="6E88088D" w14:textId="77777777" w:rsidR="004024D5" w:rsidRPr="008A57DF" w:rsidRDefault="004024D5" w:rsidP="004024D5">
      <w:pPr>
        <w:spacing w:after="0" w:line="276" w:lineRule="auto"/>
        <w:jc w:val="both"/>
        <w:outlineLvl w:val="2"/>
        <w:rPr>
          <w:rFonts w:ascii="Arial" w:eastAsia="Times New Roman" w:hAnsi="Arial" w:cs="Arial"/>
          <w:b/>
          <w:bCs/>
          <w:kern w:val="0"/>
          <w:sz w:val="22"/>
          <w:szCs w:val="22"/>
          <w:lang w:eastAsia="en-GB"/>
          <w14:ligatures w14:val="none"/>
        </w:rPr>
      </w:pPr>
    </w:p>
    <w:p w14:paraId="45B1E178" w14:textId="7EFCA50A" w:rsidR="00885AC5" w:rsidRPr="00176041" w:rsidRDefault="004024D5"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76041">
        <w:rPr>
          <w:rFonts w:ascii="Arial" w:eastAsia="Times New Roman" w:hAnsi="Arial" w:cs="Arial"/>
          <w:b/>
          <w:bCs/>
          <w:kern w:val="0"/>
          <w:sz w:val="22"/>
          <w:szCs w:val="22"/>
          <w:lang w:eastAsia="en-GB"/>
          <w14:ligatures w14:val="none"/>
        </w:rPr>
        <w:t>PROPOSAL</w:t>
      </w:r>
      <w:r w:rsidR="00003072">
        <w:rPr>
          <w:rFonts w:ascii="Arial" w:eastAsia="Times New Roman" w:hAnsi="Arial" w:cs="Arial"/>
          <w:b/>
          <w:bCs/>
          <w:kern w:val="0"/>
          <w:sz w:val="22"/>
          <w:szCs w:val="22"/>
          <w:lang w:eastAsia="en-GB"/>
          <w14:ligatures w14:val="none"/>
        </w:rPr>
        <w:t xml:space="preserve">:  </w:t>
      </w:r>
      <w:r w:rsidR="00885AC5" w:rsidRPr="00885AC5">
        <w:rPr>
          <w:rFonts w:ascii="Arial" w:eastAsia="Times New Roman" w:hAnsi="Arial" w:cs="Arial"/>
          <w:color w:val="000000" w:themeColor="text1"/>
          <w:kern w:val="0"/>
          <w:sz w:val="22"/>
          <w:szCs w:val="22"/>
          <w:lang w:eastAsia="en-GB"/>
          <w14:ligatures w14:val="none"/>
        </w:rPr>
        <w:t xml:space="preserve">The proposal comprises a </w:t>
      </w:r>
      <w:r w:rsidR="00663531">
        <w:rPr>
          <w:rFonts w:ascii="Arial" w:eastAsia="Times New Roman" w:hAnsi="Arial" w:cs="Arial"/>
          <w:color w:val="000000" w:themeColor="text1"/>
          <w:kern w:val="0"/>
          <w:sz w:val="22"/>
          <w:szCs w:val="22"/>
          <w:lang w:eastAsia="en-GB"/>
          <w14:ligatures w14:val="none"/>
        </w:rPr>
        <w:t>first-floor</w:t>
      </w:r>
      <w:r w:rsidR="00885AC5" w:rsidRPr="00885AC5">
        <w:rPr>
          <w:rFonts w:ascii="Arial" w:eastAsia="Times New Roman" w:hAnsi="Arial" w:cs="Arial"/>
          <w:color w:val="000000" w:themeColor="text1"/>
          <w:kern w:val="0"/>
          <w:sz w:val="22"/>
          <w:szCs w:val="22"/>
          <w:lang w:eastAsia="en-GB"/>
          <w14:ligatures w14:val="none"/>
        </w:rPr>
        <w:t xml:space="preserve"> side extension above the existing garage, utility and hall to provide an additional en</w:t>
      </w:r>
      <w:r w:rsidR="00885AC5" w:rsidRPr="00885AC5">
        <w:rPr>
          <w:rFonts w:ascii="Arial" w:eastAsia="Times New Roman" w:hAnsi="Arial" w:cs="Arial"/>
          <w:color w:val="000000" w:themeColor="text1"/>
          <w:kern w:val="0"/>
          <w:sz w:val="22"/>
          <w:szCs w:val="22"/>
          <w:lang w:eastAsia="en-GB"/>
          <w14:ligatures w14:val="none"/>
        </w:rPr>
        <w:noBreakHyphen/>
        <w:t>suite bedroom, together with a new porch formed by infilling the gap between the house and garage and an open porch.</w:t>
      </w:r>
    </w:p>
    <w:p w14:paraId="6B9A28F4" w14:textId="77777777" w:rsidR="00885AC5" w:rsidRPr="00885AC5" w:rsidRDefault="00885AC5"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238146" w14:textId="34137CC2" w:rsidR="00885AC5" w:rsidRPr="00176041" w:rsidRDefault="00885AC5"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5AC5">
        <w:rPr>
          <w:rFonts w:ascii="Arial" w:eastAsia="Times New Roman" w:hAnsi="Arial" w:cs="Arial"/>
          <w:color w:val="000000" w:themeColor="text1"/>
          <w:kern w:val="0"/>
          <w:sz w:val="22"/>
          <w:szCs w:val="22"/>
          <w:lang w:eastAsia="en-GB"/>
          <w14:ligatures w14:val="none"/>
        </w:rPr>
        <w:t xml:space="preserve">Following </w:t>
      </w:r>
      <w:r w:rsidR="00663531">
        <w:rPr>
          <w:rFonts w:ascii="Arial" w:eastAsia="Times New Roman" w:hAnsi="Arial" w:cs="Arial"/>
          <w:color w:val="000000" w:themeColor="text1"/>
          <w:kern w:val="0"/>
          <w:sz w:val="22"/>
          <w:szCs w:val="22"/>
          <w:lang w:eastAsia="en-GB"/>
          <w14:ligatures w14:val="none"/>
        </w:rPr>
        <w:t>officer's</w:t>
      </w:r>
      <w:r w:rsidRPr="00885AC5">
        <w:rPr>
          <w:rFonts w:ascii="Arial" w:eastAsia="Times New Roman" w:hAnsi="Arial" w:cs="Arial"/>
          <w:color w:val="000000" w:themeColor="text1"/>
          <w:kern w:val="0"/>
          <w:sz w:val="22"/>
          <w:szCs w:val="22"/>
          <w:lang w:eastAsia="en-GB"/>
          <w14:ligatures w14:val="none"/>
        </w:rPr>
        <w:t xml:space="preserve"> advice, revised plans have been submitted which reduce the width of the extension by approximately </w:t>
      </w:r>
      <w:proofErr w:type="spellStart"/>
      <w:r w:rsidRPr="00885AC5">
        <w:rPr>
          <w:rFonts w:ascii="Arial" w:eastAsia="Times New Roman" w:hAnsi="Arial" w:cs="Arial"/>
          <w:color w:val="000000" w:themeColor="text1"/>
          <w:kern w:val="0"/>
          <w:sz w:val="22"/>
          <w:szCs w:val="22"/>
          <w:lang w:eastAsia="en-GB"/>
          <w14:ligatures w14:val="none"/>
        </w:rPr>
        <w:t>1</w:t>
      </w:r>
      <w:r w:rsidR="00C72C72" w:rsidRPr="00176041">
        <w:rPr>
          <w:rFonts w:ascii="Arial" w:eastAsia="Times New Roman" w:hAnsi="Arial" w:cs="Arial"/>
          <w:color w:val="000000" w:themeColor="text1"/>
          <w:kern w:val="0"/>
          <w:sz w:val="22"/>
          <w:szCs w:val="22"/>
          <w:lang w:eastAsia="en-GB"/>
          <w14:ligatures w14:val="none"/>
        </w:rPr>
        <w:t>m</w:t>
      </w:r>
      <w:proofErr w:type="spellEnd"/>
      <w:r w:rsidR="00C72C72" w:rsidRPr="00176041">
        <w:rPr>
          <w:rFonts w:ascii="Arial" w:eastAsia="Times New Roman" w:hAnsi="Arial" w:cs="Arial"/>
          <w:color w:val="000000" w:themeColor="text1"/>
          <w:kern w:val="0"/>
          <w:sz w:val="22"/>
          <w:szCs w:val="22"/>
          <w:lang w:eastAsia="en-GB"/>
          <w14:ligatures w14:val="none"/>
        </w:rPr>
        <w:t xml:space="preserve"> </w:t>
      </w:r>
      <w:r w:rsidRPr="00885AC5">
        <w:rPr>
          <w:rFonts w:ascii="Arial" w:eastAsia="Times New Roman" w:hAnsi="Arial" w:cs="Arial"/>
          <w:color w:val="000000" w:themeColor="text1"/>
          <w:kern w:val="0"/>
          <w:sz w:val="22"/>
          <w:szCs w:val="22"/>
          <w:lang w:eastAsia="en-GB"/>
          <w14:ligatures w14:val="none"/>
        </w:rPr>
        <w:t xml:space="preserve">and incorporate a hipped roof design </w:t>
      </w:r>
      <w:r w:rsidR="00B7113C" w:rsidRPr="00B7113C">
        <w:rPr>
          <w:rFonts w:ascii="Arial" w:eastAsia="Times New Roman" w:hAnsi="Arial" w:cs="Arial"/>
          <w:color w:val="000000" w:themeColor="text1"/>
          <w:kern w:val="0"/>
          <w:sz w:val="22"/>
          <w:szCs w:val="22"/>
          <w:lang w:eastAsia="en-GB"/>
          <w14:ligatures w14:val="none"/>
        </w:rPr>
        <w:t>to prevent an overbearing impact on the</w:t>
      </w:r>
      <w:r w:rsidRPr="00B7113C">
        <w:rPr>
          <w:rFonts w:ascii="Arial" w:eastAsia="Times New Roman" w:hAnsi="Arial" w:cs="Arial"/>
          <w:color w:val="000000" w:themeColor="text1"/>
          <w:kern w:val="0"/>
          <w:sz w:val="22"/>
          <w:szCs w:val="22"/>
          <w:lang w:eastAsia="en-GB"/>
          <w14:ligatures w14:val="none"/>
        </w:rPr>
        <w:t xml:space="preserve"> neighbouring property.</w:t>
      </w:r>
    </w:p>
    <w:p w14:paraId="548F2084" w14:textId="77777777" w:rsidR="00C72C72" w:rsidRPr="00885AC5" w:rsidRDefault="00C72C72"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1233B9C" w14:textId="6433CB69" w:rsidR="00885AC5" w:rsidRPr="00176041" w:rsidRDefault="00885AC5"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5AC5">
        <w:rPr>
          <w:rFonts w:ascii="Arial" w:eastAsia="Times New Roman" w:hAnsi="Arial" w:cs="Arial"/>
          <w:color w:val="000000" w:themeColor="text1"/>
          <w:kern w:val="0"/>
          <w:sz w:val="22"/>
          <w:szCs w:val="22"/>
          <w:lang w:eastAsia="en-GB"/>
          <w14:ligatures w14:val="none"/>
        </w:rPr>
        <w:t xml:space="preserve">The </w:t>
      </w:r>
      <w:r w:rsidR="00BA214B">
        <w:rPr>
          <w:rFonts w:ascii="Arial" w:eastAsia="Times New Roman" w:hAnsi="Arial" w:cs="Arial"/>
          <w:color w:val="000000" w:themeColor="text1"/>
          <w:kern w:val="0"/>
          <w:sz w:val="22"/>
          <w:szCs w:val="22"/>
          <w:lang w:eastAsia="en-GB"/>
          <w14:ligatures w14:val="none"/>
        </w:rPr>
        <w:t xml:space="preserve">revised </w:t>
      </w:r>
      <w:r w:rsidRPr="00885AC5">
        <w:rPr>
          <w:rFonts w:ascii="Arial" w:eastAsia="Times New Roman" w:hAnsi="Arial" w:cs="Arial"/>
          <w:color w:val="000000" w:themeColor="text1"/>
          <w:kern w:val="0"/>
          <w:sz w:val="22"/>
          <w:szCs w:val="22"/>
          <w:lang w:eastAsia="en-GB"/>
          <w14:ligatures w14:val="none"/>
        </w:rPr>
        <w:t>first</w:t>
      </w:r>
      <w:r w:rsidR="00BA214B">
        <w:rPr>
          <w:rFonts w:ascii="Arial" w:eastAsia="Times New Roman" w:hAnsi="Arial" w:cs="Arial"/>
          <w:color w:val="000000" w:themeColor="text1"/>
          <w:kern w:val="0"/>
          <w:sz w:val="22"/>
          <w:szCs w:val="22"/>
          <w:lang w:eastAsia="en-GB"/>
          <w14:ligatures w14:val="none"/>
        </w:rPr>
        <w:t>-</w:t>
      </w:r>
      <w:r w:rsidRPr="00885AC5">
        <w:rPr>
          <w:rFonts w:ascii="Arial" w:eastAsia="Times New Roman" w:hAnsi="Arial" w:cs="Arial"/>
          <w:color w:val="000000" w:themeColor="text1"/>
          <w:kern w:val="0"/>
          <w:sz w:val="22"/>
          <w:szCs w:val="22"/>
          <w:lang w:eastAsia="en-GB"/>
          <w14:ligatures w14:val="none"/>
        </w:rPr>
        <w:t>floor extension comprises a hipped</w:t>
      </w:r>
      <w:r w:rsidRPr="00885AC5">
        <w:rPr>
          <w:rFonts w:ascii="Arial" w:eastAsia="Times New Roman" w:hAnsi="Arial" w:cs="Arial"/>
          <w:color w:val="000000" w:themeColor="text1"/>
          <w:kern w:val="0"/>
          <w:sz w:val="22"/>
          <w:szCs w:val="22"/>
          <w:lang w:eastAsia="en-GB"/>
          <w14:ligatures w14:val="none"/>
        </w:rPr>
        <w:noBreakHyphen/>
        <w:t>roof element containing the bedroom, with a small flat</w:t>
      </w:r>
      <w:r w:rsidRPr="00885AC5">
        <w:rPr>
          <w:rFonts w:ascii="Arial" w:eastAsia="Times New Roman" w:hAnsi="Arial" w:cs="Arial"/>
          <w:color w:val="000000" w:themeColor="text1"/>
          <w:kern w:val="0"/>
          <w:sz w:val="22"/>
          <w:szCs w:val="22"/>
          <w:lang w:eastAsia="en-GB"/>
          <w14:ligatures w14:val="none"/>
        </w:rPr>
        <w:noBreakHyphen/>
        <w:t>roof</w:t>
      </w:r>
      <w:r w:rsidR="00AF2972" w:rsidRPr="00176041">
        <w:rPr>
          <w:rFonts w:ascii="Arial" w:eastAsia="Times New Roman" w:hAnsi="Arial" w:cs="Arial"/>
          <w:color w:val="000000" w:themeColor="text1"/>
          <w:kern w:val="0"/>
          <w:sz w:val="22"/>
          <w:szCs w:val="22"/>
          <w:lang w:eastAsia="en-GB"/>
          <w14:ligatures w14:val="none"/>
        </w:rPr>
        <w:t xml:space="preserve"> </w:t>
      </w:r>
      <w:r w:rsidR="00BA214B">
        <w:rPr>
          <w:rFonts w:ascii="Arial" w:eastAsia="Times New Roman" w:hAnsi="Arial" w:cs="Arial"/>
          <w:color w:val="000000" w:themeColor="text1"/>
          <w:kern w:val="0"/>
          <w:sz w:val="22"/>
          <w:szCs w:val="22"/>
          <w:lang w:eastAsia="en-GB"/>
          <w14:ligatures w14:val="none"/>
        </w:rPr>
        <w:t>aspect</w:t>
      </w:r>
      <w:r w:rsidRPr="00885AC5">
        <w:rPr>
          <w:rFonts w:ascii="Arial" w:eastAsia="Times New Roman" w:hAnsi="Arial" w:cs="Arial"/>
          <w:color w:val="000000" w:themeColor="text1"/>
          <w:kern w:val="0"/>
          <w:sz w:val="22"/>
          <w:szCs w:val="22"/>
          <w:lang w:eastAsia="en-GB"/>
          <w14:ligatures w14:val="none"/>
        </w:rPr>
        <w:t xml:space="preserve"> accommodating the en</w:t>
      </w:r>
      <w:r w:rsidRPr="00885AC5">
        <w:rPr>
          <w:rFonts w:ascii="Arial" w:eastAsia="Times New Roman" w:hAnsi="Arial" w:cs="Arial"/>
          <w:color w:val="000000" w:themeColor="text1"/>
          <w:kern w:val="0"/>
          <w:sz w:val="22"/>
          <w:szCs w:val="22"/>
          <w:lang w:eastAsia="en-GB"/>
          <w14:ligatures w14:val="none"/>
        </w:rPr>
        <w:noBreakHyphen/>
        <w:t>suit</w:t>
      </w:r>
      <w:r w:rsidR="00B7113C">
        <w:rPr>
          <w:rFonts w:ascii="Arial" w:eastAsia="Times New Roman" w:hAnsi="Arial" w:cs="Arial"/>
          <w:color w:val="000000" w:themeColor="text1"/>
          <w:kern w:val="0"/>
          <w:sz w:val="22"/>
          <w:szCs w:val="22"/>
          <w:lang w:eastAsia="en-GB"/>
          <w14:ligatures w14:val="none"/>
        </w:rPr>
        <w:t xml:space="preserve">e, with an open porch aspect to the north.  The garage on the ground floor would have a hipped </w:t>
      </w:r>
      <w:r w:rsidR="002B3BE9">
        <w:rPr>
          <w:rFonts w:ascii="Arial" w:eastAsia="Times New Roman" w:hAnsi="Arial" w:cs="Arial"/>
          <w:color w:val="000000" w:themeColor="text1"/>
          <w:kern w:val="0"/>
          <w:sz w:val="22"/>
          <w:szCs w:val="22"/>
          <w:lang w:eastAsia="en-GB"/>
          <w14:ligatures w14:val="none"/>
        </w:rPr>
        <w:t>roof and</w:t>
      </w:r>
      <w:r w:rsidR="00B7113C">
        <w:rPr>
          <w:rFonts w:ascii="Arial" w:eastAsia="Times New Roman" w:hAnsi="Arial" w:cs="Arial"/>
          <w:color w:val="000000" w:themeColor="text1"/>
          <w:kern w:val="0"/>
          <w:sz w:val="22"/>
          <w:szCs w:val="22"/>
          <w:lang w:eastAsia="en-GB"/>
          <w14:ligatures w14:val="none"/>
        </w:rPr>
        <w:t xml:space="preserve"> would have a greater </w:t>
      </w:r>
      <w:r w:rsidR="002B3BE9">
        <w:rPr>
          <w:rFonts w:ascii="Arial" w:eastAsia="Times New Roman" w:hAnsi="Arial" w:cs="Arial"/>
          <w:color w:val="000000" w:themeColor="text1"/>
          <w:kern w:val="0"/>
          <w:sz w:val="22"/>
          <w:szCs w:val="22"/>
          <w:lang w:eastAsia="en-GB"/>
          <w14:ligatures w14:val="none"/>
        </w:rPr>
        <w:t xml:space="preserve">western </w:t>
      </w:r>
      <w:r w:rsidR="00B7113C">
        <w:rPr>
          <w:rFonts w:ascii="Arial" w:eastAsia="Times New Roman" w:hAnsi="Arial" w:cs="Arial"/>
          <w:color w:val="000000" w:themeColor="text1"/>
          <w:kern w:val="0"/>
          <w:sz w:val="22"/>
          <w:szCs w:val="22"/>
          <w:lang w:eastAsia="en-GB"/>
          <w14:ligatures w14:val="none"/>
        </w:rPr>
        <w:t xml:space="preserve">projection of </w:t>
      </w:r>
      <w:proofErr w:type="spellStart"/>
      <w:r w:rsidR="00B7113C">
        <w:rPr>
          <w:rFonts w:ascii="Arial" w:eastAsia="Times New Roman" w:hAnsi="Arial" w:cs="Arial"/>
          <w:color w:val="000000" w:themeColor="text1"/>
          <w:kern w:val="0"/>
          <w:sz w:val="22"/>
          <w:szCs w:val="22"/>
          <w:lang w:eastAsia="en-GB"/>
          <w14:ligatures w14:val="none"/>
        </w:rPr>
        <w:t>1m</w:t>
      </w:r>
      <w:proofErr w:type="spellEnd"/>
      <w:r w:rsidR="00B7113C">
        <w:rPr>
          <w:rFonts w:ascii="Arial" w:eastAsia="Times New Roman" w:hAnsi="Arial" w:cs="Arial"/>
          <w:color w:val="000000" w:themeColor="text1"/>
          <w:kern w:val="0"/>
          <w:sz w:val="22"/>
          <w:szCs w:val="22"/>
          <w:lang w:eastAsia="en-GB"/>
          <w14:ligatures w14:val="none"/>
        </w:rPr>
        <w:t xml:space="preserve"> to the west compared to the first floor aspect</w:t>
      </w:r>
      <w:r w:rsidR="002B3BE9">
        <w:rPr>
          <w:rFonts w:ascii="Arial" w:eastAsia="Times New Roman" w:hAnsi="Arial" w:cs="Arial"/>
          <w:color w:val="000000" w:themeColor="text1"/>
          <w:kern w:val="0"/>
          <w:sz w:val="22"/>
          <w:szCs w:val="22"/>
          <w:lang w:eastAsia="en-GB"/>
          <w14:ligatures w14:val="none"/>
        </w:rPr>
        <w:t>, which would be set back.</w:t>
      </w:r>
    </w:p>
    <w:p w14:paraId="16F1472B" w14:textId="77777777" w:rsidR="00CB180D" w:rsidRPr="00885AC5" w:rsidRDefault="00CB180D" w:rsidP="00885AC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D06FD8" w14:textId="0D075F02" w:rsidR="005370C2" w:rsidRDefault="00CB180D"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76041">
        <w:rPr>
          <w:rFonts w:ascii="Arial" w:eastAsia="Times New Roman" w:hAnsi="Arial" w:cs="Arial"/>
          <w:color w:val="000000" w:themeColor="text1"/>
          <w:kern w:val="0"/>
          <w:sz w:val="22"/>
          <w:szCs w:val="22"/>
          <w:lang w:eastAsia="en-GB"/>
          <w14:ligatures w14:val="none"/>
        </w:rPr>
        <w:t xml:space="preserve">The proposed materials palette includes </w:t>
      </w:r>
      <w:r w:rsidR="00885AC5" w:rsidRPr="00885AC5">
        <w:rPr>
          <w:rFonts w:ascii="Arial" w:eastAsia="Times New Roman" w:hAnsi="Arial" w:cs="Arial"/>
          <w:color w:val="000000" w:themeColor="text1"/>
          <w:kern w:val="0"/>
          <w:sz w:val="22"/>
          <w:szCs w:val="22"/>
          <w:lang w:eastAsia="en-GB"/>
          <w14:ligatures w14:val="none"/>
        </w:rPr>
        <w:t xml:space="preserve">blockwork walling, concrete roof tiles and uPVC windows to match the existing dwelling, </w:t>
      </w:r>
      <w:r w:rsidR="00176041" w:rsidRPr="00176041">
        <w:rPr>
          <w:rFonts w:ascii="Arial" w:eastAsia="Times New Roman" w:hAnsi="Arial" w:cs="Arial"/>
          <w:color w:val="000000" w:themeColor="text1"/>
          <w:kern w:val="0"/>
          <w:sz w:val="22"/>
          <w:szCs w:val="22"/>
          <w:lang w:eastAsia="en-GB"/>
          <w14:ligatures w14:val="none"/>
        </w:rPr>
        <w:t>plus</w:t>
      </w:r>
      <w:r w:rsidR="00885AC5" w:rsidRPr="00885AC5">
        <w:rPr>
          <w:rFonts w:ascii="Arial" w:eastAsia="Times New Roman" w:hAnsi="Arial" w:cs="Arial"/>
          <w:color w:val="000000" w:themeColor="text1"/>
          <w:kern w:val="0"/>
          <w:sz w:val="22"/>
          <w:szCs w:val="22"/>
          <w:lang w:eastAsia="en-GB"/>
          <w14:ligatures w14:val="none"/>
        </w:rPr>
        <w:t xml:space="preserve"> EPDM roofing </w:t>
      </w:r>
      <w:r w:rsidR="00176041" w:rsidRPr="00176041">
        <w:rPr>
          <w:rFonts w:ascii="Arial" w:eastAsia="Times New Roman" w:hAnsi="Arial" w:cs="Arial"/>
          <w:color w:val="000000" w:themeColor="text1"/>
          <w:kern w:val="0"/>
          <w:sz w:val="22"/>
          <w:szCs w:val="22"/>
          <w:lang w:eastAsia="en-GB"/>
          <w14:ligatures w14:val="none"/>
        </w:rPr>
        <w:t>for</w:t>
      </w:r>
      <w:r w:rsidR="00885AC5" w:rsidRPr="00885AC5">
        <w:rPr>
          <w:rFonts w:ascii="Arial" w:eastAsia="Times New Roman" w:hAnsi="Arial" w:cs="Arial"/>
          <w:color w:val="000000" w:themeColor="text1"/>
          <w:kern w:val="0"/>
          <w:sz w:val="22"/>
          <w:szCs w:val="22"/>
          <w:lang w:eastAsia="en-GB"/>
          <w14:ligatures w14:val="none"/>
        </w:rPr>
        <w:t xml:space="preserve"> the flat</w:t>
      </w:r>
      <w:r w:rsidR="00885AC5" w:rsidRPr="00885AC5">
        <w:rPr>
          <w:rFonts w:ascii="Arial" w:eastAsia="Times New Roman" w:hAnsi="Arial" w:cs="Arial"/>
          <w:color w:val="000000" w:themeColor="text1"/>
          <w:kern w:val="0"/>
          <w:sz w:val="22"/>
          <w:szCs w:val="22"/>
          <w:lang w:eastAsia="en-GB"/>
          <w14:ligatures w14:val="none"/>
        </w:rPr>
        <w:noBreakHyphen/>
        <w:t>roofed elements</w:t>
      </w:r>
      <w:r w:rsidR="00176041" w:rsidRPr="00176041">
        <w:rPr>
          <w:rFonts w:ascii="Arial" w:eastAsia="Times New Roman" w:hAnsi="Arial" w:cs="Arial"/>
          <w:color w:val="000000" w:themeColor="text1"/>
          <w:kern w:val="0"/>
          <w:sz w:val="22"/>
          <w:szCs w:val="22"/>
          <w:lang w:eastAsia="en-GB"/>
          <w14:ligatures w14:val="none"/>
        </w:rPr>
        <w:t>, a new timber front door and</w:t>
      </w:r>
      <w:r w:rsidR="00885AC5" w:rsidRPr="00885AC5">
        <w:rPr>
          <w:rFonts w:ascii="Arial" w:eastAsia="Times New Roman" w:hAnsi="Arial" w:cs="Arial"/>
          <w:color w:val="000000" w:themeColor="text1"/>
          <w:kern w:val="0"/>
          <w:sz w:val="22"/>
          <w:szCs w:val="22"/>
          <w:lang w:eastAsia="en-GB"/>
          <w14:ligatures w14:val="none"/>
        </w:rPr>
        <w:t xml:space="preserve"> some </w:t>
      </w:r>
      <w:r w:rsidR="002B3BE9">
        <w:rPr>
          <w:rFonts w:ascii="Arial" w:eastAsia="Times New Roman" w:hAnsi="Arial" w:cs="Arial"/>
          <w:color w:val="000000" w:themeColor="text1"/>
          <w:kern w:val="0"/>
          <w:sz w:val="22"/>
          <w:szCs w:val="22"/>
          <w:lang w:eastAsia="en-GB"/>
          <w14:ligatures w14:val="none"/>
        </w:rPr>
        <w:t>ground-floor</w:t>
      </w:r>
      <w:r w:rsidR="00885AC5" w:rsidRPr="00885AC5">
        <w:rPr>
          <w:rFonts w:ascii="Arial" w:eastAsia="Times New Roman" w:hAnsi="Arial" w:cs="Arial"/>
          <w:color w:val="000000" w:themeColor="text1"/>
          <w:kern w:val="0"/>
          <w:sz w:val="22"/>
          <w:szCs w:val="22"/>
          <w:lang w:eastAsia="en-GB"/>
          <w14:ligatures w14:val="none"/>
        </w:rPr>
        <w:t xml:space="preserve"> doors and windows would be replaced with aluminium</w:t>
      </w:r>
      <w:r w:rsidR="00885AC5" w:rsidRPr="00885AC5">
        <w:rPr>
          <w:rFonts w:ascii="Arial" w:eastAsia="Times New Roman" w:hAnsi="Arial" w:cs="Arial"/>
          <w:color w:val="000000" w:themeColor="text1"/>
          <w:kern w:val="0"/>
          <w:sz w:val="22"/>
          <w:szCs w:val="22"/>
          <w:lang w:eastAsia="en-GB"/>
          <w14:ligatures w14:val="none"/>
        </w:rPr>
        <w:noBreakHyphen/>
        <w:t>framed glazing</w:t>
      </w:r>
      <w:r w:rsidR="000845BF" w:rsidRPr="00176041">
        <w:rPr>
          <w:rFonts w:ascii="Arial" w:eastAsia="Times New Roman" w:hAnsi="Arial" w:cs="Arial"/>
          <w:color w:val="000000" w:themeColor="text1"/>
          <w:kern w:val="0"/>
          <w:sz w:val="22"/>
          <w:szCs w:val="22"/>
          <w:lang w:eastAsia="en-GB"/>
          <w14:ligatures w14:val="none"/>
        </w:rPr>
        <w:t xml:space="preserve">. </w:t>
      </w:r>
      <w:r w:rsidR="00176041">
        <w:rPr>
          <w:rFonts w:ascii="Arial" w:eastAsia="Times New Roman" w:hAnsi="Arial" w:cs="Arial"/>
          <w:color w:val="000000" w:themeColor="text1"/>
          <w:kern w:val="0"/>
          <w:sz w:val="22"/>
          <w:szCs w:val="22"/>
          <w:lang w:eastAsia="en-GB"/>
          <w14:ligatures w14:val="none"/>
        </w:rPr>
        <w:t xml:space="preserve">The </w:t>
      </w:r>
      <w:r w:rsidR="00DC6901">
        <w:rPr>
          <w:rFonts w:ascii="Arial" w:eastAsia="Times New Roman" w:hAnsi="Arial" w:cs="Arial"/>
          <w:color w:val="000000" w:themeColor="text1"/>
          <w:kern w:val="0"/>
          <w:sz w:val="22"/>
          <w:szCs w:val="22"/>
          <w:lang w:eastAsia="en-GB"/>
          <w14:ligatures w14:val="none"/>
        </w:rPr>
        <w:t xml:space="preserve">proposed development is shown below: </w:t>
      </w:r>
    </w:p>
    <w:p w14:paraId="01EBF53B" w14:textId="77777777" w:rsidR="00DC6901" w:rsidRDefault="00DC6901" w:rsidP="004024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8113E5" w14:textId="6456BE3E" w:rsidR="00DC6901" w:rsidRDefault="00226E31" w:rsidP="00DC6901">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226E31">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6ECD2B42" wp14:editId="0DB3F3CB">
            <wp:extent cx="5359400" cy="4305294"/>
            <wp:effectExtent l="0" t="0" r="0" b="635"/>
            <wp:docPr id="100324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4104" name=""/>
                    <pic:cNvPicPr/>
                  </pic:nvPicPr>
                  <pic:blipFill rotWithShape="1">
                    <a:blip r:embed="rId8"/>
                    <a:srcRect l="927" b="505"/>
                    <a:stretch>
                      <a:fillRect/>
                    </a:stretch>
                  </pic:blipFill>
                  <pic:spPr bwMode="auto">
                    <a:xfrm>
                      <a:off x="0" y="0"/>
                      <a:ext cx="5364878" cy="4309695"/>
                    </a:xfrm>
                    <a:prstGeom prst="rect">
                      <a:avLst/>
                    </a:prstGeom>
                    <a:ln>
                      <a:noFill/>
                    </a:ln>
                    <a:extLst>
                      <a:ext uri="{53640926-AAD7-44D8-BBD7-CCE9431645EC}">
                        <a14:shadowObscured xmlns:a14="http://schemas.microsoft.com/office/drawing/2010/main"/>
                      </a:ext>
                    </a:extLst>
                  </pic:spPr>
                </pic:pic>
              </a:graphicData>
            </a:graphic>
          </wp:inline>
        </w:drawing>
      </w:r>
    </w:p>
    <w:p w14:paraId="04DD7B3A" w14:textId="77777777" w:rsidR="00CD085F" w:rsidRPr="00003072" w:rsidRDefault="00CD085F" w:rsidP="00DC6901">
      <w:pPr>
        <w:spacing w:after="0" w:line="276" w:lineRule="auto"/>
        <w:jc w:val="center"/>
        <w:outlineLvl w:val="2"/>
        <w:rPr>
          <w:rFonts w:ascii="Arial" w:eastAsia="Times New Roman" w:hAnsi="Arial" w:cs="Arial"/>
          <w:b/>
          <w:bCs/>
          <w:i/>
          <w:iCs/>
          <w:color w:val="000000" w:themeColor="text1"/>
          <w:kern w:val="0"/>
          <w:sz w:val="22"/>
          <w:szCs w:val="22"/>
          <w:lang w:eastAsia="en-GB"/>
          <w14:ligatures w14:val="none"/>
        </w:rPr>
      </w:pPr>
    </w:p>
    <w:p w14:paraId="4E2EF0EC" w14:textId="320F6851" w:rsidR="00DC6901" w:rsidRPr="00003072" w:rsidRDefault="00DC6901" w:rsidP="00DC6901">
      <w:pPr>
        <w:spacing w:after="0" w:line="276" w:lineRule="auto"/>
        <w:jc w:val="center"/>
        <w:outlineLvl w:val="2"/>
        <w:rPr>
          <w:rFonts w:ascii="Arial" w:eastAsia="Times New Roman" w:hAnsi="Arial" w:cs="Arial"/>
          <w:i/>
          <w:iCs/>
          <w:color w:val="000000" w:themeColor="text1"/>
          <w:kern w:val="0"/>
          <w:sz w:val="22"/>
          <w:szCs w:val="22"/>
          <w:lang w:eastAsia="en-GB"/>
          <w14:ligatures w14:val="none"/>
        </w:rPr>
      </w:pPr>
      <w:r w:rsidRPr="00003072">
        <w:rPr>
          <w:rFonts w:ascii="Arial" w:eastAsia="Times New Roman" w:hAnsi="Arial" w:cs="Arial"/>
          <w:b/>
          <w:bCs/>
          <w:i/>
          <w:iCs/>
          <w:color w:val="000000" w:themeColor="text1"/>
          <w:kern w:val="0"/>
          <w:sz w:val="22"/>
          <w:szCs w:val="22"/>
          <w:lang w:eastAsia="en-GB"/>
          <w14:ligatures w14:val="none"/>
        </w:rPr>
        <w:t xml:space="preserve">Figure 1: </w:t>
      </w:r>
      <w:r w:rsidR="002C00D2" w:rsidRPr="00003072">
        <w:rPr>
          <w:rFonts w:ascii="Arial" w:eastAsia="Times New Roman" w:hAnsi="Arial" w:cs="Arial"/>
          <w:i/>
          <w:iCs/>
          <w:color w:val="000000" w:themeColor="text1"/>
          <w:kern w:val="0"/>
          <w:sz w:val="22"/>
          <w:szCs w:val="22"/>
          <w:lang w:eastAsia="en-GB"/>
          <w14:ligatures w14:val="none"/>
        </w:rPr>
        <w:t xml:space="preserve">Existing and proposed </w:t>
      </w:r>
      <w:r w:rsidR="00AD3AB9" w:rsidRPr="00003072">
        <w:rPr>
          <w:rFonts w:ascii="Arial" w:eastAsia="Times New Roman" w:hAnsi="Arial" w:cs="Arial"/>
          <w:i/>
          <w:iCs/>
          <w:color w:val="000000" w:themeColor="text1"/>
          <w:kern w:val="0"/>
          <w:sz w:val="22"/>
          <w:szCs w:val="22"/>
          <w:lang w:eastAsia="en-GB"/>
          <w14:ligatures w14:val="none"/>
        </w:rPr>
        <w:t xml:space="preserve">front and rear </w:t>
      </w:r>
      <w:r w:rsidR="002C00D2" w:rsidRPr="00003072">
        <w:rPr>
          <w:rFonts w:ascii="Arial" w:eastAsia="Times New Roman" w:hAnsi="Arial" w:cs="Arial"/>
          <w:i/>
          <w:iCs/>
          <w:color w:val="000000" w:themeColor="text1"/>
          <w:kern w:val="0"/>
          <w:sz w:val="22"/>
          <w:szCs w:val="22"/>
          <w:lang w:eastAsia="en-GB"/>
          <w14:ligatures w14:val="none"/>
        </w:rPr>
        <w:t>elevations</w:t>
      </w:r>
      <w:r w:rsidRPr="00003072">
        <w:rPr>
          <w:rFonts w:ascii="Arial" w:eastAsia="Times New Roman" w:hAnsi="Arial" w:cs="Arial"/>
          <w:i/>
          <w:iCs/>
          <w:color w:val="000000" w:themeColor="text1"/>
          <w:kern w:val="0"/>
          <w:sz w:val="22"/>
          <w:szCs w:val="22"/>
          <w:lang w:eastAsia="en-GB"/>
          <w14:ligatures w14:val="none"/>
        </w:rPr>
        <w:t xml:space="preserve"> </w:t>
      </w:r>
      <w:r w:rsidR="002C00D2" w:rsidRPr="00003072">
        <w:rPr>
          <w:rFonts w:ascii="Arial" w:eastAsia="Times New Roman" w:hAnsi="Arial" w:cs="Arial"/>
          <w:i/>
          <w:iCs/>
          <w:color w:val="000000" w:themeColor="text1"/>
          <w:kern w:val="0"/>
          <w:sz w:val="22"/>
          <w:szCs w:val="22"/>
          <w:lang w:eastAsia="en-GB"/>
          <w14:ligatures w14:val="none"/>
        </w:rPr>
        <w:t>(</w:t>
      </w:r>
      <w:r w:rsidRPr="00003072">
        <w:rPr>
          <w:rFonts w:ascii="Arial" w:eastAsia="Times New Roman" w:hAnsi="Arial" w:cs="Arial"/>
          <w:i/>
          <w:iCs/>
          <w:color w:val="000000" w:themeColor="text1"/>
          <w:kern w:val="0"/>
          <w:sz w:val="22"/>
          <w:szCs w:val="22"/>
          <w:lang w:eastAsia="en-GB"/>
          <w14:ligatures w14:val="none"/>
        </w:rPr>
        <w:t>left and right</w:t>
      </w:r>
      <w:r w:rsidR="002B3BE9">
        <w:rPr>
          <w:rFonts w:ascii="Arial" w:eastAsia="Times New Roman" w:hAnsi="Arial" w:cs="Arial"/>
          <w:i/>
          <w:iCs/>
          <w:color w:val="000000" w:themeColor="text1"/>
          <w:kern w:val="0"/>
          <w:sz w:val="22"/>
          <w:szCs w:val="22"/>
          <w:lang w:eastAsia="en-GB"/>
          <w14:ligatures w14:val="none"/>
        </w:rPr>
        <w:t>,</w:t>
      </w:r>
      <w:r w:rsidRPr="00003072">
        <w:rPr>
          <w:rFonts w:ascii="Arial" w:eastAsia="Times New Roman" w:hAnsi="Arial" w:cs="Arial"/>
          <w:i/>
          <w:iCs/>
          <w:color w:val="000000" w:themeColor="text1"/>
          <w:kern w:val="0"/>
          <w:sz w:val="22"/>
          <w:szCs w:val="22"/>
          <w:lang w:eastAsia="en-GB"/>
          <w14:ligatures w14:val="none"/>
        </w:rPr>
        <w:t xml:space="preserve"> respectively</w:t>
      </w:r>
      <w:r w:rsidR="002C00D2" w:rsidRPr="00003072">
        <w:rPr>
          <w:rFonts w:ascii="Arial" w:eastAsia="Times New Roman" w:hAnsi="Arial" w:cs="Arial"/>
          <w:i/>
          <w:iCs/>
          <w:color w:val="000000" w:themeColor="text1"/>
          <w:kern w:val="0"/>
          <w:sz w:val="22"/>
          <w:szCs w:val="22"/>
          <w:lang w:eastAsia="en-GB"/>
          <w14:ligatures w14:val="none"/>
        </w:rPr>
        <w:t>)</w:t>
      </w:r>
      <w:r w:rsidRPr="00003072">
        <w:rPr>
          <w:rFonts w:ascii="Arial" w:eastAsia="Times New Roman" w:hAnsi="Arial" w:cs="Arial"/>
          <w:i/>
          <w:iCs/>
          <w:color w:val="000000" w:themeColor="text1"/>
          <w:kern w:val="0"/>
          <w:sz w:val="22"/>
          <w:szCs w:val="22"/>
          <w:lang w:eastAsia="en-GB"/>
          <w14:ligatures w14:val="none"/>
        </w:rPr>
        <w:t>.</w:t>
      </w:r>
    </w:p>
    <w:p w14:paraId="2623FE72" w14:textId="77777777" w:rsidR="004024D5" w:rsidRPr="004024D5" w:rsidRDefault="004024D5" w:rsidP="004024D5">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053326DE" w14:textId="2670F0E4" w:rsidR="007C4734" w:rsidRPr="00A62062" w:rsidRDefault="00F7609E" w:rsidP="007C4734">
      <w:pPr>
        <w:spacing w:after="0" w:line="276" w:lineRule="auto"/>
        <w:jc w:val="both"/>
        <w:outlineLvl w:val="2"/>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r w:rsidR="00003072">
        <w:rPr>
          <w:rFonts w:ascii="Arial" w:eastAsia="Times New Roman" w:hAnsi="Arial" w:cs="Arial"/>
          <w:b/>
          <w:bCs/>
          <w:kern w:val="0"/>
          <w:sz w:val="22"/>
          <w:szCs w:val="22"/>
          <w:lang w:eastAsia="en-GB"/>
          <w14:ligatures w14:val="none"/>
        </w:rPr>
        <w:t xml:space="preserve">:  </w:t>
      </w:r>
      <w:r w:rsidR="007C4734">
        <w:rPr>
          <w:rFonts w:ascii="Arial" w:eastAsia="Times New Roman" w:hAnsi="Arial" w:cs="Arial"/>
          <w:kern w:val="0"/>
          <w:sz w:val="22"/>
          <w:szCs w:val="22"/>
          <w:lang w:eastAsia="en-GB"/>
          <w14:ligatures w14:val="none"/>
        </w:rPr>
        <w:t>No relevant records.</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8251B42" w14:textId="77777777" w:rsidR="00966E70" w:rsidRPr="00CB0619" w:rsidRDefault="00966E70" w:rsidP="00966E70">
      <w:pPr>
        <w:spacing w:after="0" w:line="276" w:lineRule="auto"/>
        <w:jc w:val="both"/>
        <w:rPr>
          <w:rFonts w:ascii="Arial" w:hAnsi="Arial" w:cs="Arial"/>
          <w:color w:val="FF0000"/>
          <w:sz w:val="22"/>
          <w:szCs w:val="22"/>
        </w:rPr>
      </w:pPr>
      <w:r w:rsidRPr="00710596">
        <w:rPr>
          <w:rFonts w:ascii="Arial" w:hAnsi="Arial" w:cs="Arial"/>
          <w:b/>
          <w:bCs/>
          <w:sz w:val="22"/>
          <w:szCs w:val="22"/>
        </w:rPr>
        <w:t>RELEVANT LEGISLATION, POLICIES AND GUIDANCE</w:t>
      </w:r>
    </w:p>
    <w:p w14:paraId="32938B9E" w14:textId="77777777" w:rsidR="00966E70" w:rsidRPr="00CB0619" w:rsidRDefault="00966E70" w:rsidP="00966E70">
      <w:pPr>
        <w:spacing w:after="0" w:line="276" w:lineRule="auto"/>
        <w:jc w:val="both"/>
        <w:rPr>
          <w:rFonts w:ascii="Arial" w:hAnsi="Arial" w:cs="Arial"/>
          <w:b/>
          <w:bCs/>
          <w:sz w:val="22"/>
          <w:szCs w:val="22"/>
        </w:rPr>
      </w:pPr>
    </w:p>
    <w:p w14:paraId="616001AA" w14:textId="77777777" w:rsidR="00966E70" w:rsidRPr="00CB0619" w:rsidRDefault="00966E70" w:rsidP="00966E70">
      <w:pPr>
        <w:spacing w:after="0" w:line="276" w:lineRule="auto"/>
        <w:jc w:val="both"/>
        <w:rPr>
          <w:b/>
          <w:bCs/>
        </w:rPr>
      </w:pPr>
      <w:r w:rsidRPr="00CB0619">
        <w:rPr>
          <w:rFonts w:ascii="Arial" w:hAnsi="Arial" w:cs="Arial"/>
          <w:b/>
          <w:bCs/>
          <w:sz w:val="22"/>
          <w:szCs w:val="22"/>
        </w:rPr>
        <w:t xml:space="preserve">Planning Legislation: </w:t>
      </w:r>
    </w:p>
    <w:p w14:paraId="40904070" w14:textId="77777777" w:rsidR="00966E70" w:rsidRPr="00CB0619" w:rsidRDefault="00966E70" w:rsidP="00966E70">
      <w:pPr>
        <w:pStyle w:val="ListParagraph"/>
        <w:numPr>
          <w:ilvl w:val="0"/>
          <w:numId w:val="13"/>
        </w:numPr>
        <w:spacing w:after="0" w:line="276" w:lineRule="auto"/>
        <w:jc w:val="both"/>
        <w:rPr>
          <w:rFonts w:ascii="Arial" w:hAnsi="Arial" w:cs="Arial"/>
          <w:sz w:val="22"/>
          <w:szCs w:val="22"/>
        </w:rPr>
      </w:pPr>
      <w:r w:rsidRPr="00CB0619">
        <w:rPr>
          <w:rFonts w:ascii="Arial" w:hAnsi="Arial" w:cs="Arial"/>
          <w:color w:val="000000" w:themeColor="text1"/>
          <w:sz w:val="22"/>
          <w:szCs w:val="22"/>
        </w:rPr>
        <w:t>Town and Country Planning Act 1990</w:t>
      </w:r>
    </w:p>
    <w:p w14:paraId="7904E66B" w14:textId="77777777" w:rsidR="00966E70" w:rsidRPr="00CB0619" w:rsidRDefault="00966E70" w:rsidP="00966E70">
      <w:pPr>
        <w:pStyle w:val="ListParagraph"/>
        <w:numPr>
          <w:ilvl w:val="0"/>
          <w:numId w:val="13"/>
        </w:numPr>
        <w:spacing w:after="0" w:line="276" w:lineRule="auto"/>
        <w:jc w:val="both"/>
        <w:rPr>
          <w:rFonts w:ascii="Arial" w:hAnsi="Arial" w:cs="Arial"/>
          <w:sz w:val="22"/>
          <w:szCs w:val="22"/>
        </w:rPr>
      </w:pPr>
      <w:r w:rsidRPr="00CB0619">
        <w:rPr>
          <w:rFonts w:ascii="Arial" w:hAnsi="Arial" w:cs="Arial"/>
          <w:color w:val="000000" w:themeColor="text1"/>
          <w:sz w:val="22"/>
          <w:szCs w:val="22"/>
        </w:rPr>
        <w:t>Planning and Compulsory Purchase Act 2004</w:t>
      </w:r>
    </w:p>
    <w:p w14:paraId="4C089FFD" w14:textId="77777777" w:rsidR="00966E70" w:rsidRPr="00CB0619" w:rsidRDefault="00966E70" w:rsidP="00966E70">
      <w:pPr>
        <w:spacing w:after="0" w:line="276" w:lineRule="auto"/>
        <w:jc w:val="both"/>
        <w:rPr>
          <w:rFonts w:ascii="Arial" w:hAnsi="Arial" w:cs="Arial"/>
          <w:b/>
          <w:bCs/>
          <w:sz w:val="22"/>
          <w:szCs w:val="22"/>
        </w:rPr>
      </w:pPr>
    </w:p>
    <w:p w14:paraId="01EE9657" w14:textId="77777777" w:rsidR="00966E70" w:rsidRPr="00CB0619" w:rsidRDefault="00966E70" w:rsidP="00966E70">
      <w:pPr>
        <w:spacing w:after="0" w:line="276" w:lineRule="auto"/>
        <w:jc w:val="both"/>
        <w:rPr>
          <w:rFonts w:ascii="Arial" w:hAnsi="Arial" w:cs="Arial"/>
          <w:b/>
          <w:bCs/>
          <w:sz w:val="22"/>
          <w:szCs w:val="22"/>
        </w:rPr>
      </w:pPr>
      <w:r w:rsidRPr="00CB0619">
        <w:rPr>
          <w:rFonts w:ascii="Arial" w:hAnsi="Arial" w:cs="Arial"/>
          <w:b/>
          <w:bCs/>
          <w:sz w:val="22"/>
          <w:szCs w:val="22"/>
        </w:rPr>
        <w:t>Development Plan:</w:t>
      </w:r>
    </w:p>
    <w:p w14:paraId="560E22E2" w14:textId="6B1BD911" w:rsidR="00966E70" w:rsidRPr="000A07B8" w:rsidRDefault="00966E70" w:rsidP="00966E70">
      <w:pPr>
        <w:pStyle w:val="ListParagraph"/>
        <w:numPr>
          <w:ilvl w:val="0"/>
          <w:numId w:val="13"/>
        </w:numPr>
        <w:spacing w:after="0" w:line="276" w:lineRule="auto"/>
        <w:jc w:val="both"/>
        <w:rPr>
          <w:rFonts w:ascii="Arial" w:hAnsi="Arial" w:cs="Arial"/>
          <w:sz w:val="22"/>
          <w:szCs w:val="22"/>
        </w:rPr>
      </w:pPr>
      <w:r w:rsidRPr="000A07B8">
        <w:rPr>
          <w:rFonts w:ascii="Arial" w:hAnsi="Arial" w:cs="Arial"/>
          <w:sz w:val="22"/>
          <w:szCs w:val="22"/>
        </w:rPr>
        <w:t>Wiltshire Core Strategy (</w:t>
      </w:r>
      <w:r w:rsidR="001A3432">
        <w:rPr>
          <w:rFonts w:ascii="Arial" w:hAnsi="Arial" w:cs="Arial"/>
          <w:sz w:val="22"/>
          <w:szCs w:val="22"/>
        </w:rPr>
        <w:t>WCS, a</w:t>
      </w:r>
      <w:r w:rsidRPr="000A07B8">
        <w:rPr>
          <w:rFonts w:ascii="Arial" w:hAnsi="Arial" w:cs="Arial"/>
          <w:sz w:val="22"/>
          <w:szCs w:val="22"/>
        </w:rPr>
        <w:t>dopted January 2015):</w:t>
      </w:r>
    </w:p>
    <w:p w14:paraId="775D1E87" w14:textId="77777777" w:rsidR="00966E70" w:rsidRPr="000A07B8" w:rsidRDefault="00966E70" w:rsidP="00966E70">
      <w:pPr>
        <w:pStyle w:val="ListParagraph"/>
        <w:numPr>
          <w:ilvl w:val="1"/>
          <w:numId w:val="13"/>
        </w:numPr>
        <w:spacing w:after="0" w:line="276" w:lineRule="auto"/>
        <w:jc w:val="both"/>
        <w:rPr>
          <w:rFonts w:ascii="Arial" w:hAnsi="Arial" w:cs="Arial"/>
          <w:sz w:val="22"/>
          <w:szCs w:val="22"/>
        </w:rPr>
      </w:pPr>
      <w:r w:rsidRPr="000A07B8">
        <w:rPr>
          <w:rFonts w:ascii="Arial" w:hAnsi="Arial" w:cs="Arial"/>
          <w:sz w:val="22"/>
          <w:szCs w:val="22"/>
        </w:rPr>
        <w:t xml:space="preserve">Core Policy 41: Sustainable construction and low-carbon energy </w:t>
      </w:r>
    </w:p>
    <w:p w14:paraId="4A69067F" w14:textId="77777777" w:rsidR="00966E70" w:rsidRDefault="00966E70" w:rsidP="00966E70">
      <w:pPr>
        <w:pStyle w:val="ListParagraph"/>
        <w:numPr>
          <w:ilvl w:val="1"/>
          <w:numId w:val="13"/>
        </w:numPr>
        <w:spacing w:after="0" w:line="276" w:lineRule="auto"/>
        <w:jc w:val="both"/>
        <w:rPr>
          <w:rFonts w:ascii="Arial" w:hAnsi="Arial" w:cs="Arial"/>
          <w:sz w:val="22"/>
          <w:szCs w:val="22"/>
        </w:rPr>
      </w:pPr>
      <w:r w:rsidRPr="00F13682">
        <w:rPr>
          <w:rFonts w:ascii="Arial" w:hAnsi="Arial" w:cs="Arial"/>
          <w:sz w:val="22"/>
          <w:szCs w:val="22"/>
        </w:rPr>
        <w:t>Core Policy 57: Ensuring high quality design and place shaping</w:t>
      </w:r>
    </w:p>
    <w:p w14:paraId="201DFDA9" w14:textId="619C3710" w:rsidR="00AD584E" w:rsidRPr="00F13682" w:rsidRDefault="00AD584E" w:rsidP="00966E70">
      <w:pPr>
        <w:pStyle w:val="ListParagraph"/>
        <w:numPr>
          <w:ilvl w:val="1"/>
          <w:numId w:val="13"/>
        </w:numPr>
        <w:spacing w:after="0" w:line="276" w:lineRule="auto"/>
        <w:jc w:val="both"/>
        <w:rPr>
          <w:rFonts w:ascii="Arial" w:hAnsi="Arial" w:cs="Arial"/>
          <w:sz w:val="22"/>
          <w:szCs w:val="22"/>
        </w:rPr>
      </w:pPr>
      <w:r>
        <w:rPr>
          <w:rFonts w:ascii="Arial" w:hAnsi="Arial" w:cs="Arial"/>
          <w:sz w:val="22"/>
          <w:szCs w:val="22"/>
        </w:rPr>
        <w:t>Core Policy 64:</w:t>
      </w:r>
      <w:r w:rsidR="007312C3">
        <w:rPr>
          <w:rFonts w:ascii="Arial" w:hAnsi="Arial" w:cs="Arial"/>
          <w:sz w:val="22"/>
          <w:szCs w:val="22"/>
        </w:rPr>
        <w:t xml:space="preserve"> Demand management</w:t>
      </w:r>
    </w:p>
    <w:p w14:paraId="3A2B0DE1" w14:textId="77777777" w:rsidR="00966E70" w:rsidRPr="00F13682" w:rsidRDefault="00966E70" w:rsidP="00966E70">
      <w:pPr>
        <w:spacing w:after="0" w:line="276" w:lineRule="auto"/>
        <w:jc w:val="both"/>
        <w:rPr>
          <w:rFonts w:ascii="Arial" w:hAnsi="Arial" w:cs="Arial"/>
          <w:b/>
          <w:bCs/>
          <w:sz w:val="22"/>
          <w:szCs w:val="22"/>
        </w:rPr>
      </w:pPr>
    </w:p>
    <w:p w14:paraId="20C03F1E" w14:textId="2B604306" w:rsidR="00966E70" w:rsidRPr="005976BF" w:rsidRDefault="00966E70" w:rsidP="00966E70">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5976BF">
        <w:rPr>
          <w:rFonts w:ascii="Arial" w:eastAsia="Times New Roman" w:hAnsi="Arial" w:cs="Arial"/>
          <w:kern w:val="0"/>
          <w:sz w:val="22"/>
          <w:szCs w:val="22"/>
          <w:lang w:eastAsia="en-GB"/>
          <w14:ligatures w14:val="none"/>
        </w:rPr>
        <w:t>The Bradford on Avon Neighbourhood Plan 2013-2026 (</w:t>
      </w:r>
      <w:proofErr w:type="spellStart"/>
      <w:r w:rsidR="001A3432">
        <w:rPr>
          <w:rFonts w:ascii="Arial" w:eastAsia="Times New Roman" w:hAnsi="Arial" w:cs="Arial"/>
          <w:kern w:val="0"/>
          <w:sz w:val="22"/>
          <w:szCs w:val="22"/>
          <w:lang w:eastAsia="en-GB"/>
          <w14:ligatures w14:val="none"/>
        </w:rPr>
        <w:t>BoANP</w:t>
      </w:r>
      <w:proofErr w:type="spellEnd"/>
      <w:r w:rsidR="001A3432">
        <w:rPr>
          <w:rFonts w:ascii="Arial" w:eastAsia="Times New Roman" w:hAnsi="Arial" w:cs="Arial"/>
          <w:kern w:val="0"/>
          <w:sz w:val="22"/>
          <w:szCs w:val="22"/>
          <w:lang w:eastAsia="en-GB"/>
          <w14:ligatures w14:val="none"/>
        </w:rPr>
        <w:t>, m</w:t>
      </w:r>
      <w:r w:rsidRPr="005976BF">
        <w:rPr>
          <w:rFonts w:ascii="Arial" w:eastAsia="Times New Roman" w:hAnsi="Arial" w:cs="Arial"/>
          <w:kern w:val="0"/>
          <w:sz w:val="22"/>
          <w:szCs w:val="22"/>
          <w:lang w:eastAsia="en-GB"/>
          <w14:ligatures w14:val="none"/>
        </w:rPr>
        <w:t>ade October 2017)</w:t>
      </w:r>
      <w:r>
        <w:rPr>
          <w:rFonts w:ascii="Arial" w:eastAsia="Times New Roman" w:hAnsi="Arial" w:cs="Arial"/>
          <w:kern w:val="0"/>
          <w:sz w:val="22"/>
          <w:szCs w:val="22"/>
          <w:lang w:eastAsia="en-GB"/>
          <w14:ligatures w14:val="none"/>
        </w:rPr>
        <w:t>:</w:t>
      </w:r>
    </w:p>
    <w:p w14:paraId="0A42153A" w14:textId="77777777" w:rsidR="00966E70" w:rsidRPr="005976BF" w:rsidRDefault="00966E70" w:rsidP="00966E70">
      <w:pPr>
        <w:pStyle w:val="ListParagraph"/>
        <w:numPr>
          <w:ilvl w:val="1"/>
          <w:numId w:val="13"/>
        </w:numPr>
        <w:spacing w:after="0" w:line="276" w:lineRule="auto"/>
        <w:jc w:val="both"/>
        <w:rPr>
          <w:rFonts w:ascii="Arial" w:eastAsia="Times New Roman" w:hAnsi="Arial" w:cs="Arial"/>
          <w:kern w:val="0"/>
          <w:sz w:val="22"/>
          <w:szCs w:val="22"/>
          <w:lang w:eastAsia="en-GB"/>
          <w14:ligatures w14:val="none"/>
        </w:rPr>
      </w:pPr>
      <w:r w:rsidRPr="005976BF">
        <w:rPr>
          <w:rFonts w:ascii="Arial" w:eastAsia="Times New Roman" w:hAnsi="Arial" w:cs="Arial"/>
          <w:kern w:val="0"/>
          <w:sz w:val="22"/>
          <w:szCs w:val="22"/>
          <w:lang w:eastAsia="en-GB"/>
          <w14:ligatures w14:val="none"/>
        </w:rPr>
        <w:t xml:space="preserve">Policy </w:t>
      </w:r>
      <w:proofErr w:type="spellStart"/>
      <w:r w:rsidRPr="005976BF">
        <w:rPr>
          <w:rFonts w:ascii="Arial" w:eastAsia="Times New Roman" w:hAnsi="Arial" w:cs="Arial"/>
          <w:kern w:val="0"/>
          <w:sz w:val="22"/>
          <w:szCs w:val="22"/>
          <w:lang w:eastAsia="en-GB"/>
          <w14:ligatures w14:val="none"/>
        </w:rPr>
        <w:t>BE1</w:t>
      </w:r>
      <w:proofErr w:type="spellEnd"/>
      <w:r w:rsidRPr="005976BF">
        <w:rPr>
          <w:rFonts w:ascii="Arial" w:eastAsia="Times New Roman" w:hAnsi="Arial" w:cs="Arial"/>
          <w:kern w:val="0"/>
          <w:sz w:val="22"/>
          <w:szCs w:val="22"/>
          <w:lang w:eastAsia="en-GB"/>
          <w14:ligatures w14:val="none"/>
        </w:rPr>
        <w:t xml:space="preserve"> (relates to local distinctiveness and sense of place)</w:t>
      </w:r>
    </w:p>
    <w:p w14:paraId="243515CF" w14:textId="77777777" w:rsidR="00966E70" w:rsidRPr="00F13682" w:rsidRDefault="00966E70" w:rsidP="00966E70">
      <w:pPr>
        <w:pStyle w:val="ListParagraph"/>
        <w:numPr>
          <w:ilvl w:val="1"/>
          <w:numId w:val="13"/>
        </w:numPr>
        <w:spacing w:after="0" w:line="276" w:lineRule="auto"/>
        <w:jc w:val="both"/>
        <w:rPr>
          <w:rFonts w:ascii="Arial" w:hAnsi="Arial" w:cs="Arial"/>
          <w:sz w:val="22"/>
          <w:szCs w:val="22"/>
        </w:rPr>
      </w:pPr>
      <w:r w:rsidRPr="005976BF">
        <w:rPr>
          <w:rFonts w:ascii="Arial" w:eastAsia="Times New Roman" w:hAnsi="Arial" w:cs="Arial"/>
          <w:kern w:val="0"/>
          <w:sz w:val="22"/>
          <w:szCs w:val="22"/>
          <w:lang w:eastAsia="en-GB"/>
          <w14:ligatures w14:val="none"/>
        </w:rPr>
        <w:t xml:space="preserve">Policy </w:t>
      </w:r>
      <w:proofErr w:type="spellStart"/>
      <w:r w:rsidRPr="005976BF">
        <w:rPr>
          <w:rFonts w:ascii="Arial" w:eastAsia="Times New Roman" w:hAnsi="Arial" w:cs="Arial"/>
          <w:kern w:val="0"/>
          <w:sz w:val="22"/>
          <w:szCs w:val="22"/>
          <w:lang w:eastAsia="en-GB"/>
          <w14:ligatures w14:val="none"/>
        </w:rPr>
        <w:t>BE2</w:t>
      </w:r>
      <w:proofErr w:type="spellEnd"/>
      <w:r w:rsidRPr="005976BF">
        <w:rPr>
          <w:rFonts w:ascii="Arial" w:eastAsia="Times New Roman" w:hAnsi="Arial" w:cs="Arial"/>
          <w:kern w:val="0"/>
          <w:sz w:val="22"/>
          <w:szCs w:val="22"/>
          <w:lang w:eastAsia="en-GB"/>
          <w14:ligatures w14:val="none"/>
        </w:rPr>
        <w:t xml:space="preserve"> (relates to land use efficiency and character of the area)</w:t>
      </w:r>
    </w:p>
    <w:p w14:paraId="23926178" w14:textId="77777777" w:rsidR="00966E70" w:rsidRPr="00F13682" w:rsidRDefault="00966E70" w:rsidP="00966E70">
      <w:pPr>
        <w:spacing w:after="0" w:line="276" w:lineRule="auto"/>
        <w:jc w:val="both"/>
        <w:rPr>
          <w:rFonts w:ascii="Arial" w:hAnsi="Arial" w:cs="Arial"/>
          <w:b/>
          <w:bCs/>
          <w:sz w:val="22"/>
          <w:szCs w:val="22"/>
        </w:rPr>
      </w:pPr>
    </w:p>
    <w:p w14:paraId="01496A36" w14:textId="73901276" w:rsidR="00966E70" w:rsidRDefault="00966E70" w:rsidP="00966E70">
      <w:pPr>
        <w:spacing w:after="0" w:line="276" w:lineRule="auto"/>
        <w:jc w:val="both"/>
        <w:rPr>
          <w:rFonts w:ascii="Arial" w:hAnsi="Arial" w:cs="Arial"/>
          <w:sz w:val="22"/>
          <w:szCs w:val="22"/>
        </w:rPr>
      </w:pPr>
      <w:r w:rsidRPr="00F13682">
        <w:rPr>
          <w:rFonts w:ascii="Arial" w:hAnsi="Arial" w:cs="Arial"/>
          <w:b/>
          <w:bCs/>
          <w:sz w:val="22"/>
          <w:szCs w:val="22"/>
        </w:rPr>
        <w:t xml:space="preserve">Material Considerations (Policy): </w:t>
      </w:r>
      <w:r w:rsidRPr="00DD06CB">
        <w:rPr>
          <w:rFonts w:ascii="Arial" w:hAnsi="Arial" w:cs="Arial"/>
          <w:sz w:val="22"/>
          <w:szCs w:val="22"/>
        </w:rPr>
        <w:t>National Planning Policy Framework (NPPF) December 2024</w:t>
      </w:r>
      <w:r w:rsidR="00DD06CB" w:rsidRPr="00DD06CB">
        <w:rPr>
          <w:rFonts w:ascii="Arial" w:hAnsi="Arial" w:cs="Arial"/>
          <w:sz w:val="22"/>
          <w:szCs w:val="22"/>
        </w:rPr>
        <w:t xml:space="preserve"> and associated Planning Practice Guidance </w:t>
      </w:r>
    </w:p>
    <w:p w14:paraId="08A8CF89" w14:textId="77777777" w:rsidR="00DD06CB" w:rsidRPr="00B43630" w:rsidRDefault="00DD06CB" w:rsidP="00966E70">
      <w:pPr>
        <w:spacing w:after="0" w:line="276" w:lineRule="auto"/>
        <w:jc w:val="both"/>
        <w:rPr>
          <w:rFonts w:ascii="Arial" w:hAnsi="Arial" w:cs="Arial"/>
          <w:sz w:val="22"/>
          <w:szCs w:val="22"/>
          <w:highlight w:val="yellow"/>
        </w:rPr>
      </w:pPr>
    </w:p>
    <w:p w14:paraId="79400EAB" w14:textId="743F0D8F" w:rsidR="00860B09" w:rsidRPr="00DD06CB" w:rsidRDefault="00966E70" w:rsidP="002B3BE9">
      <w:pPr>
        <w:spacing w:after="0" w:line="276" w:lineRule="auto"/>
        <w:jc w:val="both"/>
        <w:rPr>
          <w:rFonts w:ascii="Arial" w:hAnsi="Arial" w:cs="Arial"/>
          <w:b/>
          <w:bCs/>
          <w:sz w:val="22"/>
          <w:szCs w:val="22"/>
        </w:rPr>
      </w:pPr>
      <w:r w:rsidRPr="002B3BE9">
        <w:rPr>
          <w:rFonts w:ascii="Arial" w:hAnsi="Arial" w:cs="Arial"/>
          <w:b/>
          <w:bCs/>
          <w:sz w:val="22"/>
          <w:szCs w:val="22"/>
        </w:rPr>
        <w:lastRenderedPageBreak/>
        <w:t>Wiltshire Local Plan</w:t>
      </w:r>
      <w:r w:rsidR="00DD06CB">
        <w:rPr>
          <w:rFonts w:ascii="Arial" w:hAnsi="Arial" w:cs="Arial"/>
          <w:b/>
          <w:bCs/>
          <w:sz w:val="22"/>
          <w:szCs w:val="22"/>
        </w:rPr>
        <w:t xml:space="preserve">:  </w:t>
      </w:r>
      <w:r w:rsidR="00860B09" w:rsidRPr="002B3BE9">
        <w:rPr>
          <w:rFonts w:ascii="Arial" w:hAnsi="Arial" w:cs="Arial"/>
          <w:sz w:val="22"/>
          <w:szCs w:val="22"/>
        </w:rPr>
        <w:t>The examination of the emerging Wiltshire Local Plan has been paused</w:t>
      </w:r>
      <w:r w:rsidR="002B3BE9" w:rsidRPr="002B3BE9">
        <w:rPr>
          <w:rFonts w:ascii="Arial" w:hAnsi="Arial" w:cs="Arial"/>
          <w:sz w:val="22"/>
          <w:szCs w:val="22"/>
        </w:rPr>
        <w:t>,</w:t>
      </w:r>
      <w:r w:rsidR="00860B09" w:rsidRPr="002B3BE9">
        <w:rPr>
          <w:rFonts w:ascii="Arial" w:hAnsi="Arial" w:cs="Arial"/>
          <w:sz w:val="22"/>
          <w:szCs w:val="22"/>
        </w:rPr>
        <w:t xml:space="preserve"> and the weight to be afforded to any part of the emerging plan can be no more than very limited.  A decision on how to proceed will be made by the Council in May 2026.</w:t>
      </w:r>
    </w:p>
    <w:p w14:paraId="2639D2CC" w14:textId="77777777" w:rsidR="00966E70" w:rsidRPr="002B0C76" w:rsidRDefault="00966E70" w:rsidP="00966E70">
      <w:pPr>
        <w:pStyle w:val="ListParagraph"/>
        <w:spacing w:after="0" w:line="276" w:lineRule="auto"/>
        <w:ind w:left="1440"/>
        <w:jc w:val="both"/>
        <w:rPr>
          <w:rFonts w:ascii="Arial" w:hAnsi="Arial" w:cs="Arial"/>
          <w:sz w:val="22"/>
          <w:szCs w:val="22"/>
        </w:rPr>
      </w:pPr>
    </w:p>
    <w:p w14:paraId="497A88CA" w14:textId="3EDF42ED" w:rsidR="00966E70" w:rsidRPr="00F13682" w:rsidRDefault="00966E70" w:rsidP="00966E70">
      <w:pPr>
        <w:spacing w:after="0" w:line="276" w:lineRule="auto"/>
        <w:jc w:val="both"/>
        <w:rPr>
          <w:rFonts w:ascii="Arial" w:hAnsi="Arial" w:cs="Arial"/>
          <w:b/>
          <w:bCs/>
          <w:sz w:val="22"/>
          <w:szCs w:val="22"/>
        </w:rPr>
      </w:pPr>
      <w:r w:rsidRPr="00F13682">
        <w:rPr>
          <w:rFonts w:ascii="Arial" w:hAnsi="Arial" w:cs="Arial"/>
          <w:b/>
          <w:bCs/>
          <w:sz w:val="22"/>
          <w:szCs w:val="22"/>
        </w:rPr>
        <w:t xml:space="preserve">Material Considerations (Guidance): </w:t>
      </w:r>
    </w:p>
    <w:p w14:paraId="02496C9D" w14:textId="77777777" w:rsidR="00966E70" w:rsidRPr="00F13682" w:rsidRDefault="00966E70" w:rsidP="00966E70">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National Design Guide (January 2021)</w:t>
      </w:r>
    </w:p>
    <w:p w14:paraId="55D86D12" w14:textId="77777777" w:rsidR="00966E70" w:rsidRDefault="00966E70" w:rsidP="00966E70">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Wiltshire Design Guide (March 2024)</w:t>
      </w:r>
    </w:p>
    <w:p w14:paraId="2E67E61C" w14:textId="4022B8EB" w:rsidR="003C5004" w:rsidRPr="003C5004" w:rsidRDefault="003C5004" w:rsidP="003C5004">
      <w:pPr>
        <w:pStyle w:val="ListParagraph"/>
        <w:numPr>
          <w:ilvl w:val="0"/>
          <w:numId w:val="13"/>
        </w:numPr>
        <w:spacing w:after="0" w:line="276" w:lineRule="auto"/>
        <w:jc w:val="both"/>
        <w:rPr>
          <w:rFonts w:ascii="Arial" w:hAnsi="Arial" w:cs="Arial"/>
          <w:sz w:val="22"/>
          <w:szCs w:val="22"/>
        </w:rPr>
      </w:pPr>
      <w:r w:rsidRPr="003578D4">
        <w:rPr>
          <w:rFonts w:ascii="Arial" w:hAnsi="Arial" w:cs="Arial"/>
          <w:color w:val="000000" w:themeColor="text1"/>
          <w:sz w:val="22"/>
          <w:szCs w:val="22"/>
        </w:rPr>
        <w:t>Wiltshire Local Transport Plan 2011-2026: Car Parking Strategy</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86A821A" w14:textId="77777777" w:rsidR="00986E2F" w:rsidRPr="00912BA0" w:rsidRDefault="00986E2F" w:rsidP="00986E2F">
      <w:pPr>
        <w:spacing w:after="0" w:line="276" w:lineRule="auto"/>
        <w:jc w:val="both"/>
        <w:rPr>
          <w:rFonts w:ascii="Arial" w:eastAsia="Times New Roman" w:hAnsi="Arial" w:cs="Arial"/>
          <w:b/>
          <w:bCs/>
          <w:color w:val="FF0000"/>
          <w:kern w:val="0"/>
          <w:sz w:val="22"/>
          <w:szCs w:val="22"/>
          <w:lang w:eastAsia="en-GB"/>
          <w14:ligatures w14:val="none"/>
        </w:rPr>
      </w:pPr>
      <w:r w:rsidRPr="00912BA0">
        <w:rPr>
          <w:rFonts w:ascii="Arial" w:eastAsia="Times New Roman" w:hAnsi="Arial" w:cs="Arial"/>
          <w:b/>
          <w:bCs/>
          <w:kern w:val="0"/>
          <w:sz w:val="22"/>
          <w:szCs w:val="22"/>
          <w:lang w:eastAsia="en-GB"/>
          <w14:ligatures w14:val="none"/>
        </w:rPr>
        <w:t>CONSULTATION RESPONSES</w:t>
      </w:r>
    </w:p>
    <w:p w14:paraId="690DDF22" w14:textId="77777777" w:rsidR="00986E2F" w:rsidRPr="00912BA0" w:rsidRDefault="00986E2F" w:rsidP="00986E2F">
      <w:pPr>
        <w:spacing w:after="0" w:line="276" w:lineRule="auto"/>
        <w:jc w:val="both"/>
        <w:rPr>
          <w:rFonts w:ascii="Arial" w:eastAsia="Times New Roman" w:hAnsi="Arial" w:cs="Arial"/>
          <w:b/>
          <w:bCs/>
          <w:color w:val="FF0000"/>
          <w:kern w:val="0"/>
          <w:sz w:val="22"/>
          <w:szCs w:val="22"/>
          <w:lang w:eastAsia="en-GB"/>
          <w14:ligatures w14:val="none"/>
        </w:rPr>
      </w:pPr>
    </w:p>
    <w:p w14:paraId="54360453" w14:textId="77777777" w:rsidR="00986E2F" w:rsidRPr="00003072" w:rsidRDefault="00986E2F" w:rsidP="00986E2F">
      <w:pPr>
        <w:spacing w:after="0" w:line="276" w:lineRule="auto"/>
        <w:jc w:val="both"/>
        <w:rPr>
          <w:rFonts w:ascii="Arial" w:eastAsia="Times New Roman" w:hAnsi="Arial" w:cs="Arial"/>
          <w:color w:val="000000" w:themeColor="text1"/>
          <w:kern w:val="0"/>
          <w:sz w:val="22"/>
          <w:szCs w:val="22"/>
          <w:lang w:eastAsia="en-GB"/>
          <w14:ligatures w14:val="none"/>
        </w:rPr>
      </w:pPr>
      <w:r w:rsidRPr="00003072">
        <w:rPr>
          <w:rFonts w:ascii="Arial" w:eastAsia="Times New Roman" w:hAnsi="Arial" w:cs="Arial"/>
          <w:color w:val="000000" w:themeColor="text1"/>
          <w:kern w:val="0"/>
          <w:sz w:val="22"/>
          <w:szCs w:val="22"/>
          <w:u w:val="single"/>
          <w:lang w:eastAsia="en-GB"/>
          <w14:ligatures w14:val="none"/>
        </w:rPr>
        <w:t>Bradford on Avon Town Council</w:t>
      </w:r>
      <w:r w:rsidRPr="00003072">
        <w:rPr>
          <w:rFonts w:ascii="Arial" w:eastAsia="Times New Roman" w:hAnsi="Arial" w:cs="Arial"/>
          <w:color w:val="000000" w:themeColor="text1"/>
          <w:kern w:val="0"/>
          <w:sz w:val="22"/>
          <w:szCs w:val="22"/>
          <w:lang w:eastAsia="en-GB"/>
          <w14:ligatures w14:val="none"/>
        </w:rPr>
        <w:t xml:space="preserve">: No objection.  </w:t>
      </w:r>
    </w:p>
    <w:p w14:paraId="3750D05A" w14:textId="77777777" w:rsidR="00986E2F" w:rsidRPr="00003072" w:rsidRDefault="00986E2F" w:rsidP="00986E2F">
      <w:pPr>
        <w:spacing w:after="0" w:line="276" w:lineRule="auto"/>
        <w:jc w:val="both"/>
        <w:rPr>
          <w:rFonts w:ascii="Arial" w:eastAsia="Times New Roman" w:hAnsi="Arial" w:cs="Arial"/>
          <w:color w:val="FF0000"/>
          <w:kern w:val="0"/>
          <w:sz w:val="22"/>
          <w:szCs w:val="22"/>
          <w:lang w:eastAsia="en-GB"/>
          <w14:ligatures w14:val="none"/>
        </w:rPr>
      </w:pPr>
    </w:p>
    <w:p w14:paraId="17738FF4" w14:textId="77777777" w:rsidR="005D7025" w:rsidRPr="00003072" w:rsidRDefault="00986E2F" w:rsidP="00986E2F">
      <w:pPr>
        <w:spacing w:after="0" w:line="276" w:lineRule="auto"/>
        <w:jc w:val="both"/>
        <w:rPr>
          <w:rFonts w:ascii="Arial" w:eastAsia="Times New Roman" w:hAnsi="Arial" w:cs="Arial"/>
          <w:color w:val="000000" w:themeColor="text1"/>
          <w:kern w:val="0"/>
          <w:sz w:val="22"/>
          <w:szCs w:val="22"/>
          <w:lang w:eastAsia="en-GB"/>
          <w14:ligatures w14:val="none"/>
        </w:rPr>
      </w:pPr>
      <w:r w:rsidRPr="00003072">
        <w:rPr>
          <w:rFonts w:ascii="Arial" w:eastAsia="Times New Roman" w:hAnsi="Arial" w:cs="Arial"/>
          <w:color w:val="000000" w:themeColor="text1"/>
          <w:kern w:val="0"/>
          <w:sz w:val="22"/>
          <w:szCs w:val="22"/>
          <w:u w:val="single"/>
          <w:lang w:eastAsia="en-GB"/>
          <w14:ligatures w14:val="none"/>
        </w:rPr>
        <w:t>Bradford on Avon Preservation Trust</w:t>
      </w:r>
      <w:r w:rsidRPr="00003072">
        <w:rPr>
          <w:rFonts w:ascii="Arial" w:eastAsia="Times New Roman" w:hAnsi="Arial" w:cs="Arial"/>
          <w:color w:val="000000" w:themeColor="text1"/>
          <w:kern w:val="0"/>
          <w:sz w:val="22"/>
          <w:szCs w:val="22"/>
          <w:lang w:eastAsia="en-GB"/>
          <w14:ligatures w14:val="none"/>
        </w:rPr>
        <w:t>: No comment.</w:t>
      </w:r>
    </w:p>
    <w:p w14:paraId="36468F1E" w14:textId="77777777" w:rsidR="005D7025" w:rsidRPr="00003072" w:rsidRDefault="005D7025" w:rsidP="00986E2F">
      <w:pPr>
        <w:spacing w:after="0" w:line="276" w:lineRule="auto"/>
        <w:jc w:val="both"/>
        <w:rPr>
          <w:rFonts w:ascii="Arial" w:eastAsia="Times New Roman" w:hAnsi="Arial" w:cs="Arial"/>
          <w:color w:val="000000" w:themeColor="text1"/>
          <w:kern w:val="0"/>
          <w:sz w:val="22"/>
          <w:szCs w:val="22"/>
          <w:lang w:eastAsia="en-GB"/>
          <w14:ligatures w14:val="none"/>
        </w:rPr>
      </w:pPr>
    </w:p>
    <w:p w14:paraId="3255CB43" w14:textId="3FA1AD11" w:rsidR="00986E2F" w:rsidRPr="00912BA0" w:rsidRDefault="005D7025" w:rsidP="00986E2F">
      <w:pPr>
        <w:spacing w:after="0" w:line="276" w:lineRule="auto"/>
        <w:jc w:val="both"/>
        <w:rPr>
          <w:rFonts w:ascii="Arial" w:eastAsia="Times New Roman" w:hAnsi="Arial" w:cs="Arial"/>
          <w:color w:val="000000" w:themeColor="text1"/>
          <w:kern w:val="0"/>
          <w:sz w:val="22"/>
          <w:szCs w:val="22"/>
          <w:lang w:eastAsia="en-GB"/>
          <w14:ligatures w14:val="none"/>
        </w:rPr>
      </w:pPr>
      <w:r w:rsidRPr="00003072">
        <w:rPr>
          <w:rFonts w:ascii="Arial" w:eastAsia="Times New Roman" w:hAnsi="Arial" w:cs="Arial"/>
          <w:color w:val="000000" w:themeColor="text1"/>
          <w:kern w:val="0"/>
          <w:sz w:val="22"/>
          <w:szCs w:val="22"/>
          <w:u w:val="single"/>
          <w:lang w:eastAsia="en-GB"/>
          <w14:ligatures w14:val="none"/>
        </w:rPr>
        <w:t>Wiltshire Council Highways</w:t>
      </w:r>
      <w:r w:rsidRPr="00003072">
        <w:rPr>
          <w:rFonts w:ascii="Arial" w:eastAsia="Times New Roman" w:hAnsi="Arial" w:cs="Arial"/>
          <w:color w:val="000000" w:themeColor="text1"/>
          <w:kern w:val="0"/>
          <w:sz w:val="22"/>
          <w:szCs w:val="22"/>
          <w:lang w:eastAsia="en-GB"/>
          <w14:ligatures w14:val="none"/>
        </w:rPr>
        <w:t>:</w:t>
      </w:r>
      <w:r>
        <w:rPr>
          <w:rFonts w:ascii="Arial" w:eastAsia="Times New Roman" w:hAnsi="Arial" w:cs="Arial"/>
          <w:b/>
          <w:bCs/>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No objection.</w:t>
      </w:r>
      <w:r w:rsidR="00986E2F" w:rsidRPr="00912BA0">
        <w:rPr>
          <w:rFonts w:ascii="Arial" w:eastAsia="Times New Roman" w:hAnsi="Arial" w:cs="Arial"/>
          <w:color w:val="000000" w:themeColor="text1"/>
          <w:kern w:val="0"/>
          <w:sz w:val="22"/>
          <w:szCs w:val="22"/>
          <w:lang w:eastAsia="en-GB"/>
          <w14:ligatures w14:val="none"/>
        </w:rPr>
        <w:t xml:space="preserve">  </w:t>
      </w:r>
    </w:p>
    <w:p w14:paraId="20639685" w14:textId="77777777" w:rsidR="00986E2F" w:rsidRPr="00C028CC" w:rsidRDefault="00986E2F" w:rsidP="00986E2F">
      <w:pPr>
        <w:spacing w:after="0" w:line="276" w:lineRule="auto"/>
        <w:jc w:val="both"/>
        <w:rPr>
          <w:rFonts w:ascii="Arial" w:eastAsia="Times New Roman" w:hAnsi="Arial" w:cs="Arial"/>
          <w:b/>
          <w:bCs/>
          <w:color w:val="FF0000"/>
          <w:kern w:val="0"/>
          <w:sz w:val="22"/>
          <w:szCs w:val="22"/>
          <w:highlight w:val="yellow"/>
          <w:lang w:eastAsia="en-GB"/>
          <w14:ligatures w14:val="none"/>
        </w:rPr>
      </w:pPr>
    </w:p>
    <w:p w14:paraId="7E891BA1" w14:textId="443E4B5C" w:rsidR="00C61BE4" w:rsidRDefault="00986E2F" w:rsidP="008E0C4B">
      <w:pPr>
        <w:spacing w:after="0" w:line="276" w:lineRule="auto"/>
        <w:jc w:val="both"/>
        <w:rPr>
          <w:rFonts w:ascii="Arial" w:eastAsia="Times New Roman" w:hAnsi="Arial" w:cs="Arial"/>
          <w:color w:val="000000" w:themeColor="text1"/>
          <w:kern w:val="0"/>
          <w:sz w:val="22"/>
          <w:szCs w:val="22"/>
          <w:lang w:eastAsia="en-GB"/>
          <w14:ligatures w14:val="none"/>
        </w:rPr>
      </w:pPr>
      <w:r w:rsidRPr="005C7BF1">
        <w:rPr>
          <w:rFonts w:ascii="Arial" w:eastAsia="Times New Roman" w:hAnsi="Arial" w:cs="Arial"/>
          <w:b/>
          <w:bCs/>
          <w:kern w:val="0"/>
          <w:sz w:val="22"/>
          <w:szCs w:val="22"/>
          <w:lang w:eastAsia="en-GB"/>
          <w14:ligatures w14:val="none"/>
        </w:rPr>
        <w:t>REPRESENTATIONS</w:t>
      </w:r>
      <w:r w:rsidR="00003072">
        <w:rPr>
          <w:rFonts w:ascii="Arial" w:eastAsia="Times New Roman" w:hAnsi="Arial" w:cs="Arial"/>
          <w:b/>
          <w:bCs/>
          <w:kern w:val="0"/>
          <w:sz w:val="22"/>
          <w:szCs w:val="22"/>
          <w:lang w:eastAsia="en-GB"/>
          <w14:ligatures w14:val="none"/>
        </w:rPr>
        <w:t xml:space="preserve">:  </w:t>
      </w:r>
      <w:r w:rsidR="001518E6">
        <w:rPr>
          <w:rFonts w:ascii="Arial" w:eastAsia="Times New Roman" w:hAnsi="Arial" w:cs="Arial"/>
          <w:color w:val="000000" w:themeColor="text1"/>
          <w:kern w:val="0"/>
          <w:sz w:val="22"/>
          <w:szCs w:val="22"/>
          <w:lang w:eastAsia="en-GB"/>
          <w14:ligatures w14:val="none"/>
        </w:rPr>
        <w:t>Two representations have been submitted from a neighbouring property, within which</w:t>
      </w:r>
      <w:r w:rsidR="00FC235B">
        <w:rPr>
          <w:rFonts w:ascii="Arial" w:eastAsia="Times New Roman" w:hAnsi="Arial" w:cs="Arial"/>
          <w:color w:val="000000" w:themeColor="text1"/>
          <w:kern w:val="0"/>
          <w:sz w:val="22"/>
          <w:szCs w:val="22"/>
          <w:lang w:eastAsia="en-GB"/>
          <w14:ligatures w14:val="none"/>
        </w:rPr>
        <w:t xml:space="preserve"> </w:t>
      </w:r>
      <w:r w:rsidR="00496B77">
        <w:rPr>
          <w:rFonts w:ascii="Arial" w:eastAsia="Times New Roman" w:hAnsi="Arial" w:cs="Arial"/>
          <w:color w:val="000000" w:themeColor="text1"/>
          <w:kern w:val="0"/>
          <w:sz w:val="22"/>
          <w:szCs w:val="22"/>
          <w:lang w:eastAsia="en-GB"/>
          <w14:ligatures w14:val="none"/>
        </w:rPr>
        <w:t>concerns</w:t>
      </w:r>
      <w:r w:rsidR="001518E6">
        <w:rPr>
          <w:rFonts w:ascii="Arial" w:eastAsia="Times New Roman" w:hAnsi="Arial" w:cs="Arial"/>
          <w:color w:val="000000" w:themeColor="text1"/>
          <w:kern w:val="0"/>
          <w:sz w:val="22"/>
          <w:szCs w:val="22"/>
          <w:lang w:eastAsia="en-GB"/>
          <w14:ligatures w14:val="none"/>
        </w:rPr>
        <w:t xml:space="preserve"> have been raised</w:t>
      </w:r>
      <w:r w:rsidR="00496B77">
        <w:rPr>
          <w:rFonts w:ascii="Arial" w:eastAsia="Times New Roman" w:hAnsi="Arial" w:cs="Arial"/>
          <w:color w:val="000000" w:themeColor="text1"/>
          <w:kern w:val="0"/>
          <w:sz w:val="22"/>
          <w:szCs w:val="22"/>
          <w:lang w:eastAsia="en-GB"/>
          <w14:ligatures w14:val="none"/>
        </w:rPr>
        <w:t xml:space="preserve"> over the first floor south</w:t>
      </w:r>
      <w:r w:rsidR="00633C51">
        <w:rPr>
          <w:rFonts w:ascii="Arial" w:eastAsia="Times New Roman" w:hAnsi="Arial" w:cs="Arial"/>
          <w:color w:val="000000" w:themeColor="text1"/>
          <w:kern w:val="0"/>
          <w:sz w:val="22"/>
          <w:szCs w:val="22"/>
          <w:lang w:eastAsia="en-GB"/>
          <w14:ligatures w14:val="none"/>
        </w:rPr>
        <w:t>-facing</w:t>
      </w:r>
      <w:r w:rsidR="00A21B96">
        <w:rPr>
          <w:rFonts w:ascii="Arial" w:eastAsia="Times New Roman" w:hAnsi="Arial" w:cs="Arial"/>
          <w:color w:val="000000" w:themeColor="text1"/>
          <w:kern w:val="0"/>
          <w:sz w:val="22"/>
          <w:szCs w:val="22"/>
          <w:lang w:eastAsia="en-GB"/>
          <w14:ligatures w14:val="none"/>
        </w:rPr>
        <w:t xml:space="preserve"> </w:t>
      </w:r>
      <w:r w:rsidR="00633C51">
        <w:rPr>
          <w:rFonts w:ascii="Arial" w:eastAsia="Times New Roman" w:hAnsi="Arial" w:cs="Arial"/>
          <w:color w:val="000000" w:themeColor="text1"/>
          <w:kern w:val="0"/>
          <w:sz w:val="22"/>
          <w:szCs w:val="22"/>
          <w:lang w:eastAsia="en-GB"/>
          <w14:ligatures w14:val="none"/>
        </w:rPr>
        <w:t>windows</w:t>
      </w:r>
      <w:r w:rsidR="00DD1B44">
        <w:rPr>
          <w:rFonts w:ascii="Arial" w:eastAsia="Times New Roman" w:hAnsi="Arial" w:cs="Arial"/>
          <w:color w:val="000000" w:themeColor="text1"/>
          <w:kern w:val="0"/>
          <w:sz w:val="22"/>
          <w:szCs w:val="22"/>
          <w:lang w:eastAsia="en-GB"/>
          <w14:ligatures w14:val="none"/>
        </w:rPr>
        <w:t xml:space="preserve">, which are </w:t>
      </w:r>
      <w:r w:rsidR="00633C51">
        <w:rPr>
          <w:rFonts w:ascii="Arial" w:eastAsia="Times New Roman" w:hAnsi="Arial" w:cs="Arial"/>
          <w:color w:val="000000" w:themeColor="text1"/>
          <w:kern w:val="0"/>
          <w:sz w:val="22"/>
          <w:szCs w:val="22"/>
          <w:lang w:eastAsia="en-GB"/>
          <w14:ligatures w14:val="none"/>
        </w:rPr>
        <w:t>consider</w:t>
      </w:r>
      <w:r w:rsidR="00DD1B44">
        <w:rPr>
          <w:rFonts w:ascii="Arial" w:eastAsia="Times New Roman" w:hAnsi="Arial" w:cs="Arial"/>
          <w:color w:val="000000" w:themeColor="text1"/>
          <w:kern w:val="0"/>
          <w:sz w:val="22"/>
          <w:szCs w:val="22"/>
          <w:lang w:eastAsia="en-GB"/>
          <w14:ligatures w14:val="none"/>
        </w:rPr>
        <w:t>ed</w:t>
      </w:r>
      <w:r w:rsidR="00633C51">
        <w:rPr>
          <w:rFonts w:ascii="Arial" w:eastAsia="Times New Roman" w:hAnsi="Arial" w:cs="Arial"/>
          <w:color w:val="000000" w:themeColor="text1"/>
          <w:kern w:val="0"/>
          <w:sz w:val="22"/>
          <w:szCs w:val="22"/>
          <w:lang w:eastAsia="en-GB"/>
          <w14:ligatures w14:val="none"/>
        </w:rPr>
        <w:t xml:space="preserve"> to generate an unacceptable level of overlooking towards their property.</w:t>
      </w:r>
      <w:r w:rsidR="00060C74">
        <w:rPr>
          <w:rFonts w:ascii="Arial" w:eastAsia="Times New Roman" w:hAnsi="Arial" w:cs="Arial"/>
          <w:color w:val="000000" w:themeColor="text1"/>
          <w:kern w:val="0"/>
          <w:sz w:val="22"/>
          <w:szCs w:val="22"/>
          <w:lang w:eastAsia="en-GB"/>
          <w14:ligatures w14:val="none"/>
        </w:rPr>
        <w:t xml:space="preserve">  The submitted representations include suggested mitigation, including having</w:t>
      </w:r>
      <w:r w:rsidR="00A21B96">
        <w:rPr>
          <w:rFonts w:ascii="Arial" w:eastAsia="Times New Roman" w:hAnsi="Arial" w:cs="Arial"/>
          <w:color w:val="000000" w:themeColor="text1"/>
          <w:kern w:val="0"/>
          <w:sz w:val="22"/>
          <w:szCs w:val="22"/>
          <w:lang w:eastAsia="en-GB"/>
          <w14:ligatures w14:val="none"/>
        </w:rPr>
        <w:t xml:space="preserve"> the first floor south</w:t>
      </w:r>
      <w:r w:rsidR="00060C74">
        <w:rPr>
          <w:rFonts w:ascii="Arial" w:eastAsia="Times New Roman" w:hAnsi="Arial" w:cs="Arial"/>
          <w:color w:val="000000" w:themeColor="text1"/>
          <w:kern w:val="0"/>
          <w:sz w:val="22"/>
          <w:szCs w:val="22"/>
          <w:lang w:eastAsia="en-GB"/>
          <w14:ligatures w14:val="none"/>
        </w:rPr>
        <w:t>-</w:t>
      </w:r>
      <w:r w:rsidR="00A21B96">
        <w:rPr>
          <w:rFonts w:ascii="Arial" w:eastAsia="Times New Roman" w:hAnsi="Arial" w:cs="Arial"/>
          <w:color w:val="000000" w:themeColor="text1"/>
          <w:kern w:val="0"/>
          <w:sz w:val="22"/>
          <w:szCs w:val="22"/>
          <w:lang w:eastAsia="en-GB"/>
          <w14:ligatures w14:val="none"/>
        </w:rPr>
        <w:t>facing windows</w:t>
      </w:r>
      <w:r w:rsidR="008E0C4B">
        <w:rPr>
          <w:rFonts w:ascii="Arial" w:eastAsia="Times New Roman" w:hAnsi="Arial" w:cs="Arial"/>
          <w:color w:val="000000" w:themeColor="text1"/>
          <w:kern w:val="0"/>
          <w:sz w:val="22"/>
          <w:szCs w:val="22"/>
          <w:lang w:eastAsia="en-GB"/>
          <w14:ligatures w14:val="none"/>
        </w:rPr>
        <w:t xml:space="preserve"> obscure</w:t>
      </w:r>
      <w:r w:rsidR="00060C74">
        <w:rPr>
          <w:rFonts w:ascii="Arial" w:eastAsia="Times New Roman" w:hAnsi="Arial" w:cs="Arial"/>
          <w:color w:val="000000" w:themeColor="text1"/>
          <w:kern w:val="0"/>
          <w:sz w:val="22"/>
          <w:szCs w:val="22"/>
          <w:lang w:eastAsia="en-GB"/>
          <w14:ligatures w14:val="none"/>
        </w:rPr>
        <w:t>ly</w:t>
      </w:r>
      <w:r w:rsidR="008E0C4B">
        <w:rPr>
          <w:rFonts w:ascii="Arial" w:eastAsia="Times New Roman" w:hAnsi="Arial" w:cs="Arial"/>
          <w:color w:val="000000" w:themeColor="text1"/>
          <w:kern w:val="0"/>
          <w:sz w:val="22"/>
          <w:szCs w:val="22"/>
          <w:lang w:eastAsia="en-GB"/>
          <w14:ligatures w14:val="none"/>
        </w:rPr>
        <w:t xml:space="preserve"> glazed and/or relocated to other elevations. </w:t>
      </w:r>
    </w:p>
    <w:p w14:paraId="6CD9B18E" w14:textId="77777777" w:rsidR="00BF3662" w:rsidRDefault="00BF3662" w:rsidP="008E0C4B">
      <w:pPr>
        <w:spacing w:after="0" w:line="276" w:lineRule="auto"/>
        <w:jc w:val="both"/>
        <w:rPr>
          <w:rFonts w:ascii="Arial" w:eastAsia="Times New Roman" w:hAnsi="Arial" w:cs="Arial"/>
          <w:color w:val="000000" w:themeColor="text1"/>
          <w:kern w:val="0"/>
          <w:sz w:val="22"/>
          <w:szCs w:val="22"/>
          <w:lang w:eastAsia="en-GB"/>
          <w14:ligatures w14:val="none"/>
        </w:rPr>
      </w:pPr>
    </w:p>
    <w:p w14:paraId="4A0143B8" w14:textId="6774799B" w:rsidR="00BF3662" w:rsidRPr="00F13682" w:rsidRDefault="00BF3662" w:rsidP="008E0C4B">
      <w:pPr>
        <w:spacing w:after="0" w:line="276" w:lineRule="auto"/>
        <w:jc w:val="both"/>
        <w:rPr>
          <w:rFonts w:ascii="Arial" w:hAnsi="Arial" w:cs="Arial"/>
          <w:sz w:val="22"/>
          <w:szCs w:val="22"/>
        </w:rPr>
      </w:pPr>
      <w:r w:rsidRPr="00BF3662">
        <w:rPr>
          <w:rFonts w:ascii="Arial" w:hAnsi="Arial" w:cs="Arial"/>
          <w:sz w:val="22"/>
          <w:szCs w:val="22"/>
        </w:rPr>
        <w:t>The concerns raised by neighbouring occupiers in respect of overlooking and loss of privacy are material planning considerations and are assessed in detail below under neighbouring amenity</w:t>
      </w:r>
      <w:r>
        <w:rPr>
          <w:rFonts w:ascii="Arial" w:hAnsi="Arial" w:cs="Arial"/>
          <w:sz w:val="22"/>
          <w:szCs w:val="22"/>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7977CF" w14:textId="26F92F91" w:rsidR="00644E58" w:rsidRPr="00332E10" w:rsidRDefault="00644E58" w:rsidP="00644E58">
      <w:pPr>
        <w:spacing w:after="0" w:line="276" w:lineRule="auto"/>
        <w:jc w:val="both"/>
        <w:rPr>
          <w:rFonts w:ascii="Arial" w:hAnsi="Arial" w:cs="Arial"/>
          <w:color w:val="000000" w:themeColor="text1"/>
          <w:sz w:val="22"/>
          <w:szCs w:val="22"/>
        </w:rPr>
      </w:pPr>
      <w:r w:rsidRPr="00332E10">
        <w:rPr>
          <w:rFonts w:ascii="Arial" w:eastAsia="Times New Roman" w:hAnsi="Arial" w:cs="Arial"/>
          <w:b/>
          <w:bCs/>
          <w:kern w:val="0"/>
          <w:sz w:val="22"/>
          <w:szCs w:val="22"/>
          <w:lang w:eastAsia="en-GB"/>
          <w14:ligatures w14:val="none"/>
        </w:rPr>
        <w:t>ASSESSMENT</w:t>
      </w:r>
      <w:r w:rsidR="00003072">
        <w:rPr>
          <w:rFonts w:ascii="Arial" w:eastAsia="Times New Roman" w:hAnsi="Arial" w:cs="Arial"/>
          <w:b/>
          <w:bCs/>
          <w:kern w:val="0"/>
          <w:sz w:val="22"/>
          <w:szCs w:val="22"/>
          <w:lang w:eastAsia="en-GB"/>
          <w14:ligatures w14:val="none"/>
        </w:rPr>
        <w:t xml:space="preserve">:  </w:t>
      </w:r>
      <w:r w:rsidRPr="00332E10">
        <w:rPr>
          <w:rFonts w:ascii="Arial" w:hAnsi="Arial" w:cs="Arial"/>
          <w:color w:val="000000" w:themeColor="text1"/>
          <w:sz w:val="22"/>
          <w:szCs w:val="22"/>
        </w:rPr>
        <w:t xml:space="preserve">Section 38(6) of the Planning and Compulsory Purchase Act 2004 states that planning decisions must be made in accordance with </w:t>
      </w:r>
      <w:r w:rsidRPr="00060C74">
        <w:rPr>
          <w:rFonts w:ascii="Arial" w:hAnsi="Arial" w:cs="Arial"/>
          <w:color w:val="000000" w:themeColor="text1"/>
          <w:sz w:val="22"/>
          <w:szCs w:val="22"/>
        </w:rPr>
        <w:t>the development plan unless material considerations</w:t>
      </w:r>
      <w:r w:rsidRPr="00332E10">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7CF5F937" w14:textId="77777777" w:rsidR="00644E58" w:rsidRPr="00332E10" w:rsidRDefault="00644E58" w:rsidP="00644E58">
      <w:pPr>
        <w:spacing w:after="0" w:line="276" w:lineRule="auto"/>
        <w:jc w:val="both"/>
        <w:rPr>
          <w:rFonts w:ascii="Arial" w:hAnsi="Arial" w:cs="Arial"/>
          <w:color w:val="000000" w:themeColor="text1"/>
          <w:sz w:val="22"/>
          <w:szCs w:val="22"/>
        </w:rPr>
      </w:pPr>
    </w:p>
    <w:p w14:paraId="0366BBF4" w14:textId="77777777" w:rsidR="00644E58" w:rsidRPr="00332E10" w:rsidRDefault="00644E58" w:rsidP="00644E58">
      <w:pPr>
        <w:spacing w:after="0" w:line="276" w:lineRule="auto"/>
        <w:jc w:val="both"/>
        <w:rPr>
          <w:rFonts w:ascii="Arial" w:hAnsi="Arial" w:cs="Arial"/>
          <w:b/>
          <w:bCs/>
          <w:sz w:val="22"/>
          <w:szCs w:val="22"/>
        </w:rPr>
      </w:pPr>
      <w:r w:rsidRPr="00332E10">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1745349E" w14:textId="77777777" w:rsidR="00644E58" w:rsidRPr="00332E10" w:rsidRDefault="00644E58" w:rsidP="00644E58">
      <w:pPr>
        <w:spacing w:after="0" w:line="276" w:lineRule="auto"/>
        <w:jc w:val="both"/>
        <w:rPr>
          <w:rFonts w:ascii="Arial" w:hAnsi="Arial" w:cs="Arial"/>
          <w:b/>
          <w:bCs/>
          <w:sz w:val="22"/>
          <w:szCs w:val="22"/>
        </w:rPr>
      </w:pPr>
    </w:p>
    <w:p w14:paraId="550054FC" w14:textId="77777777" w:rsidR="00644E58" w:rsidRPr="00332E10" w:rsidRDefault="00644E58" w:rsidP="00644E58">
      <w:pPr>
        <w:pStyle w:val="ListParagraph"/>
        <w:numPr>
          <w:ilvl w:val="0"/>
          <w:numId w:val="14"/>
        </w:numPr>
        <w:spacing w:after="0" w:line="276" w:lineRule="auto"/>
        <w:jc w:val="both"/>
        <w:rPr>
          <w:rFonts w:ascii="Arial" w:hAnsi="Arial" w:cs="Arial"/>
          <w:sz w:val="22"/>
          <w:szCs w:val="22"/>
        </w:rPr>
      </w:pPr>
      <w:r w:rsidRPr="00332E10">
        <w:rPr>
          <w:rFonts w:ascii="Arial" w:hAnsi="Arial" w:cs="Arial"/>
          <w:sz w:val="22"/>
          <w:szCs w:val="22"/>
        </w:rPr>
        <w:t>Design</w:t>
      </w:r>
    </w:p>
    <w:p w14:paraId="2626EF3E" w14:textId="77777777" w:rsidR="00644E58" w:rsidRDefault="00644E58" w:rsidP="00644E58">
      <w:pPr>
        <w:pStyle w:val="ListParagraph"/>
        <w:numPr>
          <w:ilvl w:val="0"/>
          <w:numId w:val="14"/>
        </w:numPr>
        <w:spacing w:after="0" w:line="276" w:lineRule="auto"/>
        <w:jc w:val="both"/>
        <w:rPr>
          <w:rFonts w:ascii="Arial" w:hAnsi="Arial" w:cs="Arial"/>
          <w:sz w:val="22"/>
          <w:szCs w:val="22"/>
        </w:rPr>
      </w:pPr>
      <w:r w:rsidRPr="00332E10">
        <w:rPr>
          <w:rFonts w:ascii="Arial" w:hAnsi="Arial" w:cs="Arial"/>
          <w:sz w:val="22"/>
          <w:szCs w:val="22"/>
        </w:rPr>
        <w:t>Neighbouring amenity</w:t>
      </w:r>
    </w:p>
    <w:p w14:paraId="23F6FD6F" w14:textId="26AB4423" w:rsidR="00644E58" w:rsidRPr="00332E10" w:rsidRDefault="00644E58" w:rsidP="00644E58">
      <w:pPr>
        <w:pStyle w:val="ListParagraph"/>
        <w:numPr>
          <w:ilvl w:val="0"/>
          <w:numId w:val="14"/>
        </w:numPr>
        <w:spacing w:after="0" w:line="276" w:lineRule="auto"/>
        <w:jc w:val="both"/>
        <w:rPr>
          <w:rFonts w:ascii="Arial" w:hAnsi="Arial" w:cs="Arial"/>
          <w:sz w:val="22"/>
          <w:szCs w:val="22"/>
        </w:rPr>
      </w:pPr>
      <w:r>
        <w:rPr>
          <w:rFonts w:ascii="Arial" w:hAnsi="Arial" w:cs="Arial"/>
          <w:sz w:val="22"/>
          <w:szCs w:val="22"/>
        </w:rPr>
        <w:t>Transport</w:t>
      </w:r>
    </w:p>
    <w:p w14:paraId="3EB4EF92" w14:textId="77777777" w:rsidR="00644E58" w:rsidRPr="00C028CC" w:rsidRDefault="00644E58" w:rsidP="00644E58">
      <w:pPr>
        <w:spacing w:after="0" w:line="276" w:lineRule="auto"/>
        <w:jc w:val="both"/>
        <w:rPr>
          <w:rFonts w:ascii="Arial" w:eastAsia="Times New Roman" w:hAnsi="Arial" w:cs="Arial"/>
          <w:b/>
          <w:bCs/>
          <w:kern w:val="0"/>
          <w:sz w:val="22"/>
          <w:szCs w:val="22"/>
          <w:highlight w:val="yellow"/>
          <w:lang w:eastAsia="en-GB"/>
          <w14:ligatures w14:val="none"/>
        </w:rPr>
      </w:pPr>
    </w:p>
    <w:p w14:paraId="579D2354" w14:textId="1618AED8"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r w:rsidRPr="003E3D83">
        <w:rPr>
          <w:rFonts w:ascii="Arial" w:eastAsia="Times New Roman" w:hAnsi="Arial" w:cs="Arial"/>
          <w:b/>
          <w:bCs/>
          <w:kern w:val="0"/>
          <w:sz w:val="22"/>
          <w:szCs w:val="22"/>
          <w:lang w:eastAsia="en-GB"/>
          <w14:ligatures w14:val="none"/>
        </w:rPr>
        <w:t>Design</w:t>
      </w:r>
      <w:r w:rsidR="00003072">
        <w:rPr>
          <w:rFonts w:ascii="Arial" w:eastAsia="Times New Roman" w:hAnsi="Arial" w:cs="Arial"/>
          <w:b/>
          <w:bCs/>
          <w:kern w:val="0"/>
          <w:sz w:val="22"/>
          <w:szCs w:val="22"/>
          <w:lang w:eastAsia="en-GB"/>
          <w14:ligatures w14:val="none"/>
        </w:rPr>
        <w:t xml:space="preserve">:  </w:t>
      </w:r>
      <w:r w:rsidR="000D45FB">
        <w:rPr>
          <w:rFonts w:ascii="Arial" w:eastAsia="Times New Roman" w:hAnsi="Arial" w:cs="Arial"/>
          <w:kern w:val="0"/>
          <w:sz w:val="22"/>
          <w:szCs w:val="22"/>
          <w:lang w:eastAsia="en-GB"/>
          <w14:ligatures w14:val="none"/>
        </w:rPr>
        <w:t xml:space="preserve">WCS </w:t>
      </w:r>
      <w:r w:rsidRPr="003E3D83">
        <w:rPr>
          <w:rFonts w:ascii="Arial" w:eastAsia="Times New Roman" w:hAnsi="Arial" w:cs="Arial"/>
          <w:kern w:val="0"/>
          <w:sz w:val="22"/>
          <w:szCs w:val="22"/>
          <w:lang w:eastAsia="en-GB"/>
          <w14:ligatures w14:val="none"/>
        </w:rPr>
        <w:t xml:space="preserve">Core Policy 57 requires that all development be of high design quality, create a strong sense of place and complement its context, including through enhancing local distinctiveness and responding positively to local characteristics. </w:t>
      </w:r>
    </w:p>
    <w:p w14:paraId="42612E40" w14:textId="77777777"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p>
    <w:p w14:paraId="253813D6" w14:textId="77777777"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r w:rsidRPr="003E3D83">
        <w:rPr>
          <w:rFonts w:ascii="Arial" w:eastAsia="Times New Roman" w:hAnsi="Arial" w:cs="Arial"/>
          <w:kern w:val="0"/>
          <w:sz w:val="22"/>
          <w:szCs w:val="22"/>
          <w:lang w:eastAsia="en-GB"/>
          <w14:ligatures w14:val="none"/>
        </w:rPr>
        <w:t>Appendix D of the Wiltshire Design Guide states that extensions should be subservient to and respect the scale, form, appearance and character of the host dwelling and should harmonise with its context.</w:t>
      </w:r>
    </w:p>
    <w:p w14:paraId="735DB043" w14:textId="77777777" w:rsidR="00644E58" w:rsidRPr="003E3D83" w:rsidRDefault="00644E58" w:rsidP="00644E58">
      <w:pPr>
        <w:spacing w:after="0" w:line="276" w:lineRule="auto"/>
        <w:jc w:val="both"/>
        <w:rPr>
          <w:rFonts w:ascii="Arial" w:hAnsi="Arial" w:cs="Arial"/>
          <w:sz w:val="22"/>
          <w:szCs w:val="22"/>
        </w:rPr>
      </w:pPr>
    </w:p>
    <w:p w14:paraId="6C3FEB08" w14:textId="12C34D58" w:rsidR="00644E58" w:rsidRPr="00C42BF2" w:rsidRDefault="001A3432" w:rsidP="00644E58">
      <w:pPr>
        <w:spacing w:after="0" w:line="276" w:lineRule="auto"/>
        <w:jc w:val="both"/>
        <w:rPr>
          <w:rFonts w:ascii="Arial" w:hAnsi="Arial" w:cs="Arial"/>
          <w:sz w:val="22"/>
          <w:szCs w:val="22"/>
        </w:rPr>
      </w:pPr>
      <w:proofErr w:type="spellStart"/>
      <w:r>
        <w:rPr>
          <w:rFonts w:ascii="Arial" w:hAnsi="Arial" w:cs="Arial"/>
          <w:sz w:val="22"/>
          <w:szCs w:val="22"/>
        </w:rPr>
        <w:t>BoANP</w:t>
      </w:r>
      <w:proofErr w:type="spellEnd"/>
      <w:r>
        <w:rPr>
          <w:rFonts w:ascii="Arial" w:hAnsi="Arial" w:cs="Arial"/>
          <w:sz w:val="22"/>
          <w:szCs w:val="22"/>
        </w:rPr>
        <w:t xml:space="preserve"> </w:t>
      </w:r>
      <w:r w:rsidR="00644E58" w:rsidRPr="003E3D83">
        <w:rPr>
          <w:rFonts w:ascii="Arial" w:hAnsi="Arial" w:cs="Arial"/>
          <w:sz w:val="22"/>
          <w:szCs w:val="22"/>
        </w:rPr>
        <w:t xml:space="preserve">Policy </w:t>
      </w:r>
      <w:proofErr w:type="spellStart"/>
      <w:r w:rsidR="00644E58" w:rsidRPr="003E3D83">
        <w:rPr>
          <w:rFonts w:ascii="Arial" w:hAnsi="Arial" w:cs="Arial"/>
          <w:sz w:val="22"/>
          <w:szCs w:val="22"/>
        </w:rPr>
        <w:t>BE1</w:t>
      </w:r>
      <w:proofErr w:type="spellEnd"/>
      <w:r w:rsidR="00644E58" w:rsidRPr="003E3D83">
        <w:rPr>
          <w:rFonts w:ascii="Arial" w:hAnsi="Arial" w:cs="Arial"/>
          <w:sz w:val="22"/>
          <w:szCs w:val="22"/>
        </w:rPr>
        <w:t xml:space="preserve"> states that development should reinforce local distinctiveness, help create a sense of place and respond positively to its immediate </w:t>
      </w:r>
      <w:r w:rsidR="00644E58" w:rsidRPr="00C42BF2">
        <w:rPr>
          <w:rFonts w:ascii="Arial" w:hAnsi="Arial" w:cs="Arial"/>
          <w:sz w:val="22"/>
          <w:szCs w:val="22"/>
        </w:rPr>
        <w:t xml:space="preserve">and wider context, including in respect of materials palette. </w:t>
      </w:r>
    </w:p>
    <w:p w14:paraId="6B2872F0" w14:textId="77777777" w:rsidR="00644E58" w:rsidRPr="00C42BF2" w:rsidRDefault="00644E58" w:rsidP="00644E58">
      <w:pPr>
        <w:spacing w:after="0" w:line="276" w:lineRule="auto"/>
        <w:jc w:val="both"/>
        <w:rPr>
          <w:rFonts w:ascii="Arial" w:hAnsi="Arial" w:cs="Arial"/>
          <w:sz w:val="22"/>
          <w:szCs w:val="22"/>
        </w:rPr>
      </w:pPr>
    </w:p>
    <w:p w14:paraId="09CE43B9" w14:textId="51EE842A" w:rsidR="00644E58" w:rsidRPr="00C42BF2" w:rsidRDefault="00644E58" w:rsidP="00644E58">
      <w:pPr>
        <w:spacing w:after="0" w:line="276" w:lineRule="auto"/>
        <w:jc w:val="both"/>
        <w:rPr>
          <w:rFonts w:ascii="Arial" w:hAnsi="Arial" w:cs="Arial"/>
          <w:sz w:val="22"/>
          <w:szCs w:val="22"/>
        </w:rPr>
      </w:pPr>
      <w:r w:rsidRPr="00C42BF2">
        <w:rPr>
          <w:rFonts w:ascii="Arial" w:hAnsi="Arial" w:cs="Arial"/>
          <w:sz w:val="22"/>
          <w:szCs w:val="22"/>
        </w:rPr>
        <w:lastRenderedPageBreak/>
        <w:t xml:space="preserve">Policy </w:t>
      </w:r>
      <w:proofErr w:type="spellStart"/>
      <w:r w:rsidRPr="00C42BF2">
        <w:rPr>
          <w:rFonts w:ascii="Arial" w:hAnsi="Arial" w:cs="Arial"/>
          <w:sz w:val="22"/>
          <w:szCs w:val="22"/>
        </w:rPr>
        <w:t>BE2</w:t>
      </w:r>
      <w:proofErr w:type="spellEnd"/>
      <w:r w:rsidRPr="00C42BF2">
        <w:rPr>
          <w:rFonts w:ascii="Arial" w:hAnsi="Arial" w:cs="Arial"/>
          <w:sz w:val="22"/>
          <w:szCs w:val="22"/>
        </w:rPr>
        <w:t xml:space="preserve"> states that development should make efficient use of land and respect the character of the area. </w:t>
      </w:r>
    </w:p>
    <w:p w14:paraId="4908BE4A" w14:textId="77777777" w:rsidR="00644E58" w:rsidRPr="00C42BF2" w:rsidRDefault="00644E58" w:rsidP="00644E58">
      <w:pPr>
        <w:spacing w:after="0" w:line="276" w:lineRule="auto"/>
        <w:jc w:val="both"/>
        <w:rPr>
          <w:rFonts w:ascii="Arial" w:hAnsi="Arial" w:cs="Arial"/>
          <w:sz w:val="22"/>
          <w:szCs w:val="22"/>
        </w:rPr>
      </w:pPr>
    </w:p>
    <w:p w14:paraId="398DE7B6" w14:textId="6922F6E6" w:rsidR="007042F7" w:rsidRDefault="00C42BF2" w:rsidP="00644E58">
      <w:pPr>
        <w:spacing w:after="0" w:line="276" w:lineRule="auto"/>
        <w:jc w:val="both"/>
        <w:rPr>
          <w:rFonts w:ascii="Arial" w:hAnsi="Arial" w:cs="Arial"/>
          <w:sz w:val="22"/>
          <w:szCs w:val="22"/>
        </w:rPr>
      </w:pPr>
      <w:r w:rsidRPr="00C42BF2">
        <w:rPr>
          <w:rFonts w:ascii="Arial" w:hAnsi="Arial" w:cs="Arial"/>
          <w:sz w:val="22"/>
          <w:szCs w:val="22"/>
        </w:rPr>
        <w:t>The proposed extension would be clearly subordinate to the main pitched</w:t>
      </w:r>
      <w:r w:rsidR="00BF3662">
        <w:rPr>
          <w:rFonts w:ascii="Arial" w:hAnsi="Arial" w:cs="Arial"/>
          <w:sz w:val="22"/>
          <w:szCs w:val="22"/>
        </w:rPr>
        <w:t xml:space="preserve"> </w:t>
      </w:r>
      <w:r w:rsidRPr="00C42BF2">
        <w:rPr>
          <w:rFonts w:ascii="Arial" w:hAnsi="Arial" w:cs="Arial"/>
          <w:sz w:val="22"/>
          <w:szCs w:val="22"/>
        </w:rPr>
        <w:t xml:space="preserve">roof range in terms of its siting, footprint, height and overall massing. It would be set slightly back from the principal façade, represent a modest increase in floorspace of </w:t>
      </w:r>
      <w:r w:rsidR="00873911">
        <w:rPr>
          <w:rFonts w:ascii="Arial" w:hAnsi="Arial" w:cs="Arial"/>
          <w:sz w:val="22"/>
          <w:szCs w:val="22"/>
        </w:rPr>
        <w:t>circa</w:t>
      </w:r>
      <w:r w:rsidRPr="00C42BF2">
        <w:rPr>
          <w:rFonts w:ascii="Arial" w:hAnsi="Arial" w:cs="Arial"/>
          <w:sz w:val="22"/>
          <w:szCs w:val="22"/>
        </w:rPr>
        <w:t xml:space="preserve"> 23%, and incorporate a subservient hipped roof with a ridge positioned around 0.5 metres below that of the main dwelling. The proposal would complement the character and appearance of the host property</w:t>
      </w:r>
      <w:r w:rsidR="008E5DB2">
        <w:rPr>
          <w:rFonts w:ascii="Arial" w:hAnsi="Arial" w:cs="Arial"/>
          <w:sz w:val="22"/>
          <w:szCs w:val="22"/>
        </w:rPr>
        <w:t xml:space="preserve"> and </w:t>
      </w:r>
      <w:r w:rsidR="00026056">
        <w:rPr>
          <w:rFonts w:ascii="Arial" w:hAnsi="Arial" w:cs="Arial"/>
          <w:sz w:val="22"/>
          <w:szCs w:val="22"/>
        </w:rPr>
        <w:t>nearby</w:t>
      </w:r>
      <w:r w:rsidR="008E5DB2">
        <w:rPr>
          <w:rFonts w:ascii="Arial" w:hAnsi="Arial" w:cs="Arial"/>
          <w:sz w:val="22"/>
          <w:szCs w:val="22"/>
        </w:rPr>
        <w:t xml:space="preserve"> dwellings, </w:t>
      </w:r>
      <w:r w:rsidRPr="00C42BF2">
        <w:rPr>
          <w:rFonts w:ascii="Arial" w:hAnsi="Arial" w:cs="Arial"/>
          <w:sz w:val="22"/>
          <w:szCs w:val="22"/>
        </w:rPr>
        <w:t>with detailing and materials that are consistent with the existing dwelling. The open porch, together with the revised doors and fenestration, would also add visual interest and represent an upgrade to the overall appearance of the property</w:t>
      </w:r>
      <w:r w:rsidR="00E0170D" w:rsidRPr="00C42BF2">
        <w:rPr>
          <w:rFonts w:ascii="Arial" w:hAnsi="Arial" w:cs="Arial"/>
          <w:sz w:val="22"/>
          <w:szCs w:val="22"/>
        </w:rPr>
        <w:t>.</w:t>
      </w:r>
      <w:r w:rsidR="0082702B">
        <w:rPr>
          <w:rFonts w:ascii="Arial" w:hAnsi="Arial" w:cs="Arial"/>
          <w:sz w:val="22"/>
          <w:szCs w:val="22"/>
        </w:rPr>
        <w:t xml:space="preserve"> </w:t>
      </w:r>
    </w:p>
    <w:p w14:paraId="3BBB7A83" w14:textId="77777777" w:rsidR="007042F7" w:rsidRDefault="007042F7" w:rsidP="00644E58">
      <w:pPr>
        <w:spacing w:after="0" w:line="276" w:lineRule="auto"/>
        <w:jc w:val="both"/>
        <w:rPr>
          <w:rFonts w:ascii="Arial" w:hAnsi="Arial" w:cs="Arial"/>
          <w:sz w:val="22"/>
          <w:szCs w:val="22"/>
        </w:rPr>
      </w:pPr>
    </w:p>
    <w:p w14:paraId="2C00377F" w14:textId="3759B77F" w:rsidR="00644E58" w:rsidRPr="00C42BF2" w:rsidRDefault="007042F7" w:rsidP="00644E58">
      <w:pPr>
        <w:spacing w:after="0" w:line="276" w:lineRule="auto"/>
        <w:jc w:val="both"/>
        <w:rPr>
          <w:rFonts w:ascii="Arial" w:hAnsi="Arial" w:cs="Arial"/>
          <w:sz w:val="22"/>
          <w:szCs w:val="22"/>
        </w:rPr>
      </w:pPr>
      <w:r>
        <w:rPr>
          <w:rFonts w:ascii="Arial" w:hAnsi="Arial" w:cs="Arial"/>
          <w:sz w:val="22"/>
          <w:szCs w:val="22"/>
        </w:rPr>
        <w:t>Having regard to the above, the proposal is of an appropriate quality and respects the local character in accordance with t</w:t>
      </w:r>
      <w:r w:rsidR="00644E58" w:rsidRPr="00C42BF2">
        <w:rPr>
          <w:rFonts w:ascii="Arial" w:hAnsi="Arial" w:cs="Arial"/>
          <w:color w:val="000000" w:themeColor="text1"/>
          <w:sz w:val="22"/>
          <w:szCs w:val="22"/>
        </w:rPr>
        <w:t xml:space="preserve">he design principles </w:t>
      </w:r>
      <w:r>
        <w:rPr>
          <w:rFonts w:ascii="Arial" w:hAnsi="Arial" w:cs="Arial"/>
          <w:color w:val="000000" w:themeColor="text1"/>
          <w:sz w:val="22"/>
          <w:szCs w:val="22"/>
        </w:rPr>
        <w:t>of WCS</w:t>
      </w:r>
      <w:r w:rsidR="00644E58" w:rsidRPr="00C42BF2">
        <w:rPr>
          <w:rFonts w:ascii="Arial" w:hAnsi="Arial" w:cs="Arial"/>
          <w:color w:val="000000" w:themeColor="text1"/>
          <w:sz w:val="22"/>
          <w:szCs w:val="22"/>
        </w:rPr>
        <w:t xml:space="preserve"> Core Policy 57, </w:t>
      </w:r>
      <w:proofErr w:type="spellStart"/>
      <w:r w:rsidR="004254CD" w:rsidRPr="00C42BF2">
        <w:rPr>
          <w:rFonts w:ascii="Arial" w:hAnsi="Arial" w:cs="Arial"/>
          <w:color w:val="000000" w:themeColor="text1"/>
          <w:sz w:val="22"/>
          <w:szCs w:val="22"/>
        </w:rPr>
        <w:t>BoANP</w:t>
      </w:r>
      <w:proofErr w:type="spellEnd"/>
      <w:r w:rsidR="00644E58" w:rsidRPr="00C42BF2">
        <w:rPr>
          <w:rFonts w:ascii="Arial" w:hAnsi="Arial" w:cs="Arial"/>
          <w:color w:val="000000" w:themeColor="text1"/>
          <w:sz w:val="22"/>
          <w:szCs w:val="22"/>
        </w:rPr>
        <w:t xml:space="preserve"> Policies </w:t>
      </w:r>
      <w:proofErr w:type="spellStart"/>
      <w:r w:rsidR="00644E58" w:rsidRPr="00C42BF2">
        <w:rPr>
          <w:rFonts w:ascii="Arial" w:hAnsi="Arial" w:cs="Arial"/>
          <w:color w:val="000000" w:themeColor="text1"/>
          <w:sz w:val="22"/>
          <w:szCs w:val="22"/>
        </w:rPr>
        <w:t>BE1</w:t>
      </w:r>
      <w:proofErr w:type="spellEnd"/>
      <w:r w:rsidR="00644E58" w:rsidRPr="00C42BF2">
        <w:rPr>
          <w:rFonts w:ascii="Arial" w:hAnsi="Arial" w:cs="Arial"/>
          <w:color w:val="000000" w:themeColor="text1"/>
          <w:sz w:val="22"/>
          <w:szCs w:val="22"/>
        </w:rPr>
        <w:t xml:space="preserve"> and </w:t>
      </w:r>
      <w:proofErr w:type="spellStart"/>
      <w:r w:rsidR="00644E58" w:rsidRPr="00C42BF2">
        <w:rPr>
          <w:rFonts w:ascii="Arial" w:hAnsi="Arial" w:cs="Arial"/>
          <w:color w:val="000000" w:themeColor="text1"/>
          <w:sz w:val="22"/>
          <w:szCs w:val="22"/>
        </w:rPr>
        <w:t>BE2</w:t>
      </w:r>
      <w:proofErr w:type="spellEnd"/>
      <w:r w:rsidR="00644E58" w:rsidRPr="00C42BF2">
        <w:rPr>
          <w:rFonts w:ascii="Arial" w:hAnsi="Arial" w:cs="Arial"/>
          <w:color w:val="000000" w:themeColor="text1"/>
          <w:sz w:val="22"/>
          <w:szCs w:val="22"/>
        </w:rPr>
        <w:t xml:space="preserve"> and the Design Guide.</w:t>
      </w:r>
    </w:p>
    <w:p w14:paraId="1F5DC6E0" w14:textId="77777777" w:rsidR="00644E58" w:rsidRPr="004A4C47" w:rsidRDefault="00644E58" w:rsidP="00644E58">
      <w:pPr>
        <w:spacing w:after="0" w:line="276" w:lineRule="auto"/>
        <w:jc w:val="both"/>
        <w:rPr>
          <w:rFonts w:ascii="Arial" w:hAnsi="Arial" w:cs="Arial"/>
          <w:b/>
          <w:bCs/>
          <w:i/>
          <w:iCs/>
          <w:color w:val="FF0000"/>
          <w:sz w:val="22"/>
          <w:szCs w:val="22"/>
          <w:highlight w:val="yellow"/>
        </w:rPr>
      </w:pPr>
    </w:p>
    <w:p w14:paraId="72C68DA9" w14:textId="264A1CBD"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r w:rsidRPr="003E3D83">
        <w:rPr>
          <w:rFonts w:ascii="Arial" w:hAnsi="Arial" w:cs="Arial"/>
          <w:b/>
          <w:bCs/>
          <w:color w:val="000000" w:themeColor="text1"/>
          <w:sz w:val="22"/>
          <w:szCs w:val="22"/>
        </w:rPr>
        <w:t>Neighbouring Amenity</w:t>
      </w:r>
      <w:r w:rsidR="00003072">
        <w:rPr>
          <w:rFonts w:ascii="Arial" w:hAnsi="Arial" w:cs="Arial"/>
          <w:b/>
          <w:bCs/>
          <w:color w:val="000000" w:themeColor="text1"/>
          <w:sz w:val="22"/>
          <w:szCs w:val="22"/>
        </w:rPr>
        <w:t xml:space="preserve">:  </w:t>
      </w:r>
      <w:r w:rsidRPr="003E3D83">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including in respect of natural lighting, privacy, outlook and pollution sources. </w:t>
      </w:r>
    </w:p>
    <w:p w14:paraId="463588C7" w14:textId="77777777"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p>
    <w:p w14:paraId="0ECD01DA" w14:textId="625588F6" w:rsidR="00644E58" w:rsidRPr="003E3D83" w:rsidRDefault="00644E58" w:rsidP="00644E58">
      <w:pPr>
        <w:spacing w:after="0" w:line="276" w:lineRule="auto"/>
        <w:jc w:val="both"/>
        <w:rPr>
          <w:rFonts w:ascii="Arial" w:eastAsia="Times New Roman" w:hAnsi="Arial" w:cs="Arial"/>
          <w:kern w:val="0"/>
          <w:sz w:val="22"/>
          <w:szCs w:val="22"/>
          <w:lang w:eastAsia="en-GB"/>
          <w14:ligatures w14:val="none"/>
        </w:rPr>
      </w:pPr>
      <w:r w:rsidRPr="003E3D83">
        <w:rPr>
          <w:rFonts w:ascii="Arial" w:eastAsia="Times New Roman" w:hAnsi="Arial" w:cs="Arial"/>
          <w:kern w:val="0"/>
          <w:sz w:val="22"/>
          <w:szCs w:val="22"/>
          <w:lang w:eastAsia="en-GB"/>
          <w14:ligatures w14:val="none"/>
        </w:rPr>
        <w:t>The Design Guide states that minimum garden areas for all houses should be equivalent to the footprint of the house</w:t>
      </w:r>
      <w:r w:rsidR="00CC37ED">
        <w:rPr>
          <w:rFonts w:ascii="Arial" w:eastAsia="Times New Roman" w:hAnsi="Arial" w:cs="Arial"/>
          <w:kern w:val="0"/>
          <w:sz w:val="22"/>
          <w:szCs w:val="22"/>
          <w:lang w:eastAsia="en-GB"/>
          <w14:ligatures w14:val="none"/>
        </w:rPr>
        <w:t xml:space="preserve"> and at least </w:t>
      </w:r>
      <w:proofErr w:type="spellStart"/>
      <w:r w:rsidR="00CC37ED">
        <w:rPr>
          <w:rFonts w:ascii="Arial" w:eastAsia="Times New Roman" w:hAnsi="Arial" w:cs="Arial"/>
          <w:kern w:val="0"/>
          <w:sz w:val="22"/>
          <w:szCs w:val="22"/>
          <w:lang w:eastAsia="en-GB"/>
          <w14:ligatures w14:val="none"/>
        </w:rPr>
        <w:t>10m</w:t>
      </w:r>
      <w:proofErr w:type="spellEnd"/>
      <w:r w:rsidR="00CC37ED">
        <w:rPr>
          <w:rFonts w:ascii="Arial" w:eastAsia="Times New Roman" w:hAnsi="Arial" w:cs="Arial"/>
          <w:kern w:val="0"/>
          <w:sz w:val="22"/>
          <w:szCs w:val="22"/>
          <w:lang w:eastAsia="en-GB"/>
          <w14:ligatures w14:val="none"/>
        </w:rPr>
        <w:t xml:space="preserve"> long for two-storey dwellings. A</w:t>
      </w:r>
      <w:r w:rsidRPr="003E3D83">
        <w:rPr>
          <w:rFonts w:ascii="Arial" w:eastAsia="Times New Roman" w:hAnsi="Arial" w:cs="Arial"/>
          <w:kern w:val="0"/>
          <w:sz w:val="22"/>
          <w:szCs w:val="22"/>
          <w:lang w:eastAsia="en-GB"/>
          <w14:ligatures w14:val="none"/>
        </w:rPr>
        <w:t xml:space="preserve"> back-to-back separation distance of minimum </w:t>
      </w:r>
      <w:proofErr w:type="spellStart"/>
      <w:r w:rsidRPr="003E3D83">
        <w:rPr>
          <w:rFonts w:ascii="Arial" w:eastAsia="Times New Roman" w:hAnsi="Arial" w:cs="Arial"/>
          <w:kern w:val="0"/>
          <w:sz w:val="22"/>
          <w:szCs w:val="22"/>
          <w:lang w:eastAsia="en-GB"/>
          <w14:ligatures w14:val="none"/>
        </w:rPr>
        <w:t>20m</w:t>
      </w:r>
      <w:proofErr w:type="spellEnd"/>
      <w:r w:rsidRPr="003E3D83">
        <w:rPr>
          <w:rFonts w:ascii="Arial" w:eastAsia="Times New Roman" w:hAnsi="Arial" w:cs="Arial"/>
          <w:kern w:val="0"/>
          <w:sz w:val="22"/>
          <w:szCs w:val="22"/>
          <w:lang w:eastAsia="en-GB"/>
          <w14:ligatures w14:val="none"/>
        </w:rPr>
        <w:t xml:space="preserve"> should be </w:t>
      </w:r>
      <w:r w:rsidR="00586DB6">
        <w:rPr>
          <w:rFonts w:ascii="Arial" w:eastAsia="Times New Roman" w:hAnsi="Arial" w:cs="Arial"/>
          <w:kern w:val="0"/>
          <w:sz w:val="22"/>
          <w:szCs w:val="22"/>
          <w:lang w:eastAsia="en-GB"/>
          <w14:ligatures w14:val="none"/>
        </w:rPr>
        <w:t>provided</w:t>
      </w:r>
      <w:r w:rsidRPr="003E3D83">
        <w:rPr>
          <w:rFonts w:ascii="Arial" w:eastAsia="Times New Roman" w:hAnsi="Arial" w:cs="Arial"/>
          <w:kern w:val="0"/>
          <w:sz w:val="22"/>
          <w:szCs w:val="22"/>
          <w:lang w:eastAsia="en-GB"/>
          <w14:ligatures w14:val="none"/>
        </w:rPr>
        <w:t>. The guide also refers to the BRE Site layout planning for daylight and sunlight as an appropriate source for assessing proposals. Appendix D of the guide states that extensions should not be unduly overbearing or obtrusive to neighbouring properties.</w:t>
      </w:r>
    </w:p>
    <w:p w14:paraId="69CCCD94" w14:textId="77777777" w:rsidR="00644E58" w:rsidRDefault="00644E58" w:rsidP="00644E58">
      <w:pPr>
        <w:spacing w:after="0" w:line="276" w:lineRule="auto"/>
        <w:jc w:val="both"/>
        <w:rPr>
          <w:rFonts w:ascii="Arial" w:eastAsia="Times New Roman" w:hAnsi="Arial" w:cs="Arial"/>
          <w:kern w:val="0"/>
          <w:sz w:val="22"/>
          <w:szCs w:val="22"/>
          <w:lang w:eastAsia="en-GB"/>
          <w14:ligatures w14:val="none"/>
        </w:rPr>
      </w:pPr>
    </w:p>
    <w:p w14:paraId="351F1BD5" w14:textId="4EF5063B" w:rsidR="007B19E0" w:rsidRDefault="007B19E0" w:rsidP="007B19E0">
      <w:pPr>
        <w:spacing w:after="0" w:line="276" w:lineRule="auto"/>
        <w:jc w:val="both"/>
        <w:rPr>
          <w:rFonts w:ascii="Arial" w:eastAsia="Times New Roman" w:hAnsi="Arial" w:cs="Arial"/>
          <w:kern w:val="0"/>
          <w:sz w:val="22"/>
          <w:szCs w:val="22"/>
          <w:lang w:eastAsia="en-GB"/>
          <w14:ligatures w14:val="none"/>
        </w:rPr>
      </w:pPr>
      <w:r w:rsidRPr="007B19E0">
        <w:rPr>
          <w:rFonts w:ascii="Arial" w:eastAsia="Times New Roman" w:hAnsi="Arial" w:cs="Arial"/>
          <w:kern w:val="0"/>
          <w:sz w:val="22"/>
          <w:szCs w:val="22"/>
          <w:lang w:eastAsia="en-GB"/>
          <w14:ligatures w14:val="none"/>
        </w:rPr>
        <w:t>The application site has a side</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by</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side relationship with No. 22 to the west</w:t>
      </w:r>
      <w:r w:rsidR="0023314F">
        <w:rPr>
          <w:rFonts w:ascii="Arial" w:eastAsia="Times New Roman" w:hAnsi="Arial" w:cs="Arial"/>
          <w:kern w:val="0"/>
          <w:sz w:val="22"/>
          <w:szCs w:val="22"/>
          <w:lang w:eastAsia="en-GB"/>
          <w14:ligatures w14:val="none"/>
        </w:rPr>
        <w:t>,</w:t>
      </w:r>
      <w:r w:rsidR="00F236FC">
        <w:rPr>
          <w:rFonts w:ascii="Arial" w:eastAsia="Times New Roman" w:hAnsi="Arial" w:cs="Arial"/>
          <w:kern w:val="0"/>
          <w:sz w:val="22"/>
          <w:szCs w:val="22"/>
          <w:lang w:eastAsia="en-GB"/>
          <w14:ligatures w14:val="none"/>
        </w:rPr>
        <w:t xml:space="preserve"> which occupies a corner plot</w:t>
      </w:r>
      <w:r w:rsidRPr="007B19E0">
        <w:rPr>
          <w:rFonts w:ascii="Arial" w:eastAsia="Times New Roman" w:hAnsi="Arial" w:cs="Arial"/>
          <w:kern w:val="0"/>
          <w:sz w:val="22"/>
          <w:szCs w:val="22"/>
          <w:lang w:eastAsia="en-GB"/>
          <w14:ligatures w14:val="none"/>
        </w:rPr>
        <w:t>. While most habitable rooms are served by windows on the north</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 and west</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facing elevations, one bedroom is served solely by an east</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facing side window directly opposite the proposed extension. Given the absence of alternative sources of natural light and outlook, this window </w:t>
      </w:r>
      <w:r w:rsidR="0023314F">
        <w:rPr>
          <w:rFonts w:ascii="Arial" w:eastAsia="Times New Roman" w:hAnsi="Arial" w:cs="Arial"/>
          <w:kern w:val="0"/>
          <w:sz w:val="22"/>
          <w:szCs w:val="22"/>
          <w:lang w:eastAsia="en-GB"/>
          <w14:ligatures w14:val="none"/>
        </w:rPr>
        <w:t>carries</w:t>
      </w:r>
      <w:r w:rsidRPr="007B19E0">
        <w:rPr>
          <w:rFonts w:ascii="Arial" w:eastAsia="Times New Roman" w:hAnsi="Arial" w:cs="Arial"/>
          <w:kern w:val="0"/>
          <w:sz w:val="22"/>
          <w:szCs w:val="22"/>
          <w:lang w:eastAsia="en-GB"/>
          <w14:ligatures w14:val="none"/>
        </w:rPr>
        <w:t xml:space="preserve"> particular weight in the assessment.</w:t>
      </w:r>
    </w:p>
    <w:p w14:paraId="6F7A6F03" w14:textId="77777777" w:rsidR="007B19E0" w:rsidRPr="007B19E0" w:rsidRDefault="007B19E0" w:rsidP="007B19E0">
      <w:pPr>
        <w:spacing w:after="0" w:line="276" w:lineRule="auto"/>
        <w:jc w:val="both"/>
        <w:rPr>
          <w:rFonts w:ascii="Arial" w:eastAsia="Times New Roman" w:hAnsi="Arial" w:cs="Arial"/>
          <w:kern w:val="0"/>
          <w:sz w:val="22"/>
          <w:szCs w:val="22"/>
          <w:lang w:eastAsia="en-GB"/>
          <w14:ligatures w14:val="none"/>
        </w:rPr>
      </w:pPr>
    </w:p>
    <w:p w14:paraId="057B9B1D" w14:textId="1836E126" w:rsidR="007B19E0" w:rsidRDefault="007B19E0" w:rsidP="007B19E0">
      <w:pPr>
        <w:spacing w:after="0" w:line="276" w:lineRule="auto"/>
        <w:jc w:val="both"/>
        <w:rPr>
          <w:rFonts w:ascii="Arial" w:eastAsia="Times New Roman" w:hAnsi="Arial" w:cs="Arial"/>
          <w:kern w:val="0"/>
          <w:sz w:val="22"/>
          <w:szCs w:val="22"/>
          <w:lang w:eastAsia="en-GB"/>
          <w14:ligatures w14:val="none"/>
        </w:rPr>
      </w:pPr>
      <w:r w:rsidRPr="007B19E0">
        <w:rPr>
          <w:rFonts w:ascii="Arial" w:eastAsia="Times New Roman" w:hAnsi="Arial" w:cs="Arial"/>
          <w:kern w:val="0"/>
          <w:sz w:val="22"/>
          <w:szCs w:val="22"/>
          <w:lang w:eastAsia="en-GB"/>
          <w14:ligatures w14:val="none"/>
        </w:rPr>
        <w:t>The Wiltshire Design Guide does not specify separation standards for back</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to</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side relationships or blank side elevations, and applying the 20</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metre back</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to</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back separation would be disproportionate in this context. However, </w:t>
      </w:r>
      <w:r w:rsidR="00C42989">
        <w:rPr>
          <w:rFonts w:ascii="Arial" w:eastAsia="Times New Roman" w:hAnsi="Arial" w:cs="Arial"/>
          <w:kern w:val="0"/>
          <w:sz w:val="22"/>
          <w:szCs w:val="22"/>
          <w:lang w:eastAsia="en-GB"/>
          <w14:ligatures w14:val="none"/>
        </w:rPr>
        <w:t>similar</w:t>
      </w:r>
      <w:r w:rsidRPr="007B19E0">
        <w:rPr>
          <w:rFonts w:ascii="Arial" w:eastAsia="Times New Roman" w:hAnsi="Arial" w:cs="Arial"/>
          <w:kern w:val="0"/>
          <w:sz w:val="22"/>
          <w:szCs w:val="22"/>
          <w:lang w:eastAsia="en-GB"/>
          <w14:ligatures w14:val="none"/>
        </w:rPr>
        <w:t xml:space="preserve"> best</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practice guidance typically supports minimum back</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to</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blank side wall separations of between </w:t>
      </w:r>
      <w:r w:rsidR="00C42989">
        <w:rPr>
          <w:rFonts w:ascii="Arial" w:eastAsia="Times New Roman" w:hAnsi="Arial" w:cs="Arial"/>
          <w:kern w:val="0"/>
          <w:sz w:val="22"/>
          <w:szCs w:val="22"/>
          <w:lang w:eastAsia="en-GB"/>
          <w14:ligatures w14:val="none"/>
        </w:rPr>
        <w:t>10-</w:t>
      </w:r>
      <w:proofErr w:type="spellStart"/>
      <w:r w:rsidR="00C42989">
        <w:rPr>
          <w:rFonts w:ascii="Arial" w:eastAsia="Times New Roman" w:hAnsi="Arial" w:cs="Arial"/>
          <w:kern w:val="0"/>
          <w:sz w:val="22"/>
          <w:szCs w:val="22"/>
          <w:lang w:eastAsia="en-GB"/>
          <w14:ligatures w14:val="none"/>
        </w:rPr>
        <w:t>15m</w:t>
      </w:r>
      <w:proofErr w:type="spellEnd"/>
      <w:r w:rsidR="00C42989">
        <w:rPr>
          <w:rFonts w:ascii="Arial" w:eastAsia="Times New Roman" w:hAnsi="Arial" w:cs="Arial"/>
          <w:kern w:val="0"/>
          <w:sz w:val="22"/>
          <w:szCs w:val="22"/>
          <w:lang w:eastAsia="en-GB"/>
          <w14:ligatures w14:val="none"/>
        </w:rPr>
        <w:t xml:space="preserve"> (</w:t>
      </w:r>
      <w:r w:rsidR="00B31452" w:rsidRPr="00B31452">
        <w:rPr>
          <w:rFonts w:ascii="Arial" w:eastAsia="Times New Roman" w:hAnsi="Arial" w:cs="Arial"/>
          <w:kern w:val="0"/>
          <w:sz w:val="22"/>
          <w:szCs w:val="22"/>
          <w:lang w:eastAsia="en-GB"/>
          <w14:ligatures w14:val="none"/>
        </w:rPr>
        <w:t xml:space="preserve">with a </w:t>
      </w:r>
      <w:proofErr w:type="spellStart"/>
      <w:r w:rsidR="00B31452" w:rsidRPr="00B31452">
        <w:rPr>
          <w:rFonts w:ascii="Arial" w:eastAsia="Times New Roman" w:hAnsi="Arial" w:cs="Arial"/>
          <w:kern w:val="0"/>
          <w:sz w:val="22"/>
          <w:szCs w:val="22"/>
          <w:lang w:eastAsia="en-GB"/>
          <w14:ligatures w14:val="none"/>
        </w:rPr>
        <w:t>10m</w:t>
      </w:r>
      <w:proofErr w:type="spellEnd"/>
      <w:r w:rsidR="00B31452" w:rsidRPr="00B31452">
        <w:rPr>
          <w:rFonts w:ascii="Arial" w:eastAsia="Times New Roman" w:hAnsi="Arial" w:cs="Arial"/>
          <w:kern w:val="0"/>
          <w:sz w:val="22"/>
          <w:szCs w:val="22"/>
          <w:lang w:eastAsia="en-GB"/>
          <w14:ligatures w14:val="none"/>
        </w:rPr>
        <w:t xml:space="preserve"> separation</w:t>
      </w:r>
      <w:r w:rsidR="007F6EDA">
        <w:rPr>
          <w:rFonts w:ascii="Arial" w:eastAsia="Times New Roman" w:hAnsi="Arial" w:cs="Arial"/>
          <w:kern w:val="0"/>
          <w:sz w:val="22"/>
          <w:szCs w:val="22"/>
          <w:lang w:eastAsia="en-GB"/>
          <w14:ligatures w14:val="none"/>
        </w:rPr>
        <w:t xml:space="preserve"> generally </w:t>
      </w:r>
      <w:r w:rsidR="00B31452" w:rsidRPr="00B31452">
        <w:rPr>
          <w:rFonts w:ascii="Arial" w:eastAsia="Times New Roman" w:hAnsi="Arial" w:cs="Arial"/>
          <w:kern w:val="0"/>
          <w:sz w:val="22"/>
          <w:szCs w:val="22"/>
          <w:lang w:eastAsia="en-GB"/>
          <w14:ligatures w14:val="none"/>
        </w:rPr>
        <w:t>only being supported in more urban authorities</w:t>
      </w:r>
      <w:r w:rsidR="00B31452">
        <w:rPr>
          <w:rFonts w:ascii="Arial" w:eastAsia="Times New Roman" w:hAnsi="Arial" w:cs="Arial"/>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 The original proposal, which introduced a blank gable of up to 6.6 metres in height at </w:t>
      </w:r>
      <w:r w:rsidR="00B31452" w:rsidRPr="007B19E0">
        <w:rPr>
          <w:rFonts w:ascii="Arial" w:eastAsia="Times New Roman" w:hAnsi="Arial" w:cs="Arial"/>
          <w:kern w:val="0"/>
          <w:sz w:val="22"/>
          <w:szCs w:val="22"/>
          <w:lang w:eastAsia="en-GB"/>
          <w14:ligatures w14:val="none"/>
        </w:rPr>
        <w:t>approximately</w:t>
      </w:r>
      <w:r w:rsidRPr="007B19E0">
        <w:rPr>
          <w:rFonts w:ascii="Arial" w:eastAsia="Times New Roman" w:hAnsi="Arial" w:cs="Arial"/>
          <w:kern w:val="0"/>
          <w:sz w:val="22"/>
          <w:szCs w:val="22"/>
          <w:lang w:eastAsia="en-GB"/>
          <w14:ligatures w14:val="none"/>
        </w:rPr>
        <w:t xml:space="preserve"> 9.5 metres from the bedroom window, was therefore considered unacceptable.</w:t>
      </w:r>
    </w:p>
    <w:p w14:paraId="239C05D2" w14:textId="77777777" w:rsidR="00B31452" w:rsidRPr="007B19E0" w:rsidRDefault="00B31452" w:rsidP="007B19E0">
      <w:pPr>
        <w:spacing w:after="0" w:line="276" w:lineRule="auto"/>
        <w:jc w:val="both"/>
        <w:rPr>
          <w:rFonts w:ascii="Arial" w:eastAsia="Times New Roman" w:hAnsi="Arial" w:cs="Arial"/>
          <w:kern w:val="0"/>
          <w:sz w:val="22"/>
          <w:szCs w:val="22"/>
          <w:lang w:eastAsia="en-GB"/>
          <w14:ligatures w14:val="none"/>
        </w:rPr>
      </w:pPr>
    </w:p>
    <w:p w14:paraId="639866E6" w14:textId="686D4E04" w:rsidR="007F5C9B" w:rsidRDefault="007F6EDA" w:rsidP="007B19E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w:t>
      </w:r>
      <w:r w:rsidR="007B19E0" w:rsidRPr="007B19E0">
        <w:rPr>
          <w:rFonts w:ascii="Arial" w:eastAsia="Times New Roman" w:hAnsi="Arial" w:cs="Arial"/>
          <w:kern w:val="0"/>
          <w:sz w:val="22"/>
          <w:szCs w:val="22"/>
          <w:lang w:eastAsia="en-GB"/>
          <w14:ligatures w14:val="none"/>
        </w:rPr>
        <w:t xml:space="preserve">evised plans increase the separation distance to approximately 10.5 metres and introduce a hipped roof form, </w:t>
      </w:r>
      <w:r>
        <w:rPr>
          <w:rFonts w:ascii="Arial" w:eastAsia="Times New Roman" w:hAnsi="Arial" w:cs="Arial"/>
          <w:kern w:val="0"/>
          <w:sz w:val="22"/>
          <w:szCs w:val="22"/>
          <w:lang w:eastAsia="en-GB"/>
          <w14:ligatures w14:val="none"/>
        </w:rPr>
        <w:t xml:space="preserve">resulting in the bulk of the roof form sloping away from the neighbouring, </w:t>
      </w:r>
      <w:r w:rsidR="007B19E0" w:rsidRPr="007B19E0">
        <w:rPr>
          <w:rFonts w:ascii="Arial" w:eastAsia="Times New Roman" w:hAnsi="Arial" w:cs="Arial"/>
          <w:kern w:val="0"/>
          <w:sz w:val="22"/>
          <w:szCs w:val="22"/>
          <w:lang w:eastAsia="en-GB"/>
          <w14:ligatures w14:val="none"/>
        </w:rPr>
        <w:t>reducing the height and perceived massing of the extension. Officers consider the revised relationship to be acceptable in this specific context.</w:t>
      </w:r>
      <w:r>
        <w:rPr>
          <w:rFonts w:ascii="Arial" w:eastAsia="Times New Roman" w:hAnsi="Arial" w:cs="Arial"/>
          <w:kern w:val="0"/>
          <w:sz w:val="22"/>
          <w:szCs w:val="22"/>
          <w:lang w:eastAsia="en-GB"/>
          <w14:ligatures w14:val="none"/>
        </w:rPr>
        <w:t xml:space="preserve">  Furthermore, with th</w:t>
      </w:r>
      <w:r w:rsidR="00932708">
        <w:rPr>
          <w:rFonts w:ascii="Arial" w:eastAsia="Times New Roman" w:hAnsi="Arial" w:cs="Arial"/>
          <w:kern w:val="0"/>
          <w:sz w:val="22"/>
          <w:szCs w:val="22"/>
          <w:lang w:eastAsia="en-GB"/>
          <w14:ligatures w14:val="none"/>
        </w:rPr>
        <w:t>e neighbouring window</w:t>
      </w:r>
      <w:r w:rsidR="00F62AE4">
        <w:rPr>
          <w:rFonts w:ascii="Arial" w:eastAsia="Times New Roman" w:hAnsi="Arial" w:cs="Arial"/>
          <w:kern w:val="0"/>
          <w:sz w:val="22"/>
          <w:szCs w:val="22"/>
          <w:lang w:eastAsia="en-GB"/>
          <w14:ligatures w14:val="none"/>
        </w:rPr>
        <w:t xml:space="preserve"> being located to the </w:t>
      </w:r>
      <w:r w:rsidR="00BF12EB">
        <w:rPr>
          <w:rFonts w:ascii="Arial" w:eastAsia="Times New Roman" w:hAnsi="Arial" w:cs="Arial"/>
          <w:kern w:val="0"/>
          <w:sz w:val="22"/>
          <w:szCs w:val="22"/>
          <w:lang w:eastAsia="en-GB"/>
          <w14:ligatures w14:val="none"/>
        </w:rPr>
        <w:t>west</w:t>
      </w:r>
      <w:r w:rsidR="00F62AE4">
        <w:rPr>
          <w:rFonts w:ascii="Arial" w:eastAsia="Times New Roman" w:hAnsi="Arial" w:cs="Arial"/>
          <w:kern w:val="0"/>
          <w:sz w:val="22"/>
          <w:szCs w:val="22"/>
          <w:lang w:eastAsia="en-GB"/>
          <w14:ligatures w14:val="none"/>
        </w:rPr>
        <w:t xml:space="preserve"> of the proposed extension, any potential reduction in light would be limited to the </w:t>
      </w:r>
      <w:r w:rsidR="00FE072B">
        <w:rPr>
          <w:rFonts w:ascii="Arial" w:eastAsia="Times New Roman" w:hAnsi="Arial" w:cs="Arial"/>
          <w:kern w:val="0"/>
          <w:sz w:val="22"/>
          <w:szCs w:val="22"/>
          <w:lang w:eastAsia="en-GB"/>
          <w14:ligatures w14:val="none"/>
        </w:rPr>
        <w:t xml:space="preserve">early morning </w:t>
      </w:r>
      <w:r w:rsidR="00F62AE4">
        <w:rPr>
          <w:rFonts w:ascii="Arial" w:eastAsia="Times New Roman" w:hAnsi="Arial" w:cs="Arial"/>
          <w:kern w:val="0"/>
          <w:sz w:val="22"/>
          <w:szCs w:val="22"/>
          <w:lang w:eastAsia="en-GB"/>
          <w14:ligatures w14:val="none"/>
        </w:rPr>
        <w:t xml:space="preserve">hours </w:t>
      </w:r>
      <w:r w:rsidR="007F5C9B">
        <w:rPr>
          <w:rFonts w:ascii="Arial" w:eastAsia="Times New Roman" w:hAnsi="Arial" w:cs="Arial"/>
          <w:kern w:val="0"/>
          <w:sz w:val="22"/>
          <w:szCs w:val="22"/>
          <w:lang w:eastAsia="en-GB"/>
          <w14:ligatures w14:val="none"/>
        </w:rPr>
        <w:t xml:space="preserve">during the summer months, with due regard to the direction of the suns trajectory over the course of a year, and </w:t>
      </w:r>
      <w:r w:rsidR="00C878A8">
        <w:rPr>
          <w:rFonts w:ascii="Arial" w:eastAsia="Times New Roman" w:hAnsi="Arial" w:cs="Arial"/>
          <w:kern w:val="0"/>
          <w:sz w:val="22"/>
          <w:szCs w:val="22"/>
          <w:lang w:eastAsia="en-GB"/>
          <w14:ligatures w14:val="none"/>
        </w:rPr>
        <w:t xml:space="preserve">it is important to mention that </w:t>
      </w:r>
      <w:r w:rsidR="007F5C9B">
        <w:rPr>
          <w:rFonts w:ascii="Arial" w:eastAsia="Times New Roman" w:hAnsi="Arial" w:cs="Arial"/>
          <w:kern w:val="0"/>
          <w:sz w:val="22"/>
          <w:szCs w:val="22"/>
          <w:lang w:eastAsia="en-GB"/>
          <w14:ligatures w14:val="none"/>
        </w:rPr>
        <w:t xml:space="preserve">the existing build form would itself already generate a degree of </w:t>
      </w:r>
      <w:r w:rsidR="00AD02D4">
        <w:rPr>
          <w:rFonts w:ascii="Arial" w:eastAsia="Times New Roman" w:hAnsi="Arial" w:cs="Arial"/>
          <w:kern w:val="0"/>
          <w:sz w:val="22"/>
          <w:szCs w:val="22"/>
          <w:lang w:eastAsia="en-GB"/>
          <w14:ligatures w14:val="none"/>
        </w:rPr>
        <w:t>overshadowing</w:t>
      </w:r>
      <w:r w:rsidR="00CA0C68">
        <w:rPr>
          <w:rFonts w:ascii="Arial" w:eastAsia="Times New Roman" w:hAnsi="Arial" w:cs="Arial"/>
          <w:kern w:val="0"/>
          <w:sz w:val="22"/>
          <w:szCs w:val="22"/>
          <w:lang w:eastAsia="en-GB"/>
          <w14:ligatures w14:val="none"/>
        </w:rPr>
        <w:t xml:space="preserve">, which is not uncommon in residential area. </w:t>
      </w:r>
    </w:p>
    <w:p w14:paraId="53733E67" w14:textId="77777777" w:rsidR="007F5C9B" w:rsidRDefault="007F5C9B" w:rsidP="007B19E0">
      <w:pPr>
        <w:spacing w:after="0" w:line="276" w:lineRule="auto"/>
        <w:jc w:val="both"/>
        <w:rPr>
          <w:rFonts w:ascii="Arial" w:eastAsia="Times New Roman" w:hAnsi="Arial" w:cs="Arial"/>
          <w:kern w:val="0"/>
          <w:sz w:val="22"/>
          <w:szCs w:val="22"/>
          <w:lang w:eastAsia="en-GB"/>
          <w14:ligatures w14:val="none"/>
        </w:rPr>
      </w:pPr>
    </w:p>
    <w:p w14:paraId="20AA3A28" w14:textId="5FA5024A" w:rsidR="00AD02D4" w:rsidRPr="00AD02D4" w:rsidRDefault="00AD02D4" w:rsidP="00AD02D4">
      <w:pPr>
        <w:spacing w:after="0" w:line="276" w:lineRule="auto"/>
        <w:jc w:val="both"/>
        <w:rPr>
          <w:rFonts w:ascii="Arial" w:eastAsia="Times New Roman" w:hAnsi="Arial" w:cs="Arial"/>
          <w:kern w:val="0"/>
          <w:sz w:val="22"/>
          <w:szCs w:val="22"/>
          <w:lang w:eastAsia="en-GB"/>
          <w14:ligatures w14:val="none"/>
        </w:rPr>
      </w:pPr>
      <w:r w:rsidRPr="00AD02D4">
        <w:rPr>
          <w:rFonts w:ascii="Arial" w:eastAsia="Times New Roman" w:hAnsi="Arial" w:cs="Arial"/>
          <w:kern w:val="0"/>
          <w:sz w:val="22"/>
          <w:szCs w:val="22"/>
          <w:lang w:eastAsia="en-GB"/>
          <w14:ligatures w14:val="none"/>
        </w:rPr>
        <w:t>The proposed development would not</w:t>
      </w:r>
      <w:r>
        <w:rPr>
          <w:rFonts w:ascii="Arial" w:eastAsia="Times New Roman" w:hAnsi="Arial" w:cs="Arial"/>
          <w:kern w:val="0"/>
          <w:sz w:val="22"/>
          <w:szCs w:val="22"/>
          <w:lang w:eastAsia="en-GB"/>
          <w14:ligatures w14:val="none"/>
        </w:rPr>
        <w:t xml:space="preserve"> therefore</w:t>
      </w:r>
      <w:r w:rsidRPr="00AD02D4">
        <w:rPr>
          <w:rFonts w:ascii="Arial" w:eastAsia="Times New Roman" w:hAnsi="Arial" w:cs="Arial"/>
          <w:kern w:val="0"/>
          <w:sz w:val="22"/>
          <w:szCs w:val="22"/>
          <w:lang w:eastAsia="en-GB"/>
          <w14:ligatures w14:val="none"/>
        </w:rPr>
        <w:t xml:space="preserve"> have an adverse impact on the </w:t>
      </w:r>
      <w:r>
        <w:rPr>
          <w:rFonts w:ascii="Arial" w:eastAsia="Times New Roman" w:hAnsi="Arial" w:cs="Arial"/>
          <w:kern w:val="0"/>
          <w:sz w:val="22"/>
          <w:szCs w:val="22"/>
          <w:lang w:eastAsia="en-GB"/>
          <w14:ligatures w14:val="none"/>
        </w:rPr>
        <w:t xml:space="preserve">overall </w:t>
      </w:r>
      <w:r w:rsidRPr="00AD02D4">
        <w:rPr>
          <w:rFonts w:ascii="Arial" w:eastAsia="Times New Roman" w:hAnsi="Arial" w:cs="Arial"/>
          <w:kern w:val="0"/>
          <w:sz w:val="22"/>
          <w:szCs w:val="22"/>
          <w:lang w:eastAsia="en-GB"/>
          <w14:ligatures w14:val="none"/>
        </w:rPr>
        <w:t>amenity of neighbouring properties, due to its location and design.</w:t>
      </w:r>
    </w:p>
    <w:p w14:paraId="2897E642" w14:textId="77777777" w:rsidR="007B19E0" w:rsidRPr="007B19E0" w:rsidRDefault="007B19E0" w:rsidP="007B19E0">
      <w:pPr>
        <w:spacing w:after="0" w:line="276" w:lineRule="auto"/>
        <w:jc w:val="both"/>
        <w:rPr>
          <w:rFonts w:ascii="Arial" w:eastAsia="Times New Roman" w:hAnsi="Arial" w:cs="Arial"/>
          <w:kern w:val="0"/>
          <w:sz w:val="22"/>
          <w:szCs w:val="22"/>
          <w:lang w:eastAsia="en-GB"/>
          <w14:ligatures w14:val="none"/>
        </w:rPr>
      </w:pPr>
    </w:p>
    <w:p w14:paraId="30ABD9FD" w14:textId="65F5196B" w:rsidR="009B4745" w:rsidRDefault="007B19E0" w:rsidP="007B19E0">
      <w:pPr>
        <w:spacing w:after="0" w:line="276" w:lineRule="auto"/>
        <w:jc w:val="both"/>
        <w:rPr>
          <w:rFonts w:ascii="Arial" w:eastAsia="Times New Roman" w:hAnsi="Arial" w:cs="Arial"/>
          <w:kern w:val="0"/>
          <w:sz w:val="22"/>
          <w:szCs w:val="22"/>
          <w:lang w:eastAsia="en-GB"/>
          <w14:ligatures w14:val="none"/>
        </w:rPr>
      </w:pPr>
      <w:r w:rsidRPr="007B19E0">
        <w:rPr>
          <w:rFonts w:ascii="Arial" w:eastAsia="Times New Roman" w:hAnsi="Arial" w:cs="Arial"/>
          <w:kern w:val="0"/>
          <w:sz w:val="22"/>
          <w:szCs w:val="22"/>
          <w:lang w:eastAsia="en-GB"/>
          <w14:ligatures w14:val="none"/>
        </w:rPr>
        <w:lastRenderedPageBreak/>
        <w:t>With regard to the proposed first</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floor south</w:t>
      </w:r>
      <w:r w:rsidRPr="007B19E0">
        <w:rPr>
          <w:rFonts w:ascii="Cambria Math" w:eastAsia="Times New Roman" w:hAnsi="Cambria Math" w:cs="Cambria Math"/>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facing windows, these would be located approximately </w:t>
      </w:r>
      <w:proofErr w:type="spellStart"/>
      <w:r w:rsidRPr="007B19E0">
        <w:rPr>
          <w:rFonts w:ascii="Arial" w:eastAsia="Times New Roman" w:hAnsi="Arial" w:cs="Arial"/>
          <w:kern w:val="0"/>
          <w:sz w:val="22"/>
          <w:szCs w:val="22"/>
          <w:lang w:eastAsia="en-GB"/>
          <w14:ligatures w14:val="none"/>
        </w:rPr>
        <w:t>10</w:t>
      </w:r>
      <w:r w:rsidR="008425DB">
        <w:rPr>
          <w:rFonts w:ascii="Arial" w:eastAsia="Times New Roman" w:hAnsi="Arial" w:cs="Arial"/>
          <w:kern w:val="0"/>
          <w:sz w:val="22"/>
          <w:szCs w:val="22"/>
          <w:lang w:eastAsia="en-GB"/>
          <w14:ligatures w14:val="none"/>
        </w:rPr>
        <w:t>m</w:t>
      </w:r>
      <w:proofErr w:type="spellEnd"/>
      <w:r w:rsidR="008425DB">
        <w:rPr>
          <w:rFonts w:ascii="Arial" w:eastAsia="Times New Roman" w:hAnsi="Arial" w:cs="Arial"/>
          <w:kern w:val="0"/>
          <w:sz w:val="22"/>
          <w:szCs w:val="22"/>
          <w:lang w:eastAsia="en-GB"/>
          <w14:ligatures w14:val="none"/>
        </w:rPr>
        <w:t xml:space="preserve"> </w:t>
      </w:r>
      <w:r w:rsidRPr="007B19E0">
        <w:rPr>
          <w:rFonts w:ascii="Arial" w:eastAsia="Times New Roman" w:hAnsi="Arial" w:cs="Arial"/>
          <w:kern w:val="0"/>
          <w:sz w:val="22"/>
          <w:szCs w:val="22"/>
          <w:lang w:eastAsia="en-GB"/>
          <w14:ligatures w14:val="none"/>
        </w:rPr>
        <w:t xml:space="preserve">from the southern site boundary. </w:t>
      </w:r>
      <w:r w:rsidR="00BB1D56">
        <w:rPr>
          <w:rFonts w:ascii="Arial" w:eastAsia="Times New Roman" w:hAnsi="Arial" w:cs="Arial"/>
          <w:kern w:val="0"/>
          <w:sz w:val="22"/>
          <w:szCs w:val="22"/>
          <w:lang w:eastAsia="en-GB"/>
          <w14:ligatures w14:val="none"/>
        </w:rPr>
        <w:t>As t</w:t>
      </w:r>
      <w:r w:rsidRPr="007B19E0">
        <w:rPr>
          <w:rFonts w:ascii="Arial" w:eastAsia="Times New Roman" w:hAnsi="Arial" w:cs="Arial"/>
          <w:kern w:val="0"/>
          <w:sz w:val="22"/>
          <w:szCs w:val="22"/>
          <w:lang w:eastAsia="en-GB"/>
          <w14:ligatures w14:val="none"/>
        </w:rPr>
        <w:t xml:space="preserve">he Design Guide supports </w:t>
      </w:r>
      <w:r w:rsidR="00BB1D56">
        <w:rPr>
          <w:rFonts w:ascii="Arial" w:eastAsia="Times New Roman" w:hAnsi="Arial" w:cs="Arial"/>
          <w:kern w:val="0"/>
          <w:sz w:val="22"/>
          <w:szCs w:val="22"/>
          <w:lang w:eastAsia="en-GB"/>
          <w14:ligatures w14:val="none"/>
        </w:rPr>
        <w:t xml:space="preserve">garden lengths of </w:t>
      </w:r>
      <w:proofErr w:type="spellStart"/>
      <w:r w:rsidR="00BB1D56">
        <w:rPr>
          <w:rFonts w:ascii="Arial" w:eastAsia="Times New Roman" w:hAnsi="Arial" w:cs="Arial"/>
          <w:kern w:val="0"/>
          <w:sz w:val="22"/>
          <w:szCs w:val="22"/>
          <w:lang w:eastAsia="en-GB"/>
          <w14:ligatures w14:val="none"/>
        </w:rPr>
        <w:t>10m</w:t>
      </w:r>
      <w:proofErr w:type="spellEnd"/>
      <w:r w:rsidR="008425DB">
        <w:rPr>
          <w:rFonts w:ascii="Arial" w:eastAsia="Times New Roman" w:hAnsi="Arial" w:cs="Arial"/>
          <w:kern w:val="0"/>
          <w:sz w:val="22"/>
          <w:szCs w:val="22"/>
          <w:lang w:eastAsia="en-GB"/>
          <w14:ligatures w14:val="none"/>
        </w:rPr>
        <w:t>,</w:t>
      </w:r>
      <w:r w:rsidRPr="007B19E0">
        <w:rPr>
          <w:rFonts w:ascii="Arial" w:eastAsia="Times New Roman" w:hAnsi="Arial" w:cs="Arial"/>
          <w:kern w:val="0"/>
          <w:sz w:val="22"/>
          <w:szCs w:val="22"/>
          <w:lang w:eastAsia="en-GB"/>
          <w14:ligatures w14:val="none"/>
        </w:rPr>
        <w:t xml:space="preserve"> windows at this distance are generally acceptable. Subject to a condition requiring obscure glazing to the bathroom window, the proposal would not result in an unacceptable loss of privacy. No other neighbouring properties would be adversely affected.</w:t>
      </w:r>
    </w:p>
    <w:p w14:paraId="15A13192" w14:textId="77777777" w:rsidR="007B19E0" w:rsidRPr="00985868" w:rsidRDefault="007B19E0" w:rsidP="007B19E0">
      <w:pPr>
        <w:spacing w:after="0" w:line="276" w:lineRule="auto"/>
        <w:jc w:val="both"/>
        <w:rPr>
          <w:rFonts w:ascii="Arial" w:hAnsi="Arial" w:cs="Arial"/>
          <w:sz w:val="22"/>
          <w:szCs w:val="22"/>
        </w:rPr>
      </w:pPr>
    </w:p>
    <w:p w14:paraId="02B489A1" w14:textId="4FE9FB8F" w:rsidR="00C97731" w:rsidRPr="00985868" w:rsidRDefault="00C97731" w:rsidP="00C97731">
      <w:pPr>
        <w:spacing w:after="0" w:line="276" w:lineRule="auto"/>
        <w:jc w:val="both"/>
        <w:rPr>
          <w:rFonts w:ascii="Arial" w:hAnsi="Arial" w:cs="Arial"/>
          <w:sz w:val="22"/>
          <w:szCs w:val="22"/>
        </w:rPr>
      </w:pPr>
      <w:r w:rsidRPr="00985868">
        <w:rPr>
          <w:rFonts w:ascii="Arial" w:eastAsia="Times New Roman" w:hAnsi="Arial" w:cs="Arial"/>
          <w:kern w:val="0"/>
          <w:sz w:val="22"/>
          <w:szCs w:val="22"/>
          <w:lang w:eastAsia="en-GB"/>
          <w14:ligatures w14:val="none"/>
        </w:rPr>
        <w:t xml:space="preserve">Having regard to the above and as the proposal maintains sufficient amenity space for the host dwelling, it therefore </w:t>
      </w:r>
      <w:r w:rsidRPr="00985868">
        <w:rPr>
          <w:rFonts w:ascii="Arial" w:hAnsi="Arial" w:cs="Arial"/>
          <w:sz w:val="22"/>
          <w:szCs w:val="22"/>
        </w:rPr>
        <w:t xml:space="preserve">achieves an acceptable standard of residential amenity in accordance with </w:t>
      </w:r>
      <w:r w:rsidR="00985868" w:rsidRPr="00985868">
        <w:rPr>
          <w:rFonts w:ascii="Arial" w:hAnsi="Arial" w:cs="Arial"/>
          <w:sz w:val="22"/>
          <w:szCs w:val="22"/>
        </w:rPr>
        <w:t xml:space="preserve">WCS </w:t>
      </w:r>
      <w:r w:rsidRPr="00985868">
        <w:rPr>
          <w:rFonts w:ascii="Arial" w:hAnsi="Arial" w:cs="Arial"/>
          <w:sz w:val="22"/>
          <w:szCs w:val="22"/>
        </w:rPr>
        <w:t>Core Policy 57(vii) and the Design Guide.</w:t>
      </w:r>
    </w:p>
    <w:p w14:paraId="02869194" w14:textId="77777777" w:rsidR="00876DE3" w:rsidRPr="004A4C47" w:rsidRDefault="00876DE3" w:rsidP="00644E58">
      <w:pPr>
        <w:spacing w:after="0" w:line="276" w:lineRule="auto"/>
        <w:jc w:val="both"/>
        <w:rPr>
          <w:rFonts w:ascii="Arial" w:hAnsi="Arial" w:cs="Arial"/>
          <w:sz w:val="22"/>
          <w:szCs w:val="22"/>
          <w:highlight w:val="yellow"/>
        </w:rPr>
      </w:pPr>
    </w:p>
    <w:p w14:paraId="37BA1D2F" w14:textId="144D0549" w:rsidR="00812D67" w:rsidRPr="00D528E1" w:rsidRDefault="00003072" w:rsidP="00812D6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 xml:space="preserve">Highways:  </w:t>
      </w:r>
      <w:r w:rsidR="00812D67" w:rsidRPr="00D528E1">
        <w:rPr>
          <w:rFonts w:ascii="Arial" w:eastAsia="Times New Roman" w:hAnsi="Arial" w:cs="Arial"/>
          <w:color w:val="000000" w:themeColor="text1"/>
          <w:kern w:val="0"/>
          <w:sz w:val="22"/>
          <w:szCs w:val="22"/>
          <w:lang w:eastAsia="en-GB"/>
          <w14:ligatures w14:val="none"/>
        </w:rPr>
        <w:t>Core Policy 64 requires that development proposals comply with parking standards set out in the Local Transport Plan (which requires that 4-bedroom dwellings</w:t>
      </w:r>
      <w:r w:rsidR="00812D67">
        <w:rPr>
          <w:rFonts w:ascii="Arial" w:eastAsia="Times New Roman" w:hAnsi="Arial" w:cs="Arial"/>
          <w:color w:val="000000" w:themeColor="text1"/>
          <w:kern w:val="0"/>
          <w:sz w:val="22"/>
          <w:szCs w:val="22"/>
          <w:lang w:eastAsia="en-GB"/>
          <w14:ligatures w14:val="none"/>
        </w:rPr>
        <w:t xml:space="preserve"> or larger</w:t>
      </w:r>
      <w:r w:rsidR="00812D67" w:rsidRPr="00D528E1">
        <w:rPr>
          <w:rFonts w:ascii="Arial" w:eastAsia="Times New Roman" w:hAnsi="Arial" w:cs="Arial"/>
          <w:color w:val="000000" w:themeColor="text1"/>
          <w:kern w:val="0"/>
          <w:sz w:val="22"/>
          <w:szCs w:val="22"/>
          <w:lang w:eastAsia="en-GB"/>
          <w14:ligatures w14:val="none"/>
        </w:rPr>
        <w:t xml:space="preserve"> are provided with 3 parking spaces at </w:t>
      </w:r>
      <w:r w:rsidR="00FF5E9A">
        <w:rPr>
          <w:rFonts w:ascii="Arial" w:eastAsia="Times New Roman" w:hAnsi="Arial" w:cs="Arial"/>
          <w:color w:val="000000" w:themeColor="text1"/>
          <w:kern w:val="0"/>
          <w:sz w:val="22"/>
          <w:szCs w:val="22"/>
          <w:lang w:eastAsia="en-GB"/>
          <w14:ligatures w14:val="none"/>
        </w:rPr>
        <w:t xml:space="preserve">a </w:t>
      </w:r>
      <w:r w:rsidR="00812D67" w:rsidRPr="00D528E1">
        <w:rPr>
          <w:rFonts w:ascii="Arial" w:eastAsia="Times New Roman" w:hAnsi="Arial" w:cs="Arial"/>
          <w:color w:val="000000" w:themeColor="text1"/>
          <w:kern w:val="0"/>
          <w:sz w:val="22"/>
          <w:szCs w:val="22"/>
          <w:lang w:eastAsia="en-GB"/>
          <w14:ligatures w14:val="none"/>
        </w:rPr>
        <w:t xml:space="preserve">minimum). </w:t>
      </w:r>
    </w:p>
    <w:p w14:paraId="79FE691D" w14:textId="77777777" w:rsidR="00812D67" w:rsidRPr="00D528E1" w:rsidRDefault="00812D67" w:rsidP="00812D67">
      <w:pPr>
        <w:spacing w:after="0" w:line="276" w:lineRule="auto"/>
        <w:jc w:val="both"/>
        <w:rPr>
          <w:rFonts w:ascii="Arial" w:eastAsia="Times New Roman" w:hAnsi="Arial" w:cs="Arial"/>
          <w:color w:val="000000" w:themeColor="text1"/>
          <w:kern w:val="0"/>
          <w:sz w:val="22"/>
          <w:szCs w:val="22"/>
          <w:lang w:eastAsia="en-GB"/>
          <w14:ligatures w14:val="none"/>
        </w:rPr>
      </w:pPr>
    </w:p>
    <w:p w14:paraId="301383F5" w14:textId="35F0E15F" w:rsidR="00812D67" w:rsidRPr="009054C7" w:rsidRDefault="00812D67" w:rsidP="00812D67">
      <w:pPr>
        <w:spacing w:after="0" w:line="276" w:lineRule="auto"/>
        <w:jc w:val="both"/>
        <w:rPr>
          <w:rFonts w:ascii="Arial" w:eastAsia="Times New Roman" w:hAnsi="Arial" w:cs="Arial"/>
          <w:color w:val="000000" w:themeColor="text1"/>
          <w:kern w:val="0"/>
          <w:sz w:val="22"/>
          <w:szCs w:val="22"/>
          <w:lang w:eastAsia="en-GB"/>
          <w14:ligatures w14:val="none"/>
        </w:rPr>
      </w:pPr>
      <w:r w:rsidRPr="00D528E1">
        <w:rPr>
          <w:rFonts w:ascii="Arial" w:eastAsia="Times New Roman" w:hAnsi="Arial" w:cs="Arial"/>
          <w:color w:val="000000" w:themeColor="text1"/>
          <w:kern w:val="0"/>
          <w:sz w:val="22"/>
          <w:szCs w:val="22"/>
          <w:lang w:eastAsia="en-GB"/>
          <w14:ligatures w14:val="none"/>
        </w:rPr>
        <w:t xml:space="preserve">The </w:t>
      </w:r>
      <w:r w:rsidR="00C001BE">
        <w:rPr>
          <w:rFonts w:ascii="Arial" w:eastAsia="Times New Roman" w:hAnsi="Arial" w:cs="Arial"/>
          <w:color w:val="000000" w:themeColor="text1"/>
          <w:kern w:val="0"/>
          <w:sz w:val="22"/>
          <w:szCs w:val="22"/>
          <w:lang w:eastAsia="en-GB"/>
          <w14:ligatures w14:val="none"/>
        </w:rPr>
        <w:t>proposal pr</w:t>
      </w:r>
      <w:r w:rsidRPr="00D528E1">
        <w:rPr>
          <w:rFonts w:ascii="Arial" w:eastAsia="Times New Roman" w:hAnsi="Arial" w:cs="Arial"/>
          <w:color w:val="000000" w:themeColor="text1"/>
          <w:kern w:val="0"/>
          <w:sz w:val="22"/>
          <w:szCs w:val="22"/>
          <w:lang w:eastAsia="en-GB"/>
          <w14:ligatures w14:val="none"/>
        </w:rPr>
        <w:t>ovide</w:t>
      </w:r>
      <w:r w:rsidR="00202851">
        <w:rPr>
          <w:rFonts w:ascii="Arial" w:eastAsia="Times New Roman" w:hAnsi="Arial" w:cs="Arial"/>
          <w:color w:val="000000" w:themeColor="text1"/>
          <w:kern w:val="0"/>
          <w:sz w:val="22"/>
          <w:szCs w:val="22"/>
          <w:lang w:eastAsia="en-GB"/>
          <w14:ligatures w14:val="none"/>
        </w:rPr>
        <w:t>s</w:t>
      </w:r>
      <w:r w:rsidRPr="00D528E1">
        <w:rPr>
          <w:rFonts w:ascii="Arial" w:eastAsia="Times New Roman" w:hAnsi="Arial" w:cs="Arial"/>
          <w:color w:val="000000" w:themeColor="text1"/>
          <w:kern w:val="0"/>
          <w:sz w:val="22"/>
          <w:szCs w:val="22"/>
          <w:lang w:eastAsia="en-GB"/>
          <w14:ligatures w14:val="none"/>
        </w:rPr>
        <w:t xml:space="preserve"> three parking spaces</w:t>
      </w:r>
      <w:r w:rsidR="00C001BE">
        <w:rPr>
          <w:rFonts w:ascii="Arial" w:eastAsia="Times New Roman" w:hAnsi="Arial" w:cs="Arial"/>
          <w:color w:val="000000" w:themeColor="text1"/>
          <w:kern w:val="0"/>
          <w:sz w:val="22"/>
          <w:szCs w:val="22"/>
          <w:lang w:eastAsia="en-GB"/>
          <w14:ligatures w14:val="none"/>
        </w:rPr>
        <w:t xml:space="preserve">, </w:t>
      </w:r>
      <w:r w:rsidR="00A80BFA">
        <w:rPr>
          <w:rFonts w:ascii="Arial" w:eastAsia="Times New Roman" w:hAnsi="Arial" w:cs="Arial"/>
          <w:color w:val="000000" w:themeColor="text1"/>
          <w:kern w:val="0"/>
          <w:sz w:val="22"/>
          <w:szCs w:val="22"/>
          <w:lang w:eastAsia="en-GB"/>
          <w14:ligatures w14:val="none"/>
        </w:rPr>
        <w:t>in accordance</w:t>
      </w:r>
      <w:r w:rsidRPr="00D528E1">
        <w:rPr>
          <w:rFonts w:ascii="Arial" w:eastAsia="Times New Roman" w:hAnsi="Arial" w:cs="Arial"/>
          <w:color w:val="000000" w:themeColor="text1"/>
          <w:kern w:val="0"/>
          <w:sz w:val="22"/>
          <w:szCs w:val="22"/>
          <w:lang w:eastAsia="en-GB"/>
          <w14:ligatures w14:val="none"/>
        </w:rPr>
        <w:t xml:space="preserve"> with the Council’s parking </w:t>
      </w:r>
      <w:r w:rsidRPr="009054C7">
        <w:rPr>
          <w:rFonts w:ascii="Arial" w:eastAsia="Times New Roman" w:hAnsi="Arial" w:cs="Arial"/>
          <w:color w:val="000000" w:themeColor="text1"/>
          <w:kern w:val="0"/>
          <w:sz w:val="22"/>
          <w:szCs w:val="22"/>
          <w:lang w:eastAsia="en-GB"/>
          <w14:ligatures w14:val="none"/>
        </w:rPr>
        <w:t xml:space="preserve">standards. </w:t>
      </w:r>
      <w:r w:rsidR="00C001BE">
        <w:rPr>
          <w:rFonts w:ascii="Arial" w:eastAsia="Times New Roman" w:hAnsi="Arial" w:cs="Arial"/>
          <w:color w:val="000000" w:themeColor="text1"/>
          <w:kern w:val="0"/>
          <w:sz w:val="22"/>
          <w:szCs w:val="22"/>
          <w:lang w:eastAsia="en-GB"/>
          <w14:ligatures w14:val="none"/>
        </w:rPr>
        <w:t xml:space="preserve">Furthermore, the </w:t>
      </w:r>
      <w:r w:rsidR="00C60DE6">
        <w:rPr>
          <w:rFonts w:ascii="Arial" w:eastAsia="Times New Roman" w:hAnsi="Arial" w:cs="Arial"/>
          <w:color w:val="000000" w:themeColor="text1"/>
          <w:kern w:val="0"/>
          <w:sz w:val="22"/>
          <w:szCs w:val="22"/>
          <w:lang w:eastAsia="en-GB"/>
          <w14:ligatures w14:val="none"/>
        </w:rPr>
        <w:t>Council’s h</w:t>
      </w:r>
      <w:r w:rsidRPr="009054C7">
        <w:rPr>
          <w:rFonts w:ascii="Arial" w:eastAsia="Times New Roman" w:hAnsi="Arial" w:cs="Arial"/>
          <w:color w:val="000000" w:themeColor="text1"/>
          <w:kern w:val="0"/>
          <w:sz w:val="22"/>
          <w:szCs w:val="22"/>
          <w:lang w:eastAsia="en-GB"/>
          <w14:ligatures w14:val="none"/>
        </w:rPr>
        <w:t xml:space="preserve">ighways </w:t>
      </w:r>
      <w:r w:rsidR="00C60DE6">
        <w:rPr>
          <w:rFonts w:ascii="Arial" w:eastAsia="Times New Roman" w:hAnsi="Arial" w:cs="Arial"/>
          <w:color w:val="000000" w:themeColor="text1"/>
          <w:kern w:val="0"/>
          <w:sz w:val="22"/>
          <w:szCs w:val="22"/>
          <w:lang w:eastAsia="en-GB"/>
          <w14:ligatures w14:val="none"/>
        </w:rPr>
        <w:t>e</w:t>
      </w:r>
      <w:r w:rsidRPr="009054C7">
        <w:rPr>
          <w:rFonts w:ascii="Arial" w:eastAsia="Times New Roman" w:hAnsi="Arial" w:cs="Arial"/>
          <w:color w:val="000000" w:themeColor="text1"/>
          <w:kern w:val="0"/>
          <w:sz w:val="22"/>
          <w:szCs w:val="22"/>
          <w:lang w:eastAsia="en-GB"/>
          <w14:ligatures w14:val="none"/>
        </w:rPr>
        <w:t>ngineer</w:t>
      </w:r>
      <w:r w:rsidR="00C001BE">
        <w:rPr>
          <w:rFonts w:ascii="Arial" w:eastAsia="Times New Roman" w:hAnsi="Arial" w:cs="Arial"/>
          <w:color w:val="000000" w:themeColor="text1"/>
          <w:kern w:val="0"/>
          <w:sz w:val="22"/>
          <w:szCs w:val="22"/>
          <w:lang w:eastAsia="en-GB"/>
          <w14:ligatures w14:val="none"/>
        </w:rPr>
        <w:t xml:space="preserve"> </w:t>
      </w:r>
      <w:r w:rsidR="008C14FE">
        <w:rPr>
          <w:rFonts w:ascii="Arial" w:eastAsia="Times New Roman" w:hAnsi="Arial" w:cs="Arial"/>
          <w:color w:val="000000" w:themeColor="text1"/>
          <w:kern w:val="0"/>
          <w:sz w:val="22"/>
          <w:szCs w:val="22"/>
          <w:lang w:eastAsia="en-GB"/>
          <w14:ligatures w14:val="none"/>
        </w:rPr>
        <w:t>does not object</w:t>
      </w:r>
      <w:r w:rsidR="00482E62">
        <w:rPr>
          <w:rFonts w:ascii="Arial" w:eastAsia="Times New Roman" w:hAnsi="Arial" w:cs="Arial"/>
          <w:color w:val="000000" w:themeColor="text1"/>
          <w:kern w:val="0"/>
          <w:sz w:val="22"/>
          <w:szCs w:val="22"/>
          <w:lang w:eastAsia="en-GB"/>
          <w14:ligatures w14:val="none"/>
        </w:rPr>
        <w:t xml:space="preserve"> to the proposal. </w:t>
      </w:r>
      <w:r w:rsidR="008C14FE" w:rsidRPr="008C14FE">
        <w:rPr>
          <w:rFonts w:ascii="Arial" w:eastAsia="Times New Roman" w:hAnsi="Arial" w:cs="Arial"/>
          <w:color w:val="000000" w:themeColor="text1"/>
          <w:kern w:val="0"/>
          <w:sz w:val="22"/>
          <w:szCs w:val="22"/>
          <w:lang w:eastAsia="en-GB"/>
          <w14:ligatures w14:val="none"/>
        </w:rPr>
        <w:t>The proposal is therefore considered to comply with Core Policy 64 of the Wiltshire Core Strategy and the Wiltshire Local Transport Plan Car Parking Strategy</w:t>
      </w:r>
      <w:r w:rsidRPr="009054C7">
        <w:rPr>
          <w:rFonts w:ascii="Arial" w:eastAsia="Times New Roman" w:hAnsi="Arial" w:cs="Arial"/>
          <w:color w:val="000000" w:themeColor="text1"/>
          <w:kern w:val="0"/>
          <w:sz w:val="22"/>
          <w:szCs w:val="22"/>
          <w:lang w:eastAsia="en-GB"/>
          <w14:ligatures w14:val="none"/>
        </w:rPr>
        <w:t>.</w:t>
      </w:r>
    </w:p>
    <w:p w14:paraId="75F5BF09" w14:textId="77777777" w:rsidR="00644E58" w:rsidRPr="008730C4" w:rsidRDefault="00644E58" w:rsidP="00644E58">
      <w:pPr>
        <w:spacing w:after="0" w:line="276" w:lineRule="auto"/>
        <w:jc w:val="both"/>
        <w:rPr>
          <w:rFonts w:ascii="Arial" w:hAnsi="Arial" w:cs="Arial"/>
          <w:color w:val="000000" w:themeColor="text1"/>
          <w:sz w:val="22"/>
          <w:szCs w:val="22"/>
        </w:rPr>
      </w:pPr>
    </w:p>
    <w:p w14:paraId="5B885F29" w14:textId="045933C3" w:rsidR="00EC4599" w:rsidRPr="00FF5E9A" w:rsidRDefault="00644E58" w:rsidP="00EC4599">
      <w:pPr>
        <w:spacing w:after="0" w:line="276" w:lineRule="auto"/>
        <w:jc w:val="both"/>
        <w:rPr>
          <w:rFonts w:ascii="Arial" w:eastAsia="Times New Roman" w:hAnsi="Arial" w:cs="Arial"/>
          <w:color w:val="000000" w:themeColor="text1"/>
          <w:kern w:val="0"/>
          <w:sz w:val="22"/>
          <w:szCs w:val="22"/>
          <w:lang w:eastAsia="en-GB"/>
          <w14:ligatures w14:val="none"/>
        </w:rPr>
      </w:pPr>
      <w:r w:rsidRPr="008730C4">
        <w:rPr>
          <w:rFonts w:ascii="Arial" w:eastAsia="Times New Roman" w:hAnsi="Arial" w:cs="Arial"/>
          <w:b/>
          <w:bCs/>
          <w:kern w:val="0"/>
          <w:sz w:val="22"/>
          <w:szCs w:val="22"/>
          <w:lang w:eastAsia="en-GB"/>
          <w14:ligatures w14:val="none"/>
        </w:rPr>
        <w:t>CONCLUSION</w:t>
      </w:r>
      <w:r w:rsidR="00003072">
        <w:rPr>
          <w:rFonts w:ascii="Arial" w:eastAsia="Times New Roman" w:hAnsi="Arial" w:cs="Arial"/>
          <w:b/>
          <w:bCs/>
          <w:kern w:val="0"/>
          <w:sz w:val="22"/>
          <w:szCs w:val="22"/>
          <w:lang w:eastAsia="en-GB"/>
          <w14:ligatures w14:val="none"/>
        </w:rPr>
        <w:t xml:space="preserve">:  </w:t>
      </w:r>
      <w:r w:rsidR="00EC4599" w:rsidRPr="00FF5E9A">
        <w:rPr>
          <w:rFonts w:ascii="Arial" w:eastAsia="Times New Roman" w:hAnsi="Arial" w:cs="Arial"/>
          <w:kern w:val="0"/>
          <w:sz w:val="22"/>
          <w:szCs w:val="22"/>
          <w:lang w:eastAsia="en-GB"/>
          <w14:ligatures w14:val="none"/>
        </w:rPr>
        <w:t>I</w:t>
      </w:r>
      <w:r w:rsidR="00EC4599" w:rsidRPr="00FF5E9A">
        <w:rPr>
          <w:rFonts w:ascii="Arial" w:eastAsia="Times New Roman" w:hAnsi="Arial" w:cs="Arial"/>
          <w:color w:val="000000" w:themeColor="text1"/>
          <w:kern w:val="0"/>
          <w:sz w:val="22"/>
          <w:szCs w:val="22"/>
          <w:lang w:eastAsia="en-GB"/>
          <w14:ligatures w14:val="none"/>
        </w:rPr>
        <w:t>n the planning balance, the proposal would deliver a modest improvement to the living conditions of the occupants through additional accommodation, with no identified harm to the character and appearance of the area or to neighbouring residential amenity. Any minor impacts arising from the increase in built form have been appropriately mitigated through amendments to the design. When assessed against the development plan as</w:t>
      </w:r>
      <w:r w:rsidR="00EC4599" w:rsidRPr="00FF5E9A">
        <w:rPr>
          <w:rFonts w:ascii="Arial" w:eastAsia="Times New Roman" w:hAnsi="Arial" w:cs="Arial"/>
          <w:color w:val="000000" w:themeColor="text1"/>
          <w:kern w:val="0"/>
          <w:sz w:val="22"/>
          <w:szCs w:val="22"/>
          <w:lang w:eastAsia="en-GB"/>
          <w14:ligatures w14:val="none"/>
        </w:rPr>
        <w:t xml:space="preserve"> a whole, </w:t>
      </w:r>
      <w:r w:rsidR="00EC4599" w:rsidRPr="00FF5E9A">
        <w:rPr>
          <w:rFonts w:ascii="Arial" w:eastAsia="Times New Roman" w:hAnsi="Arial" w:cs="Arial"/>
          <w:color w:val="000000" w:themeColor="text1"/>
          <w:kern w:val="0"/>
          <w:sz w:val="22"/>
          <w:szCs w:val="22"/>
          <w:lang w:eastAsia="en-GB"/>
          <w14:ligatures w14:val="none"/>
        </w:rPr>
        <w:t>the proposal represents sustainable development</w:t>
      </w:r>
      <w:r w:rsidR="00EC4599" w:rsidRPr="00FF5E9A">
        <w:rPr>
          <w:rFonts w:ascii="Arial" w:eastAsia="Times New Roman" w:hAnsi="Arial" w:cs="Arial"/>
          <w:color w:val="000000" w:themeColor="text1"/>
          <w:kern w:val="0"/>
          <w:sz w:val="22"/>
          <w:szCs w:val="22"/>
          <w:lang w:eastAsia="en-GB"/>
          <w14:ligatures w14:val="none"/>
        </w:rPr>
        <w:t>.</w:t>
      </w:r>
    </w:p>
    <w:p w14:paraId="19946DF0" w14:textId="77777777" w:rsidR="00644E58" w:rsidRPr="00C028CC" w:rsidRDefault="00644E58" w:rsidP="00644E58">
      <w:pPr>
        <w:spacing w:after="0" w:line="276" w:lineRule="auto"/>
        <w:jc w:val="both"/>
        <w:rPr>
          <w:rFonts w:ascii="Arial" w:eastAsia="Times New Roman" w:hAnsi="Arial" w:cs="Arial"/>
          <w:color w:val="FF0000"/>
          <w:kern w:val="0"/>
          <w:sz w:val="22"/>
          <w:szCs w:val="22"/>
          <w:highlight w:val="yellow"/>
          <w:lang w:eastAsia="en-GB"/>
          <w14:ligatures w14:val="none"/>
        </w:rPr>
      </w:pPr>
    </w:p>
    <w:p w14:paraId="6E4A617B" w14:textId="2C4A4B4A" w:rsidR="00644E58" w:rsidRDefault="00644E58" w:rsidP="00644E58">
      <w:pPr>
        <w:spacing w:after="0" w:line="276" w:lineRule="auto"/>
        <w:jc w:val="both"/>
        <w:rPr>
          <w:rFonts w:ascii="Arial" w:eastAsia="Times New Roman" w:hAnsi="Arial" w:cs="Arial"/>
          <w:b/>
          <w:bCs/>
          <w:kern w:val="0"/>
          <w:sz w:val="22"/>
          <w:szCs w:val="22"/>
          <w:lang w:eastAsia="en-GB"/>
          <w14:ligatures w14:val="none"/>
        </w:rPr>
      </w:pPr>
      <w:r w:rsidRPr="007E5CE1">
        <w:rPr>
          <w:rFonts w:ascii="Arial" w:eastAsia="Times New Roman" w:hAnsi="Arial" w:cs="Arial"/>
          <w:b/>
          <w:bCs/>
          <w:kern w:val="0"/>
          <w:sz w:val="22"/>
          <w:szCs w:val="22"/>
          <w:lang w:eastAsia="en-GB"/>
          <w14:ligatures w14:val="none"/>
        </w:rPr>
        <w:t>RECOMMENDATION:  That Planning Permission be GRANTED subject to the following conditions:</w:t>
      </w:r>
    </w:p>
    <w:p w14:paraId="60400E9F" w14:textId="77777777" w:rsidR="00644E58" w:rsidRPr="007E5CE1" w:rsidRDefault="00644E58" w:rsidP="00644E58">
      <w:pPr>
        <w:spacing w:after="0" w:line="276" w:lineRule="auto"/>
        <w:jc w:val="both"/>
        <w:rPr>
          <w:rFonts w:ascii="Arial" w:eastAsia="Times New Roman" w:hAnsi="Arial" w:cs="Arial"/>
          <w:b/>
          <w:bCs/>
          <w:kern w:val="0"/>
          <w:sz w:val="22"/>
          <w:szCs w:val="22"/>
          <w:lang w:eastAsia="en-GB"/>
          <w14:ligatures w14:val="none"/>
        </w:rPr>
      </w:pPr>
    </w:p>
    <w:p w14:paraId="147DC75A" w14:textId="77777777" w:rsidR="00644E58" w:rsidRPr="007E5CE1" w:rsidRDefault="00644E58" w:rsidP="00644E58">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7E5CE1">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3855819E" w14:textId="77777777" w:rsidR="00644E58" w:rsidRPr="007E5CE1"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p>
    <w:p w14:paraId="435A4D89" w14:textId="77777777" w:rsidR="00644E58" w:rsidRPr="003545C2"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r w:rsidRPr="007E5CE1">
        <w:rPr>
          <w:rFonts w:ascii="Arial" w:eastAsia="Times New Roman" w:hAnsi="Arial" w:cs="Arial"/>
          <w:kern w:val="0"/>
          <w:sz w:val="22"/>
          <w:szCs w:val="22"/>
          <w:lang w:eastAsia="en-GB"/>
          <w14:ligatures w14:val="none"/>
        </w:rPr>
        <w:t xml:space="preserve">REASON: To comply </w:t>
      </w:r>
      <w:r w:rsidRPr="003545C2">
        <w:rPr>
          <w:rFonts w:ascii="Arial" w:eastAsia="Times New Roman" w:hAnsi="Arial" w:cs="Arial"/>
          <w:kern w:val="0"/>
          <w:sz w:val="22"/>
          <w:szCs w:val="22"/>
          <w:lang w:eastAsia="en-GB"/>
          <w14:ligatures w14:val="none"/>
        </w:rPr>
        <w:t>with the provisions of Section 91 of the Town and Country Planning Act 1990 as amended by the Planning and Compulsory Purchase Act 2004.</w:t>
      </w:r>
    </w:p>
    <w:p w14:paraId="7A5D5104" w14:textId="77777777" w:rsidR="00644E58" w:rsidRPr="003545C2"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p>
    <w:p w14:paraId="68F9F4E5" w14:textId="77777777" w:rsidR="00644E58" w:rsidRPr="003545C2" w:rsidRDefault="00644E58" w:rsidP="00644E58">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3545C2">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834EB81" w14:textId="77777777" w:rsidR="00644E58" w:rsidRPr="00341DD0"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p>
    <w:p w14:paraId="730A03E1" w14:textId="3FDB1190" w:rsidR="00356A31" w:rsidRPr="00D12881" w:rsidRDefault="00356A31" w:rsidP="00356A31">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D12881">
        <w:rPr>
          <w:rFonts w:ascii="Arial" w:eastAsia="Times New Roman" w:hAnsi="Arial" w:cs="Arial"/>
          <w:kern w:val="0"/>
          <w:sz w:val="22"/>
          <w:szCs w:val="22"/>
          <w:lang w:eastAsia="en-GB"/>
          <w14:ligatures w14:val="none"/>
        </w:rPr>
        <w:t>Location Plan, ref:</w:t>
      </w:r>
      <w:r w:rsidR="00E06861" w:rsidRPr="00D12881">
        <w:rPr>
          <w:rFonts w:ascii="Arial" w:eastAsia="Times New Roman" w:hAnsi="Arial" w:cs="Arial"/>
          <w:kern w:val="0"/>
          <w:sz w:val="22"/>
          <w:szCs w:val="22"/>
          <w:lang w:eastAsia="en-GB"/>
          <w14:ligatures w14:val="none"/>
        </w:rPr>
        <w:t xml:space="preserve"> PP-</w:t>
      </w:r>
      <w:proofErr w:type="spellStart"/>
      <w:r w:rsidR="00E06861" w:rsidRPr="00D12881">
        <w:rPr>
          <w:rFonts w:ascii="Arial" w:eastAsia="Times New Roman" w:hAnsi="Arial" w:cs="Arial"/>
          <w:kern w:val="0"/>
          <w:sz w:val="22"/>
          <w:szCs w:val="22"/>
          <w:lang w:eastAsia="en-GB"/>
          <w14:ligatures w14:val="none"/>
        </w:rPr>
        <w:t>14631160v1</w:t>
      </w:r>
      <w:proofErr w:type="spellEnd"/>
      <w:r w:rsidR="00B22AAB">
        <w:rPr>
          <w:rFonts w:ascii="Arial" w:eastAsia="Times New Roman" w:hAnsi="Arial" w:cs="Arial"/>
          <w:kern w:val="0"/>
          <w:sz w:val="22"/>
          <w:szCs w:val="22"/>
          <w:lang w:eastAsia="en-GB"/>
          <w14:ligatures w14:val="none"/>
        </w:rPr>
        <w:t>, as received on 19 January 2026</w:t>
      </w:r>
    </w:p>
    <w:p w14:paraId="5F60DA1F" w14:textId="7CD75C6F" w:rsidR="00356A31" w:rsidRPr="00B22AAB" w:rsidRDefault="00356A31" w:rsidP="00B22AA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D12881">
        <w:rPr>
          <w:rFonts w:ascii="Arial" w:eastAsia="Times New Roman" w:hAnsi="Arial" w:cs="Arial"/>
          <w:kern w:val="0"/>
          <w:sz w:val="22"/>
          <w:szCs w:val="22"/>
          <w:lang w:eastAsia="en-GB"/>
          <w14:ligatures w14:val="none"/>
        </w:rPr>
        <w:t xml:space="preserve">Proposed </w:t>
      </w:r>
      <w:r w:rsidR="00B571AE" w:rsidRPr="00D12881">
        <w:rPr>
          <w:rFonts w:ascii="Arial" w:eastAsia="Times New Roman" w:hAnsi="Arial" w:cs="Arial"/>
          <w:kern w:val="0"/>
          <w:sz w:val="22"/>
          <w:szCs w:val="22"/>
          <w:lang w:eastAsia="en-GB"/>
          <w14:ligatures w14:val="none"/>
        </w:rPr>
        <w:t>Roof</w:t>
      </w:r>
      <w:r w:rsidR="00E06861" w:rsidRPr="00D12881">
        <w:rPr>
          <w:rFonts w:ascii="Arial" w:eastAsia="Times New Roman" w:hAnsi="Arial" w:cs="Arial"/>
          <w:kern w:val="0"/>
          <w:sz w:val="22"/>
          <w:szCs w:val="22"/>
          <w:lang w:eastAsia="en-GB"/>
          <w14:ligatures w14:val="none"/>
        </w:rPr>
        <w:t xml:space="preserve"> and Boundary</w:t>
      </w:r>
      <w:r w:rsidR="00B571AE" w:rsidRPr="00D12881">
        <w:rPr>
          <w:rFonts w:ascii="Arial" w:eastAsia="Times New Roman" w:hAnsi="Arial" w:cs="Arial"/>
          <w:kern w:val="0"/>
          <w:sz w:val="22"/>
          <w:szCs w:val="22"/>
          <w:lang w:eastAsia="en-GB"/>
          <w14:ligatures w14:val="none"/>
        </w:rPr>
        <w:t xml:space="preserve"> Plans</w:t>
      </w:r>
      <w:r w:rsidRPr="00D12881">
        <w:rPr>
          <w:rFonts w:ascii="Arial" w:eastAsia="Times New Roman" w:hAnsi="Arial" w:cs="Arial"/>
          <w:kern w:val="0"/>
          <w:sz w:val="22"/>
          <w:szCs w:val="22"/>
          <w:lang w:eastAsia="en-GB"/>
          <w14:ligatures w14:val="none"/>
        </w:rPr>
        <w:t>, ref:</w:t>
      </w:r>
      <w:r w:rsidR="00E06861" w:rsidRPr="00D12881">
        <w:rPr>
          <w:rFonts w:ascii="Arial" w:eastAsia="Times New Roman" w:hAnsi="Arial" w:cs="Arial"/>
          <w:kern w:val="0"/>
          <w:sz w:val="22"/>
          <w:szCs w:val="22"/>
          <w:lang w:eastAsia="en-GB"/>
          <w14:ligatures w14:val="none"/>
        </w:rPr>
        <w:t xml:space="preserve"> 04/04 rev </w:t>
      </w:r>
      <w:r w:rsidR="00806BAE">
        <w:rPr>
          <w:rFonts w:ascii="Arial" w:eastAsia="Times New Roman" w:hAnsi="Arial" w:cs="Arial"/>
          <w:kern w:val="0"/>
          <w:sz w:val="22"/>
          <w:szCs w:val="22"/>
          <w:lang w:eastAsia="en-GB"/>
          <w14:ligatures w14:val="none"/>
        </w:rPr>
        <w:t>2</w:t>
      </w:r>
      <w:r w:rsidR="00B571AE" w:rsidRPr="00D12881">
        <w:rPr>
          <w:rFonts w:ascii="Arial" w:eastAsia="Times New Roman" w:hAnsi="Arial" w:cs="Arial"/>
          <w:kern w:val="0"/>
          <w:sz w:val="22"/>
          <w:szCs w:val="22"/>
          <w:lang w:eastAsia="en-GB"/>
          <w14:ligatures w14:val="none"/>
        </w:rPr>
        <w:t xml:space="preserve"> [</w:t>
      </w:r>
      <w:r w:rsidR="009D0265">
        <w:rPr>
          <w:rFonts w:ascii="Arial" w:eastAsia="Times New Roman" w:hAnsi="Arial" w:cs="Arial"/>
          <w:kern w:val="0"/>
          <w:sz w:val="22"/>
          <w:szCs w:val="22"/>
          <w:lang w:eastAsia="en-GB"/>
          <w14:ligatures w14:val="none"/>
        </w:rPr>
        <w:t>a</w:t>
      </w:r>
      <w:r w:rsidR="00B571AE" w:rsidRPr="00D12881">
        <w:rPr>
          <w:rFonts w:ascii="Arial" w:eastAsia="Times New Roman" w:hAnsi="Arial" w:cs="Arial"/>
          <w:kern w:val="0"/>
          <w:sz w:val="22"/>
          <w:szCs w:val="22"/>
          <w:lang w:eastAsia="en-GB"/>
          <w14:ligatures w14:val="none"/>
        </w:rPr>
        <w:t xml:space="preserve">lso </w:t>
      </w:r>
      <w:r w:rsidR="003E5C51" w:rsidRPr="00D12881">
        <w:rPr>
          <w:rFonts w:ascii="Arial" w:eastAsia="Times New Roman" w:hAnsi="Arial" w:cs="Arial"/>
          <w:kern w:val="0"/>
          <w:sz w:val="22"/>
          <w:szCs w:val="22"/>
          <w:lang w:eastAsia="en-GB"/>
          <w14:ligatures w14:val="none"/>
        </w:rPr>
        <w:t xml:space="preserve">serves as </w:t>
      </w:r>
      <w:r w:rsidR="009D0265">
        <w:rPr>
          <w:rFonts w:ascii="Arial" w:eastAsia="Times New Roman" w:hAnsi="Arial" w:cs="Arial"/>
          <w:kern w:val="0"/>
          <w:sz w:val="22"/>
          <w:szCs w:val="22"/>
          <w:lang w:eastAsia="en-GB"/>
          <w14:ligatures w14:val="none"/>
        </w:rPr>
        <w:t>p</w:t>
      </w:r>
      <w:r w:rsidR="009D0265" w:rsidRPr="00D12881">
        <w:rPr>
          <w:rFonts w:ascii="Arial" w:eastAsia="Times New Roman" w:hAnsi="Arial" w:cs="Arial"/>
          <w:kern w:val="0"/>
          <w:sz w:val="22"/>
          <w:szCs w:val="22"/>
          <w:lang w:eastAsia="en-GB"/>
          <w14:ligatures w14:val="none"/>
        </w:rPr>
        <w:t>roposed site plan</w:t>
      </w:r>
      <w:r w:rsidR="00B571AE" w:rsidRPr="00D12881">
        <w:rPr>
          <w:rFonts w:ascii="Arial" w:eastAsia="Times New Roman" w:hAnsi="Arial" w:cs="Arial"/>
          <w:kern w:val="0"/>
          <w:sz w:val="22"/>
          <w:szCs w:val="22"/>
          <w:lang w:eastAsia="en-GB"/>
          <w14:ligatures w14:val="none"/>
        </w:rPr>
        <w:t>]</w:t>
      </w:r>
      <w:r w:rsidR="00B22AAB">
        <w:rPr>
          <w:rFonts w:ascii="Arial" w:eastAsia="Times New Roman" w:hAnsi="Arial" w:cs="Arial"/>
          <w:kern w:val="0"/>
          <w:sz w:val="22"/>
          <w:szCs w:val="22"/>
          <w:lang w:eastAsia="en-GB"/>
          <w14:ligatures w14:val="none"/>
        </w:rPr>
        <w:t>, as received on 23 April 2026</w:t>
      </w:r>
    </w:p>
    <w:p w14:paraId="134BA3BB" w14:textId="027667EE" w:rsidR="00356A31" w:rsidRPr="00B22AAB" w:rsidRDefault="00507B72" w:rsidP="00B22AA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D12881">
        <w:rPr>
          <w:rFonts w:ascii="Arial" w:eastAsia="Times New Roman" w:hAnsi="Arial" w:cs="Arial"/>
          <w:kern w:val="0"/>
          <w:sz w:val="22"/>
          <w:szCs w:val="22"/>
          <w:lang w:eastAsia="en-GB"/>
          <w14:ligatures w14:val="none"/>
        </w:rPr>
        <w:t>Proposed Floor Plans</w:t>
      </w:r>
      <w:r w:rsidR="00356A31" w:rsidRPr="00D12881">
        <w:rPr>
          <w:rFonts w:ascii="Arial" w:eastAsia="Times New Roman" w:hAnsi="Arial" w:cs="Arial"/>
          <w:kern w:val="0"/>
          <w:sz w:val="22"/>
          <w:szCs w:val="22"/>
          <w:lang w:eastAsia="en-GB"/>
          <w14:ligatures w14:val="none"/>
        </w:rPr>
        <w:t>, ref:</w:t>
      </w:r>
      <w:r w:rsidR="001D6100" w:rsidRPr="00D12881">
        <w:rPr>
          <w:rFonts w:ascii="Arial" w:eastAsia="Times New Roman" w:hAnsi="Arial" w:cs="Arial"/>
          <w:kern w:val="0"/>
          <w:sz w:val="22"/>
          <w:szCs w:val="22"/>
          <w:lang w:eastAsia="en-GB"/>
          <w14:ligatures w14:val="none"/>
        </w:rPr>
        <w:t xml:space="preserve"> 01/04 rev </w:t>
      </w:r>
      <w:r w:rsidR="00354AC9" w:rsidRPr="00D12881">
        <w:rPr>
          <w:rFonts w:ascii="Arial" w:eastAsia="Times New Roman" w:hAnsi="Arial" w:cs="Arial"/>
          <w:kern w:val="0"/>
          <w:sz w:val="22"/>
          <w:szCs w:val="22"/>
          <w:lang w:eastAsia="en-GB"/>
          <w14:ligatures w14:val="none"/>
        </w:rPr>
        <w:t>2</w:t>
      </w:r>
      <w:r w:rsidR="00B22AAB">
        <w:rPr>
          <w:rFonts w:ascii="Arial" w:eastAsia="Times New Roman" w:hAnsi="Arial" w:cs="Arial"/>
          <w:kern w:val="0"/>
          <w:sz w:val="22"/>
          <w:szCs w:val="22"/>
          <w:lang w:eastAsia="en-GB"/>
          <w14:ligatures w14:val="none"/>
        </w:rPr>
        <w:t>, as received on 22 April 2026</w:t>
      </w:r>
    </w:p>
    <w:p w14:paraId="22EBF1B8" w14:textId="3717CEB9" w:rsidR="00356A31" w:rsidRPr="00D12881" w:rsidRDefault="00507B72" w:rsidP="00356A31">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D12881">
        <w:rPr>
          <w:rFonts w:ascii="Arial" w:eastAsia="Times New Roman" w:hAnsi="Arial" w:cs="Arial"/>
          <w:kern w:val="0"/>
          <w:sz w:val="22"/>
          <w:szCs w:val="22"/>
          <w:lang w:eastAsia="en-GB"/>
          <w14:ligatures w14:val="none"/>
        </w:rPr>
        <w:t>Proposed North and South Elevations</w:t>
      </w:r>
      <w:r w:rsidR="00356A31" w:rsidRPr="00D12881">
        <w:rPr>
          <w:rFonts w:ascii="Arial" w:eastAsia="Times New Roman" w:hAnsi="Arial" w:cs="Arial"/>
          <w:kern w:val="0"/>
          <w:sz w:val="22"/>
          <w:szCs w:val="22"/>
          <w:lang w:eastAsia="en-GB"/>
          <w14:ligatures w14:val="none"/>
        </w:rPr>
        <w:t>, ref:</w:t>
      </w:r>
      <w:r w:rsidR="00E02535" w:rsidRPr="00D12881">
        <w:rPr>
          <w:rFonts w:ascii="Arial" w:eastAsia="Times New Roman" w:hAnsi="Arial" w:cs="Arial"/>
          <w:kern w:val="0"/>
          <w:sz w:val="22"/>
          <w:szCs w:val="22"/>
          <w:lang w:eastAsia="en-GB"/>
          <w14:ligatures w14:val="none"/>
        </w:rPr>
        <w:t xml:space="preserve"> 02/04 rev </w:t>
      </w:r>
      <w:r w:rsidR="00354AC9" w:rsidRPr="00D12881">
        <w:rPr>
          <w:rFonts w:ascii="Arial" w:eastAsia="Times New Roman" w:hAnsi="Arial" w:cs="Arial"/>
          <w:kern w:val="0"/>
          <w:sz w:val="22"/>
          <w:szCs w:val="22"/>
          <w:lang w:eastAsia="en-GB"/>
          <w14:ligatures w14:val="none"/>
        </w:rPr>
        <w:t>2</w:t>
      </w:r>
      <w:r w:rsidR="00B22AAB">
        <w:rPr>
          <w:rFonts w:ascii="Arial" w:eastAsia="Times New Roman" w:hAnsi="Arial" w:cs="Arial"/>
          <w:kern w:val="0"/>
          <w:sz w:val="22"/>
          <w:szCs w:val="22"/>
          <w:lang w:eastAsia="en-GB"/>
          <w14:ligatures w14:val="none"/>
        </w:rPr>
        <w:t>, as received on 22 April 2026</w:t>
      </w:r>
    </w:p>
    <w:p w14:paraId="6059CACB" w14:textId="5103B65C" w:rsidR="00356A31" w:rsidRPr="00D12881" w:rsidRDefault="00507B72" w:rsidP="00356A31">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D12881">
        <w:rPr>
          <w:rFonts w:ascii="Arial" w:eastAsia="Times New Roman" w:hAnsi="Arial" w:cs="Arial"/>
          <w:kern w:val="0"/>
          <w:sz w:val="22"/>
          <w:szCs w:val="22"/>
          <w:lang w:eastAsia="en-GB"/>
          <w14:ligatures w14:val="none"/>
        </w:rPr>
        <w:t>Proposed East and West Elevations</w:t>
      </w:r>
      <w:r w:rsidR="00356A31" w:rsidRPr="00D12881">
        <w:rPr>
          <w:rFonts w:ascii="Arial" w:eastAsia="Times New Roman" w:hAnsi="Arial" w:cs="Arial"/>
          <w:kern w:val="0"/>
          <w:sz w:val="22"/>
          <w:szCs w:val="22"/>
          <w:lang w:eastAsia="en-GB"/>
          <w14:ligatures w14:val="none"/>
        </w:rPr>
        <w:t>, ref:</w:t>
      </w:r>
      <w:r w:rsidR="00E02535" w:rsidRPr="00D12881">
        <w:rPr>
          <w:rFonts w:ascii="Arial" w:eastAsia="Times New Roman" w:hAnsi="Arial" w:cs="Arial"/>
          <w:kern w:val="0"/>
          <w:sz w:val="22"/>
          <w:szCs w:val="22"/>
          <w:lang w:eastAsia="en-GB"/>
          <w14:ligatures w14:val="none"/>
        </w:rPr>
        <w:t xml:space="preserve"> 03/04 rev </w:t>
      </w:r>
      <w:r w:rsidR="00D12881" w:rsidRPr="00D12881">
        <w:rPr>
          <w:rFonts w:ascii="Arial" w:eastAsia="Times New Roman" w:hAnsi="Arial" w:cs="Arial"/>
          <w:kern w:val="0"/>
          <w:sz w:val="22"/>
          <w:szCs w:val="22"/>
          <w:lang w:eastAsia="en-GB"/>
          <w14:ligatures w14:val="none"/>
        </w:rPr>
        <w:t>2</w:t>
      </w:r>
      <w:r w:rsidR="00B22AAB">
        <w:rPr>
          <w:rFonts w:ascii="Arial" w:eastAsia="Times New Roman" w:hAnsi="Arial" w:cs="Arial"/>
          <w:kern w:val="0"/>
          <w:sz w:val="22"/>
          <w:szCs w:val="22"/>
          <w:lang w:eastAsia="en-GB"/>
          <w14:ligatures w14:val="none"/>
        </w:rPr>
        <w:t>, as received on 22 April 2026</w:t>
      </w:r>
    </w:p>
    <w:p w14:paraId="3B3C43FE" w14:textId="77777777" w:rsidR="00644E58" w:rsidRPr="003545C2" w:rsidRDefault="00644E58" w:rsidP="00644E58">
      <w:pPr>
        <w:pStyle w:val="ListParagraph"/>
        <w:spacing w:after="0" w:line="276" w:lineRule="auto"/>
        <w:ind w:left="1080"/>
        <w:jc w:val="both"/>
        <w:rPr>
          <w:rFonts w:ascii="Arial" w:eastAsia="Times New Roman" w:hAnsi="Arial" w:cs="Arial"/>
          <w:kern w:val="0"/>
          <w:sz w:val="22"/>
          <w:szCs w:val="22"/>
          <w:lang w:eastAsia="en-GB"/>
          <w14:ligatures w14:val="none"/>
        </w:rPr>
      </w:pPr>
    </w:p>
    <w:p w14:paraId="12093EDE" w14:textId="77777777" w:rsidR="00644E58" w:rsidRPr="003545C2"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r w:rsidRPr="003545C2">
        <w:rPr>
          <w:rFonts w:ascii="Arial" w:eastAsia="Times New Roman" w:hAnsi="Arial" w:cs="Arial"/>
          <w:kern w:val="0"/>
          <w:sz w:val="22"/>
          <w:szCs w:val="22"/>
          <w:lang w:eastAsia="en-GB"/>
          <w14:ligatures w14:val="none"/>
        </w:rPr>
        <w:t>REASON: For the avoidance of doubt and in the interests of proper planning.</w:t>
      </w:r>
    </w:p>
    <w:p w14:paraId="07BD8B17" w14:textId="77777777" w:rsidR="00644E58" w:rsidRPr="003545C2" w:rsidRDefault="00644E58" w:rsidP="00644E58">
      <w:pPr>
        <w:pStyle w:val="ListParagraph"/>
        <w:spacing w:after="0" w:line="276" w:lineRule="auto"/>
        <w:jc w:val="both"/>
        <w:rPr>
          <w:rFonts w:ascii="Arial" w:eastAsia="Times New Roman" w:hAnsi="Arial" w:cs="Arial"/>
          <w:kern w:val="0"/>
          <w:sz w:val="22"/>
          <w:szCs w:val="22"/>
          <w:lang w:eastAsia="en-GB"/>
          <w14:ligatures w14:val="none"/>
        </w:rPr>
      </w:pPr>
    </w:p>
    <w:p w14:paraId="113D5DC0" w14:textId="12EF04B6" w:rsidR="004A4C47" w:rsidRPr="008D231B" w:rsidRDefault="004B46C4" w:rsidP="004A4C47">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Pr="004B46C4">
        <w:rPr>
          <w:rFonts w:ascii="Arial" w:eastAsia="Times New Roman" w:hAnsi="Arial" w:cs="Arial"/>
          <w:kern w:val="0"/>
          <w:sz w:val="22"/>
          <w:szCs w:val="22"/>
          <w:lang w:eastAsia="en-GB"/>
          <w14:ligatures w14:val="none"/>
        </w:rPr>
        <w:t>he materials to be used in the construction of the external surfaces of the development hereby permitted shall match those of the existing dwelling in respect of type, colour, texture and finish, unless otherwise agreed in writing by the Local Planning Authority</w:t>
      </w:r>
      <w:r>
        <w:rPr>
          <w:rFonts w:ascii="Arial" w:eastAsia="Times New Roman" w:hAnsi="Arial" w:cs="Arial"/>
          <w:kern w:val="0"/>
          <w:sz w:val="22"/>
          <w:szCs w:val="22"/>
          <w:lang w:eastAsia="en-GB"/>
          <w14:ligatures w14:val="none"/>
        </w:rPr>
        <w:t>.</w:t>
      </w:r>
    </w:p>
    <w:p w14:paraId="7A42394E" w14:textId="77777777" w:rsidR="004A4C47" w:rsidRPr="008D231B" w:rsidRDefault="004A4C47" w:rsidP="004A4C47">
      <w:pPr>
        <w:pStyle w:val="ListParagraph"/>
        <w:spacing w:after="0" w:line="276" w:lineRule="auto"/>
        <w:jc w:val="both"/>
        <w:rPr>
          <w:rFonts w:ascii="Arial" w:eastAsia="Times New Roman" w:hAnsi="Arial" w:cs="Arial"/>
          <w:kern w:val="0"/>
          <w:sz w:val="22"/>
          <w:szCs w:val="22"/>
          <w:lang w:eastAsia="en-GB"/>
          <w14:ligatures w14:val="none"/>
        </w:rPr>
      </w:pPr>
    </w:p>
    <w:p w14:paraId="599D6C21" w14:textId="77777777" w:rsidR="004A4C47" w:rsidRPr="008D231B" w:rsidRDefault="004A4C47" w:rsidP="004A4C47">
      <w:pPr>
        <w:pStyle w:val="ListParagraph"/>
        <w:spacing w:after="0" w:line="276" w:lineRule="auto"/>
        <w:jc w:val="both"/>
        <w:rPr>
          <w:rFonts w:ascii="Arial" w:eastAsia="Times New Roman" w:hAnsi="Arial" w:cs="Arial"/>
          <w:kern w:val="0"/>
          <w:sz w:val="22"/>
          <w:szCs w:val="22"/>
          <w:lang w:eastAsia="en-GB"/>
          <w14:ligatures w14:val="none"/>
        </w:rPr>
      </w:pPr>
      <w:r w:rsidRPr="008D231B">
        <w:rPr>
          <w:rFonts w:ascii="Arial" w:eastAsia="Times New Roman" w:hAnsi="Arial" w:cs="Arial"/>
          <w:kern w:val="0"/>
          <w:sz w:val="22"/>
          <w:szCs w:val="22"/>
          <w:lang w:eastAsia="en-GB"/>
          <w14:ligatures w14:val="none"/>
        </w:rPr>
        <w:lastRenderedPageBreak/>
        <w:t>REASON: In the interests of visual amenity and the character and appearance of the area.</w:t>
      </w:r>
    </w:p>
    <w:p w14:paraId="074A2581" w14:textId="77777777" w:rsidR="004A4C47" w:rsidRPr="00F9178A" w:rsidRDefault="004A4C47" w:rsidP="004A4C47">
      <w:pPr>
        <w:spacing w:after="0" w:line="276" w:lineRule="auto"/>
        <w:jc w:val="both"/>
        <w:rPr>
          <w:rFonts w:ascii="Arial" w:hAnsi="Arial" w:cs="Arial"/>
          <w:color w:val="000000" w:themeColor="text1"/>
          <w:sz w:val="22"/>
          <w:szCs w:val="22"/>
        </w:rPr>
      </w:pPr>
    </w:p>
    <w:p w14:paraId="01085F97" w14:textId="1CAD711F" w:rsidR="00D70A65" w:rsidRPr="00D70A65" w:rsidRDefault="00D70A65" w:rsidP="00D70A65">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D70A65">
        <w:rPr>
          <w:rFonts w:ascii="Arial" w:eastAsia="Times New Roman" w:hAnsi="Arial" w:cs="Arial"/>
          <w:kern w:val="0"/>
          <w:sz w:val="22"/>
          <w:szCs w:val="22"/>
          <w:lang w:eastAsia="en-GB"/>
          <w14:ligatures w14:val="none"/>
        </w:rPr>
        <w:t xml:space="preserve">Before the development hereby permitted is first occupied, the south-facing </w:t>
      </w:r>
      <w:r w:rsidR="00FD503A">
        <w:rPr>
          <w:rFonts w:ascii="Arial" w:eastAsia="Times New Roman" w:hAnsi="Arial" w:cs="Arial"/>
          <w:kern w:val="0"/>
          <w:sz w:val="22"/>
          <w:szCs w:val="22"/>
          <w:lang w:eastAsia="en-GB"/>
          <w14:ligatures w14:val="none"/>
        </w:rPr>
        <w:t>first-floor</w:t>
      </w:r>
      <w:r w:rsidRPr="00D70A65">
        <w:rPr>
          <w:rFonts w:ascii="Arial" w:eastAsia="Times New Roman" w:hAnsi="Arial" w:cs="Arial"/>
          <w:kern w:val="0"/>
          <w:sz w:val="22"/>
          <w:szCs w:val="22"/>
          <w:lang w:eastAsia="en-GB"/>
          <w14:ligatures w14:val="none"/>
        </w:rPr>
        <w:t xml:space="preserve"> en-suite bathroom window shown on the approved plans shall be glazed with obscure (privacy) glass to an obscurity level of no less than level 3 and the window shall be permanently maintained with obscure glazing in perpetuity.</w:t>
      </w:r>
    </w:p>
    <w:p w14:paraId="3947CD5E" w14:textId="77777777" w:rsidR="00D70A65" w:rsidRPr="00D70A65" w:rsidRDefault="00D70A65" w:rsidP="00D70A65">
      <w:pPr>
        <w:pStyle w:val="ListParagraph"/>
        <w:spacing w:after="0" w:line="276" w:lineRule="auto"/>
        <w:jc w:val="both"/>
        <w:rPr>
          <w:rFonts w:ascii="Arial" w:eastAsia="Times New Roman" w:hAnsi="Arial" w:cs="Arial"/>
          <w:kern w:val="0"/>
          <w:sz w:val="22"/>
          <w:szCs w:val="22"/>
          <w:lang w:eastAsia="en-GB"/>
          <w14:ligatures w14:val="none"/>
        </w:rPr>
      </w:pPr>
    </w:p>
    <w:p w14:paraId="0635F7D3" w14:textId="23BD96BE" w:rsidR="00F9178A" w:rsidRPr="00C45E29" w:rsidRDefault="00D70A65" w:rsidP="00C45E29">
      <w:pPr>
        <w:pStyle w:val="ListParagraph"/>
        <w:spacing w:after="0" w:line="276" w:lineRule="auto"/>
        <w:jc w:val="both"/>
        <w:rPr>
          <w:rFonts w:ascii="Arial" w:eastAsia="Times New Roman" w:hAnsi="Arial" w:cs="Arial"/>
          <w:kern w:val="0"/>
          <w:sz w:val="22"/>
          <w:szCs w:val="22"/>
          <w:highlight w:val="yellow"/>
          <w:lang w:eastAsia="en-GB"/>
          <w14:ligatures w14:val="none"/>
        </w:rPr>
      </w:pPr>
      <w:r w:rsidRPr="00D70A65">
        <w:rPr>
          <w:rFonts w:ascii="Arial" w:eastAsia="Times New Roman" w:hAnsi="Arial" w:cs="Arial"/>
          <w:kern w:val="0"/>
          <w:sz w:val="22"/>
          <w:szCs w:val="22"/>
          <w:lang w:eastAsia="en-GB"/>
          <w14:ligatures w14:val="none"/>
        </w:rPr>
        <w:t>REASON: In the interests of residential amenity and privacy.</w:t>
      </w:r>
    </w:p>
    <w:sectPr w:rsidR="00F9178A" w:rsidRPr="00C45E29" w:rsidSect="009F7691">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9"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8"/>
  </w:num>
  <w:num w:numId="2" w16cid:durableId="892273552">
    <w:abstractNumId w:val="2"/>
  </w:num>
  <w:num w:numId="3" w16cid:durableId="1181357059">
    <w:abstractNumId w:val="13"/>
  </w:num>
  <w:num w:numId="4" w16cid:durableId="1650787556">
    <w:abstractNumId w:val="9"/>
  </w:num>
  <w:num w:numId="5" w16cid:durableId="466094426">
    <w:abstractNumId w:val="14"/>
  </w:num>
  <w:num w:numId="6" w16cid:durableId="1542328013">
    <w:abstractNumId w:val="15"/>
  </w:num>
  <w:num w:numId="7" w16cid:durableId="1004281297">
    <w:abstractNumId w:val="4"/>
  </w:num>
  <w:num w:numId="8" w16cid:durableId="1878279251">
    <w:abstractNumId w:val="0"/>
  </w:num>
  <w:num w:numId="9" w16cid:durableId="1286542474">
    <w:abstractNumId w:val="7"/>
  </w:num>
  <w:num w:numId="10" w16cid:durableId="2027555515">
    <w:abstractNumId w:val="12"/>
  </w:num>
  <w:num w:numId="11" w16cid:durableId="334724159">
    <w:abstractNumId w:val="11"/>
  </w:num>
  <w:num w:numId="12" w16cid:durableId="1840384416">
    <w:abstractNumId w:val="10"/>
  </w:num>
  <w:num w:numId="13" w16cid:durableId="1121413073">
    <w:abstractNumId w:val="3"/>
  </w:num>
  <w:num w:numId="14" w16cid:durableId="733703652">
    <w:abstractNumId w:val="1"/>
  </w:num>
  <w:num w:numId="15" w16cid:durableId="1657951690">
    <w:abstractNumId w:val="5"/>
  </w:num>
  <w:num w:numId="16" w16cid:durableId="14142813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072"/>
    <w:rsid w:val="00003A12"/>
    <w:rsid w:val="00011496"/>
    <w:rsid w:val="000143A5"/>
    <w:rsid w:val="000148E7"/>
    <w:rsid w:val="00015ADB"/>
    <w:rsid w:val="000221CB"/>
    <w:rsid w:val="00026056"/>
    <w:rsid w:val="00033847"/>
    <w:rsid w:val="00036B7E"/>
    <w:rsid w:val="00043B9C"/>
    <w:rsid w:val="0004595D"/>
    <w:rsid w:val="00055D2B"/>
    <w:rsid w:val="00060C74"/>
    <w:rsid w:val="000610AC"/>
    <w:rsid w:val="0006346F"/>
    <w:rsid w:val="00063A02"/>
    <w:rsid w:val="00063D1C"/>
    <w:rsid w:val="0006701C"/>
    <w:rsid w:val="00071E19"/>
    <w:rsid w:val="00072B5D"/>
    <w:rsid w:val="0007377C"/>
    <w:rsid w:val="0007735A"/>
    <w:rsid w:val="00080A79"/>
    <w:rsid w:val="000815DE"/>
    <w:rsid w:val="0008454F"/>
    <w:rsid w:val="000845BF"/>
    <w:rsid w:val="00085C56"/>
    <w:rsid w:val="00091944"/>
    <w:rsid w:val="00093398"/>
    <w:rsid w:val="00097010"/>
    <w:rsid w:val="000B3E13"/>
    <w:rsid w:val="000B4864"/>
    <w:rsid w:val="000B66D7"/>
    <w:rsid w:val="000B6B01"/>
    <w:rsid w:val="000C7F98"/>
    <w:rsid w:val="000D0858"/>
    <w:rsid w:val="000D1C15"/>
    <w:rsid w:val="000D21AC"/>
    <w:rsid w:val="000D45FB"/>
    <w:rsid w:val="000D5836"/>
    <w:rsid w:val="000E063D"/>
    <w:rsid w:val="000E18EB"/>
    <w:rsid w:val="000E2D13"/>
    <w:rsid w:val="000E6021"/>
    <w:rsid w:val="000E7462"/>
    <w:rsid w:val="000F3916"/>
    <w:rsid w:val="000F7D5F"/>
    <w:rsid w:val="001044B1"/>
    <w:rsid w:val="00111D21"/>
    <w:rsid w:val="00113543"/>
    <w:rsid w:val="00134D23"/>
    <w:rsid w:val="00141929"/>
    <w:rsid w:val="0014198B"/>
    <w:rsid w:val="001518E6"/>
    <w:rsid w:val="00152901"/>
    <w:rsid w:val="0016162B"/>
    <w:rsid w:val="00162405"/>
    <w:rsid w:val="00176041"/>
    <w:rsid w:val="0018298F"/>
    <w:rsid w:val="00195A0B"/>
    <w:rsid w:val="001A3432"/>
    <w:rsid w:val="001A4142"/>
    <w:rsid w:val="001A6E40"/>
    <w:rsid w:val="001B34A3"/>
    <w:rsid w:val="001C0267"/>
    <w:rsid w:val="001C30C8"/>
    <w:rsid w:val="001C73A5"/>
    <w:rsid w:val="001D279F"/>
    <w:rsid w:val="001D2B00"/>
    <w:rsid w:val="001D3964"/>
    <w:rsid w:val="001D6100"/>
    <w:rsid w:val="001D71D9"/>
    <w:rsid w:val="001E0BD8"/>
    <w:rsid w:val="001E1779"/>
    <w:rsid w:val="001E5127"/>
    <w:rsid w:val="001E5C5D"/>
    <w:rsid w:val="001F17EC"/>
    <w:rsid w:val="001F1A84"/>
    <w:rsid w:val="001F5607"/>
    <w:rsid w:val="001F6CAE"/>
    <w:rsid w:val="00200044"/>
    <w:rsid w:val="00202851"/>
    <w:rsid w:val="002056F3"/>
    <w:rsid w:val="002100CF"/>
    <w:rsid w:val="00211930"/>
    <w:rsid w:val="00212556"/>
    <w:rsid w:val="0021435E"/>
    <w:rsid w:val="002175E1"/>
    <w:rsid w:val="002215A6"/>
    <w:rsid w:val="00221D04"/>
    <w:rsid w:val="00226E31"/>
    <w:rsid w:val="0023314F"/>
    <w:rsid w:val="00240F4C"/>
    <w:rsid w:val="00247CD5"/>
    <w:rsid w:val="00276C28"/>
    <w:rsid w:val="0028113A"/>
    <w:rsid w:val="00284692"/>
    <w:rsid w:val="00287F4F"/>
    <w:rsid w:val="00295A2E"/>
    <w:rsid w:val="00296162"/>
    <w:rsid w:val="002A4025"/>
    <w:rsid w:val="002B3BE9"/>
    <w:rsid w:val="002B3C19"/>
    <w:rsid w:val="002B67AF"/>
    <w:rsid w:val="002B7220"/>
    <w:rsid w:val="002C00D2"/>
    <w:rsid w:val="002C1C29"/>
    <w:rsid w:val="002C39F8"/>
    <w:rsid w:val="002C5B77"/>
    <w:rsid w:val="002C64FD"/>
    <w:rsid w:val="002C7D54"/>
    <w:rsid w:val="002C7E5F"/>
    <w:rsid w:val="002D144D"/>
    <w:rsid w:val="002D20C0"/>
    <w:rsid w:val="002D45C7"/>
    <w:rsid w:val="002D764D"/>
    <w:rsid w:val="002E53BC"/>
    <w:rsid w:val="002E6C51"/>
    <w:rsid w:val="0030007E"/>
    <w:rsid w:val="00302D05"/>
    <w:rsid w:val="003030A4"/>
    <w:rsid w:val="00307390"/>
    <w:rsid w:val="00312C7F"/>
    <w:rsid w:val="00315AE0"/>
    <w:rsid w:val="00331E7A"/>
    <w:rsid w:val="00332D09"/>
    <w:rsid w:val="003342BE"/>
    <w:rsid w:val="00335B14"/>
    <w:rsid w:val="003415BB"/>
    <w:rsid w:val="00354AC9"/>
    <w:rsid w:val="00356A31"/>
    <w:rsid w:val="00362D8F"/>
    <w:rsid w:val="00364013"/>
    <w:rsid w:val="00371103"/>
    <w:rsid w:val="00371C0F"/>
    <w:rsid w:val="003727C5"/>
    <w:rsid w:val="00372E76"/>
    <w:rsid w:val="0037425B"/>
    <w:rsid w:val="003774FF"/>
    <w:rsid w:val="00383683"/>
    <w:rsid w:val="0038585B"/>
    <w:rsid w:val="0038668B"/>
    <w:rsid w:val="00393433"/>
    <w:rsid w:val="00394AB3"/>
    <w:rsid w:val="003A202C"/>
    <w:rsid w:val="003A2DD3"/>
    <w:rsid w:val="003A7995"/>
    <w:rsid w:val="003C3845"/>
    <w:rsid w:val="003C5004"/>
    <w:rsid w:val="003C6328"/>
    <w:rsid w:val="003C7574"/>
    <w:rsid w:val="003E08E2"/>
    <w:rsid w:val="003E2BA9"/>
    <w:rsid w:val="003E3D83"/>
    <w:rsid w:val="003E5C51"/>
    <w:rsid w:val="003F076A"/>
    <w:rsid w:val="003F079C"/>
    <w:rsid w:val="003F5922"/>
    <w:rsid w:val="00400FB2"/>
    <w:rsid w:val="00401661"/>
    <w:rsid w:val="004024D5"/>
    <w:rsid w:val="004130CC"/>
    <w:rsid w:val="004158E9"/>
    <w:rsid w:val="004178EB"/>
    <w:rsid w:val="004212F8"/>
    <w:rsid w:val="00422C35"/>
    <w:rsid w:val="004254CD"/>
    <w:rsid w:val="004268A1"/>
    <w:rsid w:val="00431609"/>
    <w:rsid w:val="00436306"/>
    <w:rsid w:val="00436D0A"/>
    <w:rsid w:val="004407D1"/>
    <w:rsid w:val="004414AD"/>
    <w:rsid w:val="00450181"/>
    <w:rsid w:val="00454C71"/>
    <w:rsid w:val="00464904"/>
    <w:rsid w:val="004649E9"/>
    <w:rsid w:val="00464AE2"/>
    <w:rsid w:val="00465C63"/>
    <w:rsid w:val="004713E6"/>
    <w:rsid w:val="004810AA"/>
    <w:rsid w:val="00482050"/>
    <w:rsid w:val="004820B6"/>
    <w:rsid w:val="00482E62"/>
    <w:rsid w:val="004853FA"/>
    <w:rsid w:val="00486E2B"/>
    <w:rsid w:val="00487D26"/>
    <w:rsid w:val="004908AE"/>
    <w:rsid w:val="00491C07"/>
    <w:rsid w:val="00492385"/>
    <w:rsid w:val="00492C16"/>
    <w:rsid w:val="00496A46"/>
    <w:rsid w:val="00496B77"/>
    <w:rsid w:val="004A0BBA"/>
    <w:rsid w:val="004A4A11"/>
    <w:rsid w:val="004A4C47"/>
    <w:rsid w:val="004A6DB3"/>
    <w:rsid w:val="004B0B23"/>
    <w:rsid w:val="004B19AF"/>
    <w:rsid w:val="004B3C0C"/>
    <w:rsid w:val="004B46C4"/>
    <w:rsid w:val="004D3857"/>
    <w:rsid w:val="004D3BA9"/>
    <w:rsid w:val="004E1F7B"/>
    <w:rsid w:val="004E7970"/>
    <w:rsid w:val="004F4318"/>
    <w:rsid w:val="004F635C"/>
    <w:rsid w:val="004F65E7"/>
    <w:rsid w:val="0050799A"/>
    <w:rsid w:val="00507B72"/>
    <w:rsid w:val="00515833"/>
    <w:rsid w:val="00515980"/>
    <w:rsid w:val="0051645C"/>
    <w:rsid w:val="00517C43"/>
    <w:rsid w:val="0052069C"/>
    <w:rsid w:val="00520E30"/>
    <w:rsid w:val="0053350C"/>
    <w:rsid w:val="005370C2"/>
    <w:rsid w:val="0054068B"/>
    <w:rsid w:val="00540D13"/>
    <w:rsid w:val="00543807"/>
    <w:rsid w:val="00550749"/>
    <w:rsid w:val="00561A9C"/>
    <w:rsid w:val="00580349"/>
    <w:rsid w:val="00582EB0"/>
    <w:rsid w:val="00586194"/>
    <w:rsid w:val="00586DB6"/>
    <w:rsid w:val="0059524B"/>
    <w:rsid w:val="00597BBB"/>
    <w:rsid w:val="005A2832"/>
    <w:rsid w:val="005A2CD7"/>
    <w:rsid w:val="005A5492"/>
    <w:rsid w:val="005B0FD5"/>
    <w:rsid w:val="005C04DF"/>
    <w:rsid w:val="005C1D3F"/>
    <w:rsid w:val="005D02AE"/>
    <w:rsid w:val="005D04A7"/>
    <w:rsid w:val="005D13DC"/>
    <w:rsid w:val="005D24B8"/>
    <w:rsid w:val="005D30AB"/>
    <w:rsid w:val="005D68D1"/>
    <w:rsid w:val="005D7025"/>
    <w:rsid w:val="005E0776"/>
    <w:rsid w:val="005E0F78"/>
    <w:rsid w:val="005E2BAD"/>
    <w:rsid w:val="005E4601"/>
    <w:rsid w:val="005F31C9"/>
    <w:rsid w:val="00615302"/>
    <w:rsid w:val="006164A3"/>
    <w:rsid w:val="00616DC2"/>
    <w:rsid w:val="0062234B"/>
    <w:rsid w:val="006242FB"/>
    <w:rsid w:val="00626C4A"/>
    <w:rsid w:val="00631B2E"/>
    <w:rsid w:val="0063206F"/>
    <w:rsid w:val="00633C51"/>
    <w:rsid w:val="006407C9"/>
    <w:rsid w:val="00640FEC"/>
    <w:rsid w:val="00643C57"/>
    <w:rsid w:val="00644E58"/>
    <w:rsid w:val="00647E0D"/>
    <w:rsid w:val="00653CA6"/>
    <w:rsid w:val="00662C0A"/>
    <w:rsid w:val="00663531"/>
    <w:rsid w:val="00663D3A"/>
    <w:rsid w:val="00664B60"/>
    <w:rsid w:val="006656F8"/>
    <w:rsid w:val="0066737B"/>
    <w:rsid w:val="006705B5"/>
    <w:rsid w:val="00673B87"/>
    <w:rsid w:val="00680DA9"/>
    <w:rsid w:val="00683C17"/>
    <w:rsid w:val="006900D6"/>
    <w:rsid w:val="00691164"/>
    <w:rsid w:val="0069395C"/>
    <w:rsid w:val="00696570"/>
    <w:rsid w:val="006A15F9"/>
    <w:rsid w:val="006A1BE1"/>
    <w:rsid w:val="006A2962"/>
    <w:rsid w:val="006A6EB8"/>
    <w:rsid w:val="006A735A"/>
    <w:rsid w:val="006B1193"/>
    <w:rsid w:val="006B6C79"/>
    <w:rsid w:val="006C2EF8"/>
    <w:rsid w:val="006C5A72"/>
    <w:rsid w:val="006D013B"/>
    <w:rsid w:val="006D1073"/>
    <w:rsid w:val="006D4A80"/>
    <w:rsid w:val="006D7C13"/>
    <w:rsid w:val="006E01F5"/>
    <w:rsid w:val="006E139C"/>
    <w:rsid w:val="006E3C42"/>
    <w:rsid w:val="006F69B4"/>
    <w:rsid w:val="00701665"/>
    <w:rsid w:val="007042F7"/>
    <w:rsid w:val="00711058"/>
    <w:rsid w:val="00714FE5"/>
    <w:rsid w:val="00715057"/>
    <w:rsid w:val="007235F5"/>
    <w:rsid w:val="007312C3"/>
    <w:rsid w:val="007427B0"/>
    <w:rsid w:val="00742C35"/>
    <w:rsid w:val="00744E80"/>
    <w:rsid w:val="00750FD1"/>
    <w:rsid w:val="0075166D"/>
    <w:rsid w:val="0075581C"/>
    <w:rsid w:val="00755B0D"/>
    <w:rsid w:val="007638C3"/>
    <w:rsid w:val="00771C95"/>
    <w:rsid w:val="007745F8"/>
    <w:rsid w:val="00790038"/>
    <w:rsid w:val="00793652"/>
    <w:rsid w:val="007B0161"/>
    <w:rsid w:val="007B19E0"/>
    <w:rsid w:val="007B1F32"/>
    <w:rsid w:val="007B49E8"/>
    <w:rsid w:val="007B6690"/>
    <w:rsid w:val="007B70B8"/>
    <w:rsid w:val="007C1403"/>
    <w:rsid w:val="007C28D5"/>
    <w:rsid w:val="007C4734"/>
    <w:rsid w:val="007C6DE3"/>
    <w:rsid w:val="007D187B"/>
    <w:rsid w:val="007D390B"/>
    <w:rsid w:val="007D46C0"/>
    <w:rsid w:val="007D4B14"/>
    <w:rsid w:val="007D5706"/>
    <w:rsid w:val="007D6521"/>
    <w:rsid w:val="007D7B7B"/>
    <w:rsid w:val="007E229B"/>
    <w:rsid w:val="007E4274"/>
    <w:rsid w:val="007E4322"/>
    <w:rsid w:val="007E5DEE"/>
    <w:rsid w:val="007F3ABA"/>
    <w:rsid w:val="007F5C9B"/>
    <w:rsid w:val="007F6EDA"/>
    <w:rsid w:val="00802C50"/>
    <w:rsid w:val="00806BAE"/>
    <w:rsid w:val="00810B9F"/>
    <w:rsid w:val="00812D67"/>
    <w:rsid w:val="008176BD"/>
    <w:rsid w:val="0082587A"/>
    <w:rsid w:val="0082702B"/>
    <w:rsid w:val="0083213E"/>
    <w:rsid w:val="008363D0"/>
    <w:rsid w:val="008376A8"/>
    <w:rsid w:val="008425DB"/>
    <w:rsid w:val="0084670A"/>
    <w:rsid w:val="00846759"/>
    <w:rsid w:val="00852246"/>
    <w:rsid w:val="00852CAC"/>
    <w:rsid w:val="00855117"/>
    <w:rsid w:val="0085527B"/>
    <w:rsid w:val="00860B09"/>
    <w:rsid w:val="00862AEC"/>
    <w:rsid w:val="0086379F"/>
    <w:rsid w:val="00863992"/>
    <w:rsid w:val="00867EFD"/>
    <w:rsid w:val="0087005A"/>
    <w:rsid w:val="008730C4"/>
    <w:rsid w:val="00873911"/>
    <w:rsid w:val="00876DE3"/>
    <w:rsid w:val="0087744B"/>
    <w:rsid w:val="00880B27"/>
    <w:rsid w:val="008822ED"/>
    <w:rsid w:val="0088494A"/>
    <w:rsid w:val="00884A97"/>
    <w:rsid w:val="00885AC5"/>
    <w:rsid w:val="00892438"/>
    <w:rsid w:val="008A0F17"/>
    <w:rsid w:val="008A1574"/>
    <w:rsid w:val="008A3152"/>
    <w:rsid w:val="008A4252"/>
    <w:rsid w:val="008A4A27"/>
    <w:rsid w:val="008A57DF"/>
    <w:rsid w:val="008A6723"/>
    <w:rsid w:val="008B30BE"/>
    <w:rsid w:val="008B578F"/>
    <w:rsid w:val="008B6FC6"/>
    <w:rsid w:val="008C14FE"/>
    <w:rsid w:val="008C2176"/>
    <w:rsid w:val="008C2C2F"/>
    <w:rsid w:val="008C3D5B"/>
    <w:rsid w:val="008C5E4A"/>
    <w:rsid w:val="008C67C6"/>
    <w:rsid w:val="008C704F"/>
    <w:rsid w:val="008D1540"/>
    <w:rsid w:val="008D694B"/>
    <w:rsid w:val="008D7802"/>
    <w:rsid w:val="008D7BCE"/>
    <w:rsid w:val="008E0C4B"/>
    <w:rsid w:val="008E3EA2"/>
    <w:rsid w:val="008E5DB2"/>
    <w:rsid w:val="008E684D"/>
    <w:rsid w:val="008F0D3D"/>
    <w:rsid w:val="008F1CF8"/>
    <w:rsid w:val="008F6030"/>
    <w:rsid w:val="00921A38"/>
    <w:rsid w:val="0092325F"/>
    <w:rsid w:val="00924221"/>
    <w:rsid w:val="0092586B"/>
    <w:rsid w:val="00932708"/>
    <w:rsid w:val="00932A4E"/>
    <w:rsid w:val="0093306A"/>
    <w:rsid w:val="009350D4"/>
    <w:rsid w:val="00942DAE"/>
    <w:rsid w:val="0094471D"/>
    <w:rsid w:val="00961C4E"/>
    <w:rsid w:val="00965A06"/>
    <w:rsid w:val="00966E70"/>
    <w:rsid w:val="00967DCB"/>
    <w:rsid w:val="00970A8A"/>
    <w:rsid w:val="00972DD7"/>
    <w:rsid w:val="00974EA2"/>
    <w:rsid w:val="00985868"/>
    <w:rsid w:val="009858F4"/>
    <w:rsid w:val="00986E2F"/>
    <w:rsid w:val="00990A8B"/>
    <w:rsid w:val="00990AEC"/>
    <w:rsid w:val="00991A45"/>
    <w:rsid w:val="00997B32"/>
    <w:rsid w:val="009A1653"/>
    <w:rsid w:val="009A1B10"/>
    <w:rsid w:val="009A7BFF"/>
    <w:rsid w:val="009B4745"/>
    <w:rsid w:val="009B63DB"/>
    <w:rsid w:val="009B7087"/>
    <w:rsid w:val="009B7AD7"/>
    <w:rsid w:val="009C1702"/>
    <w:rsid w:val="009C3071"/>
    <w:rsid w:val="009C36DF"/>
    <w:rsid w:val="009C3A91"/>
    <w:rsid w:val="009C7FF0"/>
    <w:rsid w:val="009D0265"/>
    <w:rsid w:val="009D47BD"/>
    <w:rsid w:val="009E1642"/>
    <w:rsid w:val="009E77F7"/>
    <w:rsid w:val="009F1BA2"/>
    <w:rsid w:val="009F684B"/>
    <w:rsid w:val="009F7691"/>
    <w:rsid w:val="00A047B4"/>
    <w:rsid w:val="00A050F1"/>
    <w:rsid w:val="00A0698D"/>
    <w:rsid w:val="00A0798A"/>
    <w:rsid w:val="00A10D10"/>
    <w:rsid w:val="00A21B96"/>
    <w:rsid w:val="00A23603"/>
    <w:rsid w:val="00A23A92"/>
    <w:rsid w:val="00A241C0"/>
    <w:rsid w:val="00A24AEC"/>
    <w:rsid w:val="00A3010D"/>
    <w:rsid w:val="00A30BA8"/>
    <w:rsid w:val="00A34EB7"/>
    <w:rsid w:val="00A35AAC"/>
    <w:rsid w:val="00A43743"/>
    <w:rsid w:val="00A4593E"/>
    <w:rsid w:val="00A46019"/>
    <w:rsid w:val="00A51D31"/>
    <w:rsid w:val="00A55952"/>
    <w:rsid w:val="00A6010A"/>
    <w:rsid w:val="00A6366E"/>
    <w:rsid w:val="00A6662C"/>
    <w:rsid w:val="00A71295"/>
    <w:rsid w:val="00A75DF9"/>
    <w:rsid w:val="00A772D3"/>
    <w:rsid w:val="00A80BFA"/>
    <w:rsid w:val="00A81CF7"/>
    <w:rsid w:val="00A85226"/>
    <w:rsid w:val="00A93787"/>
    <w:rsid w:val="00AB52C2"/>
    <w:rsid w:val="00AC01A4"/>
    <w:rsid w:val="00AD0141"/>
    <w:rsid w:val="00AD02D4"/>
    <w:rsid w:val="00AD2BC0"/>
    <w:rsid w:val="00AD39FA"/>
    <w:rsid w:val="00AD3AB9"/>
    <w:rsid w:val="00AD584E"/>
    <w:rsid w:val="00AE028B"/>
    <w:rsid w:val="00AE04FE"/>
    <w:rsid w:val="00AF0989"/>
    <w:rsid w:val="00AF193A"/>
    <w:rsid w:val="00AF2650"/>
    <w:rsid w:val="00AF2972"/>
    <w:rsid w:val="00AF2AF9"/>
    <w:rsid w:val="00B01936"/>
    <w:rsid w:val="00B111D2"/>
    <w:rsid w:val="00B16D71"/>
    <w:rsid w:val="00B1710B"/>
    <w:rsid w:val="00B22AAB"/>
    <w:rsid w:val="00B3075F"/>
    <w:rsid w:val="00B30E27"/>
    <w:rsid w:val="00B31452"/>
    <w:rsid w:val="00B42712"/>
    <w:rsid w:val="00B44C99"/>
    <w:rsid w:val="00B44EC9"/>
    <w:rsid w:val="00B52C0E"/>
    <w:rsid w:val="00B54DA2"/>
    <w:rsid w:val="00B571AE"/>
    <w:rsid w:val="00B633AB"/>
    <w:rsid w:val="00B7113C"/>
    <w:rsid w:val="00B71530"/>
    <w:rsid w:val="00B715D2"/>
    <w:rsid w:val="00B71D0E"/>
    <w:rsid w:val="00B7214D"/>
    <w:rsid w:val="00B82691"/>
    <w:rsid w:val="00B915D4"/>
    <w:rsid w:val="00BA214B"/>
    <w:rsid w:val="00BA2753"/>
    <w:rsid w:val="00BB1D56"/>
    <w:rsid w:val="00BB5ECE"/>
    <w:rsid w:val="00BB6A48"/>
    <w:rsid w:val="00BB7690"/>
    <w:rsid w:val="00BC0228"/>
    <w:rsid w:val="00BC2A65"/>
    <w:rsid w:val="00BD6B4D"/>
    <w:rsid w:val="00BE579C"/>
    <w:rsid w:val="00BE5F7B"/>
    <w:rsid w:val="00BF12EB"/>
    <w:rsid w:val="00BF1DB2"/>
    <w:rsid w:val="00BF3662"/>
    <w:rsid w:val="00BF7456"/>
    <w:rsid w:val="00C001BE"/>
    <w:rsid w:val="00C03688"/>
    <w:rsid w:val="00C0494D"/>
    <w:rsid w:val="00C057D3"/>
    <w:rsid w:val="00C1522E"/>
    <w:rsid w:val="00C21B1F"/>
    <w:rsid w:val="00C224C6"/>
    <w:rsid w:val="00C261CE"/>
    <w:rsid w:val="00C27C39"/>
    <w:rsid w:val="00C318BF"/>
    <w:rsid w:val="00C326D3"/>
    <w:rsid w:val="00C3344C"/>
    <w:rsid w:val="00C37EDD"/>
    <w:rsid w:val="00C40230"/>
    <w:rsid w:val="00C42989"/>
    <w:rsid w:val="00C42BF2"/>
    <w:rsid w:val="00C43BC6"/>
    <w:rsid w:val="00C44C6D"/>
    <w:rsid w:val="00C45665"/>
    <w:rsid w:val="00C45E29"/>
    <w:rsid w:val="00C508EE"/>
    <w:rsid w:val="00C575A0"/>
    <w:rsid w:val="00C60DE6"/>
    <w:rsid w:val="00C61BE4"/>
    <w:rsid w:val="00C66E1F"/>
    <w:rsid w:val="00C67869"/>
    <w:rsid w:val="00C72C72"/>
    <w:rsid w:val="00C73630"/>
    <w:rsid w:val="00C760C4"/>
    <w:rsid w:val="00C777DF"/>
    <w:rsid w:val="00C81A53"/>
    <w:rsid w:val="00C8654A"/>
    <w:rsid w:val="00C86A61"/>
    <w:rsid w:val="00C878A8"/>
    <w:rsid w:val="00C97731"/>
    <w:rsid w:val="00CA0C68"/>
    <w:rsid w:val="00CA3A97"/>
    <w:rsid w:val="00CA4ABA"/>
    <w:rsid w:val="00CB0BF7"/>
    <w:rsid w:val="00CB180D"/>
    <w:rsid w:val="00CB6B3B"/>
    <w:rsid w:val="00CC0FC8"/>
    <w:rsid w:val="00CC1EC2"/>
    <w:rsid w:val="00CC2293"/>
    <w:rsid w:val="00CC37ED"/>
    <w:rsid w:val="00CC3C77"/>
    <w:rsid w:val="00CC51B9"/>
    <w:rsid w:val="00CC53DC"/>
    <w:rsid w:val="00CC552A"/>
    <w:rsid w:val="00CC57A0"/>
    <w:rsid w:val="00CC7A8B"/>
    <w:rsid w:val="00CD085F"/>
    <w:rsid w:val="00CD745F"/>
    <w:rsid w:val="00CE7093"/>
    <w:rsid w:val="00CF4F6C"/>
    <w:rsid w:val="00CF7529"/>
    <w:rsid w:val="00D055EE"/>
    <w:rsid w:val="00D06D32"/>
    <w:rsid w:val="00D074BF"/>
    <w:rsid w:val="00D12372"/>
    <w:rsid w:val="00D12881"/>
    <w:rsid w:val="00D14841"/>
    <w:rsid w:val="00D15F32"/>
    <w:rsid w:val="00D20665"/>
    <w:rsid w:val="00D2285D"/>
    <w:rsid w:val="00D22F8E"/>
    <w:rsid w:val="00D30109"/>
    <w:rsid w:val="00D3717E"/>
    <w:rsid w:val="00D4337F"/>
    <w:rsid w:val="00D44370"/>
    <w:rsid w:val="00D5047C"/>
    <w:rsid w:val="00D50CF6"/>
    <w:rsid w:val="00D70A65"/>
    <w:rsid w:val="00D731AE"/>
    <w:rsid w:val="00D7435B"/>
    <w:rsid w:val="00D77CB7"/>
    <w:rsid w:val="00D80388"/>
    <w:rsid w:val="00D831EE"/>
    <w:rsid w:val="00D844CA"/>
    <w:rsid w:val="00D859CC"/>
    <w:rsid w:val="00D902FA"/>
    <w:rsid w:val="00D907C3"/>
    <w:rsid w:val="00D974CB"/>
    <w:rsid w:val="00DA41A3"/>
    <w:rsid w:val="00DB13C3"/>
    <w:rsid w:val="00DB6253"/>
    <w:rsid w:val="00DB7D89"/>
    <w:rsid w:val="00DC0041"/>
    <w:rsid w:val="00DC18EF"/>
    <w:rsid w:val="00DC6901"/>
    <w:rsid w:val="00DC6E07"/>
    <w:rsid w:val="00DD0655"/>
    <w:rsid w:val="00DD06CB"/>
    <w:rsid w:val="00DD1B44"/>
    <w:rsid w:val="00DD2D61"/>
    <w:rsid w:val="00DD3F9C"/>
    <w:rsid w:val="00DD5DF9"/>
    <w:rsid w:val="00DD76CB"/>
    <w:rsid w:val="00DE442D"/>
    <w:rsid w:val="00DE78F8"/>
    <w:rsid w:val="00DF2FE5"/>
    <w:rsid w:val="00DF6B65"/>
    <w:rsid w:val="00E0076E"/>
    <w:rsid w:val="00E0170D"/>
    <w:rsid w:val="00E02535"/>
    <w:rsid w:val="00E0301C"/>
    <w:rsid w:val="00E06861"/>
    <w:rsid w:val="00E10F53"/>
    <w:rsid w:val="00E12366"/>
    <w:rsid w:val="00E162CA"/>
    <w:rsid w:val="00E16B1D"/>
    <w:rsid w:val="00E17D23"/>
    <w:rsid w:val="00E17DF6"/>
    <w:rsid w:val="00E20F77"/>
    <w:rsid w:val="00E2274D"/>
    <w:rsid w:val="00E27599"/>
    <w:rsid w:val="00E34F97"/>
    <w:rsid w:val="00E37C6D"/>
    <w:rsid w:val="00E50D65"/>
    <w:rsid w:val="00E51166"/>
    <w:rsid w:val="00E57D1F"/>
    <w:rsid w:val="00E61170"/>
    <w:rsid w:val="00E61ADC"/>
    <w:rsid w:val="00E70135"/>
    <w:rsid w:val="00E70D98"/>
    <w:rsid w:val="00E87137"/>
    <w:rsid w:val="00E90A3F"/>
    <w:rsid w:val="00E95266"/>
    <w:rsid w:val="00E977C4"/>
    <w:rsid w:val="00EB1A82"/>
    <w:rsid w:val="00EB421A"/>
    <w:rsid w:val="00EB70AF"/>
    <w:rsid w:val="00EC22FA"/>
    <w:rsid w:val="00EC2E4E"/>
    <w:rsid w:val="00EC4215"/>
    <w:rsid w:val="00EC4599"/>
    <w:rsid w:val="00EC4E9E"/>
    <w:rsid w:val="00EE3993"/>
    <w:rsid w:val="00EE47DB"/>
    <w:rsid w:val="00EE5C03"/>
    <w:rsid w:val="00EE5F72"/>
    <w:rsid w:val="00EE6AA5"/>
    <w:rsid w:val="00EE7315"/>
    <w:rsid w:val="00EF0DA4"/>
    <w:rsid w:val="00F005A4"/>
    <w:rsid w:val="00F01283"/>
    <w:rsid w:val="00F07D8C"/>
    <w:rsid w:val="00F1263F"/>
    <w:rsid w:val="00F1491F"/>
    <w:rsid w:val="00F15E48"/>
    <w:rsid w:val="00F17D1C"/>
    <w:rsid w:val="00F236FC"/>
    <w:rsid w:val="00F2477F"/>
    <w:rsid w:val="00F272A5"/>
    <w:rsid w:val="00F335B4"/>
    <w:rsid w:val="00F33A0F"/>
    <w:rsid w:val="00F400B5"/>
    <w:rsid w:val="00F40F2D"/>
    <w:rsid w:val="00F50F61"/>
    <w:rsid w:val="00F53385"/>
    <w:rsid w:val="00F62AE4"/>
    <w:rsid w:val="00F649C7"/>
    <w:rsid w:val="00F7017C"/>
    <w:rsid w:val="00F703B3"/>
    <w:rsid w:val="00F73269"/>
    <w:rsid w:val="00F7609E"/>
    <w:rsid w:val="00F77540"/>
    <w:rsid w:val="00F85D5A"/>
    <w:rsid w:val="00F86303"/>
    <w:rsid w:val="00F87BD5"/>
    <w:rsid w:val="00F9178A"/>
    <w:rsid w:val="00F932D6"/>
    <w:rsid w:val="00FA3D27"/>
    <w:rsid w:val="00FA3DF1"/>
    <w:rsid w:val="00FA5EC3"/>
    <w:rsid w:val="00FB193A"/>
    <w:rsid w:val="00FB64BD"/>
    <w:rsid w:val="00FC07FD"/>
    <w:rsid w:val="00FC235B"/>
    <w:rsid w:val="00FD0031"/>
    <w:rsid w:val="00FD4108"/>
    <w:rsid w:val="00FD503A"/>
    <w:rsid w:val="00FD61A0"/>
    <w:rsid w:val="00FD7F4A"/>
    <w:rsid w:val="00FE072B"/>
    <w:rsid w:val="00FE250F"/>
    <w:rsid w:val="00FF21CE"/>
    <w:rsid w:val="00FF3D73"/>
    <w:rsid w:val="00FF5E9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D46B36CD-17E4-42B0-BCA2-7FB99005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CommentReference">
    <w:name w:val="annotation reference"/>
    <w:basedOn w:val="DefaultParagraphFont"/>
    <w:uiPriority w:val="99"/>
    <w:semiHidden/>
    <w:unhideWhenUsed/>
    <w:rsid w:val="00A0698D"/>
    <w:rPr>
      <w:sz w:val="16"/>
      <w:szCs w:val="16"/>
    </w:rPr>
  </w:style>
  <w:style w:type="paragraph" w:styleId="CommentText">
    <w:name w:val="annotation text"/>
    <w:basedOn w:val="Normal"/>
    <w:link w:val="CommentTextChar"/>
    <w:uiPriority w:val="99"/>
    <w:unhideWhenUsed/>
    <w:rsid w:val="00A0698D"/>
    <w:pPr>
      <w:spacing w:line="240" w:lineRule="auto"/>
    </w:pPr>
    <w:rPr>
      <w:sz w:val="20"/>
      <w:szCs w:val="20"/>
    </w:rPr>
  </w:style>
  <w:style w:type="character" w:customStyle="1" w:styleId="CommentTextChar">
    <w:name w:val="Comment Text Char"/>
    <w:basedOn w:val="DefaultParagraphFont"/>
    <w:link w:val="CommentText"/>
    <w:uiPriority w:val="99"/>
    <w:rsid w:val="00A0698D"/>
    <w:rPr>
      <w:sz w:val="20"/>
      <w:szCs w:val="20"/>
    </w:rPr>
  </w:style>
  <w:style w:type="paragraph" w:styleId="CommentSubject">
    <w:name w:val="annotation subject"/>
    <w:basedOn w:val="CommentText"/>
    <w:next w:val="CommentText"/>
    <w:link w:val="CommentSubjectChar"/>
    <w:uiPriority w:val="99"/>
    <w:semiHidden/>
    <w:unhideWhenUsed/>
    <w:rsid w:val="00A0698D"/>
    <w:rPr>
      <w:b/>
      <w:bCs/>
    </w:rPr>
  </w:style>
  <w:style w:type="character" w:customStyle="1" w:styleId="CommentSubjectChar">
    <w:name w:val="Comment Subject Char"/>
    <w:basedOn w:val="CommentTextChar"/>
    <w:link w:val="CommentSubject"/>
    <w:uiPriority w:val="99"/>
    <w:semiHidden/>
    <w:rsid w:val="00A069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salesforceId:c0f2ee47-f38d-44df-8c92-4f57ec968d32</dc:subject>
  <dc:creator>O'Donoghue, Ruaridh</dc:creator>
  <cp:keywords/>
  <dc:description/>
  <cp:lastModifiedBy>Giles-Franklin, Verity</cp:lastModifiedBy>
  <cp:revision>28</cp:revision>
  <cp:lastPrinted>2026-04-22T12:24:00Z</cp:lastPrinted>
  <dcterms:created xsi:type="dcterms:W3CDTF">2026-05-13T14:52:00Z</dcterms:created>
  <dcterms:modified xsi:type="dcterms:W3CDTF">2026-05-13T15:24:00Z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069Q300000M8dsMIAR</vt:lpwstr>
  </property>
  <property fmtid="{D5CDD505-2E9C-101B-9397-08002B2CF9AE}" pid="5" name="GrammarlyDocumentId">
    <vt:lpwstr>62cccf70-30c3-469b-9840-ca002c945754</vt:lpwstr>
  </property>
</Properties>
</file>