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FDCEBC6"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1CDFF0F" w14:textId="17665311"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AD37D32"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3F0E7C37" w14:textId="77777777" w:rsidTr="47A0F66D">
        <w:tc>
          <w:tcPr>
            <w:tcW w:w="3681" w:type="dxa"/>
          </w:tcPr>
          <w:p w14:paraId="1431E954" w14:textId="2805F081"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59D0EC84" w14:textId="6010D72B"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PL/2026/01492</w:t>
            </w:r>
          </w:p>
        </w:tc>
      </w:tr>
      <w:tr w:rsidR="00477CC4" w14:paraId="5813DAE3" w14:textId="77777777" w:rsidTr="47A0F66D">
        <w:tc>
          <w:tcPr>
            <w:tcW w:w="3681" w:type="dxa"/>
          </w:tcPr>
          <w:p w14:paraId="29C011EA" w14:textId="2CED990A"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487BFFDF" w14:textId="7B89C0C5"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31CEDFC8" w14:textId="77777777" w:rsidTr="47A0F66D">
        <w:tc>
          <w:tcPr>
            <w:tcW w:w="3681" w:type="dxa"/>
          </w:tcPr>
          <w:p w14:paraId="0CC11E3E" w14:textId="5B406023"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67B1F9F3" w14:textId="66D73145"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 xml:space="preserve">Riverside House, 4 </w:t>
            </w:r>
            <w:proofErr w:type="spellStart"/>
            <w:r w:rsidRPr="00151532">
              <w:rPr>
                <w:rFonts w:ascii="Arial" w:hAnsi="Arial" w:cs="Arial"/>
                <w:sz w:val="22"/>
                <w:szCs w:val="22"/>
              </w:rPr>
              <w:t>Bishopstrow</w:t>
            </w:r>
            <w:proofErr w:type="spellEnd"/>
            <w:r w:rsidRPr="00151532">
              <w:rPr>
                <w:rFonts w:ascii="Arial" w:hAnsi="Arial" w:cs="Arial"/>
                <w:sz w:val="22"/>
                <w:szCs w:val="22"/>
              </w:rPr>
              <w:t xml:space="preserve"> Road, Warminster, BA12 9HQ</w:t>
            </w:r>
          </w:p>
        </w:tc>
      </w:tr>
      <w:tr w:rsidR="00477CC4" w14:paraId="7161F1D0" w14:textId="77777777" w:rsidTr="47A0F66D">
        <w:tc>
          <w:tcPr>
            <w:tcW w:w="3681" w:type="dxa"/>
          </w:tcPr>
          <w:p w14:paraId="686BC2D6" w14:textId="7F04BFDD"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091E7B04" w14:textId="52E5F7A2"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Change of use from Class C2 (boarding school) to Class C3 dwelling house</w:t>
            </w:r>
          </w:p>
        </w:tc>
      </w:tr>
      <w:tr w:rsidR="00477CC4" w14:paraId="29D7ABBF" w14:textId="77777777" w:rsidTr="47A0F66D">
        <w:tc>
          <w:tcPr>
            <w:tcW w:w="3681" w:type="dxa"/>
          </w:tcPr>
          <w:p w14:paraId="55869C97" w14:textId="144BD9AD"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28323994" w14:textId="683B1174"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45E9DB08" w14:textId="3CEA7027" w:rsidR="00F7609E" w:rsidRPr="00F7609E" w:rsidRDefault="00F7609E" w:rsidP="00F7609E">
      <w:pPr>
        <w:spacing w:line="276" w:lineRule="auto"/>
        <w:jc w:val="both"/>
        <w:rPr>
          <w:rFonts w:ascii="Arial" w:hAnsi="Arial" w:cs="Arial"/>
          <w:sz w:val="22"/>
          <w:szCs w:val="22"/>
        </w:rPr>
      </w:pPr>
    </w:p>
    <w:p w14:paraId="0979F6EB" w14:textId="695C159F"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1AA00BE5" w14:textId="5C3B2A4B" w:rsidR="00683C17" w:rsidRDefault="00D2346A" w:rsidP="00683C17">
      <w:pPr>
        <w:spacing w:line="276" w:lineRule="auto"/>
        <w:jc w:val="both"/>
        <w:rPr>
          <w:rFonts w:ascii="Arial" w:hAnsi="Arial" w:cs="Arial"/>
          <w:sz w:val="22"/>
          <w:szCs w:val="22"/>
        </w:rPr>
      </w:pPr>
      <w:r>
        <w:rPr>
          <w:rFonts w:ascii="Arial" w:hAnsi="Arial" w:cs="Arial"/>
          <w:sz w:val="22"/>
          <w:szCs w:val="22"/>
        </w:rPr>
        <w:t xml:space="preserve">The proposal site is a </w:t>
      </w:r>
      <w:proofErr w:type="gramStart"/>
      <w:r>
        <w:rPr>
          <w:rFonts w:ascii="Arial" w:hAnsi="Arial" w:cs="Arial"/>
          <w:sz w:val="22"/>
          <w:szCs w:val="22"/>
        </w:rPr>
        <w:t>two storey</w:t>
      </w:r>
      <w:proofErr w:type="gramEnd"/>
      <w:r>
        <w:rPr>
          <w:rFonts w:ascii="Arial" w:hAnsi="Arial" w:cs="Arial"/>
          <w:sz w:val="22"/>
          <w:szCs w:val="22"/>
        </w:rPr>
        <w:t xml:space="preserve"> building with a large garden and garage that</w:t>
      </w:r>
      <w:r w:rsidR="00336698">
        <w:rPr>
          <w:rFonts w:ascii="Arial" w:hAnsi="Arial" w:cs="Arial"/>
          <w:sz w:val="22"/>
          <w:szCs w:val="22"/>
        </w:rPr>
        <w:t xml:space="preserve"> </w:t>
      </w:r>
      <w:r>
        <w:rPr>
          <w:rFonts w:ascii="Arial" w:hAnsi="Arial" w:cs="Arial"/>
          <w:sz w:val="22"/>
          <w:szCs w:val="22"/>
        </w:rPr>
        <w:t>was formerly a dwelling</w:t>
      </w:r>
      <w:r w:rsidR="00336698">
        <w:rPr>
          <w:rFonts w:ascii="Arial" w:hAnsi="Arial" w:cs="Arial"/>
          <w:sz w:val="22"/>
          <w:szCs w:val="22"/>
        </w:rPr>
        <w:t xml:space="preserve"> that was subject of an application for change of use to a boarding house for a college (18/00639/FUL</w:t>
      </w:r>
      <w:r w:rsidR="005B7D22">
        <w:rPr>
          <w:rFonts w:ascii="Arial" w:hAnsi="Arial" w:cs="Arial"/>
          <w:sz w:val="22"/>
          <w:szCs w:val="22"/>
        </w:rPr>
        <w:t>)</w:t>
      </w:r>
      <w:r w:rsidR="00EA1350">
        <w:rPr>
          <w:rFonts w:ascii="Arial" w:hAnsi="Arial" w:cs="Arial"/>
          <w:sz w:val="22"/>
          <w:szCs w:val="22"/>
        </w:rPr>
        <w:t>.</w:t>
      </w:r>
    </w:p>
    <w:p w14:paraId="6E37A1C2" w14:textId="77777777" w:rsidR="00EA1350" w:rsidRDefault="00EA1350" w:rsidP="00683C17">
      <w:pPr>
        <w:spacing w:line="276" w:lineRule="auto"/>
        <w:jc w:val="both"/>
        <w:rPr>
          <w:rFonts w:ascii="Arial" w:hAnsi="Arial" w:cs="Arial"/>
          <w:sz w:val="22"/>
          <w:szCs w:val="22"/>
        </w:rPr>
      </w:pPr>
    </w:p>
    <w:p w14:paraId="730D534D" w14:textId="75B32706" w:rsidR="00EA1350" w:rsidRDefault="00EA1350" w:rsidP="00683C17">
      <w:pPr>
        <w:spacing w:line="276" w:lineRule="auto"/>
        <w:jc w:val="both"/>
        <w:rPr>
          <w:rFonts w:ascii="Arial" w:hAnsi="Arial" w:cs="Arial"/>
          <w:sz w:val="22"/>
          <w:szCs w:val="22"/>
        </w:rPr>
      </w:pPr>
      <w:r>
        <w:rPr>
          <w:rFonts w:ascii="Arial" w:hAnsi="Arial" w:cs="Arial"/>
          <w:sz w:val="22"/>
          <w:szCs w:val="22"/>
        </w:rPr>
        <w:t xml:space="preserve">The building stands on the north side of </w:t>
      </w:r>
      <w:proofErr w:type="spellStart"/>
      <w:r>
        <w:rPr>
          <w:rFonts w:ascii="Arial" w:hAnsi="Arial" w:cs="Arial"/>
          <w:sz w:val="22"/>
          <w:szCs w:val="22"/>
        </w:rPr>
        <w:t>Bishopstrow</w:t>
      </w:r>
      <w:proofErr w:type="spellEnd"/>
      <w:r>
        <w:rPr>
          <w:rFonts w:ascii="Arial" w:hAnsi="Arial" w:cs="Arial"/>
          <w:sz w:val="22"/>
          <w:szCs w:val="22"/>
        </w:rPr>
        <w:t xml:space="preserve"> Road</w:t>
      </w:r>
      <w:r w:rsidR="004A18D1">
        <w:rPr>
          <w:rFonts w:ascii="Arial" w:hAnsi="Arial" w:cs="Arial"/>
          <w:sz w:val="22"/>
          <w:szCs w:val="22"/>
        </w:rPr>
        <w:t xml:space="preserve"> with the River Wylye at the end of the garden.</w:t>
      </w:r>
      <w:r w:rsidR="00347A2D">
        <w:rPr>
          <w:rFonts w:ascii="Arial" w:hAnsi="Arial" w:cs="Arial"/>
          <w:sz w:val="22"/>
          <w:szCs w:val="22"/>
        </w:rPr>
        <w:t xml:space="preserve"> The property is the westernmost of a run of 5 terraced</w:t>
      </w:r>
      <w:r w:rsidR="00B25DF9">
        <w:rPr>
          <w:rFonts w:ascii="Arial" w:hAnsi="Arial" w:cs="Arial"/>
          <w:sz w:val="22"/>
          <w:szCs w:val="22"/>
        </w:rPr>
        <w:t xml:space="preserve"> properties of varying styles, with a detached property set bac</w:t>
      </w:r>
      <w:r w:rsidR="000B3888">
        <w:rPr>
          <w:rFonts w:ascii="Arial" w:hAnsi="Arial" w:cs="Arial"/>
          <w:sz w:val="22"/>
          <w:szCs w:val="22"/>
        </w:rPr>
        <w:t>k from the road to the northwest.</w:t>
      </w:r>
      <w:r w:rsidR="004A18D1">
        <w:rPr>
          <w:rFonts w:ascii="Arial" w:hAnsi="Arial" w:cs="Arial"/>
          <w:sz w:val="22"/>
          <w:szCs w:val="22"/>
        </w:rPr>
        <w:t xml:space="preserve"> </w:t>
      </w:r>
      <w:r w:rsidR="000B7A1D">
        <w:rPr>
          <w:rFonts w:ascii="Arial" w:hAnsi="Arial" w:cs="Arial"/>
          <w:sz w:val="22"/>
          <w:szCs w:val="22"/>
        </w:rPr>
        <w:t xml:space="preserve">Further sporadic development </w:t>
      </w:r>
      <w:r w:rsidR="00387B8D">
        <w:rPr>
          <w:rFonts w:ascii="Arial" w:hAnsi="Arial" w:cs="Arial"/>
          <w:sz w:val="22"/>
          <w:szCs w:val="22"/>
        </w:rPr>
        <w:t>leads</w:t>
      </w:r>
      <w:r w:rsidR="000B7A1D">
        <w:rPr>
          <w:rFonts w:ascii="Arial" w:hAnsi="Arial" w:cs="Arial"/>
          <w:sz w:val="22"/>
          <w:szCs w:val="22"/>
        </w:rPr>
        <w:t xml:space="preserve"> toward the</w:t>
      </w:r>
      <w:r w:rsidR="00387B8D">
        <w:rPr>
          <w:rFonts w:ascii="Arial" w:hAnsi="Arial" w:cs="Arial"/>
          <w:sz w:val="22"/>
          <w:szCs w:val="22"/>
        </w:rPr>
        <w:t xml:space="preserve"> hamlet of </w:t>
      </w:r>
      <w:proofErr w:type="spellStart"/>
      <w:r w:rsidR="00387B8D">
        <w:rPr>
          <w:rFonts w:ascii="Arial" w:hAnsi="Arial" w:cs="Arial"/>
          <w:sz w:val="22"/>
          <w:szCs w:val="22"/>
        </w:rPr>
        <w:t>Bishopstrow</w:t>
      </w:r>
      <w:proofErr w:type="spellEnd"/>
      <w:r w:rsidR="00387B8D">
        <w:rPr>
          <w:rFonts w:ascii="Arial" w:hAnsi="Arial" w:cs="Arial"/>
          <w:sz w:val="22"/>
          <w:szCs w:val="22"/>
        </w:rPr>
        <w:t xml:space="preserve"> to the </w:t>
      </w:r>
      <w:r w:rsidR="005B7D22">
        <w:rPr>
          <w:rFonts w:ascii="Arial" w:hAnsi="Arial" w:cs="Arial"/>
          <w:sz w:val="22"/>
          <w:szCs w:val="22"/>
        </w:rPr>
        <w:t>southeast</w:t>
      </w:r>
      <w:r w:rsidR="00387B8D">
        <w:rPr>
          <w:rFonts w:ascii="Arial" w:hAnsi="Arial" w:cs="Arial"/>
          <w:sz w:val="22"/>
          <w:szCs w:val="22"/>
        </w:rPr>
        <w:t>.</w:t>
      </w:r>
      <w:r w:rsidR="00F3695A" w:rsidRPr="00F3695A">
        <w:rPr>
          <w:rFonts w:ascii="Arial" w:hAnsi="Arial" w:cs="Arial"/>
          <w:sz w:val="22"/>
          <w:szCs w:val="22"/>
        </w:rPr>
        <w:t xml:space="preserve"> </w:t>
      </w:r>
      <w:r w:rsidR="00F3695A">
        <w:rPr>
          <w:rFonts w:ascii="Arial" w:hAnsi="Arial" w:cs="Arial"/>
          <w:sz w:val="22"/>
          <w:szCs w:val="22"/>
        </w:rPr>
        <w:t xml:space="preserve">The area is within the </w:t>
      </w:r>
      <w:proofErr w:type="spellStart"/>
      <w:r w:rsidR="00F3695A">
        <w:rPr>
          <w:rFonts w:ascii="Arial" w:hAnsi="Arial" w:cs="Arial"/>
          <w:sz w:val="22"/>
          <w:szCs w:val="22"/>
        </w:rPr>
        <w:t>Bishopstrow</w:t>
      </w:r>
      <w:proofErr w:type="spellEnd"/>
      <w:r w:rsidR="00F3695A">
        <w:rPr>
          <w:rFonts w:ascii="Arial" w:hAnsi="Arial" w:cs="Arial"/>
          <w:sz w:val="22"/>
          <w:szCs w:val="22"/>
        </w:rPr>
        <w:t xml:space="preserve"> Conservation Area.</w:t>
      </w:r>
    </w:p>
    <w:p w14:paraId="3BC810AE" w14:textId="77777777" w:rsidR="000B3888" w:rsidRDefault="000B3888" w:rsidP="00683C17">
      <w:pPr>
        <w:spacing w:line="276" w:lineRule="auto"/>
        <w:jc w:val="both"/>
        <w:rPr>
          <w:rFonts w:ascii="Arial" w:hAnsi="Arial" w:cs="Arial"/>
          <w:sz w:val="22"/>
          <w:szCs w:val="22"/>
        </w:rPr>
      </w:pPr>
    </w:p>
    <w:p w14:paraId="53C9A772" w14:textId="57074F37" w:rsidR="000B3888" w:rsidRDefault="000B3888" w:rsidP="00683C17">
      <w:pPr>
        <w:spacing w:line="276" w:lineRule="auto"/>
        <w:jc w:val="both"/>
        <w:rPr>
          <w:rFonts w:ascii="Arial" w:hAnsi="Arial" w:cs="Arial"/>
          <w:sz w:val="22"/>
          <w:szCs w:val="22"/>
        </w:rPr>
      </w:pPr>
      <w:r>
        <w:rPr>
          <w:rFonts w:ascii="Arial" w:hAnsi="Arial" w:cs="Arial"/>
          <w:sz w:val="22"/>
          <w:szCs w:val="22"/>
        </w:rPr>
        <w:t>The site lies outside the Limits of Development of Warminster and is within open countryside.</w:t>
      </w:r>
    </w:p>
    <w:p w14:paraId="61EEDFB6" w14:textId="77777777" w:rsidR="000B3888" w:rsidRDefault="000B3888" w:rsidP="00683C17">
      <w:pPr>
        <w:spacing w:line="276" w:lineRule="auto"/>
        <w:jc w:val="both"/>
        <w:rPr>
          <w:rFonts w:ascii="Arial" w:hAnsi="Arial" w:cs="Arial"/>
          <w:sz w:val="22"/>
          <w:szCs w:val="22"/>
        </w:rPr>
      </w:pPr>
    </w:p>
    <w:p w14:paraId="3784A32A" w14:textId="269987CD"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39BD32C0" w14:textId="28F4DCD2" w:rsidR="00683C17" w:rsidRPr="005F2200" w:rsidRDefault="005F2200" w:rsidP="00683C17">
      <w:pPr>
        <w:spacing w:line="276" w:lineRule="auto"/>
        <w:jc w:val="both"/>
        <w:rPr>
          <w:rFonts w:ascii="Arial" w:hAnsi="Arial" w:cs="Arial"/>
          <w:sz w:val="22"/>
          <w:szCs w:val="22"/>
        </w:rPr>
      </w:pPr>
      <w:r>
        <w:rPr>
          <w:rFonts w:ascii="Arial" w:hAnsi="Arial" w:cs="Arial"/>
          <w:sz w:val="22"/>
          <w:szCs w:val="22"/>
        </w:rPr>
        <w:t>The proposal is for change of use of the boarding house (C2 use) to a dwellinghouse (C3) use</w:t>
      </w:r>
      <w:r w:rsidR="00B46839">
        <w:rPr>
          <w:rFonts w:ascii="Arial" w:hAnsi="Arial" w:cs="Arial"/>
          <w:sz w:val="22"/>
          <w:szCs w:val="22"/>
        </w:rPr>
        <w:t>. The property was formerly a dwellinghouse prior to its change of use to a boarding house.</w:t>
      </w:r>
    </w:p>
    <w:p w14:paraId="0E03D2EB" w14:textId="77777777" w:rsidR="00683C17" w:rsidRDefault="00683C17" w:rsidP="00683C17">
      <w:pPr>
        <w:spacing w:line="276" w:lineRule="auto"/>
        <w:jc w:val="both"/>
        <w:outlineLvl w:val="2"/>
        <w:rPr>
          <w:rFonts w:ascii="Arial" w:hAnsi="Arial" w:cs="Arial"/>
          <w:b/>
          <w:bCs/>
          <w:sz w:val="22"/>
          <w:szCs w:val="22"/>
        </w:rPr>
      </w:pPr>
    </w:p>
    <w:p w14:paraId="033DB88D" w14:textId="35D11ADB" w:rsidR="00B46839" w:rsidRPr="00B46839" w:rsidRDefault="00B46839" w:rsidP="00683C17">
      <w:pPr>
        <w:spacing w:line="276" w:lineRule="auto"/>
        <w:jc w:val="both"/>
        <w:outlineLvl w:val="2"/>
        <w:rPr>
          <w:rFonts w:ascii="Arial" w:hAnsi="Arial" w:cs="Arial"/>
          <w:sz w:val="22"/>
          <w:szCs w:val="22"/>
        </w:rPr>
      </w:pPr>
      <w:r>
        <w:rPr>
          <w:rFonts w:ascii="Arial" w:hAnsi="Arial" w:cs="Arial"/>
          <w:sz w:val="22"/>
          <w:szCs w:val="22"/>
        </w:rPr>
        <w:t>There are no change</w:t>
      </w:r>
      <w:r w:rsidR="001E4135">
        <w:rPr>
          <w:rFonts w:ascii="Arial" w:hAnsi="Arial" w:cs="Arial"/>
          <w:sz w:val="22"/>
          <w:szCs w:val="22"/>
        </w:rPr>
        <w:t>s to the exterior of the property proposed.</w:t>
      </w:r>
    </w:p>
    <w:p w14:paraId="625F07DF" w14:textId="77777777" w:rsidR="00B46839" w:rsidRDefault="00B46839" w:rsidP="00683C17">
      <w:pPr>
        <w:spacing w:line="276" w:lineRule="auto"/>
        <w:jc w:val="both"/>
        <w:outlineLvl w:val="2"/>
        <w:rPr>
          <w:rFonts w:ascii="Arial" w:hAnsi="Arial" w:cs="Arial"/>
          <w:b/>
          <w:bCs/>
          <w:sz w:val="22"/>
          <w:szCs w:val="22"/>
        </w:rPr>
      </w:pPr>
    </w:p>
    <w:p w14:paraId="0D92BD31" w14:textId="4C73B56C"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463820D"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3E74F7" w14:paraId="43CF181D" w14:textId="77777777" w:rsidTr="003A649D">
        <w:trPr>
          <w:trHeight w:hRule="exact" w:val="20"/>
        </w:trPr>
        <w:tc>
          <w:tcPr>
            <w:tcW w:w="8921" w:type="dxa"/>
            <w:tcBorders>
              <w:bottom w:val="single" w:sz="6" w:space="0" w:color="auto"/>
            </w:tcBorders>
            <w:vAlign w:val="center"/>
            <w:hideMark/>
          </w:tcPr>
          <w:p w14:paraId="0158B973" w14:textId="77777777" w:rsidR="00151532" w:rsidRPr="00D6500C" w:rsidRDefault="00151532" w:rsidP="003A649D">
            <w:pPr>
              <w:rPr>
                <w:rFonts w:ascii="Arial" w:hAnsi="Arial" w:cs="Arial"/>
                <w:sz w:val="22"/>
                <w:szCs w:val="22"/>
              </w:rPr>
            </w:pPr>
            <w:bookmarkStart w:id="0" w:name="_bc9eaa23_7b84_4e11_8860_67eb8bbe0c9e"/>
          </w:p>
        </w:tc>
      </w:tr>
      <w:tr w:rsidR="00151532" w:rsidRPr="003E74F7" w14:paraId="0A2C0A17"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ADCF83C" w14:textId="77777777" w:rsidR="00151532" w:rsidRPr="00D6500C" w:rsidRDefault="00151532" w:rsidP="003A649D">
            <w:pPr>
              <w:rPr>
                <w:rFonts w:ascii="Arial" w:hAnsi="Arial" w:cs="Arial"/>
                <w:b/>
                <w:bCs/>
                <w:sz w:val="22"/>
                <w:szCs w:val="22"/>
              </w:rPr>
            </w:pPr>
            <w:r w:rsidRPr="00D6500C">
              <w:rPr>
                <w:rFonts w:ascii="Arial" w:hAnsi="Arial" w:cs="Arial"/>
                <w:b/>
                <w:bCs/>
                <w:sz w:val="22"/>
                <w:szCs w:val="22"/>
              </w:rPr>
              <w:t>Proposal / Summary</w:t>
            </w:r>
          </w:p>
        </w:tc>
      </w:tr>
      <w:tr w:rsidR="001E4135" w:rsidRPr="003E74F7" w14:paraId="2886A0D6"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495DA4C3" w14:textId="16AA82AF" w:rsidR="001E4135" w:rsidRPr="00326357" w:rsidRDefault="00F940B3" w:rsidP="003A649D">
            <w:pPr>
              <w:rPr>
                <w:rFonts w:ascii="Arial" w:hAnsi="Arial" w:cs="Arial"/>
                <w:sz w:val="22"/>
                <w:szCs w:val="22"/>
              </w:rPr>
            </w:pPr>
            <w:r w:rsidRPr="00326357">
              <w:rPr>
                <w:rFonts w:ascii="Arial" w:hAnsi="Arial" w:cs="Arial"/>
                <w:sz w:val="22"/>
                <w:szCs w:val="22"/>
              </w:rPr>
              <w:t>18/00639/FUL - Change of use of house to Use Class C2 Boarding School.</w:t>
            </w:r>
            <w:r w:rsidR="00326357" w:rsidRPr="00326357">
              <w:rPr>
                <w:rFonts w:ascii="Arial" w:hAnsi="Arial" w:cs="Arial"/>
                <w:sz w:val="22"/>
                <w:szCs w:val="22"/>
              </w:rPr>
              <w:t xml:space="preserve"> Approved </w:t>
            </w:r>
          </w:p>
        </w:tc>
      </w:tr>
      <w:tr w:rsidR="004053FD" w:rsidRPr="003E74F7" w14:paraId="0F5D443B" w14:textId="77777777" w:rsidTr="0073242A">
        <w:trPr>
          <w:trHeight w:val="364"/>
        </w:trPr>
        <w:tc>
          <w:tcPr>
            <w:tcW w:w="8921" w:type="dxa"/>
            <w:tcBorders>
              <w:top w:val="single" w:sz="6" w:space="0" w:color="auto"/>
              <w:left w:val="single" w:sz="12" w:space="0" w:color="auto"/>
              <w:bottom w:val="single" w:sz="12" w:space="0" w:color="auto"/>
              <w:right w:val="single" w:sz="12" w:space="0" w:color="auto"/>
            </w:tcBorders>
          </w:tcPr>
          <w:p w14:paraId="7B553849" w14:textId="4046D21E" w:rsidR="004053FD" w:rsidRPr="00326357" w:rsidRDefault="004053FD" w:rsidP="004053FD">
            <w:pPr>
              <w:rPr>
                <w:rFonts w:ascii="Arial" w:hAnsi="Arial" w:cs="Arial"/>
                <w:sz w:val="22"/>
                <w:szCs w:val="22"/>
              </w:rPr>
            </w:pPr>
            <w:r w:rsidRPr="008A34D6">
              <w:rPr>
                <w:rFonts w:ascii="Segoe UI" w:hAnsi="Segoe UI" w:cs="Segoe UI"/>
                <w:color w:val="181818"/>
                <w:sz w:val="21"/>
                <w:szCs w:val="21"/>
                <w:shd w:val="clear" w:color="auto" w:fill="FFFFFF"/>
              </w:rPr>
              <w:t>PL/2024/01615</w:t>
            </w:r>
            <w:r>
              <w:rPr>
                <w:rFonts w:ascii="Segoe UI" w:hAnsi="Segoe UI" w:cs="Segoe UI"/>
                <w:color w:val="181818"/>
                <w:sz w:val="21"/>
                <w:szCs w:val="21"/>
                <w:shd w:val="clear" w:color="auto" w:fill="FFFFFF"/>
              </w:rPr>
              <w:t xml:space="preserve"> - </w:t>
            </w:r>
            <w:r w:rsidRPr="004053FD">
              <w:rPr>
                <w:rFonts w:ascii="Segoe UI" w:hAnsi="Segoe UI" w:cs="Segoe UI"/>
                <w:color w:val="181818"/>
                <w:sz w:val="21"/>
                <w:szCs w:val="21"/>
                <w:shd w:val="clear" w:color="auto" w:fill="FFFFFF"/>
              </w:rPr>
              <w:t>Refurbishment and change of use from house to 'Use Class C2 Boarding School' - specifically, this will be a residential home for Boarding School staff.</w:t>
            </w:r>
            <w:r>
              <w:rPr>
                <w:rFonts w:ascii="Segoe UI" w:hAnsi="Segoe UI" w:cs="Segoe UI"/>
                <w:color w:val="181818"/>
                <w:sz w:val="21"/>
                <w:szCs w:val="21"/>
                <w:shd w:val="clear" w:color="auto" w:fill="FFFFFF"/>
              </w:rPr>
              <w:t xml:space="preserve"> Approved.</w:t>
            </w:r>
          </w:p>
        </w:tc>
      </w:tr>
      <w:bookmarkEnd w:id="0"/>
    </w:tbl>
    <w:p w14:paraId="5AC5B560" w14:textId="77777777" w:rsidR="006F5FC1" w:rsidRPr="00F7609E" w:rsidRDefault="006F5FC1" w:rsidP="00683C17">
      <w:pPr>
        <w:spacing w:line="276" w:lineRule="auto"/>
        <w:jc w:val="both"/>
        <w:outlineLvl w:val="2"/>
        <w:rPr>
          <w:rFonts w:ascii="Arial" w:hAnsi="Arial" w:cs="Arial"/>
          <w:b/>
          <w:bCs/>
          <w:sz w:val="22"/>
          <w:szCs w:val="22"/>
        </w:rPr>
      </w:pPr>
    </w:p>
    <w:p w14:paraId="79D0C653" w14:textId="77777777" w:rsidR="00683C17" w:rsidRDefault="00683C17" w:rsidP="00683C17">
      <w:pPr>
        <w:spacing w:line="276" w:lineRule="auto"/>
        <w:jc w:val="both"/>
        <w:rPr>
          <w:rFonts w:ascii="Arial" w:hAnsi="Arial" w:cs="Arial"/>
          <w:color w:val="FF0000"/>
          <w:sz w:val="22"/>
          <w:szCs w:val="22"/>
        </w:rPr>
      </w:pPr>
    </w:p>
    <w:p w14:paraId="605D06D0" w14:textId="3098631E"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209C99A3" w14:textId="77777777" w:rsidR="00E35059" w:rsidRDefault="00E35059" w:rsidP="00237634">
      <w:pPr>
        <w:spacing w:line="276" w:lineRule="auto"/>
        <w:jc w:val="both"/>
        <w:rPr>
          <w:rFonts w:ascii="Arial" w:hAnsi="Arial" w:cs="Arial"/>
          <w:b/>
          <w:bCs/>
          <w:sz w:val="22"/>
          <w:szCs w:val="22"/>
        </w:rPr>
      </w:pPr>
    </w:p>
    <w:p w14:paraId="7B45867C" w14:textId="7AAB81B9"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354530D1" w14:textId="7F373F1C" w:rsidR="00237634" w:rsidRPr="001F7D8C" w:rsidRDefault="001F7D8C" w:rsidP="00237634">
      <w:pPr>
        <w:spacing w:line="276" w:lineRule="auto"/>
        <w:jc w:val="both"/>
        <w:rPr>
          <w:rFonts w:ascii="Arial" w:hAnsi="Arial" w:cs="Arial"/>
          <w:sz w:val="22"/>
          <w:szCs w:val="22"/>
        </w:rPr>
      </w:pPr>
      <w:r w:rsidRPr="005B7D22">
        <w:rPr>
          <w:rFonts w:ascii="Arial" w:hAnsi="Arial" w:cs="Arial"/>
          <w:sz w:val="22"/>
          <w:szCs w:val="22"/>
        </w:rPr>
        <w:t>The Town and Country Planning Act</w:t>
      </w:r>
      <w:r w:rsidR="005553DA" w:rsidRPr="005B7D22">
        <w:rPr>
          <w:rFonts w:ascii="Arial" w:hAnsi="Arial" w:cs="Arial"/>
          <w:sz w:val="22"/>
          <w:szCs w:val="22"/>
        </w:rPr>
        <w:t xml:space="preserve"> 1990</w:t>
      </w:r>
      <w:r w:rsidR="005B7D22" w:rsidRPr="005B7D22">
        <w:rPr>
          <w:rFonts w:ascii="Arial" w:hAnsi="Arial" w:cs="Arial"/>
          <w:sz w:val="22"/>
          <w:szCs w:val="22"/>
        </w:rPr>
        <w:t xml:space="preserve"> (as amended)</w:t>
      </w:r>
      <w:r w:rsidR="005B7D22">
        <w:rPr>
          <w:rFonts w:ascii="Arial" w:hAnsi="Arial" w:cs="Arial"/>
          <w:sz w:val="22"/>
          <w:szCs w:val="22"/>
        </w:rPr>
        <w:t xml:space="preserve"> </w:t>
      </w:r>
    </w:p>
    <w:p w14:paraId="42FD7598" w14:textId="77777777" w:rsidR="004211F3" w:rsidRDefault="004211F3" w:rsidP="00237634">
      <w:pPr>
        <w:spacing w:line="276" w:lineRule="auto"/>
        <w:jc w:val="both"/>
        <w:rPr>
          <w:rFonts w:ascii="Arial" w:hAnsi="Arial" w:cs="Arial"/>
          <w:b/>
          <w:bCs/>
          <w:sz w:val="22"/>
          <w:szCs w:val="22"/>
        </w:rPr>
      </w:pPr>
    </w:p>
    <w:p w14:paraId="3A6E9FD0"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40F5B8E4" w14:textId="77777777" w:rsidR="00237634" w:rsidRPr="008C5404" w:rsidRDefault="00237634" w:rsidP="00D30D94">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2DC2E3DD" w14:textId="77777777" w:rsidR="00237634" w:rsidRPr="008C5404" w:rsidRDefault="00237634" w:rsidP="00D30D9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28AC5161" w14:textId="77777777" w:rsidR="00237634" w:rsidRPr="008C5404" w:rsidRDefault="00237634" w:rsidP="00D30D9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lastRenderedPageBreak/>
        <w:t>National Design Guide</w:t>
      </w:r>
    </w:p>
    <w:p w14:paraId="0FF3A39C" w14:textId="1927A65E"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10D85963" w14:textId="5831419F"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6E9E9E7" w14:textId="77777777" w:rsidR="00533E0C" w:rsidRPr="004B1608" w:rsidRDefault="00533E0C" w:rsidP="00533E0C">
      <w:pPr>
        <w:spacing w:line="276" w:lineRule="auto"/>
        <w:jc w:val="both"/>
        <w:rPr>
          <w:rFonts w:ascii="Arial" w:hAnsi="Arial" w:cs="Arial"/>
          <w:sz w:val="22"/>
          <w:szCs w:val="22"/>
        </w:rPr>
      </w:pPr>
    </w:p>
    <w:p w14:paraId="66BF32EF"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011E9DE" w14:textId="77777777" w:rsidR="00533E0C" w:rsidRDefault="00533E0C" w:rsidP="00533E0C">
      <w:pPr>
        <w:spacing w:line="276" w:lineRule="auto"/>
        <w:jc w:val="both"/>
        <w:rPr>
          <w:rFonts w:ascii="Arial" w:hAnsi="Arial" w:cs="Arial"/>
          <w:b/>
          <w:bCs/>
          <w:sz w:val="22"/>
          <w:szCs w:val="22"/>
        </w:rPr>
      </w:pPr>
    </w:p>
    <w:p w14:paraId="5A45CAD4"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42831769" w14:textId="77777777" w:rsidR="00533E0C" w:rsidRPr="00D902FA" w:rsidRDefault="00533E0C" w:rsidP="00533E0C">
      <w:pPr>
        <w:spacing w:line="276" w:lineRule="auto"/>
        <w:jc w:val="both"/>
        <w:rPr>
          <w:rFonts w:ascii="Arial" w:hAnsi="Arial" w:cs="Arial"/>
          <w:sz w:val="22"/>
          <w:szCs w:val="22"/>
        </w:rPr>
      </w:pPr>
    </w:p>
    <w:p w14:paraId="3A25DC4E" w14:textId="77777777" w:rsidR="00533E0C" w:rsidRPr="00D902FA" w:rsidRDefault="00533E0C" w:rsidP="00D30D9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25765D21" w14:textId="77777777" w:rsidR="0029208D" w:rsidRPr="00D902FA" w:rsidRDefault="0029208D" w:rsidP="00D30D9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40276B2F" w14:textId="3E7D2697" w:rsidR="0029208D" w:rsidRPr="00564C90" w:rsidRDefault="0029208D" w:rsidP="00D30D9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Pr>
          <w:rFonts w:ascii="Arial" w:hAnsi="Arial" w:cs="Arial"/>
          <w:sz w:val="22"/>
          <w:szCs w:val="22"/>
        </w:rPr>
        <w:t xml:space="preserve"> </w:t>
      </w:r>
      <w:r w:rsidR="00DF1844">
        <w:rPr>
          <w:rFonts w:ascii="Arial" w:hAnsi="Arial" w:cs="Arial"/>
          <w:sz w:val="22"/>
          <w:szCs w:val="22"/>
        </w:rPr>
        <w:t xml:space="preserve">31 </w:t>
      </w:r>
      <w:r w:rsidRPr="008A4293">
        <w:rPr>
          <w:rFonts w:ascii="Arial" w:hAnsi="Arial" w:cs="Arial"/>
          <w:sz w:val="22"/>
          <w:szCs w:val="22"/>
        </w:rPr>
        <w:t xml:space="preserve">Spatial Strategy </w:t>
      </w:r>
      <w:r w:rsidR="00DF1844" w:rsidRPr="008A4293">
        <w:rPr>
          <w:rFonts w:ascii="Arial" w:hAnsi="Arial" w:cs="Arial"/>
          <w:sz w:val="22"/>
          <w:szCs w:val="22"/>
        </w:rPr>
        <w:t>Warminster</w:t>
      </w:r>
      <w:r w:rsidRPr="008A4293">
        <w:rPr>
          <w:rFonts w:ascii="Arial" w:hAnsi="Arial" w:cs="Arial"/>
          <w:sz w:val="22"/>
          <w:szCs w:val="22"/>
        </w:rPr>
        <w:t xml:space="preserve"> Community Area</w:t>
      </w:r>
    </w:p>
    <w:p w14:paraId="69535706" w14:textId="77777777" w:rsidR="0029208D" w:rsidRPr="00D902FA" w:rsidRDefault="0029208D" w:rsidP="00D30D9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45 Meeting Wiltshire’s Housing Needs;</w:t>
      </w:r>
    </w:p>
    <w:p w14:paraId="11582DB2" w14:textId="77777777" w:rsidR="0029208D" w:rsidRPr="00D902FA" w:rsidRDefault="0029208D" w:rsidP="00D30D9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7EDDD0E3" w14:textId="77777777" w:rsidR="0029208D" w:rsidRDefault="0029208D" w:rsidP="00D30D94">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22C70AF4" w14:textId="77777777" w:rsidR="0029208D" w:rsidRPr="00D902FA" w:rsidRDefault="0029208D" w:rsidP="00D30D9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48FBF4E1" w14:textId="77777777" w:rsidR="0029208D" w:rsidRPr="00D902FA" w:rsidRDefault="0029208D" w:rsidP="00D30D9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04EE2519" w14:textId="77777777" w:rsidR="0029208D" w:rsidRPr="00D902FA" w:rsidRDefault="0029208D" w:rsidP="00D30D9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3F11DCE4" w14:textId="77777777" w:rsidR="0029208D" w:rsidRPr="00D902FA" w:rsidRDefault="0029208D" w:rsidP="00D30D9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28A38359" w14:textId="77777777" w:rsidR="0029208D" w:rsidRPr="00D902FA" w:rsidRDefault="0029208D" w:rsidP="00D30D94">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32AD61B8" w14:textId="10E3885C" w:rsidR="0029208D" w:rsidRPr="00D902FA" w:rsidRDefault="0029208D" w:rsidP="00E66AAC">
      <w:pPr>
        <w:pStyle w:val="ListParagraph"/>
        <w:spacing w:line="276" w:lineRule="auto"/>
        <w:jc w:val="both"/>
        <w:rPr>
          <w:rFonts w:ascii="Arial" w:hAnsi="Arial" w:cs="Arial"/>
          <w:sz w:val="22"/>
          <w:szCs w:val="22"/>
        </w:rPr>
      </w:pPr>
    </w:p>
    <w:p w14:paraId="1A5361CB" w14:textId="77777777" w:rsidR="00533E0C" w:rsidRDefault="00533E0C" w:rsidP="00533E0C">
      <w:pPr>
        <w:spacing w:line="276" w:lineRule="auto"/>
        <w:jc w:val="both"/>
        <w:rPr>
          <w:rFonts w:ascii="Arial" w:hAnsi="Arial" w:cs="Arial"/>
          <w:color w:val="FF0000"/>
          <w:sz w:val="22"/>
          <w:szCs w:val="22"/>
        </w:rPr>
      </w:pPr>
    </w:p>
    <w:p w14:paraId="35BBACCB" w14:textId="38C15A44" w:rsidR="00CF2835" w:rsidRDefault="00CF2835" w:rsidP="00CF2835">
      <w:pPr>
        <w:spacing w:line="276" w:lineRule="auto"/>
        <w:jc w:val="both"/>
        <w:rPr>
          <w:rFonts w:ascii="Arial" w:hAnsi="Arial" w:cs="Arial"/>
          <w:b/>
          <w:bCs/>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p>
    <w:p w14:paraId="022AE3EB" w14:textId="77777777" w:rsidR="0065371D" w:rsidRPr="00C44D6C" w:rsidRDefault="0065371D" w:rsidP="0065371D">
      <w:pPr>
        <w:spacing w:line="276" w:lineRule="auto"/>
        <w:jc w:val="both"/>
        <w:rPr>
          <w:rFonts w:ascii="Arial" w:hAnsi="Arial" w:cs="Arial"/>
          <w:sz w:val="22"/>
          <w:szCs w:val="22"/>
        </w:rPr>
      </w:pPr>
      <w:r w:rsidRPr="00C44D6C">
        <w:rPr>
          <w:rFonts w:ascii="Arial" w:hAnsi="Arial" w:cs="Arial"/>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661D7A48" w14:textId="77777777" w:rsidR="00D101B5" w:rsidRDefault="00D101B5" w:rsidP="00D101B5">
      <w:pPr>
        <w:spacing w:line="276" w:lineRule="auto"/>
        <w:jc w:val="both"/>
        <w:rPr>
          <w:rFonts w:ascii="Arial" w:hAnsi="Arial" w:cs="Arial"/>
          <w:b/>
          <w:bCs/>
          <w:sz w:val="22"/>
          <w:szCs w:val="22"/>
        </w:rPr>
      </w:pPr>
    </w:p>
    <w:p w14:paraId="42A1450F" w14:textId="0747BCAA"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1690F690" w14:textId="26AD3533" w:rsidR="00B56EE9" w:rsidRDefault="008D017B" w:rsidP="001418E4">
      <w:pPr>
        <w:spacing w:line="276" w:lineRule="auto"/>
        <w:jc w:val="both"/>
        <w:rPr>
          <w:rFonts w:ascii="Arial" w:hAnsi="Arial" w:cs="Arial"/>
          <w:sz w:val="22"/>
          <w:szCs w:val="22"/>
        </w:rPr>
      </w:pPr>
      <w:r>
        <w:rPr>
          <w:rFonts w:ascii="Arial" w:hAnsi="Arial" w:cs="Arial"/>
          <w:sz w:val="22"/>
          <w:szCs w:val="22"/>
        </w:rPr>
        <w:t>Warminster Neighbourhood Plan 2015-2026</w:t>
      </w:r>
    </w:p>
    <w:p w14:paraId="1EB96BB7" w14:textId="77777777" w:rsidR="001418E4" w:rsidRDefault="001418E4" w:rsidP="00533E0C">
      <w:pPr>
        <w:spacing w:line="276" w:lineRule="auto"/>
        <w:jc w:val="both"/>
        <w:rPr>
          <w:rFonts w:ascii="Arial" w:hAnsi="Arial" w:cs="Arial"/>
          <w:b/>
          <w:bCs/>
          <w:sz w:val="22"/>
          <w:szCs w:val="22"/>
        </w:rPr>
      </w:pPr>
    </w:p>
    <w:p w14:paraId="4C4FB404" w14:textId="77777777" w:rsidR="004F599C" w:rsidRDefault="00533E0C" w:rsidP="008D017B">
      <w:pPr>
        <w:spacing w:line="276" w:lineRule="auto"/>
        <w:jc w:val="both"/>
        <w:rPr>
          <w:rFonts w:ascii="Arial" w:hAnsi="Arial" w:cs="Arial"/>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78B61888" w14:textId="01419722" w:rsidR="00533E0C" w:rsidRPr="004F599C" w:rsidRDefault="00533E0C" w:rsidP="004F599C">
      <w:pPr>
        <w:pStyle w:val="ListParagraph"/>
        <w:numPr>
          <w:ilvl w:val="0"/>
          <w:numId w:val="45"/>
        </w:numPr>
        <w:spacing w:line="276" w:lineRule="auto"/>
        <w:jc w:val="both"/>
        <w:rPr>
          <w:rFonts w:ascii="Arial" w:hAnsi="Arial" w:cs="Arial"/>
          <w:sz w:val="22"/>
          <w:szCs w:val="22"/>
        </w:rPr>
      </w:pPr>
      <w:r w:rsidRPr="004F599C">
        <w:rPr>
          <w:rFonts w:ascii="Arial" w:hAnsi="Arial" w:cs="Arial"/>
          <w:sz w:val="22"/>
          <w:szCs w:val="22"/>
        </w:rPr>
        <w:t>Wiltshire Design Guide (adopted April 2024)</w:t>
      </w:r>
    </w:p>
    <w:p w14:paraId="699E920D" w14:textId="77777777" w:rsidR="00A313CE" w:rsidRPr="005504E4" w:rsidRDefault="00A313CE" w:rsidP="00D30D94">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14F9F7D0" w14:textId="77777777" w:rsidR="004F599C" w:rsidRDefault="004F599C" w:rsidP="00067BEE">
      <w:pPr>
        <w:spacing w:line="276" w:lineRule="auto"/>
        <w:jc w:val="both"/>
        <w:rPr>
          <w:rFonts w:ascii="Arial" w:hAnsi="Arial" w:cs="Arial"/>
          <w:b/>
          <w:bCs/>
          <w:sz w:val="22"/>
          <w:szCs w:val="22"/>
        </w:rPr>
      </w:pPr>
    </w:p>
    <w:p w14:paraId="301B243F" w14:textId="54A4B2EA"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p>
    <w:p w14:paraId="72A9B899" w14:textId="77777777" w:rsidR="00D902FA" w:rsidRDefault="00D902FA" w:rsidP="00D902FA">
      <w:pPr>
        <w:spacing w:line="276" w:lineRule="auto"/>
        <w:jc w:val="both"/>
        <w:rPr>
          <w:rFonts w:ascii="Arial" w:hAnsi="Arial" w:cs="Arial"/>
          <w:b/>
          <w:bCs/>
          <w:sz w:val="22"/>
          <w:szCs w:val="22"/>
        </w:rPr>
      </w:pPr>
    </w:p>
    <w:p w14:paraId="29DA2D2E"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320417B3" w14:textId="77777777" w:rsidR="00067BEE" w:rsidRPr="00F10E9B" w:rsidRDefault="00067BEE" w:rsidP="00067BEE">
      <w:pPr>
        <w:spacing w:line="276" w:lineRule="auto"/>
        <w:jc w:val="both"/>
        <w:rPr>
          <w:rFonts w:ascii="Arial" w:hAnsi="Arial" w:cs="Arial"/>
          <w:sz w:val="22"/>
          <w:szCs w:val="22"/>
        </w:rPr>
      </w:pPr>
    </w:p>
    <w:p w14:paraId="502DF75D" w14:textId="415FE8AE" w:rsidR="00067BEE" w:rsidRPr="004817FB" w:rsidRDefault="00067BEE" w:rsidP="00D30D94">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0E7779C3" w14:textId="3341DE65" w:rsidR="00067BEE" w:rsidRDefault="00067BEE" w:rsidP="00D30D94">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3064B403" w14:textId="12AAEE60" w:rsidR="00B0100C" w:rsidRPr="004817FB" w:rsidRDefault="00B0100C" w:rsidP="00D30D94">
      <w:pPr>
        <w:numPr>
          <w:ilvl w:val="0"/>
          <w:numId w:val="8"/>
        </w:numPr>
        <w:spacing w:line="276" w:lineRule="auto"/>
        <w:jc w:val="both"/>
        <w:rPr>
          <w:rFonts w:ascii="Arial" w:hAnsi="Arial" w:cs="Arial"/>
          <w:sz w:val="22"/>
          <w:szCs w:val="22"/>
        </w:rPr>
      </w:pPr>
      <w:r>
        <w:rPr>
          <w:rFonts w:ascii="Arial" w:hAnsi="Arial" w:cs="Arial"/>
          <w:sz w:val="22"/>
          <w:szCs w:val="22"/>
        </w:rPr>
        <w:lastRenderedPageBreak/>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6FC66552" w14:textId="7AE90C1F" w:rsidR="00067BEE" w:rsidRPr="004817FB" w:rsidRDefault="00067BEE" w:rsidP="00D30D94">
      <w:pPr>
        <w:numPr>
          <w:ilvl w:val="0"/>
          <w:numId w:val="8"/>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2929F8D2" w14:textId="34822C77" w:rsidR="00067BEE" w:rsidRPr="004817FB" w:rsidRDefault="00067BEE" w:rsidP="00D30D94">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site can be adequately drained without increasing flood risk elsewhere (CP 67)</w:t>
      </w:r>
    </w:p>
    <w:p w14:paraId="4A3B57D8" w14:textId="6A082D6B" w:rsidR="00067BEE" w:rsidRPr="004817FB" w:rsidRDefault="00067BEE" w:rsidP="00D30D94">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14B6A4C6" w14:textId="409C57D8" w:rsidR="00067BEE" w:rsidRPr="004817FB" w:rsidRDefault="00067BEE" w:rsidP="00D30D94">
      <w:pPr>
        <w:numPr>
          <w:ilvl w:val="0"/>
          <w:numId w:val="8"/>
        </w:numPr>
        <w:spacing w:line="276" w:lineRule="auto"/>
        <w:jc w:val="both"/>
        <w:rPr>
          <w:rFonts w:ascii="Arial" w:hAnsi="Arial" w:cs="Arial"/>
          <w:sz w:val="22"/>
          <w:szCs w:val="22"/>
        </w:rPr>
      </w:pPr>
      <w:r w:rsidRPr="004817FB">
        <w:rPr>
          <w:rFonts w:ascii="Arial" w:hAnsi="Arial" w:cs="Arial"/>
          <w:sz w:val="22"/>
          <w:szCs w:val="22"/>
        </w:rPr>
        <w:t>Are there any other planning issues raised by the development?</w:t>
      </w:r>
    </w:p>
    <w:p w14:paraId="3A43AC62" w14:textId="77777777" w:rsidR="00067BEE" w:rsidRDefault="00067BEE" w:rsidP="00067BEE">
      <w:pPr>
        <w:spacing w:line="276" w:lineRule="auto"/>
        <w:jc w:val="both"/>
        <w:rPr>
          <w:rFonts w:ascii="Arial" w:hAnsi="Arial" w:cs="Arial"/>
          <w:sz w:val="22"/>
          <w:szCs w:val="22"/>
        </w:rPr>
      </w:pPr>
    </w:p>
    <w:p w14:paraId="2594C04F" w14:textId="77777777" w:rsidR="00D902FA" w:rsidRDefault="00D902FA" w:rsidP="00D902FA">
      <w:pPr>
        <w:spacing w:line="276" w:lineRule="auto"/>
        <w:jc w:val="both"/>
        <w:rPr>
          <w:rFonts w:ascii="Arial" w:hAnsi="Arial" w:cs="Arial"/>
          <w:b/>
          <w:bCs/>
          <w:color w:val="FF0000"/>
          <w:sz w:val="22"/>
          <w:szCs w:val="22"/>
        </w:rPr>
      </w:pPr>
    </w:p>
    <w:p w14:paraId="0C5F09FB" w14:textId="47DCC82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0E8723ED" w14:textId="77777777" w:rsidR="00D902FA" w:rsidRDefault="00D902FA" w:rsidP="00D902FA">
      <w:pPr>
        <w:spacing w:line="276" w:lineRule="auto"/>
        <w:jc w:val="both"/>
        <w:rPr>
          <w:rFonts w:ascii="Arial" w:hAnsi="Arial" w:cs="Arial"/>
          <w:b/>
          <w:bCs/>
          <w:color w:val="FF0000"/>
          <w:sz w:val="22"/>
          <w:szCs w:val="22"/>
        </w:rPr>
      </w:pPr>
    </w:p>
    <w:p w14:paraId="328ACC54" w14:textId="05296EB4" w:rsidR="00765EEE" w:rsidRPr="002C320C" w:rsidRDefault="00765EEE" w:rsidP="00765EEE">
      <w:pPr>
        <w:jc w:val="both"/>
        <w:rPr>
          <w:rFonts w:ascii="Arial" w:hAnsi="Arial" w:cs="Arial"/>
          <w:color w:val="FF0000"/>
          <w:sz w:val="22"/>
          <w:szCs w:val="22"/>
        </w:rPr>
      </w:pPr>
      <w:r w:rsidRPr="002C320C">
        <w:rPr>
          <w:rFonts w:ascii="Arial" w:hAnsi="Arial" w:cs="Arial"/>
          <w:sz w:val="22"/>
          <w:szCs w:val="22"/>
        </w:rPr>
        <w:t xml:space="preserve">WC Highways: </w:t>
      </w:r>
      <w:bookmarkStart w:id="1" w:name="_Hlk206417654"/>
      <w:r w:rsidRPr="008011A8">
        <w:rPr>
          <w:rFonts w:ascii="Arial" w:hAnsi="Arial" w:cs="Arial"/>
          <w:sz w:val="22"/>
          <w:szCs w:val="22"/>
        </w:rPr>
        <w:t xml:space="preserve">No </w:t>
      </w:r>
      <w:r w:rsidR="00946E39">
        <w:rPr>
          <w:rFonts w:ascii="Arial" w:hAnsi="Arial" w:cs="Arial"/>
          <w:sz w:val="22"/>
          <w:szCs w:val="22"/>
        </w:rPr>
        <w:t>objection</w:t>
      </w:r>
    </w:p>
    <w:p w14:paraId="226CEA14" w14:textId="77777777" w:rsidR="000E62BA" w:rsidRDefault="000E62BA" w:rsidP="00765EEE">
      <w:pPr>
        <w:jc w:val="both"/>
        <w:rPr>
          <w:rFonts w:ascii="Arial" w:hAnsi="Arial" w:cs="Arial"/>
          <w:sz w:val="22"/>
          <w:szCs w:val="22"/>
        </w:rPr>
      </w:pPr>
    </w:p>
    <w:p w14:paraId="233D4C64" w14:textId="43DFFED8" w:rsidR="00765EEE" w:rsidRPr="00A16312" w:rsidRDefault="00765EEE" w:rsidP="00765EEE">
      <w:pPr>
        <w:jc w:val="both"/>
        <w:rPr>
          <w:rFonts w:ascii="Arial" w:hAnsi="Arial" w:cs="Arial"/>
          <w:color w:val="FF0000"/>
          <w:sz w:val="22"/>
          <w:szCs w:val="22"/>
        </w:rPr>
      </w:pPr>
      <w:r w:rsidRPr="002C320C">
        <w:rPr>
          <w:rFonts w:ascii="Arial" w:hAnsi="Arial" w:cs="Arial"/>
          <w:sz w:val="22"/>
          <w:szCs w:val="22"/>
        </w:rPr>
        <w:t>WC Conservatio</w:t>
      </w:r>
      <w:r w:rsidRPr="005B7D22">
        <w:rPr>
          <w:rFonts w:ascii="Arial" w:hAnsi="Arial" w:cs="Arial"/>
          <w:sz w:val="22"/>
          <w:szCs w:val="22"/>
        </w:rPr>
        <w:t xml:space="preserve">n: </w:t>
      </w:r>
      <w:bookmarkEnd w:id="1"/>
      <w:r w:rsidR="00BE6683" w:rsidRPr="008011A8">
        <w:rPr>
          <w:rFonts w:ascii="Arial" w:hAnsi="Arial" w:cs="Arial"/>
          <w:sz w:val="22"/>
          <w:szCs w:val="22"/>
        </w:rPr>
        <w:t>No comment</w:t>
      </w:r>
    </w:p>
    <w:p w14:paraId="12067F4B" w14:textId="77777777" w:rsidR="000E62BA" w:rsidRDefault="000E62BA" w:rsidP="00765EEE">
      <w:pPr>
        <w:jc w:val="both"/>
        <w:rPr>
          <w:rFonts w:ascii="Arial" w:hAnsi="Arial" w:cs="Arial"/>
          <w:sz w:val="22"/>
          <w:szCs w:val="22"/>
        </w:rPr>
      </w:pPr>
    </w:p>
    <w:p w14:paraId="3450A2E4" w14:textId="52116D6B" w:rsidR="00765EEE" w:rsidRPr="00A16312" w:rsidRDefault="00765EEE" w:rsidP="00765EEE">
      <w:pPr>
        <w:jc w:val="both"/>
        <w:rPr>
          <w:rFonts w:ascii="Arial" w:hAnsi="Arial" w:cs="Arial"/>
          <w:color w:val="FF0000"/>
          <w:sz w:val="22"/>
          <w:szCs w:val="22"/>
        </w:rPr>
      </w:pPr>
      <w:r w:rsidRPr="002C320C">
        <w:rPr>
          <w:rFonts w:ascii="Arial" w:hAnsi="Arial" w:cs="Arial"/>
          <w:sz w:val="22"/>
          <w:szCs w:val="22"/>
        </w:rPr>
        <w:t xml:space="preserve">WC Public Protection: </w:t>
      </w:r>
      <w:r w:rsidR="00BE6683" w:rsidRPr="000D48B0">
        <w:rPr>
          <w:rFonts w:ascii="Arial" w:hAnsi="Arial" w:cs="Arial"/>
          <w:sz w:val="22"/>
          <w:szCs w:val="22"/>
        </w:rPr>
        <w:t>No comment</w:t>
      </w:r>
    </w:p>
    <w:p w14:paraId="77722F7A" w14:textId="77777777" w:rsidR="000E62BA" w:rsidRDefault="000E62BA" w:rsidP="00765EEE">
      <w:pPr>
        <w:jc w:val="both"/>
        <w:rPr>
          <w:rFonts w:ascii="Arial" w:hAnsi="Arial" w:cs="Arial"/>
          <w:sz w:val="22"/>
          <w:szCs w:val="22"/>
        </w:rPr>
      </w:pPr>
    </w:p>
    <w:p w14:paraId="52758E54" w14:textId="1B5C0F85" w:rsidR="00765EEE" w:rsidRPr="00A16312" w:rsidRDefault="00765EEE" w:rsidP="00765EEE">
      <w:pPr>
        <w:jc w:val="both"/>
        <w:rPr>
          <w:rFonts w:ascii="Arial" w:hAnsi="Arial" w:cs="Arial"/>
          <w:color w:val="FF0000"/>
          <w:sz w:val="22"/>
          <w:szCs w:val="22"/>
        </w:rPr>
      </w:pPr>
      <w:r w:rsidRPr="002C320C">
        <w:rPr>
          <w:rFonts w:ascii="Arial" w:hAnsi="Arial" w:cs="Arial"/>
          <w:sz w:val="22"/>
          <w:szCs w:val="22"/>
        </w:rPr>
        <w:t xml:space="preserve">WC Drainage: </w:t>
      </w:r>
      <w:r w:rsidR="00BE6683" w:rsidRPr="002F204A">
        <w:rPr>
          <w:rFonts w:ascii="Arial" w:hAnsi="Arial" w:cs="Arial"/>
          <w:sz w:val="22"/>
          <w:szCs w:val="22"/>
        </w:rPr>
        <w:t xml:space="preserve">No objection </w:t>
      </w:r>
    </w:p>
    <w:p w14:paraId="32EDF4F4" w14:textId="77777777" w:rsidR="00D902FA" w:rsidRDefault="00D902FA" w:rsidP="00D902FA">
      <w:pPr>
        <w:spacing w:line="276" w:lineRule="auto"/>
        <w:jc w:val="both"/>
        <w:rPr>
          <w:rFonts w:ascii="Arial" w:hAnsi="Arial" w:cs="Arial"/>
          <w:b/>
          <w:bCs/>
          <w:color w:val="FF0000"/>
          <w:sz w:val="22"/>
          <w:szCs w:val="22"/>
        </w:rPr>
      </w:pPr>
    </w:p>
    <w:p w14:paraId="7630B71E" w14:textId="0CA4AC69" w:rsidR="00D902FA" w:rsidRPr="000E62BA" w:rsidRDefault="005B7D22" w:rsidP="00D902FA">
      <w:pPr>
        <w:spacing w:line="276" w:lineRule="auto"/>
        <w:jc w:val="both"/>
        <w:rPr>
          <w:rFonts w:ascii="Arial" w:hAnsi="Arial" w:cs="Arial"/>
          <w:color w:val="FF0000"/>
          <w:sz w:val="22"/>
          <w:szCs w:val="22"/>
        </w:rPr>
      </w:pPr>
      <w:proofErr w:type="spellStart"/>
      <w:r>
        <w:rPr>
          <w:rFonts w:ascii="Arial" w:hAnsi="Arial" w:cs="Arial"/>
          <w:sz w:val="22"/>
          <w:szCs w:val="22"/>
        </w:rPr>
        <w:t>Bishopstrow</w:t>
      </w:r>
      <w:proofErr w:type="spellEnd"/>
      <w:r>
        <w:rPr>
          <w:rFonts w:ascii="Arial" w:hAnsi="Arial" w:cs="Arial"/>
          <w:sz w:val="22"/>
          <w:szCs w:val="22"/>
        </w:rPr>
        <w:t xml:space="preserve"> </w:t>
      </w:r>
      <w:r w:rsidR="00F7609E" w:rsidRPr="000E62BA">
        <w:rPr>
          <w:rFonts w:ascii="Arial" w:hAnsi="Arial" w:cs="Arial"/>
          <w:sz w:val="22"/>
          <w:szCs w:val="22"/>
        </w:rPr>
        <w:t>Parish Council:</w:t>
      </w:r>
      <w:r w:rsidR="002927C8">
        <w:rPr>
          <w:rFonts w:ascii="Arial" w:hAnsi="Arial" w:cs="Arial"/>
          <w:sz w:val="22"/>
          <w:szCs w:val="22"/>
        </w:rPr>
        <w:t xml:space="preserve"> </w:t>
      </w:r>
      <w:r w:rsidR="002927C8" w:rsidRPr="005C40D9">
        <w:rPr>
          <w:rFonts w:ascii="Arial" w:hAnsi="Arial" w:cs="Arial"/>
          <w:sz w:val="22"/>
          <w:szCs w:val="22"/>
        </w:rPr>
        <w:t>No comment</w:t>
      </w:r>
      <w:r>
        <w:rPr>
          <w:rFonts w:ascii="Arial" w:hAnsi="Arial" w:cs="Arial"/>
          <w:sz w:val="22"/>
          <w:szCs w:val="22"/>
        </w:rPr>
        <w:t>s</w:t>
      </w:r>
      <w:r w:rsidR="005C40D9" w:rsidRPr="005C40D9">
        <w:rPr>
          <w:rFonts w:ascii="Arial" w:hAnsi="Arial" w:cs="Arial"/>
          <w:sz w:val="22"/>
          <w:szCs w:val="22"/>
        </w:rPr>
        <w:t xml:space="preserve"> at time of report composition</w:t>
      </w:r>
      <w:r>
        <w:rPr>
          <w:rFonts w:ascii="Arial" w:hAnsi="Arial" w:cs="Arial"/>
          <w:sz w:val="22"/>
          <w:szCs w:val="22"/>
        </w:rPr>
        <w:t>.</w:t>
      </w:r>
    </w:p>
    <w:p w14:paraId="6AD226EA" w14:textId="77777777" w:rsidR="00D902FA" w:rsidRDefault="00D902FA" w:rsidP="00D902FA">
      <w:pPr>
        <w:spacing w:line="276" w:lineRule="auto"/>
        <w:jc w:val="both"/>
        <w:rPr>
          <w:rFonts w:ascii="Arial" w:hAnsi="Arial" w:cs="Arial"/>
          <w:b/>
          <w:bCs/>
          <w:color w:val="FF0000"/>
          <w:sz w:val="22"/>
          <w:szCs w:val="22"/>
        </w:rPr>
      </w:pPr>
    </w:p>
    <w:p w14:paraId="75B760B6"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384F002D" w14:textId="57B9DCEF"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D5D8E8E" w14:textId="5293E780" w:rsidR="00D902FA" w:rsidRDefault="5CD3423D" w:rsidP="3656A09E">
      <w:pPr>
        <w:spacing w:line="276" w:lineRule="auto"/>
        <w:jc w:val="both"/>
      </w:pPr>
      <w:r w:rsidRPr="3656A09E">
        <w:rPr>
          <w:rFonts w:ascii="Arial" w:eastAsia="Arial" w:hAnsi="Arial" w:cs="Arial"/>
          <w:sz w:val="22"/>
          <w:szCs w:val="22"/>
        </w:rPr>
        <w:t xml:space="preserve"> </w:t>
      </w:r>
    </w:p>
    <w:p w14:paraId="5178C977" w14:textId="3A572584"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2A7EE285" w14:textId="48C6D067"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site; </w:t>
      </w:r>
    </w:p>
    <w:p w14:paraId="43FC9E25" w14:textId="34194708"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 xml:space="preserve">An advertisement placed in the local press </w:t>
      </w:r>
    </w:p>
    <w:p w14:paraId="71276A47" w14:textId="1DCE3A57" w:rsidR="00D902FA" w:rsidRDefault="5CD3423D" w:rsidP="3656A09E">
      <w:pPr>
        <w:spacing w:line="276" w:lineRule="auto"/>
        <w:jc w:val="both"/>
      </w:pPr>
      <w:r w:rsidRPr="3656A09E">
        <w:rPr>
          <w:rFonts w:ascii="Arial" w:eastAsia="Arial" w:hAnsi="Arial" w:cs="Arial"/>
          <w:sz w:val="22"/>
          <w:szCs w:val="22"/>
        </w:rPr>
        <w:t xml:space="preserve"> </w:t>
      </w:r>
    </w:p>
    <w:p w14:paraId="0997919E" w14:textId="030E2F1C"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654F849E" w14:textId="705A042C" w:rsidR="00D902FA" w:rsidRPr="004817FB" w:rsidRDefault="00D902FA" w:rsidP="3656A09E">
      <w:pPr>
        <w:spacing w:line="276" w:lineRule="auto"/>
        <w:jc w:val="both"/>
      </w:pPr>
    </w:p>
    <w:p w14:paraId="7917D7B0" w14:textId="00E6A148" w:rsidR="00D902FA" w:rsidRDefault="5CD3423D" w:rsidP="3656A09E">
      <w:pPr>
        <w:spacing w:line="276" w:lineRule="auto"/>
        <w:jc w:val="both"/>
        <w:rPr>
          <w:rFonts w:ascii="Arial" w:eastAsia="Arial" w:hAnsi="Arial" w:cs="Arial"/>
          <w:sz w:val="22"/>
          <w:szCs w:val="22"/>
        </w:rPr>
      </w:pPr>
      <w:r w:rsidRPr="004817F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42C86B8E" w14:textId="77777777" w:rsidR="00EF6DDB" w:rsidRDefault="00EF6DDB" w:rsidP="3656A09E">
      <w:pPr>
        <w:spacing w:line="276" w:lineRule="auto"/>
        <w:jc w:val="both"/>
        <w:rPr>
          <w:rFonts w:ascii="Arial" w:eastAsia="Arial" w:hAnsi="Arial" w:cs="Arial"/>
          <w:sz w:val="22"/>
          <w:szCs w:val="22"/>
        </w:rPr>
      </w:pPr>
    </w:p>
    <w:p w14:paraId="4145D878" w14:textId="5181086E" w:rsidR="00EF6DDB" w:rsidRPr="004817FB" w:rsidRDefault="00EF6DDB" w:rsidP="3656A09E">
      <w:pPr>
        <w:spacing w:line="276" w:lineRule="auto"/>
        <w:jc w:val="both"/>
      </w:pPr>
      <w:r>
        <w:rPr>
          <w:rFonts w:ascii="Arial" w:eastAsia="Arial" w:hAnsi="Arial" w:cs="Arial"/>
          <w:sz w:val="22"/>
          <w:szCs w:val="22"/>
        </w:rPr>
        <w:t>No representation</w:t>
      </w:r>
      <w:r w:rsidR="005B7D22">
        <w:rPr>
          <w:rFonts w:ascii="Arial" w:eastAsia="Arial" w:hAnsi="Arial" w:cs="Arial"/>
          <w:sz w:val="22"/>
          <w:szCs w:val="22"/>
        </w:rPr>
        <w:t>s</w:t>
      </w:r>
      <w:r>
        <w:rPr>
          <w:rFonts w:ascii="Arial" w:eastAsia="Arial" w:hAnsi="Arial" w:cs="Arial"/>
          <w:sz w:val="22"/>
          <w:szCs w:val="22"/>
        </w:rPr>
        <w:t xml:space="preserve"> were received</w:t>
      </w:r>
      <w:r w:rsidR="005B7D22">
        <w:rPr>
          <w:rFonts w:ascii="Arial" w:eastAsia="Arial" w:hAnsi="Arial" w:cs="Arial"/>
          <w:sz w:val="22"/>
          <w:szCs w:val="22"/>
        </w:rPr>
        <w:t xml:space="preserve"> at the time of writing</w:t>
      </w:r>
      <w:r>
        <w:rPr>
          <w:rFonts w:ascii="Arial" w:eastAsia="Arial" w:hAnsi="Arial" w:cs="Arial"/>
          <w:sz w:val="22"/>
          <w:szCs w:val="22"/>
        </w:rPr>
        <w:t>.</w:t>
      </w:r>
    </w:p>
    <w:p w14:paraId="3FD76DEE" w14:textId="77777777" w:rsidR="0007377C" w:rsidRDefault="0007377C" w:rsidP="0007377C">
      <w:pPr>
        <w:spacing w:line="276" w:lineRule="auto"/>
        <w:jc w:val="both"/>
        <w:rPr>
          <w:rFonts w:ascii="Arial" w:hAnsi="Arial" w:cs="Arial"/>
          <w:b/>
          <w:bCs/>
          <w:color w:val="FF0000"/>
          <w:sz w:val="22"/>
          <w:szCs w:val="22"/>
        </w:rPr>
      </w:pPr>
    </w:p>
    <w:p w14:paraId="78DD1F2C" w14:textId="5D5A63A9"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755B6207"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5171F839" w14:textId="77777777" w:rsidR="0092586B" w:rsidRPr="0092586B" w:rsidRDefault="0092586B" w:rsidP="0092586B">
      <w:pPr>
        <w:spacing w:line="276" w:lineRule="auto"/>
        <w:jc w:val="both"/>
        <w:rPr>
          <w:rFonts w:ascii="Arial" w:hAnsi="Arial" w:cs="Arial"/>
          <w:color w:val="000000" w:themeColor="text1"/>
          <w:sz w:val="22"/>
          <w:szCs w:val="22"/>
        </w:rPr>
      </w:pPr>
    </w:p>
    <w:p w14:paraId="4DCC8C5F"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line="276" w:lineRule="auto"/>
        <w:jc w:val="both"/>
        <w:rPr>
          <w:rFonts w:ascii="Arial" w:hAnsi="Arial" w:cs="Arial"/>
          <w:color w:val="000000" w:themeColor="text1"/>
          <w:sz w:val="22"/>
          <w:szCs w:val="22"/>
        </w:rPr>
      </w:pPr>
    </w:p>
    <w:p w14:paraId="3B31ECA8" w14:textId="4B7734FA"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3C81C7A9" w14:textId="77777777" w:rsidR="00A16EA1" w:rsidRDefault="00A16EA1" w:rsidP="7D84FC5F">
      <w:pPr>
        <w:spacing w:line="276" w:lineRule="auto"/>
        <w:jc w:val="both"/>
        <w:rPr>
          <w:rFonts w:ascii="Arial" w:hAnsi="Arial" w:cs="Arial"/>
          <w:i/>
          <w:iCs/>
          <w:color w:val="FF0000"/>
          <w:sz w:val="22"/>
          <w:szCs w:val="22"/>
        </w:rPr>
      </w:pPr>
    </w:p>
    <w:p w14:paraId="189EF741" w14:textId="0E203714"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42E375C4"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44F0B488" w14:textId="015AF57D"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 xml:space="preserve">The </w:t>
      </w:r>
      <w:proofErr w:type="gramStart"/>
      <w:r w:rsidR="00B75EF9">
        <w:rPr>
          <w:rFonts w:ascii="Arial" w:hAnsi="Arial" w:cs="Arial"/>
          <w:sz w:val="22"/>
          <w:szCs w:val="22"/>
        </w:rPr>
        <w:t>policy  p</w:t>
      </w:r>
      <w:r w:rsidRPr="00482DB3">
        <w:rPr>
          <w:rFonts w:ascii="Arial" w:hAnsi="Arial" w:cs="Arial"/>
          <w:sz w:val="22"/>
          <w:szCs w:val="22"/>
        </w:rPr>
        <w:t>rioritises</w:t>
      </w:r>
      <w:proofErr w:type="gramEnd"/>
      <w:r w:rsidRPr="00482DB3">
        <w:rPr>
          <w:rFonts w:ascii="Arial" w:hAnsi="Arial" w:cs="Arial"/>
          <w:sz w:val="22"/>
          <w:szCs w:val="22"/>
        </w:rPr>
        <w:t xml:space="preserve"> growth in:</w:t>
      </w:r>
    </w:p>
    <w:p w14:paraId="614AAD2E" w14:textId="77777777" w:rsidR="00482DB3" w:rsidRPr="00482DB3" w:rsidRDefault="00482DB3" w:rsidP="00D30D94">
      <w:pPr>
        <w:numPr>
          <w:ilvl w:val="0"/>
          <w:numId w:val="17"/>
        </w:numPr>
        <w:spacing w:line="276" w:lineRule="auto"/>
        <w:jc w:val="both"/>
        <w:rPr>
          <w:rFonts w:ascii="Arial" w:hAnsi="Arial" w:cs="Arial"/>
          <w:sz w:val="22"/>
          <w:szCs w:val="22"/>
        </w:rPr>
      </w:pPr>
      <w:r w:rsidRPr="00482DB3">
        <w:rPr>
          <w:rFonts w:ascii="Arial" w:hAnsi="Arial" w:cs="Arial"/>
          <w:sz w:val="22"/>
          <w:szCs w:val="22"/>
        </w:rPr>
        <w:t xml:space="preserve">Principal Settlements (e.g., Salisbury, Chippenham, Trowbridge) – </w:t>
      </w:r>
      <w:proofErr w:type="gramStart"/>
      <w:r w:rsidRPr="00482DB3">
        <w:rPr>
          <w:rFonts w:ascii="Arial" w:hAnsi="Arial" w:cs="Arial"/>
          <w:sz w:val="22"/>
          <w:szCs w:val="22"/>
        </w:rPr>
        <w:t>main focus</w:t>
      </w:r>
      <w:proofErr w:type="gramEnd"/>
      <w:r w:rsidRPr="00482DB3">
        <w:rPr>
          <w:rFonts w:ascii="Arial" w:hAnsi="Arial" w:cs="Arial"/>
          <w:sz w:val="22"/>
          <w:szCs w:val="22"/>
        </w:rPr>
        <w:t xml:space="preserve"> for strategic growth.</w:t>
      </w:r>
    </w:p>
    <w:p w14:paraId="08E2AD82" w14:textId="77777777" w:rsidR="00482DB3" w:rsidRPr="00482DB3" w:rsidRDefault="00482DB3" w:rsidP="00D30D94">
      <w:pPr>
        <w:numPr>
          <w:ilvl w:val="0"/>
          <w:numId w:val="17"/>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7B270800" w14:textId="77777777" w:rsidR="00482DB3" w:rsidRPr="00482DB3" w:rsidRDefault="00482DB3" w:rsidP="00D30D94">
      <w:pPr>
        <w:numPr>
          <w:ilvl w:val="0"/>
          <w:numId w:val="17"/>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236AD58C" w14:textId="77777777" w:rsidR="00482DB3" w:rsidRPr="00482DB3" w:rsidRDefault="00482DB3" w:rsidP="00D30D94">
      <w:pPr>
        <w:numPr>
          <w:ilvl w:val="0"/>
          <w:numId w:val="17"/>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54CC085F" w14:textId="514CEEB6" w:rsidR="00B75EF9" w:rsidRDefault="00482DB3" w:rsidP="00D30D94">
      <w:pPr>
        <w:numPr>
          <w:ilvl w:val="0"/>
          <w:numId w:val="17"/>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548F24EA" w14:textId="7C4DEEB8"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06DB35E9" w14:textId="635E6068"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52FDB82E" w14:textId="77777777" w:rsidR="00482DB3" w:rsidRPr="00482DB3" w:rsidRDefault="00482DB3" w:rsidP="00D30D94">
      <w:pPr>
        <w:numPr>
          <w:ilvl w:val="0"/>
          <w:numId w:val="18"/>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6A8F94AD" w14:textId="77777777" w:rsidR="00482DB3" w:rsidRPr="00482DB3" w:rsidRDefault="00482DB3" w:rsidP="00D30D94">
      <w:pPr>
        <w:numPr>
          <w:ilvl w:val="0"/>
          <w:numId w:val="18"/>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21479421" w14:textId="77777777" w:rsidR="00482DB3" w:rsidRPr="00482DB3" w:rsidRDefault="00482DB3" w:rsidP="00D30D94">
      <w:pPr>
        <w:numPr>
          <w:ilvl w:val="0"/>
          <w:numId w:val="18"/>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520A8350" w14:textId="60A9710C" w:rsidR="00482DB3" w:rsidRPr="00482DB3" w:rsidRDefault="00482DB3" w:rsidP="00D30D94">
      <w:pPr>
        <w:numPr>
          <w:ilvl w:val="0"/>
          <w:numId w:val="18"/>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785C7F48" w14:textId="77777777" w:rsidR="00482DB3" w:rsidRPr="00482DB3" w:rsidRDefault="00DC1F7D"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0F8BEA97" w14:textId="77777777" w:rsid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4C78F125" w14:textId="77777777" w:rsidR="005D12EB" w:rsidRDefault="005D12EB" w:rsidP="00482DB3">
      <w:pPr>
        <w:spacing w:line="276" w:lineRule="auto"/>
        <w:jc w:val="both"/>
        <w:rPr>
          <w:rFonts w:ascii="Arial" w:hAnsi="Arial" w:cs="Arial"/>
          <w:sz w:val="22"/>
          <w:szCs w:val="22"/>
        </w:rPr>
      </w:pPr>
    </w:p>
    <w:p w14:paraId="512A945E" w14:textId="06D0BD9F" w:rsidR="005D12EB" w:rsidRPr="00482DB3" w:rsidRDefault="00180637" w:rsidP="00482DB3">
      <w:pPr>
        <w:spacing w:line="276" w:lineRule="auto"/>
        <w:jc w:val="both"/>
        <w:rPr>
          <w:rFonts w:ascii="Arial" w:hAnsi="Arial" w:cs="Arial"/>
          <w:sz w:val="22"/>
          <w:szCs w:val="22"/>
        </w:rPr>
      </w:pPr>
      <w:r>
        <w:rPr>
          <w:rFonts w:ascii="Arial" w:hAnsi="Arial" w:cs="Arial"/>
          <w:sz w:val="22"/>
          <w:szCs w:val="22"/>
        </w:rPr>
        <w:t>Warmins</w:t>
      </w:r>
      <w:r w:rsidR="003039D1">
        <w:rPr>
          <w:rFonts w:ascii="Arial" w:hAnsi="Arial" w:cs="Arial"/>
          <w:sz w:val="22"/>
          <w:szCs w:val="22"/>
        </w:rPr>
        <w:t>ter</w:t>
      </w:r>
      <w:r w:rsidR="003024F3">
        <w:rPr>
          <w:rFonts w:ascii="Arial" w:hAnsi="Arial" w:cs="Arial"/>
          <w:sz w:val="22"/>
          <w:szCs w:val="22"/>
        </w:rPr>
        <w:t xml:space="preserve"> is designated as a Market Town in Core Policy 31</w:t>
      </w:r>
      <w:r w:rsidR="00892094">
        <w:rPr>
          <w:rFonts w:ascii="Arial" w:hAnsi="Arial" w:cs="Arial"/>
          <w:sz w:val="22"/>
          <w:szCs w:val="22"/>
        </w:rPr>
        <w:t>.</w:t>
      </w:r>
    </w:p>
    <w:p w14:paraId="7F11245B" w14:textId="77777777" w:rsidR="00F124BA" w:rsidRDefault="00F124BA" w:rsidP="00F81970">
      <w:pPr>
        <w:spacing w:line="276" w:lineRule="auto"/>
        <w:jc w:val="both"/>
        <w:rPr>
          <w:rFonts w:ascii="Arial" w:hAnsi="Arial" w:cs="Arial"/>
          <w:b/>
          <w:bCs/>
          <w:sz w:val="22"/>
          <w:szCs w:val="22"/>
        </w:rPr>
      </w:pPr>
    </w:p>
    <w:p w14:paraId="7B1526B1" w14:textId="4FACA521"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450B77F3" w14:textId="3BC27140" w:rsidR="00E03EDD" w:rsidRDefault="000739FE" w:rsidP="00F81970">
      <w:pPr>
        <w:spacing w:line="276" w:lineRule="auto"/>
        <w:jc w:val="both"/>
        <w:rPr>
          <w:rFonts w:ascii="Arial" w:hAnsi="Arial" w:cs="Arial"/>
          <w:sz w:val="22"/>
          <w:szCs w:val="22"/>
        </w:rPr>
      </w:pPr>
      <w:r>
        <w:rPr>
          <w:rFonts w:ascii="Arial" w:hAnsi="Arial" w:cs="Arial"/>
          <w:sz w:val="22"/>
          <w:szCs w:val="22"/>
        </w:rPr>
        <w:t>The site lies outside the lim</w:t>
      </w:r>
      <w:r w:rsidR="003D2558">
        <w:rPr>
          <w:rFonts w:ascii="Arial" w:hAnsi="Arial" w:cs="Arial"/>
          <w:sz w:val="22"/>
          <w:szCs w:val="22"/>
        </w:rPr>
        <w:t>i</w:t>
      </w:r>
      <w:r>
        <w:rPr>
          <w:rFonts w:ascii="Arial" w:hAnsi="Arial" w:cs="Arial"/>
          <w:sz w:val="22"/>
          <w:szCs w:val="22"/>
        </w:rPr>
        <w:t>ts of development of the</w:t>
      </w:r>
      <w:r w:rsidR="003D2558">
        <w:rPr>
          <w:rFonts w:ascii="Arial" w:hAnsi="Arial" w:cs="Arial"/>
          <w:sz w:val="22"/>
          <w:szCs w:val="22"/>
        </w:rPr>
        <w:t xml:space="preserve"> market town of Warminster</w:t>
      </w:r>
      <w:r w:rsidR="00892094">
        <w:rPr>
          <w:rFonts w:ascii="Arial" w:hAnsi="Arial" w:cs="Arial"/>
          <w:sz w:val="22"/>
          <w:szCs w:val="22"/>
        </w:rPr>
        <w:t>, in the open countrys</w:t>
      </w:r>
      <w:r w:rsidR="004F1F7B">
        <w:rPr>
          <w:rFonts w:ascii="Arial" w:hAnsi="Arial" w:cs="Arial"/>
          <w:sz w:val="22"/>
          <w:szCs w:val="22"/>
        </w:rPr>
        <w:t>ide, where development is strictly controlled</w:t>
      </w:r>
      <w:r w:rsidR="008821A9">
        <w:rPr>
          <w:rFonts w:ascii="Arial" w:hAnsi="Arial" w:cs="Arial"/>
          <w:sz w:val="22"/>
          <w:szCs w:val="22"/>
        </w:rPr>
        <w:t xml:space="preserve"> and generally not supported unless exceptional circumstances apply.</w:t>
      </w:r>
      <w:r w:rsidR="0037543F">
        <w:rPr>
          <w:rFonts w:ascii="Arial" w:hAnsi="Arial" w:cs="Arial"/>
          <w:sz w:val="22"/>
          <w:szCs w:val="22"/>
        </w:rPr>
        <w:t xml:space="preserve"> </w:t>
      </w:r>
    </w:p>
    <w:p w14:paraId="0F48C7B4" w14:textId="77777777" w:rsidR="0037543F" w:rsidRDefault="0037543F" w:rsidP="00F81970">
      <w:pPr>
        <w:spacing w:line="276" w:lineRule="auto"/>
        <w:jc w:val="both"/>
        <w:rPr>
          <w:rFonts w:ascii="Arial" w:hAnsi="Arial" w:cs="Arial"/>
          <w:sz w:val="22"/>
          <w:szCs w:val="22"/>
        </w:rPr>
      </w:pPr>
    </w:p>
    <w:p w14:paraId="107F4DB4" w14:textId="16CC6E42" w:rsidR="0037543F" w:rsidRPr="000739FE" w:rsidRDefault="005B7D22" w:rsidP="00F81970">
      <w:pPr>
        <w:spacing w:line="276" w:lineRule="auto"/>
        <w:jc w:val="both"/>
        <w:rPr>
          <w:rFonts w:ascii="Arial" w:hAnsi="Arial" w:cs="Arial"/>
          <w:sz w:val="22"/>
          <w:szCs w:val="22"/>
        </w:rPr>
      </w:pPr>
      <w:r>
        <w:rPr>
          <w:rFonts w:ascii="Arial" w:hAnsi="Arial" w:cs="Arial"/>
          <w:sz w:val="22"/>
          <w:szCs w:val="22"/>
        </w:rPr>
        <w:t>In</w:t>
      </w:r>
      <w:r w:rsidR="0037543F">
        <w:rPr>
          <w:rFonts w:ascii="Arial" w:hAnsi="Arial" w:cs="Arial"/>
          <w:sz w:val="22"/>
          <w:szCs w:val="22"/>
        </w:rPr>
        <w:t xml:space="preserve"> this case the development is a change of use of</w:t>
      </w:r>
      <w:r w:rsidR="007C65E9">
        <w:rPr>
          <w:rFonts w:ascii="Arial" w:hAnsi="Arial" w:cs="Arial"/>
          <w:sz w:val="22"/>
          <w:szCs w:val="22"/>
        </w:rPr>
        <w:t xml:space="preserve"> a college boarding house, that was formerly a dwellinghouse, back to its former use</w:t>
      </w:r>
      <w:r w:rsidR="0079326C" w:rsidRPr="005B7D22">
        <w:rPr>
          <w:rFonts w:ascii="Arial" w:hAnsi="Arial" w:cs="Arial"/>
          <w:sz w:val="22"/>
          <w:szCs w:val="22"/>
        </w:rPr>
        <w:t>.</w:t>
      </w:r>
      <w:r w:rsidR="00063E13" w:rsidRPr="005B7D22">
        <w:rPr>
          <w:rFonts w:ascii="Arial" w:hAnsi="Arial" w:cs="Arial"/>
          <w:sz w:val="22"/>
          <w:szCs w:val="22"/>
        </w:rPr>
        <w:t xml:space="preserve"> </w:t>
      </w:r>
      <w:r w:rsidRPr="005B7D22">
        <w:rPr>
          <w:rFonts w:ascii="Arial" w:hAnsi="Arial" w:cs="Arial"/>
          <w:sz w:val="22"/>
          <w:szCs w:val="22"/>
        </w:rPr>
        <w:t>Therefore,</w:t>
      </w:r>
      <w:r w:rsidR="00B01B03" w:rsidRPr="005B7D22">
        <w:rPr>
          <w:rFonts w:ascii="Arial" w:hAnsi="Arial" w:cs="Arial"/>
          <w:sz w:val="22"/>
          <w:szCs w:val="22"/>
        </w:rPr>
        <w:t xml:space="preserve"> t</w:t>
      </w:r>
      <w:r w:rsidR="00DD59A6" w:rsidRPr="005B7D22">
        <w:rPr>
          <w:rFonts w:ascii="Arial" w:hAnsi="Arial" w:cs="Arial"/>
          <w:sz w:val="22"/>
          <w:szCs w:val="22"/>
        </w:rPr>
        <w:t>his is not a new residential incursion into the countryside, but a reversion from C2 back to the former lawful C3 use, with no physical works or intensification</w:t>
      </w:r>
      <w:r w:rsidR="00B35757" w:rsidRPr="005B7D22">
        <w:rPr>
          <w:rFonts w:ascii="Arial" w:hAnsi="Arial" w:cs="Arial"/>
          <w:sz w:val="22"/>
          <w:szCs w:val="22"/>
        </w:rPr>
        <w:t>.</w:t>
      </w:r>
    </w:p>
    <w:p w14:paraId="3F5B110F" w14:textId="77777777" w:rsidR="00E03EDD" w:rsidRDefault="00E03EDD" w:rsidP="00F81970">
      <w:pPr>
        <w:spacing w:line="276" w:lineRule="auto"/>
        <w:jc w:val="both"/>
        <w:rPr>
          <w:rFonts w:ascii="Arial" w:hAnsi="Arial" w:cs="Arial"/>
          <w:i/>
          <w:iCs/>
          <w:sz w:val="22"/>
          <w:szCs w:val="22"/>
        </w:rPr>
      </w:pPr>
    </w:p>
    <w:p w14:paraId="13B21221"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3C7BD565" w14:textId="2FE3DCA5" w:rsidR="00AC78AE" w:rsidRPr="000739FE" w:rsidRDefault="005B7D22" w:rsidP="00AC78AE">
      <w:pPr>
        <w:spacing w:line="276" w:lineRule="auto"/>
        <w:jc w:val="both"/>
        <w:rPr>
          <w:rFonts w:ascii="Arial" w:hAnsi="Arial" w:cs="Arial"/>
          <w:sz w:val="22"/>
          <w:szCs w:val="22"/>
        </w:rPr>
      </w:pPr>
      <w:r>
        <w:rPr>
          <w:rFonts w:ascii="Arial" w:hAnsi="Arial" w:cs="Arial"/>
          <w:sz w:val="22"/>
          <w:szCs w:val="22"/>
        </w:rPr>
        <w:lastRenderedPageBreak/>
        <w:t>As</w:t>
      </w:r>
      <w:r w:rsidR="00AC78AE">
        <w:rPr>
          <w:rFonts w:ascii="Arial" w:hAnsi="Arial" w:cs="Arial"/>
          <w:sz w:val="22"/>
          <w:szCs w:val="22"/>
        </w:rPr>
        <w:t xml:space="preserve"> the property is currently within residential use under C2, within a small run of residential properties between Warminster and the hamlet of </w:t>
      </w:r>
      <w:proofErr w:type="spellStart"/>
      <w:r w:rsidR="00AC78AE">
        <w:rPr>
          <w:rFonts w:ascii="Arial" w:hAnsi="Arial" w:cs="Arial"/>
          <w:sz w:val="22"/>
          <w:szCs w:val="22"/>
        </w:rPr>
        <w:t>Bishopstrow</w:t>
      </w:r>
      <w:proofErr w:type="spellEnd"/>
      <w:r w:rsidR="00AC78AE">
        <w:rPr>
          <w:rFonts w:ascii="Arial" w:hAnsi="Arial" w:cs="Arial"/>
          <w:sz w:val="22"/>
          <w:szCs w:val="22"/>
        </w:rPr>
        <w:t xml:space="preserve"> it is considered acceptable in principle to change the use within residential categories</w:t>
      </w:r>
      <w:r w:rsidR="00216845">
        <w:rPr>
          <w:rFonts w:ascii="Arial" w:hAnsi="Arial" w:cs="Arial"/>
          <w:sz w:val="22"/>
          <w:szCs w:val="22"/>
        </w:rPr>
        <w:t xml:space="preserve">, </w:t>
      </w:r>
      <w:r w:rsidR="00216845" w:rsidRPr="00CF0DF8">
        <w:rPr>
          <w:rFonts w:ascii="Arial" w:hAnsi="Arial" w:cs="Arial"/>
          <w:sz w:val="22"/>
          <w:szCs w:val="22"/>
        </w:rPr>
        <w:t>back to the former lawful use,</w:t>
      </w:r>
      <w:r w:rsidR="00AC78AE">
        <w:rPr>
          <w:rFonts w:ascii="Arial" w:hAnsi="Arial" w:cs="Arial"/>
          <w:sz w:val="22"/>
          <w:szCs w:val="22"/>
        </w:rPr>
        <w:t xml:space="preserve"> dependant on other material considerations discussed below.</w:t>
      </w:r>
    </w:p>
    <w:p w14:paraId="4E36D055" w14:textId="77777777" w:rsidR="00316C37" w:rsidRDefault="00316C37" w:rsidP="7D84FC5F">
      <w:pPr>
        <w:spacing w:line="276" w:lineRule="auto"/>
        <w:jc w:val="both"/>
        <w:rPr>
          <w:rFonts w:ascii="Arial" w:hAnsi="Arial" w:cs="Arial"/>
          <w:b/>
          <w:bCs/>
          <w:sz w:val="22"/>
          <w:szCs w:val="22"/>
        </w:rPr>
      </w:pPr>
    </w:p>
    <w:p w14:paraId="0ED0D566"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538BE7A7"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5533166" w14:textId="4FE8CB8B"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639ACA6D" w14:textId="77777777" w:rsidR="00D030B2" w:rsidRPr="00D030B2" w:rsidRDefault="00D030B2" w:rsidP="00D30D94">
      <w:pPr>
        <w:numPr>
          <w:ilvl w:val="0"/>
          <w:numId w:val="15"/>
        </w:numPr>
        <w:spacing w:line="276" w:lineRule="auto"/>
        <w:jc w:val="both"/>
        <w:rPr>
          <w:rFonts w:ascii="Arial" w:hAnsi="Arial" w:cs="Arial"/>
          <w:sz w:val="22"/>
          <w:szCs w:val="22"/>
        </w:rPr>
      </w:pPr>
      <w:r w:rsidRPr="00D030B2">
        <w:rPr>
          <w:rFonts w:ascii="Arial" w:hAnsi="Arial" w:cs="Arial"/>
          <w:sz w:val="22"/>
          <w:szCs w:val="22"/>
        </w:rPr>
        <w:t>Enhances local character.</w:t>
      </w:r>
    </w:p>
    <w:p w14:paraId="4454B687" w14:textId="77777777" w:rsidR="00D030B2" w:rsidRPr="00D030B2" w:rsidRDefault="00D030B2" w:rsidP="00D30D94">
      <w:pPr>
        <w:numPr>
          <w:ilvl w:val="0"/>
          <w:numId w:val="15"/>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00EB2759" w14:textId="77777777" w:rsidR="00D030B2" w:rsidRPr="00D030B2" w:rsidRDefault="00D030B2" w:rsidP="00D30D94">
      <w:pPr>
        <w:numPr>
          <w:ilvl w:val="0"/>
          <w:numId w:val="15"/>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58512DB0" w14:textId="77777777" w:rsidR="00D030B2" w:rsidRPr="00D030B2" w:rsidRDefault="00D030B2" w:rsidP="00D30D94">
      <w:pPr>
        <w:numPr>
          <w:ilvl w:val="0"/>
          <w:numId w:val="15"/>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3D52A729" w14:textId="77777777" w:rsidR="00D030B2" w:rsidRPr="00D030B2" w:rsidRDefault="00D030B2" w:rsidP="00D30D94">
      <w:pPr>
        <w:numPr>
          <w:ilvl w:val="0"/>
          <w:numId w:val="15"/>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43051C63" w14:textId="77777777" w:rsidR="00107D4F" w:rsidRDefault="00107D4F" w:rsidP="00107D4F">
      <w:pPr>
        <w:spacing w:line="276" w:lineRule="auto"/>
        <w:jc w:val="both"/>
        <w:rPr>
          <w:rFonts w:ascii="Arial" w:hAnsi="Arial" w:cs="Arial"/>
          <w:sz w:val="22"/>
          <w:szCs w:val="22"/>
        </w:rPr>
      </w:pPr>
    </w:p>
    <w:p w14:paraId="04080499" w14:textId="459E75D9"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42A511E9" w14:textId="77777777" w:rsidR="00D030B2" w:rsidRPr="00D030B2" w:rsidRDefault="00D030B2" w:rsidP="00D30D94">
      <w:pPr>
        <w:numPr>
          <w:ilvl w:val="0"/>
          <w:numId w:val="15"/>
        </w:numPr>
        <w:spacing w:line="276" w:lineRule="auto"/>
        <w:jc w:val="both"/>
        <w:rPr>
          <w:rFonts w:ascii="Arial" w:hAnsi="Arial" w:cs="Arial"/>
          <w:sz w:val="22"/>
          <w:szCs w:val="22"/>
        </w:rPr>
      </w:pPr>
      <w:r w:rsidRPr="00D030B2">
        <w:rPr>
          <w:rFonts w:ascii="Arial" w:hAnsi="Arial" w:cs="Arial"/>
          <w:sz w:val="22"/>
          <w:szCs w:val="22"/>
        </w:rPr>
        <w:t>Visually attractive.</w:t>
      </w:r>
    </w:p>
    <w:p w14:paraId="51ACF78D" w14:textId="77777777" w:rsidR="00D030B2" w:rsidRPr="00D030B2" w:rsidRDefault="00D030B2" w:rsidP="00D30D94">
      <w:pPr>
        <w:numPr>
          <w:ilvl w:val="0"/>
          <w:numId w:val="15"/>
        </w:numPr>
        <w:spacing w:line="276" w:lineRule="auto"/>
        <w:jc w:val="both"/>
        <w:rPr>
          <w:rFonts w:ascii="Arial" w:hAnsi="Arial" w:cs="Arial"/>
          <w:sz w:val="22"/>
          <w:szCs w:val="22"/>
        </w:rPr>
      </w:pPr>
      <w:r w:rsidRPr="00D030B2">
        <w:rPr>
          <w:rFonts w:ascii="Arial" w:hAnsi="Arial" w:cs="Arial"/>
          <w:sz w:val="22"/>
          <w:szCs w:val="22"/>
        </w:rPr>
        <w:t>Functionally effective.</w:t>
      </w:r>
    </w:p>
    <w:p w14:paraId="73A1C93E" w14:textId="77777777" w:rsidR="00D030B2" w:rsidRPr="00D030B2" w:rsidRDefault="00D030B2" w:rsidP="00D30D94">
      <w:pPr>
        <w:numPr>
          <w:ilvl w:val="0"/>
          <w:numId w:val="15"/>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25304563" w14:textId="77777777" w:rsidR="00107D4F" w:rsidRDefault="00107D4F" w:rsidP="00107D4F">
      <w:pPr>
        <w:spacing w:line="276" w:lineRule="auto"/>
        <w:jc w:val="both"/>
        <w:rPr>
          <w:rFonts w:ascii="Arial" w:hAnsi="Arial" w:cs="Arial"/>
          <w:sz w:val="22"/>
          <w:szCs w:val="22"/>
        </w:rPr>
      </w:pPr>
    </w:p>
    <w:p w14:paraId="0A183D91" w14:textId="4F48DB96"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2466C442" w14:textId="77777777" w:rsidR="00EA19AA" w:rsidRDefault="00EA19AA" w:rsidP="00EA19AA">
      <w:pPr>
        <w:spacing w:line="276" w:lineRule="auto"/>
        <w:jc w:val="both"/>
        <w:rPr>
          <w:rFonts w:ascii="Arial" w:hAnsi="Arial" w:cs="Arial"/>
          <w:sz w:val="22"/>
          <w:szCs w:val="22"/>
        </w:rPr>
      </w:pPr>
    </w:p>
    <w:p w14:paraId="4288C57D" w14:textId="44A41FF2"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7656A60F" w14:textId="0A03A827" w:rsidR="008E59DE" w:rsidRPr="00AF3FE6" w:rsidRDefault="00E8668E" w:rsidP="00B341CC">
      <w:pPr>
        <w:spacing w:line="276" w:lineRule="auto"/>
        <w:jc w:val="both"/>
        <w:rPr>
          <w:rFonts w:ascii="Arial" w:hAnsi="Arial" w:cs="Arial"/>
          <w:sz w:val="22"/>
          <w:szCs w:val="22"/>
        </w:rPr>
      </w:pPr>
      <w:r>
        <w:rPr>
          <w:rFonts w:ascii="Arial" w:hAnsi="Arial" w:cs="Arial"/>
          <w:sz w:val="22"/>
          <w:szCs w:val="22"/>
        </w:rPr>
        <w:t>The property was designed as a dwelling and was first used as a dwelling. No external alterations have taken place during its time as a boarding house and no such alterations are proposed within this application that would require</w:t>
      </w:r>
      <w:r w:rsidR="00A05CC6">
        <w:rPr>
          <w:rFonts w:ascii="Arial" w:hAnsi="Arial" w:cs="Arial"/>
          <w:sz w:val="22"/>
          <w:szCs w:val="22"/>
        </w:rPr>
        <w:t xml:space="preserve"> planning consent</w:t>
      </w:r>
    </w:p>
    <w:p w14:paraId="6372A05D" w14:textId="77777777" w:rsidR="00E03EDD" w:rsidRDefault="00E03EDD" w:rsidP="00B341CC">
      <w:pPr>
        <w:spacing w:line="276" w:lineRule="auto"/>
        <w:jc w:val="both"/>
        <w:rPr>
          <w:rFonts w:ascii="Arial" w:hAnsi="Arial" w:cs="Arial"/>
          <w:i/>
          <w:iCs/>
          <w:sz w:val="22"/>
          <w:szCs w:val="22"/>
        </w:rPr>
      </w:pPr>
    </w:p>
    <w:p w14:paraId="41934A55" w14:textId="10A4250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69F4C8D7" w14:textId="5622111C" w:rsidR="00316C37" w:rsidRPr="00A05CC6" w:rsidRDefault="00A05CC6" w:rsidP="00B341CC">
      <w:pPr>
        <w:spacing w:line="276" w:lineRule="auto"/>
        <w:jc w:val="both"/>
        <w:rPr>
          <w:rFonts w:ascii="Arial" w:hAnsi="Arial" w:cs="Arial"/>
          <w:sz w:val="22"/>
          <w:szCs w:val="22"/>
        </w:rPr>
      </w:pPr>
      <w:r>
        <w:rPr>
          <w:rFonts w:ascii="Arial" w:hAnsi="Arial" w:cs="Arial"/>
          <w:sz w:val="22"/>
          <w:szCs w:val="22"/>
        </w:rPr>
        <w:t>A</w:t>
      </w:r>
      <w:r w:rsidR="00CF0DF8">
        <w:rPr>
          <w:rFonts w:ascii="Arial" w:hAnsi="Arial" w:cs="Arial"/>
          <w:sz w:val="22"/>
          <w:szCs w:val="22"/>
        </w:rPr>
        <w:t>s</w:t>
      </w:r>
      <w:r>
        <w:rPr>
          <w:rFonts w:ascii="Arial" w:hAnsi="Arial" w:cs="Arial"/>
          <w:sz w:val="22"/>
          <w:szCs w:val="22"/>
        </w:rPr>
        <w:t xml:space="preserve"> the proposal is for a change of use from boarding house back to the former use as a dwellinghouse</w:t>
      </w:r>
      <w:r w:rsidR="00BF29AF">
        <w:rPr>
          <w:rFonts w:ascii="Arial" w:hAnsi="Arial" w:cs="Arial"/>
          <w:sz w:val="22"/>
          <w:szCs w:val="22"/>
        </w:rPr>
        <w:t>, a use that was considered acceptable at that time</w:t>
      </w:r>
      <w:r w:rsidR="00CF0DF8">
        <w:rPr>
          <w:rFonts w:ascii="Arial" w:hAnsi="Arial" w:cs="Arial"/>
          <w:sz w:val="22"/>
          <w:szCs w:val="22"/>
        </w:rPr>
        <w:t>,</w:t>
      </w:r>
      <w:r w:rsidR="00BF29AF">
        <w:rPr>
          <w:rFonts w:ascii="Arial" w:hAnsi="Arial" w:cs="Arial"/>
          <w:sz w:val="22"/>
          <w:szCs w:val="22"/>
        </w:rPr>
        <w:t xml:space="preserve"> and as there are no external alterations proposed it is considered that the proposal</w:t>
      </w:r>
      <w:r w:rsidR="00755C2C">
        <w:rPr>
          <w:rFonts w:ascii="Arial" w:hAnsi="Arial" w:cs="Arial"/>
          <w:sz w:val="22"/>
          <w:szCs w:val="22"/>
        </w:rPr>
        <w:t xml:space="preserve"> is acceptable in design terms and there are only neutral impacts on the </w:t>
      </w:r>
      <w:r w:rsidR="001169A4">
        <w:rPr>
          <w:rFonts w:ascii="Arial" w:hAnsi="Arial" w:cs="Arial"/>
          <w:sz w:val="22"/>
          <w:szCs w:val="22"/>
        </w:rPr>
        <w:t xml:space="preserve">character and appearance of the area. </w:t>
      </w:r>
      <w:r w:rsidR="00CF0DF8">
        <w:rPr>
          <w:rFonts w:ascii="Arial" w:hAnsi="Arial" w:cs="Arial"/>
          <w:sz w:val="22"/>
          <w:szCs w:val="22"/>
        </w:rPr>
        <w:t>Therefore,</w:t>
      </w:r>
      <w:r w:rsidR="001169A4">
        <w:rPr>
          <w:rFonts w:ascii="Arial" w:hAnsi="Arial" w:cs="Arial"/>
          <w:sz w:val="22"/>
          <w:szCs w:val="22"/>
        </w:rPr>
        <w:t xml:space="preserve"> the proposal accords with Core Policy 57.</w:t>
      </w:r>
    </w:p>
    <w:p w14:paraId="161F46B0" w14:textId="77777777" w:rsidR="00E03EDD" w:rsidRPr="008E59DE" w:rsidRDefault="00E03EDD" w:rsidP="00B341CC">
      <w:pPr>
        <w:spacing w:line="276" w:lineRule="auto"/>
        <w:jc w:val="both"/>
        <w:rPr>
          <w:rFonts w:ascii="Arial" w:hAnsi="Arial" w:cs="Arial"/>
          <w:i/>
          <w:iCs/>
          <w:sz w:val="22"/>
          <w:szCs w:val="22"/>
        </w:rPr>
      </w:pPr>
    </w:p>
    <w:p w14:paraId="041C54B7" w14:textId="0E00E1C8" w:rsidR="008E59DE" w:rsidRPr="00AA13D0"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18FB655D"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F6C5E5F"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7B6D6E8D" w14:textId="77777777" w:rsidR="008E59DE" w:rsidRPr="00F6059A" w:rsidRDefault="008E59DE" w:rsidP="008E59DE">
      <w:pPr>
        <w:spacing w:line="276" w:lineRule="auto"/>
        <w:jc w:val="both"/>
        <w:rPr>
          <w:rFonts w:ascii="Arial" w:hAnsi="Arial" w:cs="Arial"/>
          <w:sz w:val="22"/>
          <w:szCs w:val="22"/>
        </w:rPr>
      </w:pPr>
    </w:p>
    <w:p w14:paraId="3E8B2F36" w14:textId="77777777" w:rsidR="008E59DE" w:rsidRDefault="008E59DE" w:rsidP="008E59DE">
      <w:pPr>
        <w:spacing w:line="276" w:lineRule="auto"/>
        <w:jc w:val="both"/>
        <w:rPr>
          <w:rFonts w:ascii="Arial" w:hAnsi="Arial" w:cs="Arial"/>
          <w:sz w:val="22"/>
          <w:szCs w:val="22"/>
        </w:rPr>
      </w:pPr>
      <w:r w:rsidRPr="00F6059A">
        <w:rPr>
          <w:rFonts w:ascii="Arial" w:hAnsi="Arial" w:cs="Arial"/>
          <w:sz w:val="22"/>
          <w:szCs w:val="22"/>
        </w:rPr>
        <w:t>Section 72(1) of the Act requires the Council to pay special attention to the desirability of preserving or enhancing the character or appearance of designated Conservation Areas.</w:t>
      </w:r>
    </w:p>
    <w:p w14:paraId="6FA90A5F" w14:textId="77777777" w:rsidR="00CF0DF8" w:rsidRPr="00F6059A" w:rsidRDefault="00CF0DF8" w:rsidP="008E59DE">
      <w:pPr>
        <w:spacing w:line="276" w:lineRule="auto"/>
        <w:jc w:val="both"/>
        <w:rPr>
          <w:rFonts w:ascii="Arial" w:hAnsi="Arial" w:cs="Arial"/>
          <w:sz w:val="22"/>
          <w:szCs w:val="22"/>
        </w:rPr>
      </w:pPr>
    </w:p>
    <w:p w14:paraId="7C9F0ECB"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7D077C53" w14:textId="77777777" w:rsidR="008E59DE" w:rsidRPr="00F6059A" w:rsidRDefault="008E59DE" w:rsidP="008E59DE">
      <w:pPr>
        <w:spacing w:line="276" w:lineRule="auto"/>
        <w:jc w:val="both"/>
        <w:rPr>
          <w:rFonts w:ascii="Arial" w:hAnsi="Arial" w:cs="Arial"/>
          <w:color w:val="000000"/>
          <w:sz w:val="22"/>
          <w:szCs w:val="22"/>
        </w:rPr>
      </w:pPr>
    </w:p>
    <w:p w14:paraId="233982A7"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lastRenderedPageBreak/>
        <w:t xml:space="preserve">Paragraph 208 requires LPAs should “avoid or minimise any conflict” between the heritage asset’s conservation (which includes achieving its optimum viable use) and any aspect of a proposal. </w:t>
      </w:r>
    </w:p>
    <w:p w14:paraId="7055F5F0" w14:textId="77777777" w:rsidR="008E59DE" w:rsidRPr="00F6059A" w:rsidRDefault="008E59DE" w:rsidP="008E59DE">
      <w:pPr>
        <w:spacing w:line="276" w:lineRule="auto"/>
        <w:jc w:val="both"/>
        <w:rPr>
          <w:rFonts w:ascii="Arial" w:hAnsi="Arial" w:cs="Arial"/>
          <w:color w:val="000000"/>
          <w:sz w:val="22"/>
          <w:szCs w:val="22"/>
        </w:rPr>
      </w:pPr>
    </w:p>
    <w:p w14:paraId="2CC8FE03"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210 requires local planning authorities should take account of the desirability of sustaining and enhancing the significance of heritage assets and putting them to viable new uses and of new development making a positive contribution to local character and distinctiveness. </w:t>
      </w:r>
    </w:p>
    <w:p w14:paraId="35C57C74" w14:textId="77777777" w:rsidR="008E59DE" w:rsidRPr="00F6059A" w:rsidRDefault="008E59DE" w:rsidP="008E59DE">
      <w:pPr>
        <w:spacing w:line="276" w:lineRule="auto"/>
        <w:jc w:val="both"/>
        <w:rPr>
          <w:rFonts w:ascii="Arial" w:hAnsi="Arial" w:cs="Arial"/>
          <w:color w:val="000000"/>
          <w:sz w:val="22"/>
          <w:szCs w:val="22"/>
        </w:rPr>
      </w:pPr>
    </w:p>
    <w:p w14:paraId="74442CED"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Paragraphs 212 requires “great weight” to be given to an asset’s conservation “irrespective of whether any potential harm amounts to substantial harm, total loss or less than substantial harm to its significance.” </w:t>
      </w:r>
    </w:p>
    <w:p w14:paraId="767C888A" w14:textId="77777777" w:rsidR="008E59DE" w:rsidRPr="00F6059A" w:rsidRDefault="008E59DE" w:rsidP="008E59DE">
      <w:pPr>
        <w:spacing w:line="276" w:lineRule="auto"/>
        <w:jc w:val="both"/>
        <w:rPr>
          <w:rFonts w:ascii="Arial" w:hAnsi="Arial" w:cs="Arial"/>
          <w:color w:val="000000"/>
          <w:sz w:val="22"/>
          <w:szCs w:val="22"/>
        </w:rPr>
      </w:pPr>
    </w:p>
    <w:p w14:paraId="228F0D7F"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213 advises that harm to the significance of a designated heritage asset should require “clear and convincing justification”.</w:t>
      </w:r>
    </w:p>
    <w:p w14:paraId="6505823F" w14:textId="77777777" w:rsidR="008E59DE" w:rsidRPr="00F6059A" w:rsidRDefault="008E59DE" w:rsidP="008E59DE">
      <w:pPr>
        <w:spacing w:line="276" w:lineRule="auto"/>
        <w:jc w:val="both"/>
        <w:rPr>
          <w:rFonts w:ascii="Arial" w:hAnsi="Arial" w:cs="Arial"/>
          <w:color w:val="000000"/>
          <w:sz w:val="22"/>
          <w:szCs w:val="22"/>
        </w:rPr>
      </w:pPr>
    </w:p>
    <w:p w14:paraId="1F62A52C"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Paragraphs 213-215(214-216) require a balanced approach with any harm which would be caused being weighed against the potential public benefits which might be achieved.</w:t>
      </w:r>
    </w:p>
    <w:p w14:paraId="26674D3F" w14:textId="77777777" w:rsidR="008E59DE" w:rsidRPr="00F6059A" w:rsidRDefault="008E59DE" w:rsidP="008E59DE">
      <w:pPr>
        <w:spacing w:line="276" w:lineRule="auto"/>
        <w:jc w:val="both"/>
        <w:rPr>
          <w:rFonts w:ascii="Arial" w:hAnsi="Arial" w:cs="Arial"/>
          <w:color w:val="000000"/>
          <w:sz w:val="22"/>
          <w:szCs w:val="22"/>
        </w:rPr>
      </w:pPr>
    </w:p>
    <w:p w14:paraId="640B2F91"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220 advises that not all elements of a Conservation Area or World Heritage Site will necessarily contribute to its significance. Loss of a building (or other element) which makes a positive contribution to the significance of the Conservation Area or World Heritage Site should be treated either as substantial harm or less than substantial harm as appropriate.</w:t>
      </w:r>
    </w:p>
    <w:p w14:paraId="1C2CCB09" w14:textId="77777777" w:rsidR="008E59DE" w:rsidRPr="00F6059A" w:rsidRDefault="008E59DE" w:rsidP="008E59DE">
      <w:pPr>
        <w:spacing w:line="276" w:lineRule="auto"/>
        <w:jc w:val="both"/>
        <w:rPr>
          <w:rFonts w:ascii="Arial" w:hAnsi="Arial" w:cs="Arial"/>
          <w:color w:val="000000"/>
          <w:sz w:val="22"/>
          <w:szCs w:val="22"/>
        </w:rPr>
      </w:pPr>
    </w:p>
    <w:p w14:paraId="7D75C752" w14:textId="77777777" w:rsidR="008E59DE" w:rsidRDefault="008E59DE" w:rsidP="008E59DE">
      <w:pPr>
        <w:spacing w:line="276" w:lineRule="auto"/>
        <w:jc w:val="both"/>
        <w:rPr>
          <w:rFonts w:ascii="Arial" w:hAnsi="Arial" w:cs="Arial"/>
          <w:bCs/>
          <w:iCs/>
          <w:color w:val="000000" w:themeColor="text1"/>
          <w:sz w:val="22"/>
          <w:szCs w:val="22"/>
        </w:rPr>
      </w:pPr>
      <w:r w:rsidRPr="00F6059A">
        <w:rPr>
          <w:rFonts w:ascii="Arial" w:hAnsi="Arial" w:cs="Arial"/>
          <w:bCs/>
          <w:iCs/>
          <w:color w:val="000000" w:themeColor="text1"/>
          <w:sz w:val="22"/>
          <w:szCs w:val="22"/>
        </w:rPr>
        <w:t>The Planning Practice Guidance provides guidance on interpreting the NPPF.</w:t>
      </w:r>
    </w:p>
    <w:p w14:paraId="6880D8BB" w14:textId="77777777" w:rsidR="00CF0DF8" w:rsidRPr="00F6059A" w:rsidRDefault="00CF0DF8" w:rsidP="008E59DE">
      <w:pPr>
        <w:spacing w:line="276" w:lineRule="auto"/>
        <w:jc w:val="both"/>
        <w:rPr>
          <w:rFonts w:ascii="Arial" w:hAnsi="Arial" w:cs="Arial"/>
          <w:bCs/>
          <w:iCs/>
          <w:color w:val="000000" w:themeColor="text1"/>
          <w:sz w:val="22"/>
          <w:szCs w:val="22"/>
        </w:rPr>
      </w:pPr>
    </w:p>
    <w:p w14:paraId="2A6C97B1"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2304215E" w14:textId="77777777" w:rsidR="008E59DE" w:rsidRPr="00F6059A" w:rsidRDefault="008E59DE" w:rsidP="008E59DE">
      <w:pPr>
        <w:spacing w:line="276" w:lineRule="auto"/>
        <w:ind w:firstLine="60"/>
        <w:jc w:val="both"/>
        <w:rPr>
          <w:rFonts w:ascii="Arial" w:hAnsi="Arial" w:cs="Arial"/>
          <w:color w:val="000000"/>
          <w:sz w:val="22"/>
          <w:szCs w:val="22"/>
        </w:rPr>
      </w:pPr>
    </w:p>
    <w:p w14:paraId="7080D23C"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190E45C1" w14:textId="77777777" w:rsidR="008E59DE" w:rsidRDefault="008E59DE" w:rsidP="008E59DE">
      <w:pPr>
        <w:spacing w:line="276" w:lineRule="auto"/>
        <w:jc w:val="both"/>
        <w:rPr>
          <w:rFonts w:ascii="Arial" w:hAnsi="Arial" w:cs="Arial"/>
          <w:b/>
          <w:bCs/>
          <w:color w:val="ED0000"/>
          <w:sz w:val="22"/>
          <w:szCs w:val="22"/>
        </w:rPr>
      </w:pPr>
    </w:p>
    <w:p w14:paraId="5396BDA0" w14:textId="77777777" w:rsidR="008E59DE" w:rsidRPr="008723DD" w:rsidRDefault="008E59DE" w:rsidP="008E59DE">
      <w:pPr>
        <w:spacing w:line="276" w:lineRule="auto"/>
        <w:jc w:val="both"/>
        <w:rPr>
          <w:rFonts w:ascii="Arial" w:hAnsi="Arial" w:cs="Arial"/>
          <w:i/>
          <w:iCs/>
          <w:color w:val="000000" w:themeColor="text1"/>
          <w:sz w:val="22"/>
          <w:szCs w:val="22"/>
        </w:rPr>
      </w:pPr>
      <w:r w:rsidRPr="008723DD">
        <w:rPr>
          <w:rFonts w:ascii="Arial" w:hAnsi="Arial" w:cs="Arial"/>
          <w:i/>
          <w:iCs/>
          <w:color w:val="000000" w:themeColor="text1"/>
          <w:sz w:val="22"/>
          <w:szCs w:val="22"/>
        </w:rPr>
        <w:t>Assessment</w:t>
      </w:r>
    </w:p>
    <w:p w14:paraId="32DACBFF" w14:textId="4AAB0FF6" w:rsidR="00B341CC" w:rsidRDefault="00F8614C" w:rsidP="7D84FC5F">
      <w:pPr>
        <w:spacing w:line="276" w:lineRule="auto"/>
        <w:jc w:val="both"/>
        <w:rPr>
          <w:rFonts w:ascii="Arial" w:hAnsi="Arial" w:cs="Arial"/>
          <w:sz w:val="22"/>
          <w:szCs w:val="22"/>
        </w:rPr>
      </w:pPr>
      <w:r>
        <w:rPr>
          <w:rFonts w:ascii="Arial" w:hAnsi="Arial" w:cs="Arial"/>
          <w:sz w:val="22"/>
          <w:szCs w:val="22"/>
        </w:rPr>
        <w:t xml:space="preserve">The site stands within the </w:t>
      </w:r>
      <w:proofErr w:type="spellStart"/>
      <w:r>
        <w:rPr>
          <w:rFonts w:ascii="Arial" w:hAnsi="Arial" w:cs="Arial"/>
          <w:sz w:val="22"/>
          <w:szCs w:val="22"/>
        </w:rPr>
        <w:t>Bishopstrow</w:t>
      </w:r>
      <w:proofErr w:type="spellEnd"/>
      <w:r w:rsidR="007826A1">
        <w:rPr>
          <w:rFonts w:ascii="Arial" w:hAnsi="Arial" w:cs="Arial"/>
          <w:sz w:val="22"/>
          <w:szCs w:val="22"/>
        </w:rPr>
        <w:t xml:space="preserve"> Conservation Area a good distance from the nearest listed building</w:t>
      </w:r>
      <w:r w:rsidR="0021534C">
        <w:rPr>
          <w:rFonts w:ascii="Arial" w:hAnsi="Arial" w:cs="Arial"/>
          <w:sz w:val="22"/>
          <w:szCs w:val="22"/>
        </w:rPr>
        <w:t>.</w:t>
      </w:r>
    </w:p>
    <w:p w14:paraId="791A6023" w14:textId="77777777" w:rsidR="0021534C" w:rsidRDefault="0021534C" w:rsidP="7D84FC5F">
      <w:pPr>
        <w:spacing w:line="276" w:lineRule="auto"/>
        <w:jc w:val="both"/>
        <w:rPr>
          <w:rFonts w:ascii="Arial" w:hAnsi="Arial" w:cs="Arial"/>
          <w:sz w:val="22"/>
          <w:szCs w:val="22"/>
        </w:rPr>
      </w:pPr>
    </w:p>
    <w:p w14:paraId="54AE0E49" w14:textId="6D06D086" w:rsidR="0021534C" w:rsidRPr="00F8614C" w:rsidRDefault="0021534C" w:rsidP="7D84FC5F">
      <w:pPr>
        <w:spacing w:line="276" w:lineRule="auto"/>
        <w:jc w:val="both"/>
        <w:rPr>
          <w:rFonts w:ascii="Arial" w:hAnsi="Arial" w:cs="Arial"/>
          <w:sz w:val="22"/>
          <w:szCs w:val="22"/>
        </w:rPr>
      </w:pPr>
      <w:r>
        <w:rPr>
          <w:rFonts w:ascii="Arial" w:hAnsi="Arial" w:cs="Arial"/>
          <w:sz w:val="22"/>
          <w:szCs w:val="22"/>
        </w:rPr>
        <w:t>There will no external</w:t>
      </w:r>
      <w:r w:rsidR="00841F81">
        <w:rPr>
          <w:rFonts w:ascii="Arial" w:hAnsi="Arial" w:cs="Arial"/>
          <w:sz w:val="22"/>
          <w:szCs w:val="22"/>
        </w:rPr>
        <w:t xml:space="preserve"> alterations to the building and its grounds that would adversely affect the character</w:t>
      </w:r>
      <w:r w:rsidR="008A3CFB">
        <w:rPr>
          <w:rFonts w:ascii="Arial" w:hAnsi="Arial" w:cs="Arial"/>
          <w:sz w:val="22"/>
          <w:szCs w:val="22"/>
        </w:rPr>
        <w:t xml:space="preserve"> or appearance of the Conservation Area. The only change will </w:t>
      </w:r>
      <w:r w:rsidR="002E56A5">
        <w:rPr>
          <w:rFonts w:ascii="Arial" w:hAnsi="Arial" w:cs="Arial"/>
          <w:sz w:val="22"/>
          <w:szCs w:val="22"/>
        </w:rPr>
        <w:t xml:space="preserve">be </w:t>
      </w:r>
      <w:r w:rsidR="008A3CFB">
        <w:rPr>
          <w:rFonts w:ascii="Arial" w:hAnsi="Arial" w:cs="Arial"/>
          <w:sz w:val="22"/>
          <w:szCs w:val="22"/>
        </w:rPr>
        <w:t>that of use from institutional residential to a private dwellinghouse.</w:t>
      </w:r>
    </w:p>
    <w:p w14:paraId="51B4E7DE" w14:textId="77777777" w:rsidR="00E03EDD" w:rsidRDefault="00E03EDD" w:rsidP="7D84FC5F">
      <w:pPr>
        <w:spacing w:line="276" w:lineRule="auto"/>
        <w:jc w:val="both"/>
        <w:rPr>
          <w:rFonts w:ascii="Arial" w:hAnsi="Arial" w:cs="Arial"/>
          <w:b/>
          <w:bCs/>
          <w:sz w:val="22"/>
          <w:szCs w:val="22"/>
        </w:rPr>
      </w:pPr>
    </w:p>
    <w:p w14:paraId="537C6CF9"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lastRenderedPageBreak/>
        <w:t>Conclusion</w:t>
      </w:r>
    </w:p>
    <w:p w14:paraId="6DD1DF17" w14:textId="465D0E52" w:rsidR="00316C37" w:rsidRPr="008A3CFB" w:rsidRDefault="008A3CFB" w:rsidP="7D84FC5F">
      <w:pPr>
        <w:spacing w:line="276" w:lineRule="auto"/>
        <w:jc w:val="both"/>
        <w:rPr>
          <w:rFonts w:ascii="Arial" w:hAnsi="Arial" w:cs="Arial"/>
          <w:sz w:val="22"/>
          <w:szCs w:val="22"/>
        </w:rPr>
      </w:pPr>
      <w:r>
        <w:rPr>
          <w:rFonts w:ascii="Arial" w:hAnsi="Arial" w:cs="Arial"/>
          <w:sz w:val="22"/>
          <w:szCs w:val="22"/>
        </w:rPr>
        <w:t>The</w:t>
      </w:r>
      <w:r w:rsidR="00176774">
        <w:rPr>
          <w:rFonts w:ascii="Arial" w:hAnsi="Arial" w:cs="Arial"/>
          <w:sz w:val="22"/>
          <w:szCs w:val="22"/>
        </w:rPr>
        <w:t xml:space="preserve"> proposal will </w:t>
      </w:r>
      <w:r w:rsidR="00BB719C">
        <w:rPr>
          <w:rFonts w:ascii="Arial" w:hAnsi="Arial" w:cs="Arial"/>
          <w:sz w:val="22"/>
          <w:szCs w:val="22"/>
        </w:rPr>
        <w:t>preserve</w:t>
      </w:r>
      <w:r w:rsidR="00BB719C" w:rsidRPr="00BB719C">
        <w:rPr>
          <w:rFonts w:ascii="Arial" w:hAnsi="Arial" w:cs="Arial"/>
          <w:sz w:val="22"/>
          <w:szCs w:val="22"/>
        </w:rPr>
        <w:t xml:space="preserve"> </w:t>
      </w:r>
      <w:r w:rsidR="00BB719C">
        <w:rPr>
          <w:rFonts w:ascii="Arial" w:hAnsi="Arial" w:cs="Arial"/>
          <w:sz w:val="22"/>
          <w:szCs w:val="22"/>
        </w:rPr>
        <w:t>the existing character and appearance of the conservation area</w:t>
      </w:r>
      <w:r>
        <w:rPr>
          <w:rFonts w:ascii="Arial" w:hAnsi="Arial" w:cs="Arial"/>
          <w:sz w:val="22"/>
          <w:szCs w:val="22"/>
        </w:rPr>
        <w:t xml:space="preserve"> </w:t>
      </w:r>
      <w:proofErr w:type="gramStart"/>
      <w:r w:rsidR="00BB719C">
        <w:rPr>
          <w:rFonts w:ascii="Arial" w:hAnsi="Arial" w:cs="Arial"/>
          <w:sz w:val="22"/>
          <w:szCs w:val="22"/>
        </w:rPr>
        <w:t>as</w:t>
      </w:r>
      <w:r w:rsidR="009E5E6A">
        <w:rPr>
          <w:rFonts w:ascii="Arial" w:hAnsi="Arial" w:cs="Arial"/>
          <w:sz w:val="22"/>
          <w:szCs w:val="22"/>
        </w:rPr>
        <w:t xml:space="preserve"> a result of</w:t>
      </w:r>
      <w:proofErr w:type="gramEnd"/>
      <w:r w:rsidR="009E5E6A">
        <w:rPr>
          <w:rFonts w:ascii="Arial" w:hAnsi="Arial" w:cs="Arial"/>
          <w:sz w:val="22"/>
          <w:szCs w:val="22"/>
        </w:rPr>
        <w:t xml:space="preserve"> this change of </w:t>
      </w:r>
      <w:r w:rsidR="00CD2F38">
        <w:rPr>
          <w:rFonts w:ascii="Arial" w:hAnsi="Arial" w:cs="Arial"/>
          <w:sz w:val="22"/>
          <w:szCs w:val="22"/>
        </w:rPr>
        <w:t xml:space="preserve">use. </w:t>
      </w:r>
      <w:r w:rsidR="00A9784C">
        <w:rPr>
          <w:rFonts w:ascii="Arial" w:hAnsi="Arial" w:cs="Arial"/>
          <w:sz w:val="22"/>
          <w:szCs w:val="22"/>
        </w:rPr>
        <w:t>The proposal therefore accords with Core Policy 57 and Core Policy 58 of the WCS.</w:t>
      </w:r>
    </w:p>
    <w:p w14:paraId="67BDAEAF" w14:textId="77777777" w:rsidR="00E03EDD" w:rsidRDefault="00E03EDD" w:rsidP="7D84FC5F">
      <w:pPr>
        <w:spacing w:line="276" w:lineRule="auto"/>
        <w:jc w:val="both"/>
        <w:rPr>
          <w:rFonts w:ascii="Arial" w:hAnsi="Arial" w:cs="Arial"/>
          <w:b/>
          <w:bCs/>
          <w:sz w:val="22"/>
          <w:szCs w:val="22"/>
        </w:rPr>
      </w:pPr>
    </w:p>
    <w:p w14:paraId="381EAA67" w14:textId="4067C5AB"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22BD17B6"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3B664DD" w14:textId="11847D06"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75D3E60E" w14:textId="77777777" w:rsidR="00D45219" w:rsidRPr="00336FA4" w:rsidRDefault="00D45219" w:rsidP="00D45219">
      <w:pPr>
        <w:spacing w:line="276" w:lineRule="auto"/>
        <w:jc w:val="both"/>
        <w:rPr>
          <w:rFonts w:ascii="Arial" w:hAnsi="Arial" w:cs="Arial"/>
          <w:i/>
          <w:iCs/>
          <w:color w:val="000000" w:themeColor="text1"/>
          <w:sz w:val="22"/>
          <w:szCs w:val="22"/>
        </w:rPr>
      </w:pPr>
    </w:p>
    <w:p w14:paraId="37485E8F" w14:textId="4CBB8BF9"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B34D73F"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6E60598E" w14:textId="28F5680F" w:rsidR="00336FA4" w:rsidRDefault="00336FA4" w:rsidP="00336FA4">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 xml:space="preserve">These policies guide the assessment of amenity impacts, which will be considered in detail under </w:t>
      </w:r>
      <w:r w:rsidR="00B32039">
        <w:rPr>
          <w:rFonts w:ascii="Arial" w:hAnsi="Arial" w:cs="Arial"/>
          <w:color w:val="000000" w:themeColor="text1"/>
          <w:sz w:val="22"/>
          <w:szCs w:val="22"/>
        </w:rPr>
        <w:t xml:space="preserve">the below </w:t>
      </w:r>
      <w:r w:rsidRPr="00336FA4">
        <w:rPr>
          <w:rFonts w:ascii="Arial" w:hAnsi="Arial" w:cs="Arial"/>
          <w:color w:val="000000" w:themeColor="text1"/>
          <w:sz w:val="22"/>
          <w:szCs w:val="22"/>
        </w:rPr>
        <w:t>headings</w:t>
      </w:r>
      <w:r w:rsidR="00B32039">
        <w:rPr>
          <w:rFonts w:ascii="Arial" w:hAnsi="Arial" w:cs="Arial"/>
          <w:color w:val="000000" w:themeColor="text1"/>
          <w:sz w:val="22"/>
          <w:szCs w:val="22"/>
        </w:rPr>
        <w:t>.</w:t>
      </w:r>
    </w:p>
    <w:p w14:paraId="22F0D162" w14:textId="77777777" w:rsidR="002F7EEB" w:rsidRDefault="002F7EEB" w:rsidP="00336FA4">
      <w:pPr>
        <w:spacing w:line="276" w:lineRule="auto"/>
        <w:jc w:val="both"/>
        <w:rPr>
          <w:rFonts w:ascii="Arial" w:hAnsi="Arial" w:cs="Arial"/>
          <w:color w:val="000000" w:themeColor="text1"/>
          <w:sz w:val="22"/>
          <w:szCs w:val="22"/>
        </w:rPr>
      </w:pPr>
    </w:p>
    <w:p w14:paraId="1978F9BF" w14:textId="29E2AB16" w:rsidR="002F7EEB" w:rsidRPr="002F7EEB" w:rsidRDefault="002F7EEB" w:rsidP="00336FA4">
      <w:pPr>
        <w:spacing w:line="276" w:lineRule="auto"/>
        <w:jc w:val="both"/>
        <w:rPr>
          <w:rFonts w:ascii="Arial" w:hAnsi="Arial" w:cs="Arial"/>
          <w:i/>
          <w:iCs/>
          <w:color w:val="000000" w:themeColor="text1"/>
          <w:sz w:val="22"/>
          <w:szCs w:val="22"/>
        </w:rPr>
      </w:pPr>
      <w:r w:rsidRPr="002F7EEB">
        <w:rPr>
          <w:rFonts w:ascii="Arial" w:hAnsi="Arial" w:cs="Arial"/>
          <w:i/>
          <w:iCs/>
          <w:color w:val="000000" w:themeColor="text1"/>
          <w:sz w:val="22"/>
          <w:szCs w:val="22"/>
        </w:rPr>
        <w:t>Assessment</w:t>
      </w:r>
    </w:p>
    <w:p w14:paraId="313BC5D2" w14:textId="78C48679" w:rsidR="002F7EEB" w:rsidRDefault="002F7EEB" w:rsidP="00336FA4">
      <w:pPr>
        <w:spacing w:line="276" w:lineRule="auto"/>
        <w:jc w:val="both"/>
        <w:rPr>
          <w:rFonts w:ascii="Arial" w:hAnsi="Arial" w:cs="Arial"/>
          <w:sz w:val="22"/>
          <w:szCs w:val="22"/>
        </w:rPr>
      </w:pPr>
      <w:r w:rsidRPr="00C44D6C">
        <w:rPr>
          <w:rFonts w:ascii="Arial" w:hAnsi="Arial" w:cs="Arial"/>
          <w:sz w:val="22"/>
          <w:szCs w:val="22"/>
        </w:rPr>
        <w:t>There are no external alterations or extensions proposed as part of the application, and the use as a private residential dwelling is wholly compatible with neighbouring properties within this established residential</w:t>
      </w:r>
      <w:r w:rsidR="000E4C89">
        <w:rPr>
          <w:rFonts w:ascii="Arial" w:hAnsi="Arial" w:cs="Arial"/>
          <w:sz w:val="22"/>
          <w:szCs w:val="22"/>
        </w:rPr>
        <w:t xml:space="preserve"> hamlet</w:t>
      </w:r>
      <w:r w:rsidR="00971BAA">
        <w:rPr>
          <w:rFonts w:ascii="Arial" w:hAnsi="Arial" w:cs="Arial"/>
          <w:sz w:val="22"/>
          <w:szCs w:val="22"/>
        </w:rPr>
        <w:t>.</w:t>
      </w:r>
    </w:p>
    <w:p w14:paraId="77BDA5CF" w14:textId="77777777" w:rsidR="00971BAA" w:rsidRDefault="00971BAA" w:rsidP="00336FA4">
      <w:pPr>
        <w:spacing w:line="276" w:lineRule="auto"/>
        <w:jc w:val="both"/>
        <w:rPr>
          <w:rFonts w:ascii="Arial" w:hAnsi="Arial" w:cs="Arial"/>
          <w:sz w:val="22"/>
          <w:szCs w:val="22"/>
        </w:rPr>
      </w:pPr>
    </w:p>
    <w:p w14:paraId="667A02E6" w14:textId="77777777" w:rsidR="00971BAA" w:rsidRPr="00C44D6C" w:rsidRDefault="00971BAA" w:rsidP="00971BAA">
      <w:pPr>
        <w:spacing w:line="276" w:lineRule="auto"/>
        <w:jc w:val="both"/>
        <w:rPr>
          <w:rFonts w:ascii="Arial" w:hAnsi="Arial" w:cs="Arial"/>
          <w:sz w:val="22"/>
          <w:szCs w:val="22"/>
        </w:rPr>
      </w:pPr>
      <w:r w:rsidRPr="00C44D6C">
        <w:rPr>
          <w:rFonts w:ascii="Arial" w:hAnsi="Arial" w:cs="Arial"/>
          <w:sz w:val="22"/>
          <w:szCs w:val="22"/>
        </w:rPr>
        <w:t xml:space="preserve">Therefore, the proposal will have a neutral impact upon the occupiers of neighbouring properties and accords with Core Policy 57 of the adopted Wiltshire Core Strategy. </w:t>
      </w:r>
    </w:p>
    <w:p w14:paraId="224259C1" w14:textId="77777777" w:rsidR="00971BAA" w:rsidRPr="00336FA4" w:rsidRDefault="00971BAA" w:rsidP="00336FA4">
      <w:pPr>
        <w:spacing w:line="276" w:lineRule="auto"/>
        <w:jc w:val="both"/>
        <w:rPr>
          <w:rFonts w:ascii="Arial" w:hAnsi="Arial" w:cs="Arial"/>
          <w:color w:val="000000" w:themeColor="text1"/>
          <w:sz w:val="22"/>
          <w:szCs w:val="22"/>
        </w:rPr>
      </w:pPr>
    </w:p>
    <w:p w14:paraId="5B6D7AFC" w14:textId="77777777" w:rsidR="000C0D1A" w:rsidRPr="00C86CAF" w:rsidRDefault="000C0D1A" w:rsidP="000C0D1A">
      <w:pPr>
        <w:spacing w:line="276" w:lineRule="auto"/>
        <w:jc w:val="both"/>
        <w:rPr>
          <w:rFonts w:ascii="Arial" w:hAnsi="Arial" w:cs="Arial"/>
          <w:i/>
          <w:iCs/>
          <w:color w:val="000000" w:themeColor="text1"/>
          <w:sz w:val="22"/>
          <w:szCs w:val="22"/>
        </w:rPr>
      </w:pPr>
    </w:p>
    <w:p w14:paraId="598C5132" w14:textId="533D3E6F"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72018F93" w14:textId="76AC2440"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0D33E32D"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1A9EFF28" w14:textId="77777777" w:rsidR="00520340" w:rsidRPr="00520340" w:rsidRDefault="00520340" w:rsidP="00D30D94">
      <w:pPr>
        <w:numPr>
          <w:ilvl w:val="0"/>
          <w:numId w:val="9"/>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60AF51C9" w14:textId="77777777" w:rsidR="00520340" w:rsidRPr="00520340" w:rsidRDefault="00520340" w:rsidP="00D30D94">
      <w:pPr>
        <w:numPr>
          <w:ilvl w:val="0"/>
          <w:numId w:val="9"/>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40E164F6" w14:textId="77777777" w:rsidR="00520340" w:rsidRPr="00520340" w:rsidRDefault="00520340" w:rsidP="00D30D94">
      <w:pPr>
        <w:numPr>
          <w:ilvl w:val="0"/>
          <w:numId w:val="9"/>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21EAFC26" w14:textId="77777777" w:rsidR="00520340" w:rsidRPr="00520340" w:rsidRDefault="00520340" w:rsidP="00D30D94">
      <w:pPr>
        <w:numPr>
          <w:ilvl w:val="0"/>
          <w:numId w:val="9"/>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4ED7FBEB" w14:textId="77777777" w:rsidR="00520340" w:rsidRDefault="00520340" w:rsidP="00D30D94">
      <w:pPr>
        <w:numPr>
          <w:ilvl w:val="0"/>
          <w:numId w:val="9"/>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7254C172" w14:textId="77777777" w:rsidR="00E3526F" w:rsidRPr="00520340" w:rsidRDefault="00E3526F" w:rsidP="00E3526F">
      <w:pPr>
        <w:spacing w:line="276" w:lineRule="auto"/>
        <w:ind w:left="720"/>
        <w:jc w:val="both"/>
        <w:rPr>
          <w:rFonts w:ascii="Arial" w:hAnsi="Arial" w:cs="Arial"/>
          <w:sz w:val="22"/>
          <w:szCs w:val="22"/>
        </w:rPr>
      </w:pPr>
    </w:p>
    <w:p w14:paraId="4EE85677" w14:textId="68C9201D"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 xml:space="preserve">Relevant policies include Core Policies 60–64 of the Wiltshire Core Strategy, supported by the Wiltshire Local Transport Plan, Car Parking Strategy, and Cycling Strategy. </w:t>
      </w:r>
    </w:p>
    <w:p w14:paraId="424148D5" w14:textId="77777777" w:rsidR="00E3526F" w:rsidRPr="00520340" w:rsidRDefault="00E3526F" w:rsidP="00520340">
      <w:pPr>
        <w:spacing w:line="276" w:lineRule="auto"/>
        <w:jc w:val="both"/>
        <w:rPr>
          <w:rFonts w:ascii="Arial" w:hAnsi="Arial" w:cs="Arial"/>
          <w:sz w:val="22"/>
          <w:szCs w:val="22"/>
        </w:rPr>
      </w:pPr>
    </w:p>
    <w:p w14:paraId="5D99350A" w14:textId="7418024A" w:rsidR="00000D40" w:rsidRPr="005203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3D470421" w14:textId="3538F8FD" w:rsidR="00B5554C" w:rsidRPr="00C44D6C" w:rsidRDefault="00B5554C" w:rsidP="00B5554C">
      <w:pPr>
        <w:spacing w:line="276" w:lineRule="auto"/>
        <w:jc w:val="both"/>
        <w:rPr>
          <w:rFonts w:ascii="Arial" w:hAnsi="Arial" w:cs="Arial"/>
          <w:sz w:val="22"/>
          <w:szCs w:val="22"/>
        </w:rPr>
      </w:pPr>
      <w:r w:rsidRPr="00C44D6C">
        <w:rPr>
          <w:rFonts w:ascii="Arial" w:hAnsi="Arial" w:cs="Arial"/>
          <w:sz w:val="22"/>
          <w:szCs w:val="22"/>
        </w:rPr>
        <w:t xml:space="preserve">The proposal seeks planning permission for the change of use of the building from </w:t>
      </w:r>
      <w:r w:rsidR="002033B9" w:rsidRPr="00CF0DF8">
        <w:rPr>
          <w:rFonts w:ascii="Arial" w:hAnsi="Arial" w:cs="Arial"/>
          <w:sz w:val="22"/>
          <w:szCs w:val="22"/>
        </w:rPr>
        <w:t>institutional</w:t>
      </w:r>
      <w:r w:rsidRPr="00CF0DF8">
        <w:rPr>
          <w:rFonts w:ascii="Arial" w:hAnsi="Arial" w:cs="Arial"/>
          <w:sz w:val="22"/>
          <w:szCs w:val="22"/>
        </w:rPr>
        <w:t xml:space="preserve"> residential</w:t>
      </w:r>
      <w:r w:rsidR="002033B9" w:rsidRPr="00CF0DF8">
        <w:rPr>
          <w:rFonts w:ascii="Arial" w:hAnsi="Arial" w:cs="Arial"/>
          <w:sz w:val="22"/>
          <w:szCs w:val="22"/>
        </w:rPr>
        <w:t xml:space="preserve"> boarding house</w:t>
      </w:r>
      <w:r w:rsidRPr="00C44D6C">
        <w:rPr>
          <w:rFonts w:ascii="Arial" w:hAnsi="Arial" w:cs="Arial"/>
          <w:sz w:val="22"/>
          <w:szCs w:val="22"/>
        </w:rPr>
        <w:t xml:space="preserve"> back to its former use as a private residential dwelling. There are no external alterations or extensions proposed as part of the application. In addition, the existing access, parking and amenity areas will be unaltered. </w:t>
      </w:r>
    </w:p>
    <w:p w14:paraId="68764A9D" w14:textId="77777777" w:rsidR="00B5554C" w:rsidRPr="00C44D6C" w:rsidRDefault="00B5554C" w:rsidP="00B5554C">
      <w:pPr>
        <w:spacing w:line="276" w:lineRule="auto"/>
        <w:jc w:val="both"/>
        <w:rPr>
          <w:rFonts w:ascii="Arial" w:hAnsi="Arial" w:cs="Arial"/>
          <w:b/>
          <w:bCs/>
          <w:sz w:val="22"/>
          <w:szCs w:val="22"/>
        </w:rPr>
      </w:pPr>
    </w:p>
    <w:p w14:paraId="1D196711" w14:textId="3B86F6A8" w:rsidR="00B5554C" w:rsidRDefault="00B5554C" w:rsidP="00B5554C">
      <w:pPr>
        <w:spacing w:line="276" w:lineRule="auto"/>
        <w:jc w:val="both"/>
        <w:rPr>
          <w:rFonts w:ascii="Arial" w:hAnsi="Arial" w:cs="Arial"/>
          <w:b/>
          <w:bCs/>
          <w:sz w:val="22"/>
          <w:szCs w:val="22"/>
        </w:rPr>
      </w:pPr>
      <w:r w:rsidRPr="00C44D6C">
        <w:rPr>
          <w:rFonts w:ascii="Arial" w:hAnsi="Arial" w:cs="Arial"/>
          <w:sz w:val="22"/>
          <w:szCs w:val="22"/>
        </w:rPr>
        <w:t>In consideration of the proposals, the council’s Highways Officer has raised no objection, commenting</w:t>
      </w:r>
      <w:r w:rsidR="00992A23">
        <w:rPr>
          <w:rFonts w:ascii="Arial" w:hAnsi="Arial" w:cs="Arial"/>
          <w:sz w:val="22"/>
          <w:szCs w:val="22"/>
        </w:rPr>
        <w:t>:</w:t>
      </w:r>
      <w:r w:rsidRPr="00C44D6C">
        <w:rPr>
          <w:rFonts w:ascii="Arial" w:hAnsi="Arial" w:cs="Arial"/>
          <w:b/>
          <w:bCs/>
          <w:sz w:val="22"/>
          <w:szCs w:val="22"/>
        </w:rPr>
        <w:t xml:space="preserve"> </w:t>
      </w:r>
    </w:p>
    <w:p w14:paraId="528C4926" w14:textId="77777777" w:rsidR="008F73AE" w:rsidRDefault="008F73AE" w:rsidP="00B5554C">
      <w:pPr>
        <w:spacing w:line="276" w:lineRule="auto"/>
        <w:jc w:val="both"/>
        <w:rPr>
          <w:rFonts w:ascii="Arial" w:hAnsi="Arial" w:cs="Arial"/>
          <w:b/>
          <w:bCs/>
          <w:sz w:val="22"/>
          <w:szCs w:val="22"/>
        </w:rPr>
      </w:pPr>
    </w:p>
    <w:p w14:paraId="0C51A750" w14:textId="652E58CF" w:rsidR="008F73AE" w:rsidRPr="008F73AE" w:rsidRDefault="00CF0DF8" w:rsidP="00B5554C">
      <w:pPr>
        <w:spacing w:line="276" w:lineRule="auto"/>
        <w:jc w:val="both"/>
        <w:rPr>
          <w:rFonts w:ascii="Arial" w:hAnsi="Arial" w:cs="Arial"/>
          <w:i/>
          <w:iCs/>
          <w:sz w:val="22"/>
          <w:szCs w:val="22"/>
        </w:rPr>
      </w:pPr>
      <w:r>
        <w:rPr>
          <w:rFonts w:ascii="Arial" w:hAnsi="Arial" w:cs="Arial"/>
          <w:i/>
          <w:iCs/>
          <w:sz w:val="22"/>
          <w:szCs w:val="22"/>
        </w:rPr>
        <w:lastRenderedPageBreak/>
        <w:t>“P</w:t>
      </w:r>
      <w:r w:rsidR="008F73AE" w:rsidRPr="008F73AE">
        <w:rPr>
          <w:rFonts w:ascii="Arial" w:hAnsi="Arial" w:cs="Arial"/>
          <w:i/>
          <w:iCs/>
          <w:sz w:val="22"/>
          <w:szCs w:val="22"/>
        </w:rPr>
        <w:t>roposal seeks to change the use of the property from a boarding house for education, back to its original residential use. On the basis that this property was previously a residential property, I recommend that no Highway objection is raised.</w:t>
      </w:r>
      <w:r>
        <w:rPr>
          <w:rFonts w:ascii="Arial" w:hAnsi="Arial" w:cs="Arial"/>
          <w:i/>
          <w:iCs/>
          <w:sz w:val="22"/>
          <w:szCs w:val="22"/>
        </w:rPr>
        <w:t>”</w:t>
      </w:r>
    </w:p>
    <w:p w14:paraId="624684EA" w14:textId="77777777" w:rsidR="00E03EDD" w:rsidRDefault="00E03EDD" w:rsidP="7D84FC5F">
      <w:pPr>
        <w:spacing w:line="276" w:lineRule="auto"/>
        <w:jc w:val="both"/>
        <w:rPr>
          <w:rFonts w:ascii="Arial" w:hAnsi="Arial" w:cs="Arial"/>
          <w:b/>
          <w:bCs/>
          <w:sz w:val="22"/>
          <w:szCs w:val="22"/>
        </w:rPr>
      </w:pPr>
    </w:p>
    <w:p w14:paraId="6B1701FC"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2310A9A7" w14:textId="77777777" w:rsidR="0014688A" w:rsidRPr="00C44D6C" w:rsidRDefault="0014688A" w:rsidP="0014688A">
      <w:pPr>
        <w:spacing w:line="276" w:lineRule="auto"/>
        <w:jc w:val="both"/>
        <w:rPr>
          <w:rFonts w:ascii="Arial" w:hAnsi="Arial" w:cs="Arial"/>
          <w:sz w:val="22"/>
          <w:szCs w:val="22"/>
        </w:rPr>
      </w:pPr>
      <w:r w:rsidRPr="00C44D6C">
        <w:rPr>
          <w:rFonts w:ascii="Arial" w:hAnsi="Arial" w:cs="Arial"/>
          <w:sz w:val="22"/>
          <w:szCs w:val="22"/>
        </w:rPr>
        <w:t>It is therefore concluded that the proposal is acceptable in terms of highway safety and parking provision and accords with Core Policies 60, 61 and 64 of the adopted Wiltshire Core Strategy.</w:t>
      </w:r>
    </w:p>
    <w:p w14:paraId="1E447A7A" w14:textId="77777777" w:rsidR="00E03EDD" w:rsidRDefault="00E03EDD" w:rsidP="7D84FC5F">
      <w:pPr>
        <w:spacing w:line="276" w:lineRule="auto"/>
        <w:jc w:val="both"/>
        <w:rPr>
          <w:rFonts w:ascii="Arial" w:hAnsi="Arial" w:cs="Arial"/>
          <w:b/>
          <w:bCs/>
          <w:sz w:val="22"/>
          <w:szCs w:val="22"/>
        </w:rPr>
      </w:pPr>
    </w:p>
    <w:p w14:paraId="34B881EE"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01D81E05" w14:textId="46DE0EAB"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6DF6B07B" w14:textId="09F47278"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58DEAF81" w14:textId="77777777" w:rsidR="003D5959" w:rsidRPr="000F2BDF" w:rsidRDefault="003D5959" w:rsidP="000F2BDF">
      <w:pPr>
        <w:spacing w:line="276" w:lineRule="auto"/>
        <w:jc w:val="both"/>
        <w:rPr>
          <w:rFonts w:ascii="Arial" w:hAnsi="Arial" w:cs="Arial"/>
          <w:sz w:val="22"/>
          <w:szCs w:val="22"/>
        </w:rPr>
      </w:pPr>
    </w:p>
    <w:p w14:paraId="2BDD597E" w14:textId="77777777" w:rsidR="000F2BDF" w:rsidRPr="000F2BDF" w:rsidRDefault="000F2BDF" w:rsidP="00D30D94">
      <w:pPr>
        <w:numPr>
          <w:ilvl w:val="0"/>
          <w:numId w:val="10"/>
        </w:numPr>
        <w:spacing w:line="276" w:lineRule="auto"/>
        <w:jc w:val="both"/>
        <w:rPr>
          <w:rFonts w:ascii="Arial" w:hAnsi="Arial" w:cs="Arial"/>
          <w:sz w:val="22"/>
          <w:szCs w:val="22"/>
        </w:rPr>
      </w:pPr>
      <w:r w:rsidRPr="000F2BDF">
        <w:rPr>
          <w:rFonts w:ascii="Arial" w:hAnsi="Arial" w:cs="Arial"/>
          <w:sz w:val="22"/>
          <w:szCs w:val="22"/>
        </w:rPr>
        <w:t>Protected species</w:t>
      </w:r>
    </w:p>
    <w:p w14:paraId="65BF0585" w14:textId="77777777" w:rsidR="000F2BDF" w:rsidRPr="000F2BDF" w:rsidRDefault="000F2BDF" w:rsidP="00D30D94">
      <w:pPr>
        <w:numPr>
          <w:ilvl w:val="0"/>
          <w:numId w:val="10"/>
        </w:numPr>
        <w:spacing w:line="276" w:lineRule="auto"/>
        <w:jc w:val="both"/>
        <w:rPr>
          <w:rFonts w:ascii="Arial" w:hAnsi="Arial" w:cs="Arial"/>
          <w:sz w:val="22"/>
          <w:szCs w:val="22"/>
        </w:rPr>
      </w:pPr>
      <w:r w:rsidRPr="000F2BDF">
        <w:rPr>
          <w:rFonts w:ascii="Arial" w:hAnsi="Arial" w:cs="Arial"/>
          <w:sz w:val="22"/>
          <w:szCs w:val="22"/>
        </w:rPr>
        <w:t>Priority habitats</w:t>
      </w:r>
    </w:p>
    <w:p w14:paraId="6C43BBD8" w14:textId="77777777" w:rsidR="000F2BDF" w:rsidRPr="000F2BDF" w:rsidRDefault="000F2BDF" w:rsidP="00D30D94">
      <w:pPr>
        <w:numPr>
          <w:ilvl w:val="0"/>
          <w:numId w:val="10"/>
        </w:numPr>
        <w:spacing w:line="276" w:lineRule="auto"/>
        <w:jc w:val="both"/>
        <w:rPr>
          <w:rFonts w:ascii="Arial" w:hAnsi="Arial" w:cs="Arial"/>
          <w:sz w:val="22"/>
          <w:szCs w:val="22"/>
        </w:rPr>
      </w:pPr>
      <w:r w:rsidRPr="000F2BDF">
        <w:rPr>
          <w:rFonts w:ascii="Arial" w:hAnsi="Arial" w:cs="Arial"/>
          <w:sz w:val="22"/>
          <w:szCs w:val="22"/>
        </w:rPr>
        <w:t>Ecological networks</w:t>
      </w:r>
    </w:p>
    <w:p w14:paraId="7D8A4952" w14:textId="77777777" w:rsidR="000F2BDF" w:rsidRPr="000F2BDF" w:rsidRDefault="000F2BDF" w:rsidP="00D30D94">
      <w:pPr>
        <w:numPr>
          <w:ilvl w:val="0"/>
          <w:numId w:val="10"/>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7D88F38D" w14:textId="77777777" w:rsidR="003D5959" w:rsidRDefault="003D5959" w:rsidP="003D5959">
      <w:pPr>
        <w:spacing w:line="276" w:lineRule="auto"/>
        <w:ind w:left="720"/>
        <w:jc w:val="both"/>
        <w:rPr>
          <w:rFonts w:ascii="Arial" w:hAnsi="Arial" w:cs="Arial"/>
          <w:sz w:val="22"/>
          <w:szCs w:val="22"/>
        </w:rPr>
      </w:pPr>
    </w:p>
    <w:p w14:paraId="56266735" w14:textId="532996BF"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18E952C9" w14:textId="77777777" w:rsidR="00994116" w:rsidRPr="000F2BDF" w:rsidRDefault="00994116" w:rsidP="003D5959">
      <w:pPr>
        <w:spacing w:line="276" w:lineRule="auto"/>
        <w:jc w:val="both"/>
        <w:rPr>
          <w:rFonts w:ascii="Arial" w:hAnsi="Arial" w:cs="Arial"/>
          <w:sz w:val="22"/>
          <w:szCs w:val="22"/>
        </w:rPr>
      </w:pPr>
    </w:p>
    <w:p w14:paraId="1A523DF7" w14:textId="77777777" w:rsidR="000F2BDF" w:rsidRPr="000F2BDF" w:rsidRDefault="000F2BDF" w:rsidP="00D30D94">
      <w:pPr>
        <w:numPr>
          <w:ilvl w:val="0"/>
          <w:numId w:val="11"/>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601FDACF" w14:textId="77777777" w:rsidR="000F2BDF" w:rsidRPr="000F2BDF" w:rsidRDefault="000F2BDF" w:rsidP="00D30D94">
      <w:pPr>
        <w:numPr>
          <w:ilvl w:val="0"/>
          <w:numId w:val="11"/>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411A2C3D" w14:textId="77777777" w:rsidR="000F2BDF" w:rsidRPr="000F2BDF" w:rsidRDefault="000F2BDF" w:rsidP="00D30D94">
      <w:pPr>
        <w:numPr>
          <w:ilvl w:val="0"/>
          <w:numId w:val="11"/>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241FEF5D" w14:textId="77777777" w:rsidR="000F2BDF" w:rsidRPr="000F2BDF" w:rsidRDefault="000F2BDF" w:rsidP="00D30D94">
      <w:pPr>
        <w:numPr>
          <w:ilvl w:val="0"/>
          <w:numId w:val="11"/>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330D5658" w14:textId="77777777" w:rsidR="003D5959" w:rsidRDefault="003D5959" w:rsidP="003D5959">
      <w:pPr>
        <w:spacing w:line="276" w:lineRule="auto"/>
        <w:jc w:val="both"/>
        <w:rPr>
          <w:rFonts w:ascii="Arial" w:hAnsi="Arial" w:cs="Arial"/>
          <w:sz w:val="22"/>
          <w:szCs w:val="22"/>
        </w:rPr>
      </w:pPr>
    </w:p>
    <w:p w14:paraId="782E7608" w14:textId="4FE58432"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68160B92" w14:textId="77777777" w:rsidR="003D5959" w:rsidRDefault="003D5959" w:rsidP="003D5959">
      <w:pPr>
        <w:spacing w:line="276" w:lineRule="auto"/>
        <w:jc w:val="both"/>
        <w:rPr>
          <w:rFonts w:ascii="Arial" w:hAnsi="Arial" w:cs="Arial"/>
          <w:sz w:val="22"/>
          <w:szCs w:val="22"/>
        </w:rPr>
      </w:pPr>
    </w:p>
    <w:p w14:paraId="29731A67" w14:textId="79DC6375"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57587A7C" w14:textId="77777777" w:rsidR="00994116" w:rsidRPr="000F2BDF" w:rsidRDefault="00994116" w:rsidP="003D5959">
      <w:pPr>
        <w:spacing w:line="276" w:lineRule="auto"/>
        <w:jc w:val="both"/>
        <w:rPr>
          <w:rFonts w:ascii="Arial" w:hAnsi="Arial" w:cs="Arial"/>
          <w:sz w:val="22"/>
          <w:szCs w:val="22"/>
        </w:rPr>
      </w:pPr>
    </w:p>
    <w:p w14:paraId="3FC8A0E2" w14:textId="77777777" w:rsidR="000F2BDF" w:rsidRPr="000F2BDF" w:rsidRDefault="000F2BDF" w:rsidP="00D30D94">
      <w:pPr>
        <w:numPr>
          <w:ilvl w:val="0"/>
          <w:numId w:val="11"/>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0ED0D22D" w14:textId="77777777" w:rsidR="000F2BDF" w:rsidRPr="000F2BDF" w:rsidRDefault="000F2BDF" w:rsidP="00D30D94">
      <w:pPr>
        <w:numPr>
          <w:ilvl w:val="0"/>
          <w:numId w:val="11"/>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225732FD" w14:textId="77777777" w:rsidR="00722BAC" w:rsidRDefault="00722BAC" w:rsidP="7D84FC5F">
      <w:pPr>
        <w:spacing w:line="276" w:lineRule="auto"/>
        <w:jc w:val="both"/>
        <w:rPr>
          <w:rFonts w:ascii="Arial" w:hAnsi="Arial" w:cs="Arial"/>
          <w:sz w:val="22"/>
          <w:szCs w:val="22"/>
        </w:rPr>
      </w:pPr>
    </w:p>
    <w:p w14:paraId="16F1843C" w14:textId="7644F96C" w:rsidR="00EE6040" w:rsidRPr="00BC3F9A"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0A853BBF" w14:textId="77777777" w:rsidR="0029355C" w:rsidRPr="00C44D6C" w:rsidRDefault="0029355C" w:rsidP="0029355C">
      <w:pPr>
        <w:spacing w:line="276" w:lineRule="auto"/>
        <w:jc w:val="both"/>
        <w:rPr>
          <w:rFonts w:ascii="Arial" w:hAnsi="Arial" w:cs="Arial"/>
          <w:sz w:val="22"/>
          <w:szCs w:val="22"/>
        </w:rPr>
      </w:pPr>
      <w:r w:rsidRPr="00C44D6C">
        <w:rPr>
          <w:rFonts w:ascii="Arial" w:hAnsi="Arial" w:cs="Arial"/>
          <w:sz w:val="22"/>
          <w:szCs w:val="22"/>
        </w:rPr>
        <w:t>There are statutory exemptions and transitional arrangements which mean that the biodiversity gain condition does not always apply. In this instance, officers are satisfied that the proposed development is exempt from providing 10% BNG as the proposed development would be subject to the ‘de minimis’ exemption (development that does not impact a priority habitat and impacts less than 25 square metres (e.g. 5m by 5m) of onsite habitat, and 5 metres of linear habitats such as hedgerows).</w:t>
      </w:r>
    </w:p>
    <w:p w14:paraId="376A77DD" w14:textId="77777777" w:rsidR="0029355C" w:rsidRDefault="0029355C" w:rsidP="7D84FC5F">
      <w:pPr>
        <w:spacing w:line="276" w:lineRule="auto"/>
        <w:jc w:val="both"/>
        <w:rPr>
          <w:rFonts w:ascii="Arial" w:hAnsi="Arial" w:cs="Arial"/>
          <w:sz w:val="22"/>
          <w:szCs w:val="22"/>
        </w:rPr>
      </w:pPr>
    </w:p>
    <w:p w14:paraId="6D29E203" w14:textId="77777777" w:rsidR="00E51EB2" w:rsidRPr="00CF0DF8" w:rsidRDefault="00E51EB2" w:rsidP="00E51EB2">
      <w:pPr>
        <w:spacing w:line="276" w:lineRule="auto"/>
        <w:jc w:val="both"/>
        <w:rPr>
          <w:rFonts w:ascii="Arial" w:hAnsi="Arial" w:cs="Arial"/>
          <w:color w:val="000000" w:themeColor="text1"/>
          <w:sz w:val="22"/>
          <w:szCs w:val="22"/>
        </w:rPr>
      </w:pPr>
      <w:r w:rsidRPr="00CF0DF8">
        <w:rPr>
          <w:rFonts w:ascii="Arial" w:hAnsi="Arial" w:cs="Arial"/>
          <w:color w:val="000000" w:themeColor="text1"/>
          <w:sz w:val="22"/>
          <w:szCs w:val="22"/>
        </w:rPr>
        <w:t>The application site lies within the Hampshire Avon (River Avon) catchment, which feeds into the River Avon Special Area of Conservation (SAC). The SAC is designated for its internationally important riverine habitats and associated species, and development within the catchment must be considered in the context of the Conservation of Habitats and Species Regulations 2017 (as amended).</w:t>
      </w:r>
    </w:p>
    <w:p w14:paraId="7AD06CEB" w14:textId="77777777" w:rsidR="00E51EB2" w:rsidRPr="00CF0DF8" w:rsidRDefault="00E51EB2" w:rsidP="00E51EB2">
      <w:pPr>
        <w:spacing w:line="276" w:lineRule="auto"/>
        <w:jc w:val="both"/>
        <w:rPr>
          <w:rFonts w:ascii="Arial" w:hAnsi="Arial" w:cs="Arial"/>
          <w:color w:val="000000" w:themeColor="text1"/>
          <w:sz w:val="22"/>
          <w:szCs w:val="22"/>
        </w:rPr>
      </w:pPr>
    </w:p>
    <w:p w14:paraId="28EF7FDD" w14:textId="77777777" w:rsidR="00E51EB2" w:rsidRPr="00CF0DF8" w:rsidRDefault="00E51EB2" w:rsidP="00E51EB2">
      <w:pPr>
        <w:spacing w:line="276" w:lineRule="auto"/>
        <w:jc w:val="both"/>
        <w:rPr>
          <w:rFonts w:ascii="Arial" w:hAnsi="Arial" w:cs="Arial"/>
          <w:color w:val="000000" w:themeColor="text1"/>
          <w:sz w:val="22"/>
          <w:szCs w:val="22"/>
        </w:rPr>
      </w:pPr>
      <w:r w:rsidRPr="00CF0DF8">
        <w:rPr>
          <w:rFonts w:ascii="Arial" w:hAnsi="Arial" w:cs="Arial"/>
          <w:color w:val="000000" w:themeColor="text1"/>
          <w:sz w:val="22"/>
          <w:szCs w:val="22"/>
        </w:rPr>
        <w:t>The proposal comprises a reversion of a C2 use back to a lawful C3 use. Importantly, the development does not introduce any additional residential units or overnight accommodation, and would not result in any increase in population, wastewater generation, or nutrient loading within the catchment.</w:t>
      </w:r>
    </w:p>
    <w:p w14:paraId="07090AF2" w14:textId="77777777" w:rsidR="00E51EB2" w:rsidRPr="00CF0DF8" w:rsidRDefault="00E51EB2" w:rsidP="00E51EB2">
      <w:pPr>
        <w:spacing w:line="276" w:lineRule="auto"/>
        <w:jc w:val="both"/>
        <w:rPr>
          <w:rFonts w:ascii="Arial" w:hAnsi="Arial" w:cs="Arial"/>
          <w:color w:val="000000" w:themeColor="text1"/>
          <w:sz w:val="22"/>
          <w:szCs w:val="22"/>
        </w:rPr>
      </w:pPr>
    </w:p>
    <w:p w14:paraId="00F5883C" w14:textId="77777777" w:rsidR="00E51EB2" w:rsidRPr="00CF0DF8" w:rsidRDefault="00E51EB2" w:rsidP="00E51EB2">
      <w:pPr>
        <w:spacing w:line="276" w:lineRule="auto"/>
        <w:jc w:val="both"/>
        <w:rPr>
          <w:rFonts w:ascii="Arial" w:hAnsi="Arial" w:cs="Arial"/>
          <w:color w:val="000000" w:themeColor="text1"/>
          <w:sz w:val="22"/>
          <w:szCs w:val="22"/>
        </w:rPr>
      </w:pPr>
      <w:r w:rsidRPr="00CF0DF8">
        <w:rPr>
          <w:rFonts w:ascii="Arial" w:hAnsi="Arial" w:cs="Arial"/>
          <w:color w:val="000000" w:themeColor="text1"/>
          <w:sz w:val="22"/>
          <w:szCs w:val="22"/>
        </w:rPr>
        <w:t>On this basis, in line with established screening practice, the proposal is screened out of Appropriate Assessment as it would not have a likely significant effect, either alone or in combination with other projects, on the River Avon SAC. No mitigation or nutrient neutrality measures are required.</w:t>
      </w:r>
    </w:p>
    <w:p w14:paraId="6678209D" w14:textId="77777777" w:rsidR="00E51EB2" w:rsidRPr="00CF0DF8" w:rsidRDefault="00E51EB2" w:rsidP="00E51EB2">
      <w:pPr>
        <w:spacing w:line="276" w:lineRule="auto"/>
        <w:jc w:val="both"/>
        <w:rPr>
          <w:rFonts w:ascii="Arial" w:hAnsi="Arial" w:cs="Arial"/>
          <w:color w:val="000000" w:themeColor="text1"/>
          <w:sz w:val="22"/>
          <w:szCs w:val="22"/>
        </w:rPr>
      </w:pPr>
    </w:p>
    <w:p w14:paraId="2988176E" w14:textId="791E45EC" w:rsidR="00E51EB2" w:rsidRPr="00E51EB2" w:rsidRDefault="00E51EB2" w:rsidP="00E51EB2">
      <w:pPr>
        <w:spacing w:line="276" w:lineRule="auto"/>
        <w:jc w:val="both"/>
        <w:rPr>
          <w:rFonts w:ascii="Arial" w:hAnsi="Arial" w:cs="Arial"/>
          <w:color w:val="000000" w:themeColor="text1"/>
          <w:sz w:val="22"/>
          <w:szCs w:val="22"/>
        </w:rPr>
      </w:pPr>
      <w:r w:rsidRPr="00CF0DF8">
        <w:rPr>
          <w:rFonts w:ascii="Arial" w:hAnsi="Arial" w:cs="Arial"/>
          <w:color w:val="000000" w:themeColor="text1"/>
          <w:sz w:val="22"/>
          <w:szCs w:val="22"/>
        </w:rPr>
        <w:t>Subject to implementation as proposed, the development is therefore considered to be acceptable in ecological terms and compliant with relevant habitat protection legislation and policy.</w:t>
      </w:r>
    </w:p>
    <w:p w14:paraId="0F7E942E" w14:textId="77777777" w:rsidR="00E03EDD" w:rsidRDefault="00E03EDD" w:rsidP="7D84FC5F">
      <w:pPr>
        <w:spacing w:line="276" w:lineRule="auto"/>
        <w:jc w:val="both"/>
        <w:rPr>
          <w:rFonts w:ascii="Arial" w:hAnsi="Arial" w:cs="Arial"/>
          <w:i/>
          <w:iCs/>
          <w:color w:val="FF0000"/>
          <w:sz w:val="22"/>
          <w:szCs w:val="22"/>
        </w:rPr>
      </w:pPr>
    </w:p>
    <w:p w14:paraId="54DABD30"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7853E57B" w14:textId="35D0B595" w:rsidR="00316C37" w:rsidRPr="00F207B5" w:rsidRDefault="00F207B5" w:rsidP="7D84FC5F">
      <w:pPr>
        <w:spacing w:line="276" w:lineRule="auto"/>
        <w:jc w:val="both"/>
        <w:rPr>
          <w:rFonts w:ascii="Arial" w:hAnsi="Arial" w:cs="Arial"/>
          <w:sz w:val="22"/>
          <w:szCs w:val="22"/>
        </w:rPr>
      </w:pPr>
      <w:r>
        <w:rPr>
          <w:rFonts w:ascii="Arial" w:hAnsi="Arial" w:cs="Arial"/>
          <w:sz w:val="22"/>
          <w:szCs w:val="22"/>
        </w:rPr>
        <w:t>It is considered that there are no harmful impacts on</w:t>
      </w:r>
      <w:r w:rsidR="00F51D52">
        <w:rPr>
          <w:rFonts w:ascii="Arial" w:hAnsi="Arial" w:cs="Arial"/>
          <w:sz w:val="22"/>
          <w:szCs w:val="22"/>
        </w:rPr>
        <w:t xml:space="preserve"> biodiversity </w:t>
      </w:r>
      <w:proofErr w:type="gramStart"/>
      <w:r w:rsidR="00F51D52">
        <w:rPr>
          <w:rFonts w:ascii="Arial" w:hAnsi="Arial" w:cs="Arial"/>
          <w:sz w:val="22"/>
          <w:szCs w:val="22"/>
        </w:rPr>
        <w:t>as a result of</w:t>
      </w:r>
      <w:proofErr w:type="gramEnd"/>
      <w:r w:rsidR="00F51D52">
        <w:rPr>
          <w:rFonts w:ascii="Arial" w:hAnsi="Arial" w:cs="Arial"/>
          <w:sz w:val="22"/>
          <w:szCs w:val="22"/>
        </w:rPr>
        <w:t xml:space="preserve"> this proposal.</w:t>
      </w:r>
    </w:p>
    <w:p w14:paraId="7FFA4A4F" w14:textId="77777777" w:rsidR="00E03EDD" w:rsidRDefault="00E03EDD" w:rsidP="7D84FC5F">
      <w:pPr>
        <w:spacing w:line="276" w:lineRule="auto"/>
        <w:jc w:val="both"/>
        <w:rPr>
          <w:rFonts w:ascii="Arial" w:hAnsi="Arial" w:cs="Arial"/>
          <w:i/>
          <w:iCs/>
          <w:color w:val="FF0000"/>
          <w:sz w:val="22"/>
          <w:szCs w:val="22"/>
        </w:rPr>
      </w:pPr>
    </w:p>
    <w:p w14:paraId="0D82DA8D" w14:textId="0D28E1FF"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6D2B9916" w14:textId="0B92D951" w:rsidR="00562C98" w:rsidRP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197A852A"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0C5364F1" w14:textId="77777777" w:rsidR="00DD1AF1" w:rsidRPr="00DD1AF1" w:rsidRDefault="00DD1AF1" w:rsidP="00D30D94">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76542C5E" w14:textId="77777777" w:rsidR="00DD1AF1" w:rsidRPr="00DD1AF1" w:rsidRDefault="00DD1AF1" w:rsidP="00D30D94">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1637028B" w14:textId="77777777" w:rsidR="00DD1AF1" w:rsidRPr="00DD1AF1" w:rsidRDefault="00DD1AF1" w:rsidP="00D30D94">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 xml:space="preserve">Give </w:t>
      </w:r>
      <w:proofErr w:type="gramStart"/>
      <w:r w:rsidRPr="00DD1AF1">
        <w:rPr>
          <w:rFonts w:ascii="Arial" w:hAnsi="Arial" w:cs="Arial"/>
          <w:color w:val="000000" w:themeColor="text1"/>
          <w:sz w:val="22"/>
          <w:szCs w:val="22"/>
        </w:rPr>
        <w:t>particular weight</w:t>
      </w:r>
      <w:proofErr w:type="gramEnd"/>
      <w:r w:rsidRPr="00DD1AF1">
        <w:rPr>
          <w:rFonts w:ascii="Arial" w:hAnsi="Arial" w:cs="Arial"/>
          <w:color w:val="000000" w:themeColor="text1"/>
          <w:sz w:val="22"/>
          <w:szCs w:val="22"/>
        </w:rPr>
        <w:t xml:space="preserve"> to impacts on National Landscapes (formerly AONBs) and locally valued landscapes.</w:t>
      </w:r>
    </w:p>
    <w:p w14:paraId="5EBB4027" w14:textId="77777777" w:rsidR="00DD1AF1" w:rsidRPr="00DD1AF1" w:rsidRDefault="00DD1AF1" w:rsidP="00DD1AF1">
      <w:pPr>
        <w:spacing w:line="276" w:lineRule="auto"/>
        <w:jc w:val="both"/>
        <w:rPr>
          <w:rFonts w:ascii="Arial" w:hAnsi="Arial" w:cs="Arial"/>
          <w:color w:val="000000" w:themeColor="text1"/>
          <w:sz w:val="22"/>
          <w:szCs w:val="22"/>
        </w:rPr>
      </w:pPr>
    </w:p>
    <w:p w14:paraId="576953A7" w14:textId="5AAA9FA4"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6EA07812" w14:textId="77777777" w:rsidR="00DD1AF1" w:rsidRPr="00DD1AF1" w:rsidRDefault="00DD1AF1" w:rsidP="00DD1AF1">
      <w:pPr>
        <w:spacing w:line="276" w:lineRule="auto"/>
        <w:jc w:val="both"/>
        <w:rPr>
          <w:rFonts w:ascii="Arial" w:hAnsi="Arial" w:cs="Arial"/>
          <w:color w:val="000000" w:themeColor="text1"/>
          <w:sz w:val="22"/>
          <w:szCs w:val="22"/>
        </w:rPr>
      </w:pPr>
    </w:p>
    <w:p w14:paraId="7EBB209B" w14:textId="5285B5E8"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1A877216" w14:textId="77777777" w:rsidR="00352A11" w:rsidRDefault="00352A11" w:rsidP="00DF3CCE">
      <w:pPr>
        <w:spacing w:line="276" w:lineRule="auto"/>
        <w:jc w:val="both"/>
        <w:rPr>
          <w:rFonts w:ascii="Arial" w:hAnsi="Arial" w:cs="Arial"/>
          <w:i/>
          <w:iCs/>
          <w:color w:val="FF0000"/>
          <w:sz w:val="22"/>
          <w:szCs w:val="22"/>
        </w:rPr>
      </w:pPr>
    </w:p>
    <w:p w14:paraId="2DF588DE" w14:textId="417E44C2" w:rsidR="00DF3CCE" w:rsidRDefault="00352A11" w:rsidP="00DF3CCE">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0FB67780" w14:textId="77777777" w:rsidR="00352A11" w:rsidRPr="00DF3CCE" w:rsidRDefault="00352A11" w:rsidP="00DF3CCE">
      <w:pPr>
        <w:spacing w:line="276" w:lineRule="auto"/>
        <w:jc w:val="both"/>
        <w:rPr>
          <w:rFonts w:ascii="Arial" w:hAnsi="Arial" w:cs="Arial"/>
          <w:color w:val="000000" w:themeColor="text1"/>
          <w:sz w:val="22"/>
          <w:szCs w:val="22"/>
        </w:rPr>
      </w:pPr>
    </w:p>
    <w:p w14:paraId="3F9080DE" w14:textId="77777777" w:rsidR="00DF3CCE" w:rsidRPr="00DF3CCE" w:rsidRDefault="00DF3CCE" w:rsidP="00D30D94">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25ACA4C9" w14:textId="77777777" w:rsidR="00DF3CCE" w:rsidRPr="00DF3CCE" w:rsidRDefault="00DF3CCE" w:rsidP="00D30D94">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6B3A6837" w14:textId="77777777" w:rsidR="00DF3CCE" w:rsidRDefault="00DF3CCE" w:rsidP="00D30D94">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09874F40" w14:textId="77777777" w:rsidR="00352A11" w:rsidRPr="00DF3CCE" w:rsidRDefault="00352A11" w:rsidP="00352A11">
      <w:pPr>
        <w:spacing w:line="276" w:lineRule="auto"/>
        <w:ind w:left="720"/>
        <w:jc w:val="both"/>
        <w:rPr>
          <w:rFonts w:ascii="Arial" w:hAnsi="Arial" w:cs="Arial"/>
          <w:color w:val="000000" w:themeColor="text1"/>
          <w:sz w:val="22"/>
          <w:szCs w:val="22"/>
        </w:rPr>
      </w:pPr>
    </w:p>
    <w:p w14:paraId="3ABD04D6" w14:textId="77777777" w:rsidR="00DF3CCE" w:rsidRPr="00DF3CCE" w:rsidRDefault="00DF3CCE" w:rsidP="00DF3CCE">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555429AA" w14:textId="77777777" w:rsidR="00DD1AF1" w:rsidRDefault="00DD1AF1" w:rsidP="7D84FC5F">
      <w:pPr>
        <w:spacing w:line="276" w:lineRule="auto"/>
        <w:jc w:val="both"/>
        <w:rPr>
          <w:rFonts w:ascii="Arial" w:hAnsi="Arial" w:cs="Arial"/>
          <w:i/>
          <w:iCs/>
          <w:color w:val="FF0000"/>
          <w:sz w:val="22"/>
          <w:szCs w:val="22"/>
        </w:rPr>
      </w:pPr>
    </w:p>
    <w:p w14:paraId="0ABF8B7D" w14:textId="3B1E005A" w:rsid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Assessment</w:t>
      </w:r>
    </w:p>
    <w:p w14:paraId="419F5AEC" w14:textId="0E197251" w:rsidR="00543309" w:rsidRPr="005F5F1C" w:rsidRDefault="005F5F1C"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application is purely for a change of use</w:t>
      </w:r>
      <w:r w:rsidR="00F51D52">
        <w:rPr>
          <w:rFonts w:ascii="Arial" w:hAnsi="Arial" w:cs="Arial"/>
          <w:color w:val="000000" w:themeColor="text1"/>
          <w:sz w:val="22"/>
          <w:szCs w:val="22"/>
        </w:rPr>
        <w:t xml:space="preserve"> with no external</w:t>
      </w:r>
      <w:r w:rsidR="008275E5">
        <w:rPr>
          <w:rFonts w:ascii="Arial" w:hAnsi="Arial" w:cs="Arial"/>
          <w:color w:val="000000" w:themeColor="text1"/>
          <w:sz w:val="22"/>
          <w:szCs w:val="22"/>
        </w:rPr>
        <w:t xml:space="preserve"> alterations</w:t>
      </w:r>
      <w:r>
        <w:rPr>
          <w:rFonts w:ascii="Arial" w:hAnsi="Arial" w:cs="Arial"/>
          <w:color w:val="000000" w:themeColor="text1"/>
          <w:sz w:val="22"/>
          <w:szCs w:val="22"/>
        </w:rPr>
        <w:t xml:space="preserve">. </w:t>
      </w:r>
      <w:r w:rsidR="006B552F">
        <w:rPr>
          <w:rFonts w:ascii="Arial" w:hAnsi="Arial" w:cs="Arial"/>
          <w:color w:val="000000" w:themeColor="text1"/>
          <w:sz w:val="22"/>
          <w:szCs w:val="22"/>
        </w:rPr>
        <w:t>The current use is institutional residential. It is considered that there will be no</w:t>
      </w:r>
      <w:r w:rsidR="00ED7A58">
        <w:rPr>
          <w:rFonts w:ascii="Arial" w:hAnsi="Arial" w:cs="Arial"/>
          <w:color w:val="000000" w:themeColor="text1"/>
          <w:sz w:val="22"/>
          <w:szCs w:val="22"/>
        </w:rPr>
        <w:t xml:space="preserve"> difference in appearance of the property from the proposed use.</w:t>
      </w:r>
    </w:p>
    <w:p w14:paraId="6314B7F9" w14:textId="77777777" w:rsidR="00E03EDD" w:rsidRDefault="00E03EDD" w:rsidP="7D84FC5F">
      <w:pPr>
        <w:spacing w:line="276" w:lineRule="auto"/>
        <w:jc w:val="both"/>
        <w:rPr>
          <w:rFonts w:ascii="Arial" w:hAnsi="Arial" w:cs="Arial"/>
          <w:i/>
          <w:iCs/>
          <w:color w:val="000000" w:themeColor="text1"/>
          <w:sz w:val="22"/>
          <w:szCs w:val="22"/>
        </w:rPr>
      </w:pPr>
    </w:p>
    <w:p w14:paraId="7881F80F"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5F012287" w14:textId="68F5A882" w:rsidR="008275E5" w:rsidRPr="005F5F1C" w:rsidRDefault="00CF0DF8" w:rsidP="008275E5">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Consequently,</w:t>
      </w:r>
      <w:r w:rsidR="008275E5">
        <w:rPr>
          <w:rFonts w:ascii="Arial" w:hAnsi="Arial" w:cs="Arial"/>
          <w:color w:val="000000" w:themeColor="text1"/>
          <w:sz w:val="22"/>
          <w:szCs w:val="22"/>
        </w:rPr>
        <w:t xml:space="preserve"> there are no Landscape or Visual Impacts </w:t>
      </w:r>
      <w:proofErr w:type="gramStart"/>
      <w:r w:rsidR="008275E5">
        <w:rPr>
          <w:rFonts w:ascii="Arial" w:hAnsi="Arial" w:cs="Arial"/>
          <w:color w:val="000000" w:themeColor="text1"/>
          <w:sz w:val="22"/>
          <w:szCs w:val="22"/>
        </w:rPr>
        <w:t>as a result of</w:t>
      </w:r>
      <w:proofErr w:type="gramEnd"/>
      <w:r w:rsidR="008275E5">
        <w:rPr>
          <w:rFonts w:ascii="Arial" w:hAnsi="Arial" w:cs="Arial"/>
          <w:color w:val="000000" w:themeColor="text1"/>
          <w:sz w:val="22"/>
          <w:szCs w:val="22"/>
        </w:rPr>
        <w:t xml:space="preserve"> the proposed change of use.</w:t>
      </w:r>
    </w:p>
    <w:p w14:paraId="2BD3A7BE" w14:textId="77777777" w:rsidR="008275E5" w:rsidRPr="008275E5" w:rsidRDefault="008275E5" w:rsidP="7D84FC5F">
      <w:pPr>
        <w:spacing w:line="276" w:lineRule="auto"/>
        <w:jc w:val="both"/>
        <w:rPr>
          <w:rFonts w:ascii="Arial" w:hAnsi="Arial" w:cs="Arial"/>
          <w:color w:val="FF0000"/>
          <w:sz w:val="22"/>
          <w:szCs w:val="22"/>
        </w:rPr>
      </w:pPr>
    </w:p>
    <w:p w14:paraId="485EE8B9" w14:textId="0DC64844" w:rsidR="009613A4" w:rsidRDefault="009613A4" w:rsidP="7D84FC5F">
      <w:pPr>
        <w:spacing w:line="276" w:lineRule="auto"/>
        <w:jc w:val="both"/>
        <w:rPr>
          <w:rFonts w:ascii="Arial" w:hAnsi="Arial" w:cs="Arial"/>
          <w:b/>
          <w:bCs/>
          <w:color w:val="000000" w:themeColor="text1"/>
          <w:sz w:val="22"/>
          <w:szCs w:val="22"/>
        </w:rPr>
      </w:pPr>
      <w:r w:rsidRPr="009613A4">
        <w:rPr>
          <w:rFonts w:ascii="Arial" w:hAnsi="Arial" w:cs="Arial"/>
          <w:b/>
          <w:bCs/>
          <w:color w:val="000000" w:themeColor="text1"/>
          <w:sz w:val="22"/>
          <w:szCs w:val="22"/>
        </w:rPr>
        <w:t>Flood Risk and Drainage</w:t>
      </w:r>
    </w:p>
    <w:p w14:paraId="143A6891" w14:textId="28ACFC06" w:rsidR="00532780" w:rsidRPr="00532780" w:rsidRDefault="00532780" w:rsidP="7D84FC5F">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Policy Context</w:t>
      </w:r>
    </w:p>
    <w:p w14:paraId="3BE327B9" w14:textId="77777777" w:rsidR="009613A4" w:rsidRPr="009613A4" w:rsidRDefault="009613A4" w:rsidP="00883BF4">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Core Policy 67 of the Wiltshire Core Strategy and NPPF paragraphs 170–182 require:</w:t>
      </w:r>
    </w:p>
    <w:p w14:paraId="1477B967" w14:textId="77777777" w:rsidR="009613A4" w:rsidRPr="009613A4" w:rsidRDefault="009613A4" w:rsidP="00D30D94">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Avoidance of increased flood risk.</w:t>
      </w:r>
    </w:p>
    <w:p w14:paraId="50106C0C" w14:textId="77777777" w:rsidR="009613A4" w:rsidRPr="009613A4" w:rsidRDefault="009613A4" w:rsidP="00D30D94">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Use of appropriate mitigation measures.</w:t>
      </w:r>
    </w:p>
    <w:p w14:paraId="210DFB14" w14:textId="77777777" w:rsidR="009613A4" w:rsidRPr="009613A4" w:rsidRDefault="009613A4" w:rsidP="00D30D94">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Application of the sequential and exception tests for developments in Flood Zones 2 or 3.</w:t>
      </w:r>
    </w:p>
    <w:p w14:paraId="1E3884C0" w14:textId="77777777" w:rsidR="00883BF4" w:rsidRPr="00532780" w:rsidRDefault="00883BF4" w:rsidP="00883BF4">
      <w:pPr>
        <w:spacing w:line="276" w:lineRule="auto"/>
        <w:jc w:val="both"/>
        <w:rPr>
          <w:rFonts w:ascii="Arial" w:hAnsi="Arial" w:cs="Arial"/>
          <w:color w:val="000000" w:themeColor="text1"/>
          <w:sz w:val="22"/>
          <w:szCs w:val="22"/>
        </w:rPr>
      </w:pPr>
    </w:p>
    <w:p w14:paraId="6F2B81EA" w14:textId="6B716DA9" w:rsidR="009613A4" w:rsidRPr="009613A4" w:rsidRDefault="009613A4" w:rsidP="00532780">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Sustainable Drainage Systems (</w:t>
      </w:r>
      <w:proofErr w:type="spellStart"/>
      <w:r w:rsidRPr="009613A4">
        <w:rPr>
          <w:rFonts w:ascii="Arial" w:hAnsi="Arial" w:cs="Arial"/>
          <w:color w:val="000000" w:themeColor="text1"/>
          <w:sz w:val="22"/>
          <w:szCs w:val="22"/>
        </w:rPr>
        <w:t>SuDS</w:t>
      </w:r>
      <w:proofErr w:type="spellEnd"/>
      <w:r w:rsidRPr="009613A4">
        <w:rPr>
          <w:rFonts w:ascii="Arial" w:hAnsi="Arial" w:cs="Arial"/>
          <w:color w:val="000000" w:themeColor="text1"/>
          <w:sz w:val="22"/>
          <w:szCs w:val="22"/>
        </w:rPr>
        <w:t>)</w:t>
      </w:r>
      <w:r w:rsidR="00532780">
        <w:rPr>
          <w:rFonts w:ascii="Arial" w:hAnsi="Arial" w:cs="Arial"/>
          <w:color w:val="000000" w:themeColor="text1"/>
          <w:sz w:val="22"/>
          <w:szCs w:val="22"/>
        </w:rPr>
        <w:t xml:space="preserve"> are r</w:t>
      </w:r>
      <w:r w:rsidRPr="009613A4">
        <w:rPr>
          <w:rFonts w:ascii="Arial" w:hAnsi="Arial" w:cs="Arial"/>
          <w:color w:val="000000" w:themeColor="text1"/>
          <w:sz w:val="22"/>
          <w:szCs w:val="22"/>
        </w:rPr>
        <w:t>equired for all major developments</w:t>
      </w:r>
      <w:r w:rsidR="00532780">
        <w:rPr>
          <w:rFonts w:ascii="Arial" w:hAnsi="Arial" w:cs="Arial"/>
          <w:color w:val="000000" w:themeColor="text1"/>
          <w:sz w:val="22"/>
          <w:szCs w:val="22"/>
        </w:rPr>
        <w:t xml:space="preserve"> and m</w:t>
      </w:r>
      <w:r w:rsidRPr="009613A4">
        <w:rPr>
          <w:rFonts w:ascii="Arial" w:hAnsi="Arial" w:cs="Arial"/>
          <w:color w:val="000000" w:themeColor="text1"/>
          <w:sz w:val="22"/>
          <w:szCs w:val="22"/>
        </w:rPr>
        <w:t>ust:</w:t>
      </w:r>
    </w:p>
    <w:p w14:paraId="7323CDD7" w14:textId="77777777" w:rsidR="009613A4" w:rsidRPr="009613A4" w:rsidRDefault="009613A4" w:rsidP="00D30D94">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Manage runoff near its source.</w:t>
      </w:r>
    </w:p>
    <w:p w14:paraId="3F9C973C" w14:textId="77777777" w:rsidR="009613A4" w:rsidRPr="009613A4" w:rsidRDefault="009613A4" w:rsidP="00D30D94">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Improve water quality.</w:t>
      </w:r>
    </w:p>
    <w:p w14:paraId="7562A273" w14:textId="77777777" w:rsidR="009613A4" w:rsidRPr="009613A4" w:rsidRDefault="009613A4" w:rsidP="00D30D94">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Support biodiversity and amenity.</w:t>
      </w:r>
    </w:p>
    <w:p w14:paraId="63FF04D2" w14:textId="77777777" w:rsidR="009613A4" w:rsidRPr="009613A4" w:rsidRDefault="009613A4" w:rsidP="00D30D94">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Be integrated into the site layout and green infrastructure.</w:t>
      </w:r>
    </w:p>
    <w:p w14:paraId="44A2CBEB" w14:textId="77777777" w:rsidR="009613A4" w:rsidRDefault="009613A4" w:rsidP="7D84FC5F">
      <w:pPr>
        <w:spacing w:line="276" w:lineRule="auto"/>
        <w:jc w:val="both"/>
        <w:rPr>
          <w:rFonts w:ascii="Arial" w:hAnsi="Arial" w:cs="Arial"/>
          <w:i/>
          <w:iCs/>
          <w:color w:val="FF0000"/>
          <w:sz w:val="22"/>
          <w:szCs w:val="22"/>
        </w:rPr>
      </w:pPr>
    </w:p>
    <w:p w14:paraId="3C878E26" w14:textId="5CCB9029" w:rsidR="003440E3" w:rsidRPr="003440E3" w:rsidRDefault="003440E3" w:rsidP="7D84FC5F">
      <w:pPr>
        <w:spacing w:line="276" w:lineRule="auto"/>
        <w:jc w:val="both"/>
        <w:rPr>
          <w:rFonts w:ascii="Arial" w:hAnsi="Arial" w:cs="Arial"/>
          <w:i/>
          <w:iCs/>
          <w:color w:val="000000" w:themeColor="text1"/>
          <w:sz w:val="22"/>
          <w:szCs w:val="22"/>
        </w:rPr>
      </w:pPr>
      <w:r w:rsidRPr="003440E3">
        <w:rPr>
          <w:rFonts w:ascii="Arial" w:hAnsi="Arial" w:cs="Arial"/>
          <w:i/>
          <w:iCs/>
          <w:color w:val="000000" w:themeColor="text1"/>
          <w:sz w:val="22"/>
          <w:szCs w:val="22"/>
        </w:rPr>
        <w:t xml:space="preserve">Assessment </w:t>
      </w:r>
    </w:p>
    <w:p w14:paraId="3DAB2DE7" w14:textId="0C74815D" w:rsidR="00E03EDD" w:rsidRPr="008275E5" w:rsidRDefault="00F55251" w:rsidP="7D84FC5F">
      <w:pPr>
        <w:spacing w:line="276" w:lineRule="auto"/>
        <w:jc w:val="both"/>
        <w:rPr>
          <w:rFonts w:ascii="Arial" w:hAnsi="Arial" w:cs="Arial"/>
          <w:sz w:val="22"/>
          <w:szCs w:val="22"/>
        </w:rPr>
      </w:pPr>
      <w:r>
        <w:rPr>
          <w:rFonts w:ascii="Arial" w:hAnsi="Arial" w:cs="Arial"/>
          <w:sz w:val="22"/>
          <w:szCs w:val="22"/>
        </w:rPr>
        <w:t>The proposed dwelling lies within Flood Zone 1. The far extent of the garden lies within flood Zone 2</w:t>
      </w:r>
      <w:r w:rsidR="00B36B97">
        <w:rPr>
          <w:rFonts w:ascii="Arial" w:hAnsi="Arial" w:cs="Arial"/>
          <w:sz w:val="22"/>
          <w:szCs w:val="22"/>
        </w:rPr>
        <w:t>, however, t</w:t>
      </w:r>
      <w:r w:rsidR="008275E5">
        <w:rPr>
          <w:rFonts w:ascii="Arial" w:hAnsi="Arial" w:cs="Arial"/>
          <w:sz w:val="22"/>
          <w:szCs w:val="22"/>
        </w:rPr>
        <w:t xml:space="preserve">here are no </w:t>
      </w:r>
      <w:r w:rsidR="00964755">
        <w:rPr>
          <w:rFonts w:ascii="Arial" w:hAnsi="Arial" w:cs="Arial"/>
          <w:sz w:val="22"/>
          <w:szCs w:val="22"/>
        </w:rPr>
        <w:t xml:space="preserve">external changes </w:t>
      </w:r>
      <w:proofErr w:type="gramStart"/>
      <w:r w:rsidR="00964755">
        <w:rPr>
          <w:rFonts w:ascii="Arial" w:hAnsi="Arial" w:cs="Arial"/>
          <w:sz w:val="22"/>
          <w:szCs w:val="22"/>
        </w:rPr>
        <w:t>as a result of</w:t>
      </w:r>
      <w:proofErr w:type="gramEnd"/>
      <w:r w:rsidR="00964755">
        <w:rPr>
          <w:rFonts w:ascii="Arial" w:hAnsi="Arial" w:cs="Arial"/>
          <w:sz w:val="22"/>
          <w:szCs w:val="22"/>
        </w:rPr>
        <w:t xml:space="preserve"> this proposal and drainage </w:t>
      </w:r>
      <w:r w:rsidR="00CF0DF8">
        <w:rPr>
          <w:rFonts w:ascii="Arial" w:hAnsi="Arial" w:cs="Arial"/>
          <w:sz w:val="22"/>
          <w:szCs w:val="22"/>
        </w:rPr>
        <w:t>(</w:t>
      </w:r>
      <w:r w:rsidR="00964755">
        <w:rPr>
          <w:rFonts w:ascii="Arial" w:hAnsi="Arial" w:cs="Arial"/>
          <w:sz w:val="22"/>
          <w:szCs w:val="22"/>
        </w:rPr>
        <w:t>both surface water and foul</w:t>
      </w:r>
      <w:r w:rsidR="00CF0DF8">
        <w:rPr>
          <w:rFonts w:ascii="Arial" w:hAnsi="Arial" w:cs="Arial"/>
          <w:sz w:val="22"/>
          <w:szCs w:val="22"/>
        </w:rPr>
        <w:t>)</w:t>
      </w:r>
      <w:r w:rsidR="00964755">
        <w:rPr>
          <w:rFonts w:ascii="Arial" w:hAnsi="Arial" w:cs="Arial"/>
          <w:sz w:val="22"/>
          <w:szCs w:val="22"/>
        </w:rPr>
        <w:t xml:space="preserve"> will be dealt with as existing.</w:t>
      </w:r>
    </w:p>
    <w:p w14:paraId="6919E76F" w14:textId="77777777" w:rsidR="00E03EDD" w:rsidRDefault="00E03EDD" w:rsidP="7D84FC5F">
      <w:pPr>
        <w:spacing w:line="276" w:lineRule="auto"/>
        <w:jc w:val="both"/>
        <w:rPr>
          <w:rFonts w:ascii="Arial" w:hAnsi="Arial" w:cs="Arial"/>
          <w:i/>
          <w:iCs/>
          <w:color w:val="FF0000"/>
          <w:sz w:val="22"/>
          <w:szCs w:val="22"/>
        </w:rPr>
      </w:pPr>
    </w:p>
    <w:p w14:paraId="48E7998A"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395E90C2" w14:textId="282362D4" w:rsidR="00A55DA1" w:rsidRPr="000D57B2" w:rsidRDefault="000D57B2" w:rsidP="7D84FC5F">
      <w:pPr>
        <w:spacing w:line="276" w:lineRule="auto"/>
        <w:jc w:val="both"/>
        <w:rPr>
          <w:rFonts w:ascii="Arial" w:hAnsi="Arial" w:cs="Arial"/>
          <w:sz w:val="22"/>
          <w:szCs w:val="22"/>
        </w:rPr>
      </w:pPr>
      <w:r>
        <w:rPr>
          <w:rFonts w:ascii="Arial" w:hAnsi="Arial" w:cs="Arial"/>
          <w:sz w:val="22"/>
          <w:szCs w:val="22"/>
        </w:rPr>
        <w:t>It is considered that there will be no increase in flood risk to the building</w:t>
      </w:r>
      <w:r w:rsidR="00B36B97">
        <w:rPr>
          <w:rFonts w:ascii="Arial" w:hAnsi="Arial" w:cs="Arial"/>
          <w:sz w:val="22"/>
          <w:szCs w:val="22"/>
        </w:rPr>
        <w:t xml:space="preserve"> or occupants</w:t>
      </w:r>
      <w:r>
        <w:rPr>
          <w:rFonts w:ascii="Arial" w:hAnsi="Arial" w:cs="Arial"/>
          <w:sz w:val="22"/>
          <w:szCs w:val="22"/>
        </w:rPr>
        <w:t xml:space="preserve"> or to neighbouring properties </w:t>
      </w:r>
      <w:proofErr w:type="gramStart"/>
      <w:r>
        <w:rPr>
          <w:rFonts w:ascii="Arial" w:hAnsi="Arial" w:cs="Arial"/>
          <w:sz w:val="22"/>
          <w:szCs w:val="22"/>
        </w:rPr>
        <w:t>as a result of</w:t>
      </w:r>
      <w:proofErr w:type="gramEnd"/>
      <w:r>
        <w:rPr>
          <w:rFonts w:ascii="Arial" w:hAnsi="Arial" w:cs="Arial"/>
          <w:sz w:val="22"/>
          <w:szCs w:val="22"/>
        </w:rPr>
        <w:t xml:space="preserve"> this proposal.</w:t>
      </w:r>
    </w:p>
    <w:p w14:paraId="1C86E687" w14:textId="77777777" w:rsidR="00EA523D" w:rsidRDefault="00EA523D" w:rsidP="7D84FC5F">
      <w:pPr>
        <w:spacing w:line="276" w:lineRule="auto"/>
        <w:jc w:val="both"/>
        <w:rPr>
          <w:rFonts w:ascii="Arial" w:hAnsi="Arial" w:cs="Arial"/>
          <w:i/>
          <w:iCs/>
          <w:color w:val="FF0000"/>
          <w:sz w:val="22"/>
          <w:szCs w:val="22"/>
        </w:rPr>
      </w:pPr>
    </w:p>
    <w:p w14:paraId="3D389632" w14:textId="77777777" w:rsidR="00F1263F" w:rsidRDefault="00F1263F" w:rsidP="7D84FC5F">
      <w:pPr>
        <w:spacing w:line="276" w:lineRule="auto"/>
        <w:jc w:val="both"/>
        <w:rPr>
          <w:rFonts w:ascii="Arial" w:hAnsi="Arial" w:cs="Arial"/>
          <w:i/>
          <w:iCs/>
          <w:color w:val="FF0000"/>
          <w:sz w:val="22"/>
          <w:szCs w:val="22"/>
        </w:rPr>
      </w:pPr>
    </w:p>
    <w:p w14:paraId="518B0458"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786CE64F" w14:textId="31247907"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w:t>
      </w:r>
      <w:r w:rsidR="002F37B0">
        <w:rPr>
          <w:rFonts w:ascii="Arial" w:hAnsi="Arial" w:cs="Arial"/>
          <w:sz w:val="22"/>
          <w:szCs w:val="22"/>
        </w:rPr>
        <w:t>y</w:t>
      </w:r>
      <w:r w:rsidRPr="0080760A">
        <w:rPr>
          <w:rFonts w:ascii="Arial" w:hAnsi="Arial" w:cs="Arial"/>
          <w:sz w:val="22"/>
          <w:szCs w:val="22"/>
        </w:rPr>
        <w:t>.</w:t>
      </w:r>
    </w:p>
    <w:p w14:paraId="74956BC0" w14:textId="77777777" w:rsidR="008B0B16" w:rsidRPr="0080760A" w:rsidRDefault="008B0B16" w:rsidP="008B0B16">
      <w:pPr>
        <w:spacing w:line="276" w:lineRule="auto"/>
        <w:jc w:val="both"/>
        <w:rPr>
          <w:rFonts w:ascii="Arial" w:hAnsi="Arial" w:cs="Arial"/>
          <w:sz w:val="22"/>
          <w:szCs w:val="22"/>
        </w:rPr>
      </w:pPr>
    </w:p>
    <w:p w14:paraId="65DCAECD" w14:textId="47678114" w:rsidR="0080760A" w:rsidRDefault="0080760A" w:rsidP="008B0B16">
      <w:pPr>
        <w:spacing w:line="276" w:lineRule="auto"/>
        <w:jc w:val="both"/>
        <w:rPr>
          <w:rFonts w:ascii="Arial" w:hAnsi="Arial" w:cs="Arial"/>
          <w:sz w:val="22"/>
          <w:szCs w:val="22"/>
        </w:rPr>
      </w:pPr>
      <w:r w:rsidRPr="00CF0DF8">
        <w:rPr>
          <w:rFonts w:ascii="Arial" w:hAnsi="Arial" w:cs="Arial"/>
          <w:sz w:val="22"/>
          <w:szCs w:val="22"/>
        </w:rPr>
        <w:t xml:space="preserve">No material </w:t>
      </w:r>
      <w:r w:rsidR="00037E1B" w:rsidRPr="00CF0DF8">
        <w:rPr>
          <w:rFonts w:ascii="Arial" w:hAnsi="Arial" w:cs="Arial"/>
          <w:sz w:val="22"/>
          <w:szCs w:val="22"/>
        </w:rPr>
        <w:t>harms</w:t>
      </w:r>
      <w:r w:rsidRPr="00CF0DF8">
        <w:rPr>
          <w:rFonts w:ascii="Arial" w:hAnsi="Arial" w:cs="Arial"/>
          <w:sz w:val="22"/>
          <w:szCs w:val="22"/>
        </w:rPr>
        <w:t xml:space="preserve"> have been identified that would indicate that permission should be refused, having regard to the assessment above</w:t>
      </w:r>
      <w:r w:rsidR="00A65254" w:rsidRPr="00CF0DF8">
        <w:rPr>
          <w:rFonts w:ascii="Arial" w:hAnsi="Arial" w:cs="Arial"/>
          <w:sz w:val="22"/>
          <w:szCs w:val="22"/>
        </w:rPr>
        <w:t>.</w:t>
      </w:r>
      <w:r w:rsidR="00F33101" w:rsidRPr="00CF0DF8">
        <w:rPr>
          <w:rFonts w:ascii="Arial" w:hAnsi="Arial" w:cs="Arial"/>
          <w:sz w:val="22"/>
          <w:szCs w:val="22"/>
        </w:rPr>
        <w:t xml:space="preserve"> The proposal preserves the conservation area, has neutral amenity, biodiversity and highways impacts and is therefore acceptable overall</w:t>
      </w:r>
      <w:r w:rsidR="002B0BE1">
        <w:rPr>
          <w:rFonts w:ascii="Arial" w:hAnsi="Arial" w:cs="Arial"/>
          <w:sz w:val="22"/>
          <w:szCs w:val="22"/>
        </w:rPr>
        <w:t xml:space="preserve"> </w:t>
      </w:r>
    </w:p>
    <w:p w14:paraId="3900BDE4" w14:textId="77777777" w:rsidR="008B0B16" w:rsidRPr="0080760A" w:rsidRDefault="008B0B16" w:rsidP="008B0B16">
      <w:pPr>
        <w:spacing w:line="276" w:lineRule="auto"/>
        <w:jc w:val="both"/>
        <w:rPr>
          <w:rFonts w:ascii="Arial" w:hAnsi="Arial" w:cs="Arial"/>
          <w:sz w:val="22"/>
          <w:szCs w:val="22"/>
        </w:rPr>
      </w:pPr>
    </w:p>
    <w:p w14:paraId="5E2ACB75"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06849B63" w14:textId="77777777" w:rsidR="00942BFA" w:rsidRPr="00942BFA" w:rsidRDefault="00942BFA" w:rsidP="00942BFA">
      <w:pPr>
        <w:spacing w:line="276" w:lineRule="auto"/>
        <w:jc w:val="both"/>
        <w:rPr>
          <w:rFonts w:ascii="Arial" w:hAnsi="Arial" w:cs="Arial"/>
          <w:color w:val="000000" w:themeColor="text1"/>
          <w:sz w:val="22"/>
          <w:szCs w:val="22"/>
        </w:rPr>
      </w:pPr>
    </w:p>
    <w:p w14:paraId="5D0F1F52" w14:textId="2A000C69" w:rsidR="0035216D" w:rsidRPr="00942BFA"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p>
    <w:p w14:paraId="0EA92684" w14:textId="77777777" w:rsidR="00942BFA" w:rsidRPr="00942BFA" w:rsidRDefault="00DC1F7D" w:rsidP="00942BF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30D97BB5">
          <v:rect id="_x0000_i1026" style="width:8in;height:0" o:hrpct="0" o:hralign="center" o:hrstd="t" o:hrnoshade="t" o:hr="t" fillcolor="#424242" stroked="f"/>
        </w:pict>
      </w:r>
    </w:p>
    <w:p w14:paraId="69459F9C" w14:textId="20AF9DE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0"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6"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4"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D933B9A"/>
    <w:multiLevelType w:val="hybridMultilevel"/>
    <w:tmpl w:val="9288D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2"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5"/>
  </w:num>
  <w:num w:numId="2" w16cid:durableId="1542328013">
    <w:abstractNumId w:val="38"/>
  </w:num>
  <w:num w:numId="3" w16cid:durableId="1037051835">
    <w:abstractNumId w:val="34"/>
  </w:num>
  <w:num w:numId="4" w16cid:durableId="2085175374">
    <w:abstractNumId w:val="12"/>
  </w:num>
  <w:num w:numId="5" w16cid:durableId="1488207918">
    <w:abstractNumId w:val="30"/>
  </w:num>
  <w:num w:numId="6" w16cid:durableId="1793137108">
    <w:abstractNumId w:val="20"/>
  </w:num>
  <w:num w:numId="7" w16cid:durableId="509217491">
    <w:abstractNumId w:val="31"/>
  </w:num>
  <w:num w:numId="8" w16cid:durableId="134420376">
    <w:abstractNumId w:val="37"/>
  </w:num>
  <w:num w:numId="9" w16cid:durableId="182673538">
    <w:abstractNumId w:val="7"/>
  </w:num>
  <w:num w:numId="10" w16cid:durableId="1842088480">
    <w:abstractNumId w:val="0"/>
  </w:num>
  <w:num w:numId="11" w16cid:durableId="509877877">
    <w:abstractNumId w:val="4"/>
  </w:num>
  <w:num w:numId="12" w16cid:durableId="1700400412">
    <w:abstractNumId w:val="18"/>
  </w:num>
  <w:num w:numId="13" w16cid:durableId="1797262182">
    <w:abstractNumId w:val="19"/>
  </w:num>
  <w:num w:numId="14" w16cid:durableId="658310686">
    <w:abstractNumId w:val="35"/>
  </w:num>
  <w:num w:numId="15" w16cid:durableId="1551453310">
    <w:abstractNumId w:val="17"/>
  </w:num>
  <w:num w:numId="16" w16cid:durableId="988752181">
    <w:abstractNumId w:val="2"/>
  </w:num>
  <w:num w:numId="17" w16cid:durableId="1230995185">
    <w:abstractNumId w:val="14"/>
  </w:num>
  <w:num w:numId="18" w16cid:durableId="1475952472">
    <w:abstractNumId w:val="22"/>
  </w:num>
  <w:num w:numId="19" w16cid:durableId="393045125">
    <w:abstractNumId w:val="11"/>
  </w:num>
  <w:num w:numId="20" w16cid:durableId="187529976">
    <w:abstractNumId w:val="33"/>
  </w:num>
  <w:num w:numId="21" w16cid:durableId="1823306521">
    <w:abstractNumId w:val="23"/>
  </w:num>
  <w:num w:numId="22" w16cid:durableId="1663895656">
    <w:abstractNumId w:val="9"/>
  </w:num>
  <w:num w:numId="23" w16cid:durableId="1750425246">
    <w:abstractNumId w:val="36"/>
  </w:num>
  <w:num w:numId="24" w16cid:durableId="1619068546">
    <w:abstractNumId w:val="13"/>
  </w:num>
  <w:num w:numId="25" w16cid:durableId="1460490708">
    <w:abstractNumId w:val="25"/>
  </w:num>
  <w:num w:numId="26" w16cid:durableId="6713544">
    <w:abstractNumId w:val="44"/>
  </w:num>
  <w:num w:numId="27" w16cid:durableId="526915288">
    <w:abstractNumId w:val="1"/>
  </w:num>
  <w:num w:numId="28" w16cid:durableId="1486235846">
    <w:abstractNumId w:val="5"/>
  </w:num>
  <w:num w:numId="29" w16cid:durableId="415513684">
    <w:abstractNumId w:val="10"/>
  </w:num>
  <w:num w:numId="30" w16cid:durableId="388576858">
    <w:abstractNumId w:val="8"/>
  </w:num>
  <w:num w:numId="31" w16cid:durableId="1975601811">
    <w:abstractNumId w:val="29"/>
  </w:num>
  <w:num w:numId="32" w16cid:durableId="2039310770">
    <w:abstractNumId w:val="40"/>
  </w:num>
  <w:num w:numId="33" w16cid:durableId="1034232417">
    <w:abstractNumId w:val="6"/>
  </w:num>
  <w:num w:numId="34" w16cid:durableId="2062092020">
    <w:abstractNumId w:val="41"/>
  </w:num>
  <w:num w:numId="35" w16cid:durableId="1933783146">
    <w:abstractNumId w:val="3"/>
  </w:num>
  <w:num w:numId="36" w16cid:durableId="1669286882">
    <w:abstractNumId w:val="27"/>
  </w:num>
  <w:num w:numId="37" w16cid:durableId="1237977669">
    <w:abstractNumId w:val="16"/>
  </w:num>
  <w:num w:numId="38" w16cid:durableId="827013789">
    <w:abstractNumId w:val="26"/>
  </w:num>
  <w:num w:numId="39" w16cid:durableId="1451242110">
    <w:abstractNumId w:val="21"/>
  </w:num>
  <w:num w:numId="40" w16cid:durableId="2004117202">
    <w:abstractNumId w:val="32"/>
  </w:num>
  <w:num w:numId="41" w16cid:durableId="2020037795">
    <w:abstractNumId w:val="43"/>
  </w:num>
  <w:num w:numId="42" w16cid:durableId="2053261774">
    <w:abstractNumId w:val="39"/>
  </w:num>
  <w:num w:numId="43" w16cid:durableId="788477969">
    <w:abstractNumId w:val="42"/>
  </w:num>
  <w:num w:numId="44" w16cid:durableId="2053916891">
    <w:abstractNumId w:val="24"/>
  </w:num>
  <w:num w:numId="45" w16cid:durableId="107091176">
    <w:abstractNumId w:val="2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27CB6"/>
    <w:rsid w:val="00035D59"/>
    <w:rsid w:val="00037E1B"/>
    <w:rsid w:val="00043528"/>
    <w:rsid w:val="0004756B"/>
    <w:rsid w:val="00051208"/>
    <w:rsid w:val="00053F09"/>
    <w:rsid w:val="00061168"/>
    <w:rsid w:val="00063E13"/>
    <w:rsid w:val="0006523B"/>
    <w:rsid w:val="00067BEE"/>
    <w:rsid w:val="000704B5"/>
    <w:rsid w:val="0007377C"/>
    <w:rsid w:val="000739FE"/>
    <w:rsid w:val="00097010"/>
    <w:rsid w:val="000A78E4"/>
    <w:rsid w:val="000B0C8E"/>
    <w:rsid w:val="000B3888"/>
    <w:rsid w:val="000B4E91"/>
    <w:rsid w:val="000B7A1D"/>
    <w:rsid w:val="000C0D1A"/>
    <w:rsid w:val="000C773F"/>
    <w:rsid w:val="000D0858"/>
    <w:rsid w:val="000D48B0"/>
    <w:rsid w:val="000D57B2"/>
    <w:rsid w:val="000E3FD8"/>
    <w:rsid w:val="000E4C89"/>
    <w:rsid w:val="000E59B7"/>
    <w:rsid w:val="000E62BA"/>
    <w:rsid w:val="000E705C"/>
    <w:rsid w:val="000F1D49"/>
    <w:rsid w:val="000F2BDF"/>
    <w:rsid w:val="00107D4F"/>
    <w:rsid w:val="001169A4"/>
    <w:rsid w:val="001171CC"/>
    <w:rsid w:val="001418E4"/>
    <w:rsid w:val="0014688A"/>
    <w:rsid w:val="00151532"/>
    <w:rsid w:val="00157709"/>
    <w:rsid w:val="001628DD"/>
    <w:rsid w:val="00176774"/>
    <w:rsid w:val="001778D6"/>
    <w:rsid w:val="00180637"/>
    <w:rsid w:val="00183608"/>
    <w:rsid w:val="001A12BE"/>
    <w:rsid w:val="001A33F3"/>
    <w:rsid w:val="001C497E"/>
    <w:rsid w:val="001E13C9"/>
    <w:rsid w:val="001E22EF"/>
    <w:rsid w:val="001E4135"/>
    <w:rsid w:val="001F195C"/>
    <w:rsid w:val="001F3B03"/>
    <w:rsid w:val="001F7D8C"/>
    <w:rsid w:val="00200743"/>
    <w:rsid w:val="002033B9"/>
    <w:rsid w:val="00204E4E"/>
    <w:rsid w:val="00211B6E"/>
    <w:rsid w:val="0021435E"/>
    <w:rsid w:val="0021534C"/>
    <w:rsid w:val="00216845"/>
    <w:rsid w:val="0021750A"/>
    <w:rsid w:val="00217EB8"/>
    <w:rsid w:val="00222BAA"/>
    <w:rsid w:val="00230405"/>
    <w:rsid w:val="002319A7"/>
    <w:rsid w:val="00237634"/>
    <w:rsid w:val="00250212"/>
    <w:rsid w:val="002552D4"/>
    <w:rsid w:val="00262CDC"/>
    <w:rsid w:val="00270982"/>
    <w:rsid w:val="0029187E"/>
    <w:rsid w:val="0029208D"/>
    <w:rsid w:val="002920BF"/>
    <w:rsid w:val="002927C8"/>
    <w:rsid w:val="0029355C"/>
    <w:rsid w:val="002B0BE1"/>
    <w:rsid w:val="002D63A7"/>
    <w:rsid w:val="002E4B31"/>
    <w:rsid w:val="002E56A5"/>
    <w:rsid w:val="002F204A"/>
    <w:rsid w:val="002F37B0"/>
    <w:rsid w:val="002F5FD4"/>
    <w:rsid w:val="002F7EEB"/>
    <w:rsid w:val="003007EC"/>
    <w:rsid w:val="003024F3"/>
    <w:rsid w:val="0030314C"/>
    <w:rsid w:val="003039D1"/>
    <w:rsid w:val="003066D0"/>
    <w:rsid w:val="00307886"/>
    <w:rsid w:val="00312C7F"/>
    <w:rsid w:val="00316C37"/>
    <w:rsid w:val="00326357"/>
    <w:rsid w:val="00327312"/>
    <w:rsid w:val="00336698"/>
    <w:rsid w:val="00336FA4"/>
    <w:rsid w:val="003440E3"/>
    <w:rsid w:val="00347A2D"/>
    <w:rsid w:val="0035216D"/>
    <w:rsid w:val="00352A11"/>
    <w:rsid w:val="00352D4A"/>
    <w:rsid w:val="00355C32"/>
    <w:rsid w:val="00364583"/>
    <w:rsid w:val="0037543F"/>
    <w:rsid w:val="00387B8D"/>
    <w:rsid w:val="003905FB"/>
    <w:rsid w:val="00392D07"/>
    <w:rsid w:val="003C338B"/>
    <w:rsid w:val="003C606B"/>
    <w:rsid w:val="003D01BD"/>
    <w:rsid w:val="003D2558"/>
    <w:rsid w:val="003D5959"/>
    <w:rsid w:val="003E2A71"/>
    <w:rsid w:val="003E33C3"/>
    <w:rsid w:val="00401576"/>
    <w:rsid w:val="004053FD"/>
    <w:rsid w:val="004211F3"/>
    <w:rsid w:val="0043749E"/>
    <w:rsid w:val="004405A5"/>
    <w:rsid w:val="00442F21"/>
    <w:rsid w:val="00477CC4"/>
    <w:rsid w:val="004817FB"/>
    <w:rsid w:val="00482421"/>
    <w:rsid w:val="00482DB3"/>
    <w:rsid w:val="004901C5"/>
    <w:rsid w:val="004A18D1"/>
    <w:rsid w:val="004C0337"/>
    <w:rsid w:val="004C4FA0"/>
    <w:rsid w:val="004F1F7B"/>
    <w:rsid w:val="004F4AE3"/>
    <w:rsid w:val="004F599C"/>
    <w:rsid w:val="00511D82"/>
    <w:rsid w:val="005138AB"/>
    <w:rsid w:val="00515B1F"/>
    <w:rsid w:val="00520340"/>
    <w:rsid w:val="00532780"/>
    <w:rsid w:val="00533E0C"/>
    <w:rsid w:val="0054068B"/>
    <w:rsid w:val="00543309"/>
    <w:rsid w:val="005509AC"/>
    <w:rsid w:val="005553DA"/>
    <w:rsid w:val="00562C98"/>
    <w:rsid w:val="005729CC"/>
    <w:rsid w:val="00581F8B"/>
    <w:rsid w:val="00587773"/>
    <w:rsid w:val="005A03A2"/>
    <w:rsid w:val="005A5BA3"/>
    <w:rsid w:val="005B7D22"/>
    <w:rsid w:val="005C40D9"/>
    <w:rsid w:val="005D12EB"/>
    <w:rsid w:val="005F2200"/>
    <w:rsid w:val="005F3C5A"/>
    <w:rsid w:val="005F4A4B"/>
    <w:rsid w:val="005F5F1C"/>
    <w:rsid w:val="0061252A"/>
    <w:rsid w:val="006411AB"/>
    <w:rsid w:val="00643C57"/>
    <w:rsid w:val="00646832"/>
    <w:rsid w:val="00647381"/>
    <w:rsid w:val="006477C7"/>
    <w:rsid w:val="0065371D"/>
    <w:rsid w:val="00671BC3"/>
    <w:rsid w:val="00680DA9"/>
    <w:rsid w:val="00683C17"/>
    <w:rsid w:val="00684637"/>
    <w:rsid w:val="00687500"/>
    <w:rsid w:val="006A2349"/>
    <w:rsid w:val="006A65F4"/>
    <w:rsid w:val="006B0308"/>
    <w:rsid w:val="006B2C30"/>
    <w:rsid w:val="006B2E50"/>
    <w:rsid w:val="006B552F"/>
    <w:rsid w:val="006C77FD"/>
    <w:rsid w:val="006C7831"/>
    <w:rsid w:val="006C7EB1"/>
    <w:rsid w:val="006D0DB8"/>
    <w:rsid w:val="006F0799"/>
    <w:rsid w:val="006F1FF0"/>
    <w:rsid w:val="006F3043"/>
    <w:rsid w:val="006F3FFA"/>
    <w:rsid w:val="006F5FC1"/>
    <w:rsid w:val="00722BAC"/>
    <w:rsid w:val="00723148"/>
    <w:rsid w:val="0073177E"/>
    <w:rsid w:val="00755C2C"/>
    <w:rsid w:val="0076592F"/>
    <w:rsid w:val="00765BC6"/>
    <w:rsid w:val="00765EEE"/>
    <w:rsid w:val="007767C6"/>
    <w:rsid w:val="00776F23"/>
    <w:rsid w:val="007826A1"/>
    <w:rsid w:val="007842F1"/>
    <w:rsid w:val="00791496"/>
    <w:rsid w:val="0079326C"/>
    <w:rsid w:val="007C65E9"/>
    <w:rsid w:val="007D6B5C"/>
    <w:rsid w:val="007E67D4"/>
    <w:rsid w:val="007E6A47"/>
    <w:rsid w:val="007E6DC5"/>
    <w:rsid w:val="007F0006"/>
    <w:rsid w:val="007F548E"/>
    <w:rsid w:val="007F695C"/>
    <w:rsid w:val="008011A8"/>
    <w:rsid w:val="00805896"/>
    <w:rsid w:val="00807170"/>
    <w:rsid w:val="0080760A"/>
    <w:rsid w:val="00813280"/>
    <w:rsid w:val="00820D83"/>
    <w:rsid w:val="008275E5"/>
    <w:rsid w:val="00831AC7"/>
    <w:rsid w:val="008410F1"/>
    <w:rsid w:val="00841F81"/>
    <w:rsid w:val="00850833"/>
    <w:rsid w:val="00860FB0"/>
    <w:rsid w:val="008651DA"/>
    <w:rsid w:val="008821A9"/>
    <w:rsid w:val="00883BF4"/>
    <w:rsid w:val="00892094"/>
    <w:rsid w:val="008A3CFB"/>
    <w:rsid w:val="008A4293"/>
    <w:rsid w:val="008A6B33"/>
    <w:rsid w:val="008B0B16"/>
    <w:rsid w:val="008B71B3"/>
    <w:rsid w:val="008D017B"/>
    <w:rsid w:val="008E0002"/>
    <w:rsid w:val="008E59DE"/>
    <w:rsid w:val="008F5BE4"/>
    <w:rsid w:val="008F73AE"/>
    <w:rsid w:val="00916070"/>
    <w:rsid w:val="009223E2"/>
    <w:rsid w:val="00923509"/>
    <w:rsid w:val="0092586B"/>
    <w:rsid w:val="00934193"/>
    <w:rsid w:val="00940706"/>
    <w:rsid w:val="00942BFA"/>
    <w:rsid w:val="00943755"/>
    <w:rsid w:val="00946E39"/>
    <w:rsid w:val="00956D15"/>
    <w:rsid w:val="009613A4"/>
    <w:rsid w:val="00964755"/>
    <w:rsid w:val="00970A8A"/>
    <w:rsid w:val="00971BAA"/>
    <w:rsid w:val="00973AC1"/>
    <w:rsid w:val="00977209"/>
    <w:rsid w:val="00985E84"/>
    <w:rsid w:val="00992A23"/>
    <w:rsid w:val="00994116"/>
    <w:rsid w:val="009B3AA7"/>
    <w:rsid w:val="009C3071"/>
    <w:rsid w:val="009D0560"/>
    <w:rsid w:val="009D5C50"/>
    <w:rsid w:val="009E1642"/>
    <w:rsid w:val="009E1793"/>
    <w:rsid w:val="009E5E6A"/>
    <w:rsid w:val="00A05CC6"/>
    <w:rsid w:val="00A16EA1"/>
    <w:rsid w:val="00A26FDC"/>
    <w:rsid w:val="00A313CE"/>
    <w:rsid w:val="00A41153"/>
    <w:rsid w:val="00A55DA1"/>
    <w:rsid w:val="00A57783"/>
    <w:rsid w:val="00A64314"/>
    <w:rsid w:val="00A65254"/>
    <w:rsid w:val="00A71295"/>
    <w:rsid w:val="00A71C3E"/>
    <w:rsid w:val="00A82351"/>
    <w:rsid w:val="00A87037"/>
    <w:rsid w:val="00A95A96"/>
    <w:rsid w:val="00A9784C"/>
    <w:rsid w:val="00AA499E"/>
    <w:rsid w:val="00AC78AE"/>
    <w:rsid w:val="00AE1C41"/>
    <w:rsid w:val="00AF3FE6"/>
    <w:rsid w:val="00AF45AE"/>
    <w:rsid w:val="00AF5D14"/>
    <w:rsid w:val="00AF7D7D"/>
    <w:rsid w:val="00B0100C"/>
    <w:rsid w:val="00B01B03"/>
    <w:rsid w:val="00B25DF9"/>
    <w:rsid w:val="00B32039"/>
    <w:rsid w:val="00B341CC"/>
    <w:rsid w:val="00B35757"/>
    <w:rsid w:val="00B36B97"/>
    <w:rsid w:val="00B411EF"/>
    <w:rsid w:val="00B45C5F"/>
    <w:rsid w:val="00B46839"/>
    <w:rsid w:val="00B5554C"/>
    <w:rsid w:val="00B56EE9"/>
    <w:rsid w:val="00B62A8E"/>
    <w:rsid w:val="00B65B2D"/>
    <w:rsid w:val="00B75EF9"/>
    <w:rsid w:val="00B81A07"/>
    <w:rsid w:val="00B913B9"/>
    <w:rsid w:val="00B91F7C"/>
    <w:rsid w:val="00B92E2D"/>
    <w:rsid w:val="00BB182D"/>
    <w:rsid w:val="00BB696C"/>
    <w:rsid w:val="00BB719C"/>
    <w:rsid w:val="00BC3471"/>
    <w:rsid w:val="00BC3F9A"/>
    <w:rsid w:val="00BD52EF"/>
    <w:rsid w:val="00BD63EB"/>
    <w:rsid w:val="00BE6683"/>
    <w:rsid w:val="00BF29AF"/>
    <w:rsid w:val="00BF7733"/>
    <w:rsid w:val="00C073E8"/>
    <w:rsid w:val="00C15984"/>
    <w:rsid w:val="00C34DE4"/>
    <w:rsid w:val="00C760C4"/>
    <w:rsid w:val="00CA2764"/>
    <w:rsid w:val="00CC51B9"/>
    <w:rsid w:val="00CC751A"/>
    <w:rsid w:val="00CD2F38"/>
    <w:rsid w:val="00CE4630"/>
    <w:rsid w:val="00CF0DF8"/>
    <w:rsid w:val="00CF2835"/>
    <w:rsid w:val="00CF67E2"/>
    <w:rsid w:val="00D030B2"/>
    <w:rsid w:val="00D101B5"/>
    <w:rsid w:val="00D120E4"/>
    <w:rsid w:val="00D12140"/>
    <w:rsid w:val="00D14841"/>
    <w:rsid w:val="00D2346A"/>
    <w:rsid w:val="00D30D94"/>
    <w:rsid w:val="00D4272D"/>
    <w:rsid w:val="00D428D4"/>
    <w:rsid w:val="00D45219"/>
    <w:rsid w:val="00D60FF7"/>
    <w:rsid w:val="00D662F9"/>
    <w:rsid w:val="00D83883"/>
    <w:rsid w:val="00D859CC"/>
    <w:rsid w:val="00D902FA"/>
    <w:rsid w:val="00DA3A4D"/>
    <w:rsid w:val="00DB2721"/>
    <w:rsid w:val="00DB4A81"/>
    <w:rsid w:val="00DC2C4B"/>
    <w:rsid w:val="00DD1AF1"/>
    <w:rsid w:val="00DD59A6"/>
    <w:rsid w:val="00DF1844"/>
    <w:rsid w:val="00DF3CCE"/>
    <w:rsid w:val="00E016EF"/>
    <w:rsid w:val="00E03670"/>
    <w:rsid w:val="00E03EDD"/>
    <w:rsid w:val="00E058EC"/>
    <w:rsid w:val="00E15D98"/>
    <w:rsid w:val="00E24994"/>
    <w:rsid w:val="00E35059"/>
    <w:rsid w:val="00E3526F"/>
    <w:rsid w:val="00E42E64"/>
    <w:rsid w:val="00E51EB2"/>
    <w:rsid w:val="00E533A7"/>
    <w:rsid w:val="00E66AAC"/>
    <w:rsid w:val="00E70D98"/>
    <w:rsid w:val="00E73320"/>
    <w:rsid w:val="00E8668E"/>
    <w:rsid w:val="00E87BE7"/>
    <w:rsid w:val="00EA1350"/>
    <w:rsid w:val="00EA19AA"/>
    <w:rsid w:val="00EA523D"/>
    <w:rsid w:val="00EC2E4E"/>
    <w:rsid w:val="00EC3964"/>
    <w:rsid w:val="00EC5090"/>
    <w:rsid w:val="00EC7FA3"/>
    <w:rsid w:val="00ED33CD"/>
    <w:rsid w:val="00ED708C"/>
    <w:rsid w:val="00ED79C7"/>
    <w:rsid w:val="00ED7A58"/>
    <w:rsid w:val="00EE41D6"/>
    <w:rsid w:val="00EE5C03"/>
    <w:rsid w:val="00EE6040"/>
    <w:rsid w:val="00EE7C23"/>
    <w:rsid w:val="00EF6DDB"/>
    <w:rsid w:val="00F005A4"/>
    <w:rsid w:val="00F01BF7"/>
    <w:rsid w:val="00F02C87"/>
    <w:rsid w:val="00F124BA"/>
    <w:rsid w:val="00F1263F"/>
    <w:rsid w:val="00F207B5"/>
    <w:rsid w:val="00F2151B"/>
    <w:rsid w:val="00F2477F"/>
    <w:rsid w:val="00F257A0"/>
    <w:rsid w:val="00F33101"/>
    <w:rsid w:val="00F3695A"/>
    <w:rsid w:val="00F37FAD"/>
    <w:rsid w:val="00F514A2"/>
    <w:rsid w:val="00F51D52"/>
    <w:rsid w:val="00F55251"/>
    <w:rsid w:val="00F7017C"/>
    <w:rsid w:val="00F75933"/>
    <w:rsid w:val="00F7609E"/>
    <w:rsid w:val="00F801C2"/>
    <w:rsid w:val="00F81518"/>
    <w:rsid w:val="00F81970"/>
    <w:rsid w:val="00F850DD"/>
    <w:rsid w:val="00F8614C"/>
    <w:rsid w:val="00F86303"/>
    <w:rsid w:val="00F940B3"/>
    <w:rsid w:val="00F95D4E"/>
    <w:rsid w:val="00FC7067"/>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3327</Words>
  <Characters>18967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salesforceId:fdd6672a-850f-46c8-932e-6dd457f2bfa7</dc:subject>
  <dc:creator>O'Donoghue, Ruaridh</dc:creator>
  <cp:keywords/>
  <dc:description/>
  <cp:lastModifiedBy>Rutter-Dowd, Lucy</cp:lastModifiedBy>
  <cp:revision>2</cp:revision>
  <dcterms:created xsi:type="dcterms:W3CDTF">2026-05-13T11:00:00Z</dcterms:created>
  <dcterms:modified xsi:type="dcterms:W3CDTF">2026-05-13T11:00:00Z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069Q300000P2DaiIAF</vt:lpwstr>
  </property>
</Properties>
</file>