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62674"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0F2E149F"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75D9E17D"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7D08C7E1" w14:textId="77777777" w:rsidTr="47A0F66D">
        <w:tc>
          <w:tcPr>
            <w:tcW w:w="3681" w:type="dxa"/>
          </w:tcPr>
          <w:p w14:paraId="42AC6E6C"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6C15025E"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PL/2026/01597</w:t>
            </w:r>
          </w:p>
        </w:tc>
      </w:tr>
      <w:tr w:rsidR="00477CC4" w14:paraId="042DEA1A" w14:textId="77777777" w:rsidTr="47A0F66D">
        <w:tc>
          <w:tcPr>
            <w:tcW w:w="3681" w:type="dxa"/>
          </w:tcPr>
          <w:p w14:paraId="54E90D21"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0BA997B6"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44FF0CC3" w14:textId="77777777" w:rsidTr="47A0F66D">
        <w:tc>
          <w:tcPr>
            <w:tcW w:w="3681" w:type="dxa"/>
          </w:tcPr>
          <w:p w14:paraId="707A97C5"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2A1D66D7"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The Well Guest House, Ogbourne St George, Marlborough, SN8 1SQ</w:t>
            </w:r>
          </w:p>
        </w:tc>
      </w:tr>
      <w:tr w:rsidR="00477CC4" w14:paraId="6043B76B" w14:textId="77777777" w:rsidTr="47A0F66D">
        <w:tc>
          <w:tcPr>
            <w:tcW w:w="3681" w:type="dxa"/>
          </w:tcPr>
          <w:p w14:paraId="079979B2"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25DE67E0"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Single storey front and rear extensions, alterations to openings and associated internal alterations.</w:t>
            </w:r>
          </w:p>
        </w:tc>
      </w:tr>
      <w:tr w:rsidR="00477CC4" w14:paraId="0EAB9F57" w14:textId="77777777" w:rsidTr="47A0F66D">
        <w:tc>
          <w:tcPr>
            <w:tcW w:w="3681" w:type="dxa"/>
          </w:tcPr>
          <w:p w14:paraId="20E062CF"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5B3B57FE"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690C8DF1" w14:textId="77777777" w:rsidR="00F7609E" w:rsidRPr="00F7609E" w:rsidRDefault="00F7609E" w:rsidP="00F7609E">
      <w:pPr>
        <w:spacing w:line="276" w:lineRule="auto"/>
        <w:jc w:val="both"/>
        <w:rPr>
          <w:rFonts w:ascii="Arial" w:hAnsi="Arial" w:cs="Arial"/>
          <w:sz w:val="22"/>
          <w:szCs w:val="22"/>
        </w:rPr>
      </w:pPr>
    </w:p>
    <w:p w14:paraId="21AE3F61"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34C22423" w14:textId="77777777" w:rsidR="00683C17" w:rsidRDefault="00683C17" w:rsidP="00683C17">
      <w:pPr>
        <w:spacing w:line="276" w:lineRule="auto"/>
        <w:jc w:val="both"/>
        <w:rPr>
          <w:rFonts w:ascii="Arial" w:hAnsi="Arial" w:cs="Arial"/>
          <w:color w:val="FF0000"/>
          <w:sz w:val="22"/>
          <w:szCs w:val="22"/>
        </w:rPr>
      </w:pPr>
    </w:p>
    <w:p w14:paraId="71AEE45D" w14:textId="77777777" w:rsidR="00687A13" w:rsidRPr="002F3A59" w:rsidRDefault="00687A13" w:rsidP="00687A13">
      <w:pPr>
        <w:spacing w:line="276" w:lineRule="auto"/>
        <w:jc w:val="both"/>
        <w:outlineLvl w:val="2"/>
        <w:rPr>
          <w:rFonts w:ascii="Arial" w:hAnsi="Arial" w:cs="Arial"/>
          <w:color w:val="000000" w:themeColor="text1"/>
          <w:sz w:val="22"/>
          <w:szCs w:val="22"/>
        </w:rPr>
      </w:pPr>
      <w:r w:rsidRPr="002F3A59">
        <w:rPr>
          <w:rFonts w:ascii="Arial" w:hAnsi="Arial" w:cs="Arial"/>
          <w:color w:val="000000" w:themeColor="text1"/>
          <w:sz w:val="22"/>
          <w:szCs w:val="22"/>
        </w:rPr>
        <w:t xml:space="preserve">The application relates to The Well Guest House, Ogbourne St George in Marlborough. It is a 2 Storey, detached pub with a restaurant/bar on the ground floor and </w:t>
      </w:r>
      <w:r>
        <w:rPr>
          <w:rFonts w:ascii="Arial" w:hAnsi="Arial" w:cs="Arial"/>
          <w:color w:val="000000" w:themeColor="text1"/>
          <w:sz w:val="22"/>
          <w:szCs w:val="22"/>
        </w:rPr>
        <w:t xml:space="preserve">three </w:t>
      </w:r>
      <w:r w:rsidRPr="002F3A59">
        <w:rPr>
          <w:rFonts w:ascii="Arial" w:hAnsi="Arial" w:cs="Arial"/>
          <w:color w:val="000000" w:themeColor="text1"/>
          <w:sz w:val="22"/>
          <w:szCs w:val="22"/>
        </w:rPr>
        <w:t>guest rooms on the first.</w:t>
      </w:r>
      <w:r>
        <w:rPr>
          <w:rFonts w:ascii="Arial" w:hAnsi="Arial" w:cs="Arial"/>
          <w:color w:val="000000" w:themeColor="text1"/>
          <w:sz w:val="22"/>
          <w:szCs w:val="22"/>
        </w:rPr>
        <w:t xml:space="preserve"> It is bounded by residential properties to the south, west and northwest, with the A346 running immediately to the north and north-east of the site.</w:t>
      </w:r>
    </w:p>
    <w:p w14:paraId="5D7BC603" w14:textId="77777777" w:rsidR="00687A13" w:rsidRDefault="00687A13" w:rsidP="00687A13">
      <w:pPr>
        <w:spacing w:line="276" w:lineRule="auto"/>
        <w:jc w:val="both"/>
        <w:outlineLvl w:val="2"/>
        <w:rPr>
          <w:rFonts w:ascii="Arial" w:hAnsi="Arial" w:cs="Arial"/>
          <w:color w:val="000000" w:themeColor="text1"/>
          <w:sz w:val="22"/>
          <w:szCs w:val="22"/>
        </w:rPr>
      </w:pPr>
    </w:p>
    <w:p w14:paraId="70683CE0" w14:textId="77777777" w:rsidR="00687A13" w:rsidRDefault="00687A13" w:rsidP="00687A13">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The application site is subject to the following planning policy constraints:</w:t>
      </w:r>
    </w:p>
    <w:p w14:paraId="69F44AC5" w14:textId="77777777" w:rsidR="00687A13" w:rsidRDefault="00687A13" w:rsidP="00687A13">
      <w:pPr>
        <w:spacing w:line="276" w:lineRule="auto"/>
        <w:jc w:val="both"/>
        <w:outlineLvl w:val="2"/>
        <w:rPr>
          <w:rFonts w:ascii="Arial" w:hAnsi="Arial" w:cs="Arial"/>
          <w:color w:val="000000" w:themeColor="text1"/>
          <w:sz w:val="22"/>
          <w:szCs w:val="22"/>
        </w:rPr>
      </w:pPr>
    </w:p>
    <w:p w14:paraId="5BE548E6" w14:textId="77777777" w:rsidR="00687A13" w:rsidRPr="00C8313F" w:rsidRDefault="00687A13" w:rsidP="00687A13">
      <w:pPr>
        <w:pStyle w:val="ListParagraph"/>
        <w:numPr>
          <w:ilvl w:val="0"/>
          <w:numId w:val="48"/>
        </w:numPr>
        <w:spacing w:line="276" w:lineRule="auto"/>
        <w:jc w:val="both"/>
        <w:outlineLvl w:val="2"/>
        <w:rPr>
          <w:rFonts w:ascii="Arial" w:hAnsi="Arial" w:cs="Arial"/>
          <w:sz w:val="22"/>
          <w:szCs w:val="22"/>
        </w:rPr>
      </w:pPr>
      <w:r w:rsidRPr="00C8313F">
        <w:rPr>
          <w:rFonts w:ascii="Arial" w:hAnsi="Arial" w:cs="Arial"/>
          <w:sz w:val="22"/>
          <w:szCs w:val="22"/>
        </w:rPr>
        <w:t>Washed over by the North Wessex Downs National Landscape.</w:t>
      </w:r>
    </w:p>
    <w:p w14:paraId="062A7786" w14:textId="77777777" w:rsidR="00687A13" w:rsidRPr="00C8313F" w:rsidRDefault="00687A13" w:rsidP="00687A13">
      <w:pPr>
        <w:pStyle w:val="ListParagraph"/>
        <w:numPr>
          <w:ilvl w:val="0"/>
          <w:numId w:val="48"/>
        </w:numPr>
        <w:spacing w:line="276" w:lineRule="auto"/>
        <w:jc w:val="both"/>
        <w:outlineLvl w:val="2"/>
        <w:rPr>
          <w:rFonts w:ascii="Arial" w:hAnsi="Arial" w:cs="Arial"/>
          <w:sz w:val="22"/>
          <w:szCs w:val="22"/>
        </w:rPr>
      </w:pPr>
      <w:r w:rsidRPr="00C8313F">
        <w:rPr>
          <w:rFonts w:ascii="Arial" w:hAnsi="Arial" w:cs="Arial"/>
          <w:sz w:val="22"/>
          <w:szCs w:val="22"/>
        </w:rPr>
        <w:t>Located outside any defined limits of development.</w:t>
      </w:r>
    </w:p>
    <w:p w14:paraId="26380C99" w14:textId="77777777" w:rsidR="00687A13" w:rsidRPr="00C8313F" w:rsidRDefault="00687A13" w:rsidP="00687A13">
      <w:pPr>
        <w:pStyle w:val="ListParagraph"/>
        <w:numPr>
          <w:ilvl w:val="0"/>
          <w:numId w:val="48"/>
        </w:numPr>
        <w:spacing w:line="276" w:lineRule="auto"/>
        <w:jc w:val="both"/>
        <w:outlineLvl w:val="2"/>
        <w:rPr>
          <w:rFonts w:ascii="Arial" w:hAnsi="Arial" w:cs="Arial"/>
          <w:sz w:val="22"/>
          <w:szCs w:val="22"/>
        </w:rPr>
      </w:pPr>
      <w:r w:rsidRPr="00C8313F">
        <w:rPr>
          <w:rFonts w:ascii="Arial" w:hAnsi="Arial" w:cs="Arial"/>
          <w:sz w:val="22"/>
          <w:szCs w:val="22"/>
        </w:rPr>
        <w:t>Flood Zone 1.</w:t>
      </w:r>
    </w:p>
    <w:p w14:paraId="3A6CF61B" w14:textId="77777777" w:rsidR="00683C17" w:rsidRDefault="00683C17" w:rsidP="00683C17">
      <w:pPr>
        <w:spacing w:line="276" w:lineRule="auto"/>
        <w:jc w:val="both"/>
        <w:outlineLvl w:val="2"/>
        <w:rPr>
          <w:rFonts w:ascii="Arial" w:hAnsi="Arial" w:cs="Arial"/>
          <w:b/>
          <w:bCs/>
          <w:sz w:val="22"/>
          <w:szCs w:val="22"/>
        </w:rPr>
      </w:pPr>
    </w:p>
    <w:p w14:paraId="012A4E24"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4F0476DF" w14:textId="77777777" w:rsidR="00683C17" w:rsidRDefault="00683C17" w:rsidP="00683C17">
      <w:pPr>
        <w:spacing w:line="276" w:lineRule="auto"/>
        <w:jc w:val="both"/>
        <w:rPr>
          <w:rFonts w:ascii="Arial" w:hAnsi="Arial" w:cs="Arial"/>
          <w:color w:val="FF0000"/>
          <w:sz w:val="22"/>
          <w:szCs w:val="22"/>
        </w:rPr>
      </w:pPr>
    </w:p>
    <w:p w14:paraId="439C48A9" w14:textId="77777777" w:rsidR="00AD10D4" w:rsidRPr="00851749" w:rsidRDefault="00AD10D4" w:rsidP="00AD10D4">
      <w:pPr>
        <w:spacing w:line="276" w:lineRule="auto"/>
        <w:jc w:val="both"/>
        <w:outlineLvl w:val="2"/>
        <w:rPr>
          <w:rFonts w:ascii="Arial" w:hAnsi="Arial" w:cs="Arial"/>
          <w:color w:val="FF0000"/>
          <w:sz w:val="22"/>
          <w:szCs w:val="22"/>
        </w:rPr>
      </w:pPr>
      <w:r w:rsidRPr="00BE5F7B">
        <w:rPr>
          <w:rFonts w:ascii="Arial" w:hAnsi="Arial" w:cs="Arial"/>
          <w:color w:val="000000" w:themeColor="text1"/>
          <w:sz w:val="22"/>
          <w:szCs w:val="22"/>
        </w:rPr>
        <w:t xml:space="preserve">The proposal seeks planning permission </w:t>
      </w:r>
      <w:r w:rsidRPr="00CF72F5">
        <w:rPr>
          <w:rFonts w:ascii="Arial" w:hAnsi="Arial" w:cs="Arial"/>
          <w:sz w:val="22"/>
          <w:szCs w:val="22"/>
        </w:rPr>
        <w:t>for the erection of a single storey extension to the rear of the property to allow for the conversion of the cellar into a kitchen</w:t>
      </w:r>
      <w:r>
        <w:rPr>
          <w:rFonts w:ascii="Arial" w:hAnsi="Arial" w:cs="Arial"/>
          <w:sz w:val="22"/>
          <w:szCs w:val="22"/>
        </w:rPr>
        <w:t xml:space="preserve"> and internal</w:t>
      </w:r>
      <w:r w:rsidRPr="00CF72F5">
        <w:rPr>
          <w:rFonts w:ascii="Arial" w:hAnsi="Arial" w:cs="Arial"/>
          <w:sz w:val="22"/>
          <w:szCs w:val="22"/>
        </w:rPr>
        <w:t xml:space="preserve"> alterations</w:t>
      </w:r>
      <w:r>
        <w:rPr>
          <w:rFonts w:ascii="Arial" w:hAnsi="Arial" w:cs="Arial"/>
          <w:sz w:val="22"/>
          <w:szCs w:val="22"/>
        </w:rPr>
        <w:t>/alterations to openings on the rear first floor</w:t>
      </w:r>
      <w:r w:rsidRPr="00CF72F5">
        <w:rPr>
          <w:rFonts w:ascii="Arial" w:hAnsi="Arial" w:cs="Arial"/>
          <w:sz w:val="22"/>
          <w:szCs w:val="22"/>
        </w:rPr>
        <w:t xml:space="preserve"> to create a utility and additional bathroom on the first floor.</w:t>
      </w:r>
      <w:r w:rsidRPr="00CF72F5">
        <w:rPr>
          <w:rFonts w:ascii="Arial" w:hAnsi="Arial" w:cs="Arial"/>
          <w:i/>
          <w:iCs/>
          <w:sz w:val="22"/>
          <w:szCs w:val="22"/>
        </w:rPr>
        <w:t xml:space="preserve"> </w:t>
      </w:r>
      <w:r>
        <w:rPr>
          <w:rFonts w:ascii="Arial" w:hAnsi="Arial" w:cs="Arial"/>
          <w:sz w:val="22"/>
          <w:szCs w:val="22"/>
        </w:rPr>
        <w:t>The application also seeks consent for a single storey front extension, in-filling a recessed section of the south elevation.</w:t>
      </w:r>
    </w:p>
    <w:p w14:paraId="386825B2" w14:textId="77777777" w:rsidR="00683C17" w:rsidRDefault="00683C17" w:rsidP="00683C17">
      <w:pPr>
        <w:spacing w:line="276" w:lineRule="auto"/>
        <w:jc w:val="both"/>
        <w:outlineLvl w:val="2"/>
        <w:rPr>
          <w:rFonts w:ascii="Arial" w:hAnsi="Arial" w:cs="Arial"/>
          <w:b/>
          <w:bCs/>
          <w:sz w:val="22"/>
          <w:szCs w:val="22"/>
        </w:rPr>
      </w:pPr>
    </w:p>
    <w:p w14:paraId="0E7AE72C"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C033DBB" w14:textId="77777777" w:rsidR="0029187E" w:rsidRPr="00D83ED3" w:rsidRDefault="0029187E" w:rsidP="00683C17">
      <w:pPr>
        <w:spacing w:line="276" w:lineRule="auto"/>
        <w:jc w:val="both"/>
        <w:outlineLvl w:val="2"/>
        <w:rPr>
          <w:rFonts w:ascii="Arial" w:hAnsi="Arial" w:cs="Arial"/>
          <w:sz w:val="22"/>
          <w:szCs w:val="22"/>
        </w:rPr>
      </w:pPr>
    </w:p>
    <w:p w14:paraId="461194B6" w14:textId="77777777" w:rsidR="00D83ED3" w:rsidRPr="00D83ED3" w:rsidRDefault="00D83ED3" w:rsidP="00D83ED3">
      <w:pPr>
        <w:spacing w:line="276" w:lineRule="auto"/>
        <w:jc w:val="both"/>
        <w:outlineLvl w:val="2"/>
        <w:rPr>
          <w:rFonts w:ascii="Arial" w:hAnsi="Arial" w:cs="Arial"/>
          <w:sz w:val="22"/>
          <w:szCs w:val="22"/>
        </w:rPr>
      </w:pPr>
      <w:r w:rsidRPr="00D83ED3">
        <w:rPr>
          <w:rFonts w:ascii="Arial" w:hAnsi="Arial" w:cs="Arial"/>
          <w:sz w:val="22"/>
          <w:szCs w:val="22"/>
        </w:rPr>
        <w:t>K/82/0693 - Extension toilet and bar alterations. Approved 27th September 1982.</w:t>
      </w:r>
    </w:p>
    <w:p w14:paraId="2B82D4EF" w14:textId="77777777" w:rsidR="00D83ED3" w:rsidRPr="00D83ED3" w:rsidRDefault="00D83ED3" w:rsidP="00D83ED3">
      <w:pPr>
        <w:spacing w:line="276" w:lineRule="auto"/>
        <w:jc w:val="both"/>
        <w:outlineLvl w:val="2"/>
        <w:rPr>
          <w:rFonts w:ascii="Arial" w:hAnsi="Arial" w:cs="Arial"/>
          <w:sz w:val="22"/>
          <w:szCs w:val="22"/>
        </w:rPr>
      </w:pPr>
    </w:p>
    <w:p w14:paraId="552FA9A4" w14:textId="77777777" w:rsidR="00D83ED3" w:rsidRPr="00D83ED3" w:rsidRDefault="00D83ED3" w:rsidP="00D83ED3">
      <w:pPr>
        <w:spacing w:line="276" w:lineRule="auto"/>
        <w:jc w:val="both"/>
        <w:outlineLvl w:val="2"/>
        <w:rPr>
          <w:rFonts w:ascii="Arial" w:hAnsi="Arial" w:cs="Arial"/>
          <w:sz w:val="22"/>
          <w:szCs w:val="22"/>
        </w:rPr>
      </w:pPr>
      <w:r w:rsidRPr="00D83ED3">
        <w:rPr>
          <w:rFonts w:ascii="Arial" w:hAnsi="Arial" w:cs="Arial"/>
          <w:sz w:val="22"/>
          <w:szCs w:val="22"/>
        </w:rPr>
        <w:t>K/84/0224 - Construct suite in attic, fire exit to 1st floor and re-siting of garage; use first floor rooms as bed and breakfast accommodation. Approved with Conditions 11th June 1984.</w:t>
      </w:r>
    </w:p>
    <w:p w14:paraId="208BEA19" w14:textId="77777777" w:rsidR="00D83ED3" w:rsidRPr="00D83ED3" w:rsidRDefault="00D83ED3" w:rsidP="00D83ED3">
      <w:pPr>
        <w:spacing w:line="276" w:lineRule="auto"/>
        <w:jc w:val="both"/>
        <w:outlineLvl w:val="2"/>
        <w:rPr>
          <w:rFonts w:ascii="Arial" w:hAnsi="Arial" w:cs="Arial"/>
          <w:sz w:val="22"/>
          <w:szCs w:val="22"/>
        </w:rPr>
      </w:pPr>
    </w:p>
    <w:p w14:paraId="32A07BAD" w14:textId="77777777" w:rsidR="00D83ED3" w:rsidRPr="00D83ED3" w:rsidRDefault="00D83ED3" w:rsidP="00D83ED3">
      <w:pPr>
        <w:spacing w:line="276" w:lineRule="auto"/>
        <w:jc w:val="both"/>
        <w:outlineLvl w:val="2"/>
        <w:rPr>
          <w:rFonts w:ascii="Arial" w:hAnsi="Arial" w:cs="Arial"/>
          <w:sz w:val="22"/>
          <w:szCs w:val="22"/>
        </w:rPr>
      </w:pPr>
      <w:r w:rsidRPr="00D83ED3">
        <w:rPr>
          <w:rFonts w:ascii="Arial" w:hAnsi="Arial" w:cs="Arial"/>
          <w:sz w:val="22"/>
          <w:szCs w:val="22"/>
        </w:rPr>
        <w:t>K/14197 – Extension to provide new public bar, cellar and toilets. Approved with Conditions 15th August 1989.</w:t>
      </w:r>
    </w:p>
    <w:p w14:paraId="51B57756" w14:textId="77777777" w:rsidR="00D83ED3" w:rsidRPr="00D83ED3" w:rsidRDefault="00D83ED3" w:rsidP="00D83ED3">
      <w:pPr>
        <w:spacing w:line="276" w:lineRule="auto"/>
        <w:jc w:val="both"/>
        <w:outlineLvl w:val="2"/>
        <w:rPr>
          <w:rFonts w:ascii="Arial" w:hAnsi="Arial" w:cs="Arial"/>
          <w:sz w:val="22"/>
          <w:szCs w:val="22"/>
        </w:rPr>
      </w:pPr>
    </w:p>
    <w:p w14:paraId="39AFEFC4" w14:textId="77777777" w:rsidR="00D83ED3" w:rsidRPr="00D83ED3" w:rsidRDefault="00D83ED3" w:rsidP="00D83ED3">
      <w:pPr>
        <w:spacing w:line="276" w:lineRule="auto"/>
        <w:jc w:val="both"/>
        <w:outlineLvl w:val="2"/>
        <w:rPr>
          <w:rFonts w:ascii="Arial" w:hAnsi="Arial" w:cs="Arial"/>
          <w:sz w:val="22"/>
          <w:szCs w:val="22"/>
        </w:rPr>
      </w:pPr>
      <w:r w:rsidRPr="00D83ED3">
        <w:rPr>
          <w:rFonts w:ascii="Arial" w:hAnsi="Arial" w:cs="Arial"/>
          <w:sz w:val="22"/>
          <w:szCs w:val="22"/>
        </w:rPr>
        <w:t xml:space="preserve">K/21094 – Form rooms in </w:t>
      </w:r>
      <w:proofErr w:type="spellStart"/>
      <w:r w:rsidRPr="00D83ED3">
        <w:rPr>
          <w:rFonts w:ascii="Arial" w:hAnsi="Arial" w:cs="Arial"/>
          <w:sz w:val="22"/>
          <w:szCs w:val="22"/>
        </w:rPr>
        <w:t>roofspace</w:t>
      </w:r>
      <w:proofErr w:type="spellEnd"/>
      <w:r w:rsidRPr="00D83ED3">
        <w:rPr>
          <w:rFonts w:ascii="Arial" w:hAnsi="Arial" w:cs="Arial"/>
          <w:sz w:val="22"/>
          <w:szCs w:val="22"/>
        </w:rPr>
        <w:t xml:space="preserve"> with dormer extension. Approved with Conditions 3rd February 1994.</w:t>
      </w:r>
    </w:p>
    <w:p w14:paraId="2D8DFDA8" w14:textId="77777777" w:rsidR="00D83ED3" w:rsidRPr="00D83ED3" w:rsidRDefault="00D83ED3" w:rsidP="00D83ED3">
      <w:pPr>
        <w:spacing w:line="276" w:lineRule="auto"/>
        <w:jc w:val="both"/>
        <w:outlineLvl w:val="2"/>
        <w:rPr>
          <w:rFonts w:ascii="Arial" w:hAnsi="Arial" w:cs="Arial"/>
          <w:sz w:val="22"/>
          <w:szCs w:val="22"/>
        </w:rPr>
      </w:pPr>
    </w:p>
    <w:p w14:paraId="3B48EC80" w14:textId="77777777" w:rsidR="00D83ED3" w:rsidRPr="00D83ED3" w:rsidRDefault="00D83ED3" w:rsidP="00D83ED3">
      <w:pPr>
        <w:spacing w:line="276" w:lineRule="auto"/>
        <w:jc w:val="both"/>
        <w:outlineLvl w:val="2"/>
        <w:rPr>
          <w:rFonts w:ascii="Arial" w:hAnsi="Arial" w:cs="Arial"/>
          <w:sz w:val="22"/>
          <w:szCs w:val="22"/>
        </w:rPr>
      </w:pPr>
      <w:r w:rsidRPr="00D83ED3">
        <w:rPr>
          <w:rFonts w:ascii="Arial" w:hAnsi="Arial" w:cs="Arial"/>
          <w:sz w:val="22"/>
          <w:szCs w:val="22"/>
        </w:rPr>
        <w:t>K/21320 – Erection of external fire escape. Approved with Conditions 24th March 1994.</w:t>
      </w:r>
    </w:p>
    <w:p w14:paraId="77A5B580" w14:textId="77777777" w:rsidR="00D83ED3" w:rsidRPr="00D83ED3" w:rsidRDefault="00D83ED3" w:rsidP="00D83ED3">
      <w:pPr>
        <w:spacing w:line="276" w:lineRule="auto"/>
        <w:jc w:val="both"/>
        <w:outlineLvl w:val="2"/>
        <w:rPr>
          <w:rFonts w:ascii="Arial" w:hAnsi="Arial" w:cs="Arial"/>
          <w:sz w:val="22"/>
          <w:szCs w:val="22"/>
        </w:rPr>
      </w:pPr>
    </w:p>
    <w:p w14:paraId="2B30E8E3" w14:textId="77777777" w:rsidR="00D83ED3" w:rsidRPr="00D83ED3" w:rsidRDefault="00D83ED3" w:rsidP="00D83ED3">
      <w:pPr>
        <w:spacing w:line="276" w:lineRule="auto"/>
        <w:jc w:val="both"/>
        <w:outlineLvl w:val="2"/>
        <w:rPr>
          <w:rFonts w:ascii="Arial" w:hAnsi="Arial" w:cs="Arial"/>
          <w:sz w:val="22"/>
          <w:szCs w:val="22"/>
        </w:rPr>
      </w:pPr>
      <w:r w:rsidRPr="00D83ED3">
        <w:rPr>
          <w:rFonts w:ascii="Arial" w:hAnsi="Arial" w:cs="Arial"/>
          <w:sz w:val="22"/>
          <w:szCs w:val="22"/>
        </w:rPr>
        <w:t>K/38150 - Extension to existing public house to provide four letting rooms. Approved with Conditions 18th November 1999.</w:t>
      </w:r>
    </w:p>
    <w:p w14:paraId="0E6309D6" w14:textId="77777777" w:rsidR="00D83ED3" w:rsidRPr="00D83ED3" w:rsidRDefault="00D83ED3" w:rsidP="00D83ED3">
      <w:pPr>
        <w:spacing w:line="276" w:lineRule="auto"/>
        <w:jc w:val="both"/>
        <w:outlineLvl w:val="2"/>
        <w:rPr>
          <w:rFonts w:ascii="Arial" w:hAnsi="Arial" w:cs="Arial"/>
          <w:sz w:val="22"/>
          <w:szCs w:val="22"/>
        </w:rPr>
      </w:pPr>
    </w:p>
    <w:p w14:paraId="087D0128" w14:textId="77777777" w:rsidR="00D83ED3" w:rsidRPr="00D83ED3" w:rsidRDefault="00D83ED3" w:rsidP="00D83ED3">
      <w:pPr>
        <w:spacing w:line="276" w:lineRule="auto"/>
        <w:jc w:val="both"/>
        <w:outlineLvl w:val="2"/>
        <w:rPr>
          <w:rFonts w:ascii="Arial" w:hAnsi="Arial" w:cs="Arial"/>
          <w:sz w:val="22"/>
          <w:szCs w:val="22"/>
        </w:rPr>
      </w:pPr>
      <w:r w:rsidRPr="00D83ED3">
        <w:rPr>
          <w:rFonts w:ascii="Arial" w:hAnsi="Arial" w:cs="Arial"/>
          <w:sz w:val="22"/>
          <w:szCs w:val="22"/>
        </w:rPr>
        <w:t>K/40497 - Two letting rooms within roof void over existing letting rooms. Approved with Conditions 15th January 2001.</w:t>
      </w:r>
    </w:p>
    <w:p w14:paraId="3EA207AA" w14:textId="77777777" w:rsidR="00D83ED3" w:rsidRPr="00D83ED3" w:rsidRDefault="00D83ED3" w:rsidP="00D83ED3">
      <w:pPr>
        <w:spacing w:line="276" w:lineRule="auto"/>
        <w:jc w:val="both"/>
        <w:outlineLvl w:val="2"/>
        <w:rPr>
          <w:rFonts w:ascii="Arial" w:hAnsi="Arial" w:cs="Arial"/>
          <w:sz w:val="22"/>
          <w:szCs w:val="22"/>
        </w:rPr>
      </w:pPr>
    </w:p>
    <w:p w14:paraId="690CDE12" w14:textId="77777777" w:rsidR="00D83ED3" w:rsidRPr="00D83ED3" w:rsidRDefault="00D83ED3" w:rsidP="00D83ED3">
      <w:pPr>
        <w:spacing w:line="276" w:lineRule="auto"/>
        <w:jc w:val="both"/>
        <w:outlineLvl w:val="2"/>
        <w:rPr>
          <w:rFonts w:ascii="Arial" w:hAnsi="Arial" w:cs="Arial"/>
          <w:sz w:val="22"/>
          <w:szCs w:val="22"/>
        </w:rPr>
      </w:pPr>
      <w:r w:rsidRPr="00D83ED3">
        <w:rPr>
          <w:rFonts w:ascii="Arial" w:hAnsi="Arial" w:cs="Arial"/>
          <w:sz w:val="22"/>
          <w:szCs w:val="22"/>
        </w:rPr>
        <w:t>19/09521/FUL - Use of a mobile home for staff accommodation. Approved with Conditions 17th December 2019.</w:t>
      </w:r>
    </w:p>
    <w:p w14:paraId="2DB04629" w14:textId="77777777" w:rsidR="00D83ED3" w:rsidRPr="00D83ED3" w:rsidRDefault="00D83ED3" w:rsidP="00D83ED3">
      <w:pPr>
        <w:spacing w:line="276" w:lineRule="auto"/>
        <w:jc w:val="both"/>
        <w:outlineLvl w:val="2"/>
        <w:rPr>
          <w:rFonts w:ascii="Arial" w:hAnsi="Arial" w:cs="Arial"/>
          <w:sz w:val="22"/>
          <w:szCs w:val="22"/>
        </w:rPr>
      </w:pPr>
    </w:p>
    <w:p w14:paraId="7C82622F" w14:textId="5E8062C4" w:rsidR="006F5FC1" w:rsidRPr="00D83ED3" w:rsidRDefault="00D83ED3" w:rsidP="00D83ED3">
      <w:pPr>
        <w:spacing w:line="276" w:lineRule="auto"/>
        <w:jc w:val="both"/>
        <w:outlineLvl w:val="2"/>
        <w:rPr>
          <w:rFonts w:ascii="Arial" w:hAnsi="Arial" w:cs="Arial"/>
          <w:sz w:val="22"/>
          <w:szCs w:val="22"/>
        </w:rPr>
      </w:pPr>
      <w:r w:rsidRPr="00D83ED3">
        <w:rPr>
          <w:rFonts w:ascii="Arial" w:hAnsi="Arial" w:cs="Arial"/>
          <w:sz w:val="22"/>
          <w:szCs w:val="22"/>
        </w:rPr>
        <w:t>PL/2023/00064 - Renewal of Lapsed Planning (ref 19/09521/FUL) for a Mobile Home for Staff Accommodation. Approved with Conditions 13th September 2023.</w:t>
      </w:r>
    </w:p>
    <w:p w14:paraId="336B0488" w14:textId="77777777" w:rsidR="00683C17" w:rsidRDefault="00683C17" w:rsidP="00683C17">
      <w:pPr>
        <w:spacing w:line="276" w:lineRule="auto"/>
        <w:jc w:val="both"/>
        <w:rPr>
          <w:rFonts w:ascii="Arial" w:hAnsi="Arial" w:cs="Arial"/>
          <w:color w:val="FF0000"/>
          <w:sz w:val="22"/>
          <w:szCs w:val="22"/>
        </w:rPr>
      </w:pPr>
    </w:p>
    <w:p w14:paraId="2B999EEA" w14:textId="7203364B"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p>
    <w:p w14:paraId="3F7231C1" w14:textId="77777777" w:rsidR="00E35059" w:rsidRDefault="00E35059" w:rsidP="00237634">
      <w:pPr>
        <w:spacing w:line="276" w:lineRule="auto"/>
        <w:jc w:val="both"/>
        <w:rPr>
          <w:rFonts w:ascii="Arial" w:hAnsi="Arial" w:cs="Arial"/>
          <w:b/>
          <w:bCs/>
          <w:sz w:val="22"/>
          <w:szCs w:val="22"/>
        </w:rPr>
      </w:pPr>
    </w:p>
    <w:p w14:paraId="1AEB7C2D"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570793A0" w14:textId="77777777" w:rsidR="00237634" w:rsidRDefault="00237634" w:rsidP="00237634">
      <w:pPr>
        <w:spacing w:line="276" w:lineRule="auto"/>
        <w:jc w:val="both"/>
        <w:rPr>
          <w:rFonts w:ascii="Arial" w:hAnsi="Arial" w:cs="Arial"/>
          <w:b/>
          <w:bCs/>
          <w:sz w:val="22"/>
          <w:szCs w:val="22"/>
        </w:rPr>
      </w:pPr>
    </w:p>
    <w:p w14:paraId="58B753B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0C127CBA" w14:textId="77777777" w:rsidR="00237634" w:rsidRPr="008C5404" w:rsidRDefault="00237634" w:rsidP="00F53595">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3C47B3BA" w14:textId="77777777" w:rsidR="00237634" w:rsidRPr="008C5404" w:rsidRDefault="00237634" w:rsidP="00F53595">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5C6BD57" w14:textId="77777777" w:rsidR="00237634" w:rsidRPr="008C5404" w:rsidRDefault="00237634" w:rsidP="00F53595">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545A731E"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2CFF2ECD"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4B32D56" w14:textId="77777777" w:rsidR="00533E0C" w:rsidRPr="004B1608" w:rsidRDefault="00533E0C" w:rsidP="00533E0C">
      <w:pPr>
        <w:spacing w:line="276" w:lineRule="auto"/>
        <w:jc w:val="both"/>
        <w:rPr>
          <w:rFonts w:ascii="Arial" w:hAnsi="Arial" w:cs="Arial"/>
          <w:sz w:val="22"/>
          <w:szCs w:val="22"/>
        </w:rPr>
      </w:pPr>
    </w:p>
    <w:p w14:paraId="78DF254A"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23A67B0D" w14:textId="77777777" w:rsidR="00533E0C" w:rsidRDefault="00533E0C" w:rsidP="00533E0C">
      <w:pPr>
        <w:spacing w:line="276" w:lineRule="auto"/>
        <w:jc w:val="both"/>
        <w:rPr>
          <w:rFonts w:ascii="Arial" w:hAnsi="Arial" w:cs="Arial"/>
          <w:b/>
          <w:bCs/>
          <w:sz w:val="22"/>
          <w:szCs w:val="22"/>
        </w:rPr>
      </w:pPr>
    </w:p>
    <w:p w14:paraId="44CB5C3E"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489E8B0B" w14:textId="77777777" w:rsidR="00533E0C" w:rsidRPr="00D902FA" w:rsidRDefault="00533E0C" w:rsidP="00533E0C">
      <w:pPr>
        <w:spacing w:line="276" w:lineRule="auto"/>
        <w:jc w:val="both"/>
        <w:rPr>
          <w:rFonts w:ascii="Arial" w:hAnsi="Arial" w:cs="Arial"/>
          <w:sz w:val="22"/>
          <w:szCs w:val="22"/>
        </w:rPr>
      </w:pPr>
    </w:p>
    <w:p w14:paraId="0548FAA5" w14:textId="3818CB37" w:rsidR="00533E0C" w:rsidRPr="00D902FA" w:rsidRDefault="00533E0C" w:rsidP="00F53595">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w:t>
      </w:r>
      <w:r w:rsidR="00D83ED3">
        <w:rPr>
          <w:rFonts w:ascii="Arial" w:hAnsi="Arial" w:cs="Arial"/>
          <w:sz w:val="22"/>
          <w:szCs w:val="22"/>
        </w:rPr>
        <w:t>:</w:t>
      </w:r>
      <w:r w:rsidRPr="00D902FA">
        <w:rPr>
          <w:rFonts w:ascii="Arial" w:hAnsi="Arial" w:cs="Arial"/>
          <w:sz w:val="22"/>
          <w:szCs w:val="22"/>
        </w:rPr>
        <w:t xml:space="preserve"> Settlement Strategy</w:t>
      </w:r>
    </w:p>
    <w:p w14:paraId="5BC430A8" w14:textId="5EA7D81A" w:rsidR="0029208D" w:rsidRPr="00D902FA" w:rsidRDefault="0029208D" w:rsidP="00F53595">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w:t>
      </w:r>
      <w:r w:rsidR="00D83ED3">
        <w:rPr>
          <w:rFonts w:ascii="Arial" w:hAnsi="Arial" w:cs="Arial"/>
          <w:sz w:val="22"/>
          <w:szCs w:val="22"/>
        </w:rPr>
        <w:t>:</w:t>
      </w:r>
      <w:r w:rsidRPr="00D902FA">
        <w:rPr>
          <w:rFonts w:ascii="Arial" w:hAnsi="Arial" w:cs="Arial"/>
          <w:sz w:val="22"/>
          <w:szCs w:val="22"/>
        </w:rPr>
        <w:t xml:space="preserve"> Delivery Strategy</w:t>
      </w:r>
    </w:p>
    <w:p w14:paraId="5161DA6D" w14:textId="3BB67D0C" w:rsidR="0029208D" w:rsidRDefault="0029208D" w:rsidP="00F53595">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sidR="004D7F73">
        <w:rPr>
          <w:rFonts w:ascii="Arial" w:hAnsi="Arial" w:cs="Arial"/>
          <w:sz w:val="22"/>
          <w:szCs w:val="22"/>
        </w:rPr>
        <w:t xml:space="preserve"> 12: Spatial Strategy for the Marlborough Community Area</w:t>
      </w:r>
    </w:p>
    <w:p w14:paraId="10AC200B" w14:textId="3006079F" w:rsidR="00462DB5" w:rsidRPr="00564C90" w:rsidRDefault="00462DB5" w:rsidP="00F53595">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48: Supporting Rural Life</w:t>
      </w:r>
    </w:p>
    <w:p w14:paraId="42586097" w14:textId="684BF8DF" w:rsidR="0029208D" w:rsidRPr="00D902FA" w:rsidRDefault="0029208D" w:rsidP="00F53595">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w:t>
      </w:r>
      <w:r w:rsidR="004D7F73">
        <w:rPr>
          <w:rFonts w:ascii="Arial" w:hAnsi="Arial" w:cs="Arial"/>
          <w:sz w:val="22"/>
          <w:szCs w:val="22"/>
        </w:rPr>
        <w:t>:</w:t>
      </w:r>
      <w:r w:rsidRPr="00D902FA">
        <w:rPr>
          <w:rFonts w:ascii="Arial" w:hAnsi="Arial" w:cs="Arial"/>
          <w:sz w:val="22"/>
          <w:szCs w:val="22"/>
        </w:rPr>
        <w:t xml:space="preserve"> Biodiversity and Geodiversity</w:t>
      </w:r>
    </w:p>
    <w:p w14:paraId="537E4B2F" w14:textId="2650541A" w:rsidR="0029208D" w:rsidRDefault="0029208D" w:rsidP="00F53595">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w:t>
      </w:r>
      <w:r w:rsidR="003E6999">
        <w:rPr>
          <w:rFonts w:ascii="Arial" w:hAnsi="Arial" w:cs="Arial"/>
          <w:sz w:val="22"/>
          <w:szCs w:val="22"/>
        </w:rPr>
        <w:t>:</w:t>
      </w:r>
      <w:r w:rsidRPr="47A0F66D">
        <w:rPr>
          <w:rFonts w:ascii="Arial" w:hAnsi="Arial" w:cs="Arial"/>
          <w:sz w:val="22"/>
          <w:szCs w:val="22"/>
        </w:rPr>
        <w:t xml:space="preserve"> Landscape</w:t>
      </w:r>
    </w:p>
    <w:p w14:paraId="242BD2A3" w14:textId="77364BE2" w:rsidR="0029208D" w:rsidRPr="00D902FA" w:rsidRDefault="0029208D" w:rsidP="00F53595">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w:t>
      </w:r>
      <w:r w:rsidR="003E6999">
        <w:rPr>
          <w:rFonts w:ascii="Arial" w:hAnsi="Arial" w:cs="Arial"/>
          <w:sz w:val="22"/>
          <w:szCs w:val="22"/>
        </w:rPr>
        <w:t>:</w:t>
      </w:r>
      <w:r w:rsidRPr="00D902FA">
        <w:rPr>
          <w:rFonts w:ascii="Arial" w:hAnsi="Arial" w:cs="Arial"/>
          <w:sz w:val="22"/>
          <w:szCs w:val="22"/>
        </w:rPr>
        <w:t xml:space="preserve"> Ensuring High Quality Design and Place Shaping</w:t>
      </w:r>
    </w:p>
    <w:p w14:paraId="0718D70E" w14:textId="3E352137" w:rsidR="0029208D" w:rsidRPr="00F601B4" w:rsidRDefault="0029208D" w:rsidP="00F601B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62</w:t>
      </w:r>
      <w:r w:rsidR="00F601B4">
        <w:rPr>
          <w:rFonts w:ascii="Arial" w:hAnsi="Arial" w:cs="Arial"/>
          <w:sz w:val="22"/>
          <w:szCs w:val="22"/>
        </w:rPr>
        <w:t>:</w:t>
      </w:r>
      <w:r w:rsidRPr="00D902FA">
        <w:rPr>
          <w:rFonts w:ascii="Arial" w:hAnsi="Arial" w:cs="Arial"/>
          <w:sz w:val="22"/>
          <w:szCs w:val="22"/>
        </w:rPr>
        <w:t xml:space="preserve"> Development Impacts on the Transport Network</w:t>
      </w:r>
    </w:p>
    <w:p w14:paraId="5EFEE576" w14:textId="17480EC1" w:rsidR="0029208D" w:rsidRPr="00D902FA" w:rsidRDefault="0029208D" w:rsidP="00F53595">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w:t>
      </w:r>
      <w:r w:rsidR="00F601B4">
        <w:rPr>
          <w:rFonts w:ascii="Arial" w:hAnsi="Arial" w:cs="Arial"/>
          <w:sz w:val="22"/>
          <w:szCs w:val="22"/>
        </w:rPr>
        <w:t>:</w:t>
      </w:r>
      <w:r>
        <w:rPr>
          <w:rFonts w:ascii="Arial" w:hAnsi="Arial" w:cs="Arial"/>
          <w:sz w:val="22"/>
          <w:szCs w:val="22"/>
        </w:rPr>
        <w:t xml:space="preserve"> Demand Management</w:t>
      </w:r>
    </w:p>
    <w:p w14:paraId="15677BD0" w14:textId="77777777" w:rsidR="00533E0C" w:rsidRDefault="00533E0C" w:rsidP="00533E0C">
      <w:pPr>
        <w:spacing w:line="276" w:lineRule="auto"/>
        <w:jc w:val="both"/>
        <w:rPr>
          <w:rFonts w:ascii="Arial" w:hAnsi="Arial" w:cs="Arial"/>
          <w:color w:val="FF0000"/>
          <w:sz w:val="22"/>
          <w:szCs w:val="22"/>
        </w:rPr>
      </w:pPr>
    </w:p>
    <w:p w14:paraId="375D086A"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07189464" w14:textId="77777777" w:rsidR="00B56EE9" w:rsidRDefault="00B56EE9" w:rsidP="001418E4">
      <w:pPr>
        <w:spacing w:line="276" w:lineRule="auto"/>
        <w:jc w:val="both"/>
        <w:rPr>
          <w:rFonts w:ascii="Arial" w:hAnsi="Arial" w:cs="Arial"/>
          <w:sz w:val="22"/>
          <w:szCs w:val="22"/>
        </w:rPr>
      </w:pPr>
    </w:p>
    <w:p w14:paraId="1845CC54" w14:textId="77C8AA86" w:rsidR="001418E4" w:rsidRPr="00343C76" w:rsidRDefault="00343C76" w:rsidP="001418E4">
      <w:pPr>
        <w:spacing w:line="276" w:lineRule="auto"/>
        <w:jc w:val="both"/>
        <w:rPr>
          <w:rFonts w:ascii="Arial" w:hAnsi="Arial" w:cs="Arial"/>
          <w:color w:val="000000" w:themeColor="text1"/>
          <w:sz w:val="22"/>
          <w:szCs w:val="22"/>
        </w:rPr>
      </w:pPr>
      <w:r w:rsidRPr="00343C76">
        <w:rPr>
          <w:rFonts w:ascii="Arial" w:hAnsi="Arial" w:cs="Arial"/>
          <w:color w:val="000000" w:themeColor="text1"/>
          <w:sz w:val="22"/>
          <w:szCs w:val="22"/>
        </w:rPr>
        <w:t>N/A – Undesignated area</w:t>
      </w:r>
    </w:p>
    <w:p w14:paraId="48BC840A" w14:textId="77777777" w:rsidR="00533E0C" w:rsidRDefault="00533E0C" w:rsidP="00533E0C">
      <w:pPr>
        <w:spacing w:line="276" w:lineRule="auto"/>
        <w:jc w:val="both"/>
        <w:rPr>
          <w:rFonts w:ascii="Arial" w:hAnsi="Arial" w:cs="Arial"/>
          <w:b/>
          <w:bCs/>
          <w:sz w:val="22"/>
          <w:szCs w:val="22"/>
        </w:rPr>
      </w:pPr>
    </w:p>
    <w:p w14:paraId="03223F17" w14:textId="77777777" w:rsidR="001418E4" w:rsidRDefault="001418E4" w:rsidP="00533E0C">
      <w:pPr>
        <w:spacing w:line="276" w:lineRule="auto"/>
        <w:jc w:val="both"/>
        <w:rPr>
          <w:rFonts w:ascii="Arial" w:hAnsi="Arial" w:cs="Arial"/>
          <w:b/>
          <w:bCs/>
          <w:sz w:val="22"/>
          <w:szCs w:val="22"/>
        </w:rPr>
      </w:pPr>
    </w:p>
    <w:p w14:paraId="53DB0575" w14:textId="59ABEB9E" w:rsidR="00533E0C" w:rsidRDefault="00533E0C" w:rsidP="00533E0C">
      <w:pPr>
        <w:spacing w:line="276" w:lineRule="auto"/>
        <w:jc w:val="both"/>
        <w:rPr>
          <w:rFonts w:ascii="Arial" w:hAnsi="Arial" w:cs="Arial"/>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p>
    <w:p w14:paraId="10C21717" w14:textId="77777777" w:rsidR="00343C76" w:rsidRPr="001171CC" w:rsidRDefault="00343C76" w:rsidP="00533E0C">
      <w:pPr>
        <w:spacing w:line="276" w:lineRule="auto"/>
        <w:jc w:val="both"/>
        <w:rPr>
          <w:rFonts w:ascii="Arial" w:hAnsi="Arial" w:cs="Arial"/>
          <w:sz w:val="22"/>
          <w:szCs w:val="22"/>
          <w:u w:val="single"/>
        </w:rPr>
      </w:pPr>
    </w:p>
    <w:p w14:paraId="146D4AE0" w14:textId="77777777" w:rsidR="00533E0C" w:rsidRDefault="00533E0C" w:rsidP="00F53595">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3FDE3709" w14:textId="77777777" w:rsidR="00A313CE" w:rsidRDefault="00A313CE" w:rsidP="00F53595">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10603ABB" w14:textId="09415E05" w:rsidR="00C80B89" w:rsidRPr="005504E4" w:rsidRDefault="00C80B89" w:rsidP="00F53595">
      <w:pPr>
        <w:pStyle w:val="ListParagraph"/>
        <w:numPr>
          <w:ilvl w:val="0"/>
          <w:numId w:val="5"/>
        </w:numPr>
        <w:spacing w:before="20" w:line="276" w:lineRule="auto"/>
        <w:rPr>
          <w:rFonts w:ascii="Arial" w:hAnsi="Arial" w:cs="Arial"/>
          <w:sz w:val="22"/>
          <w:szCs w:val="22"/>
        </w:rPr>
      </w:pPr>
      <w:r>
        <w:rPr>
          <w:rFonts w:ascii="Arial" w:hAnsi="Arial" w:cs="Arial"/>
          <w:sz w:val="22"/>
          <w:szCs w:val="22"/>
        </w:rPr>
        <w:t>North Wessex Downs National Landscape Management Plan 2025-2030</w:t>
      </w:r>
    </w:p>
    <w:p w14:paraId="30C4E419" w14:textId="77777777" w:rsidR="00D902FA" w:rsidRDefault="00D902FA" w:rsidP="00D902FA">
      <w:pPr>
        <w:spacing w:line="276" w:lineRule="auto"/>
        <w:jc w:val="both"/>
        <w:rPr>
          <w:rFonts w:ascii="Arial" w:hAnsi="Arial" w:cs="Arial"/>
          <w:color w:val="FF0000"/>
          <w:sz w:val="22"/>
          <w:szCs w:val="22"/>
        </w:rPr>
      </w:pPr>
    </w:p>
    <w:p w14:paraId="0C6F62D0" w14:textId="2FEA63F5"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p>
    <w:p w14:paraId="282E73DF" w14:textId="77777777" w:rsidR="00D902FA" w:rsidRDefault="00D902FA" w:rsidP="00D902FA">
      <w:pPr>
        <w:spacing w:line="276" w:lineRule="auto"/>
        <w:jc w:val="both"/>
        <w:rPr>
          <w:rFonts w:ascii="Arial" w:hAnsi="Arial" w:cs="Arial"/>
          <w:b/>
          <w:bCs/>
          <w:sz w:val="22"/>
          <w:szCs w:val="22"/>
        </w:rPr>
      </w:pPr>
    </w:p>
    <w:p w14:paraId="191FEF3B"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79296D44" w14:textId="77777777" w:rsidR="00067BEE" w:rsidRPr="00F10E9B" w:rsidRDefault="00067BEE" w:rsidP="00067BEE">
      <w:pPr>
        <w:spacing w:line="276" w:lineRule="auto"/>
        <w:jc w:val="both"/>
        <w:rPr>
          <w:rFonts w:ascii="Arial" w:hAnsi="Arial" w:cs="Arial"/>
          <w:sz w:val="22"/>
          <w:szCs w:val="22"/>
        </w:rPr>
      </w:pPr>
    </w:p>
    <w:p w14:paraId="6DDE1979" w14:textId="77777777" w:rsidR="00067BEE" w:rsidRPr="004817FB" w:rsidRDefault="00067BEE" w:rsidP="00F53595">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7C843296" w14:textId="77777777" w:rsidR="00067BEE" w:rsidRDefault="00067BEE" w:rsidP="00F53595">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7695999A" w14:textId="77777777" w:rsidR="00B0100C" w:rsidRPr="004817FB" w:rsidRDefault="00B0100C" w:rsidP="00F53595">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0605EEC3" w14:textId="77777777" w:rsidR="00067BEE" w:rsidRPr="004817FB" w:rsidRDefault="00067BEE" w:rsidP="00F53595">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5D0B437E" w14:textId="32D3445A" w:rsidR="00067BEE" w:rsidRPr="00C80B89" w:rsidRDefault="00067BEE" w:rsidP="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142921D3" w14:textId="77777777" w:rsidR="00D902FA" w:rsidRDefault="00D902FA" w:rsidP="00D902FA">
      <w:pPr>
        <w:spacing w:line="276" w:lineRule="auto"/>
        <w:jc w:val="both"/>
        <w:rPr>
          <w:rFonts w:ascii="Arial" w:hAnsi="Arial" w:cs="Arial"/>
          <w:b/>
          <w:bCs/>
          <w:color w:val="FF0000"/>
          <w:sz w:val="22"/>
          <w:szCs w:val="22"/>
        </w:rPr>
      </w:pPr>
    </w:p>
    <w:p w14:paraId="09036875" w14:textId="1A2BCD0F"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p>
    <w:p w14:paraId="62CB0AF2" w14:textId="77777777" w:rsidR="00D902FA" w:rsidRDefault="00D902FA" w:rsidP="00D902FA">
      <w:pPr>
        <w:spacing w:line="276" w:lineRule="auto"/>
        <w:jc w:val="both"/>
        <w:rPr>
          <w:rFonts w:ascii="Arial" w:hAnsi="Arial" w:cs="Arial"/>
          <w:b/>
          <w:bCs/>
          <w:color w:val="FF0000"/>
          <w:sz w:val="22"/>
          <w:szCs w:val="22"/>
        </w:rPr>
      </w:pPr>
    </w:p>
    <w:p w14:paraId="7C0391BC" w14:textId="7A97821D" w:rsidR="00D902FA" w:rsidRPr="00EF791C" w:rsidRDefault="00EF791C" w:rsidP="00D902FA">
      <w:pPr>
        <w:spacing w:line="276" w:lineRule="auto"/>
        <w:jc w:val="both"/>
        <w:rPr>
          <w:rFonts w:ascii="Arial" w:hAnsi="Arial" w:cs="Arial"/>
          <w:i/>
          <w:iCs/>
          <w:color w:val="ED0000"/>
          <w:sz w:val="22"/>
          <w:szCs w:val="22"/>
        </w:rPr>
      </w:pPr>
      <w:r>
        <w:rPr>
          <w:rFonts w:ascii="Arial" w:hAnsi="Arial" w:cs="Arial"/>
          <w:sz w:val="22"/>
          <w:szCs w:val="22"/>
          <w:u w:val="single"/>
        </w:rPr>
        <w:t xml:space="preserve">Ogbourne St George </w:t>
      </w:r>
      <w:r w:rsidRPr="00085C56">
        <w:rPr>
          <w:rFonts w:ascii="Arial" w:hAnsi="Arial" w:cs="Arial"/>
          <w:sz w:val="22"/>
          <w:szCs w:val="22"/>
          <w:u w:val="single"/>
        </w:rPr>
        <w:t>Parish Council</w:t>
      </w:r>
      <w:r w:rsidRPr="00085C56">
        <w:rPr>
          <w:rFonts w:ascii="Arial" w:hAnsi="Arial" w:cs="Arial"/>
          <w:sz w:val="22"/>
          <w:szCs w:val="22"/>
        </w:rPr>
        <w:t>:</w:t>
      </w:r>
      <w:r w:rsidRPr="00A3010D">
        <w:rPr>
          <w:rFonts w:ascii="Arial" w:hAnsi="Arial" w:cs="Arial"/>
          <w:sz w:val="22"/>
          <w:szCs w:val="22"/>
        </w:rPr>
        <w:t xml:space="preserve"> </w:t>
      </w:r>
      <w:r>
        <w:rPr>
          <w:rFonts w:ascii="Arial" w:hAnsi="Arial" w:cs="Arial"/>
          <w:sz w:val="22"/>
          <w:szCs w:val="22"/>
        </w:rPr>
        <w:t>No comments were received at the time of writing.</w:t>
      </w:r>
    </w:p>
    <w:p w14:paraId="02F8D97C" w14:textId="77777777" w:rsidR="00EF791C" w:rsidRDefault="00EF791C" w:rsidP="00D902FA">
      <w:pPr>
        <w:spacing w:line="276" w:lineRule="auto"/>
        <w:jc w:val="both"/>
        <w:rPr>
          <w:rFonts w:ascii="Arial" w:hAnsi="Arial" w:cs="Arial"/>
          <w:b/>
          <w:bCs/>
          <w:color w:val="FF0000"/>
          <w:sz w:val="22"/>
          <w:szCs w:val="22"/>
        </w:rPr>
      </w:pPr>
    </w:p>
    <w:p w14:paraId="2FFAE590"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4745A05A"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55256AC5" w14:textId="77777777" w:rsidR="00D902FA" w:rsidRDefault="5CD3423D" w:rsidP="3656A09E">
      <w:pPr>
        <w:spacing w:line="276" w:lineRule="auto"/>
        <w:jc w:val="both"/>
      </w:pPr>
      <w:r w:rsidRPr="3656A09E">
        <w:rPr>
          <w:rFonts w:ascii="Arial" w:eastAsia="Arial" w:hAnsi="Arial" w:cs="Arial"/>
          <w:sz w:val="22"/>
          <w:szCs w:val="22"/>
        </w:rPr>
        <w:t xml:space="preserve"> </w:t>
      </w:r>
    </w:p>
    <w:p w14:paraId="177DEBC0"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13971E9E" w14:textId="795638A3" w:rsidR="00D902FA" w:rsidRDefault="00D902FA" w:rsidP="3656A09E">
      <w:pPr>
        <w:spacing w:line="276" w:lineRule="auto"/>
        <w:jc w:val="both"/>
      </w:pPr>
    </w:p>
    <w:p w14:paraId="277E4587" w14:textId="7891F6F4"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w:t>
      </w:r>
      <w:r w:rsidR="0099109E">
        <w:rPr>
          <w:rFonts w:ascii="Arial" w:eastAsia="Arial" w:hAnsi="Arial" w:cs="Arial"/>
          <w:sz w:val="22"/>
          <w:szCs w:val="22"/>
        </w:rPr>
        <w:t>8</w:t>
      </w:r>
      <w:r w:rsidRPr="004817FB">
        <w:rPr>
          <w:rFonts w:ascii="Arial" w:eastAsia="Arial" w:hAnsi="Arial" w:cs="Arial"/>
          <w:sz w:val="22"/>
          <w:szCs w:val="22"/>
        </w:rPr>
        <w:t xml:space="preserve"> days for comments to be submitted.</w:t>
      </w:r>
    </w:p>
    <w:p w14:paraId="323E1360" w14:textId="77777777" w:rsidR="00D902FA" w:rsidRPr="004817FB" w:rsidRDefault="00D902FA" w:rsidP="3656A09E">
      <w:pPr>
        <w:spacing w:line="276" w:lineRule="auto"/>
        <w:jc w:val="both"/>
      </w:pPr>
    </w:p>
    <w:p w14:paraId="127A20B8"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7245FA53" w14:textId="77777777" w:rsidR="00D902FA" w:rsidRPr="0099109E" w:rsidRDefault="00D902FA" w:rsidP="00D902FA">
      <w:pPr>
        <w:spacing w:line="276" w:lineRule="auto"/>
        <w:jc w:val="both"/>
        <w:rPr>
          <w:rFonts w:ascii="Arial" w:hAnsi="Arial" w:cs="Arial"/>
          <w:b/>
          <w:bCs/>
          <w:color w:val="000000" w:themeColor="text1"/>
          <w:sz w:val="22"/>
          <w:szCs w:val="22"/>
        </w:rPr>
      </w:pPr>
    </w:p>
    <w:p w14:paraId="01A126EF" w14:textId="1F097583" w:rsidR="0007377C" w:rsidRPr="0099109E" w:rsidRDefault="0099109E" w:rsidP="294BE246">
      <w:pPr>
        <w:spacing w:line="276" w:lineRule="auto"/>
        <w:jc w:val="both"/>
        <w:rPr>
          <w:rFonts w:ascii="Arial" w:hAnsi="Arial" w:cs="Arial"/>
          <w:b/>
          <w:bCs/>
          <w:color w:val="000000" w:themeColor="text1"/>
          <w:sz w:val="22"/>
          <w:szCs w:val="22"/>
        </w:rPr>
      </w:pPr>
      <w:r w:rsidRPr="0099109E">
        <w:rPr>
          <w:rFonts w:ascii="Arial" w:hAnsi="Arial" w:cs="Arial"/>
          <w:color w:val="000000" w:themeColor="text1"/>
          <w:sz w:val="22"/>
          <w:szCs w:val="22"/>
        </w:rPr>
        <w:t>No comments were received.</w:t>
      </w:r>
    </w:p>
    <w:p w14:paraId="1E5F5E24" w14:textId="77777777" w:rsidR="0007377C" w:rsidRDefault="0007377C" w:rsidP="0007377C">
      <w:pPr>
        <w:spacing w:line="276" w:lineRule="auto"/>
        <w:jc w:val="both"/>
        <w:rPr>
          <w:rFonts w:ascii="Arial" w:hAnsi="Arial" w:cs="Arial"/>
          <w:b/>
          <w:bCs/>
          <w:color w:val="FF0000"/>
          <w:sz w:val="22"/>
          <w:szCs w:val="22"/>
        </w:rPr>
      </w:pPr>
    </w:p>
    <w:p w14:paraId="41595943" w14:textId="77777777" w:rsidR="0099109E" w:rsidRDefault="00F7609E" w:rsidP="0007377C">
      <w:pPr>
        <w:spacing w:line="276" w:lineRule="auto"/>
        <w:jc w:val="both"/>
        <w:rPr>
          <w:rFonts w:ascii="Arial" w:hAnsi="Arial" w:cs="Arial"/>
          <w:b/>
          <w:bCs/>
          <w:sz w:val="22"/>
          <w:szCs w:val="22"/>
        </w:rPr>
      </w:pPr>
      <w:r w:rsidRPr="00F7609E">
        <w:rPr>
          <w:rFonts w:ascii="Arial" w:hAnsi="Arial" w:cs="Arial"/>
          <w:b/>
          <w:bCs/>
          <w:sz w:val="22"/>
          <w:szCs w:val="22"/>
        </w:rPr>
        <w:t>ASSESSMENT</w:t>
      </w:r>
    </w:p>
    <w:p w14:paraId="4BAB5136" w14:textId="0919E455" w:rsidR="0007377C" w:rsidRPr="00ED33CD" w:rsidRDefault="00ED33CD" w:rsidP="0007377C">
      <w:pPr>
        <w:spacing w:line="276" w:lineRule="auto"/>
        <w:jc w:val="both"/>
        <w:rPr>
          <w:rFonts w:ascii="Arial" w:hAnsi="Arial" w:cs="Arial"/>
          <w:b/>
          <w:bCs/>
          <w:color w:val="ED0000"/>
          <w:sz w:val="22"/>
          <w:szCs w:val="22"/>
        </w:rPr>
      </w:pPr>
      <w:r w:rsidRPr="00ED33CD">
        <w:rPr>
          <w:rFonts w:ascii="Arial" w:hAnsi="Arial" w:cs="Arial"/>
          <w:b/>
          <w:bCs/>
          <w:color w:val="ED0000"/>
          <w:sz w:val="22"/>
          <w:szCs w:val="22"/>
        </w:rPr>
        <w:t xml:space="preserve"> </w:t>
      </w:r>
    </w:p>
    <w:p w14:paraId="06576A90"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629FBB53" w14:textId="77777777" w:rsidR="0092586B" w:rsidRPr="0092586B" w:rsidRDefault="0092586B" w:rsidP="0092586B">
      <w:pPr>
        <w:spacing w:line="276" w:lineRule="auto"/>
        <w:jc w:val="both"/>
        <w:rPr>
          <w:rFonts w:ascii="Arial" w:hAnsi="Arial" w:cs="Arial"/>
          <w:color w:val="000000" w:themeColor="text1"/>
          <w:sz w:val="22"/>
          <w:szCs w:val="22"/>
        </w:rPr>
      </w:pPr>
    </w:p>
    <w:p w14:paraId="24E25504"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19E44994" w14:textId="77777777" w:rsidR="0092586B" w:rsidRPr="0092586B" w:rsidRDefault="0092586B" w:rsidP="0092586B">
      <w:pPr>
        <w:spacing w:line="276" w:lineRule="auto"/>
        <w:jc w:val="both"/>
        <w:rPr>
          <w:rFonts w:ascii="Arial" w:hAnsi="Arial" w:cs="Arial"/>
          <w:color w:val="000000" w:themeColor="text1"/>
          <w:sz w:val="22"/>
          <w:szCs w:val="22"/>
        </w:rPr>
      </w:pPr>
    </w:p>
    <w:p w14:paraId="65E78569"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7DF5F464" w14:textId="77777777" w:rsidR="0007377C" w:rsidRDefault="0007377C" w:rsidP="0007377C">
      <w:pPr>
        <w:spacing w:line="276" w:lineRule="auto"/>
        <w:jc w:val="both"/>
        <w:rPr>
          <w:rFonts w:ascii="Arial" w:hAnsi="Arial" w:cs="Arial"/>
          <w:b/>
          <w:bCs/>
          <w:color w:val="FF0000"/>
          <w:sz w:val="22"/>
          <w:szCs w:val="22"/>
        </w:rPr>
      </w:pPr>
    </w:p>
    <w:p w14:paraId="229222ED" w14:textId="77777777" w:rsidR="00722BAC" w:rsidRPr="00005958" w:rsidRDefault="00722BAC" w:rsidP="7D84FC5F">
      <w:pPr>
        <w:spacing w:line="276" w:lineRule="auto"/>
        <w:jc w:val="both"/>
        <w:rPr>
          <w:rFonts w:ascii="Arial" w:hAnsi="Arial" w:cs="Arial"/>
          <w:sz w:val="22"/>
          <w:szCs w:val="22"/>
          <w:u w:val="single"/>
        </w:rPr>
      </w:pPr>
      <w:r w:rsidRPr="00005958">
        <w:rPr>
          <w:rFonts w:ascii="Arial" w:hAnsi="Arial" w:cs="Arial"/>
          <w:sz w:val="22"/>
          <w:szCs w:val="22"/>
          <w:u w:val="single"/>
        </w:rPr>
        <w:t>Principle of Development</w:t>
      </w:r>
    </w:p>
    <w:p w14:paraId="56BC1393" w14:textId="77777777" w:rsidR="00005958" w:rsidRDefault="00005958" w:rsidP="00F81970">
      <w:pPr>
        <w:spacing w:line="276" w:lineRule="auto"/>
        <w:jc w:val="both"/>
        <w:rPr>
          <w:rFonts w:ascii="Arial" w:hAnsi="Arial" w:cs="Arial"/>
          <w:i/>
          <w:iCs/>
          <w:color w:val="000000" w:themeColor="text1"/>
          <w:sz w:val="22"/>
          <w:szCs w:val="22"/>
        </w:rPr>
      </w:pPr>
    </w:p>
    <w:p w14:paraId="5B52B3F7" w14:textId="12B22181"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ECEEAB8"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330F3C1B" w14:textId="77777777" w:rsidR="00482DB3" w:rsidRPr="00482DB3" w:rsidRDefault="00482DB3" w:rsidP="00F53595">
      <w:pPr>
        <w:numPr>
          <w:ilvl w:val="0"/>
          <w:numId w:val="20"/>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6A81B88A" w14:textId="77777777" w:rsidR="00482DB3" w:rsidRPr="00482DB3" w:rsidRDefault="00482DB3" w:rsidP="00F53595">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0D917315" w14:textId="77777777" w:rsidR="00482DB3" w:rsidRPr="00482DB3" w:rsidRDefault="00482DB3" w:rsidP="00F53595">
      <w:pPr>
        <w:numPr>
          <w:ilvl w:val="0"/>
          <w:numId w:val="2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1FF8A427" w14:textId="77777777" w:rsidR="00482DB3" w:rsidRPr="00482DB3" w:rsidRDefault="00482DB3" w:rsidP="00F53595">
      <w:pPr>
        <w:numPr>
          <w:ilvl w:val="0"/>
          <w:numId w:val="2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20BE3680" w14:textId="77777777" w:rsidR="00B75EF9" w:rsidRDefault="00482DB3" w:rsidP="00F53595">
      <w:pPr>
        <w:numPr>
          <w:ilvl w:val="0"/>
          <w:numId w:val="2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3C3D872B"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1F775F14"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41874FAB" w14:textId="77777777" w:rsidR="00482DB3" w:rsidRPr="00482DB3" w:rsidRDefault="00482DB3" w:rsidP="00F53595">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7F081EF2" w14:textId="77777777" w:rsidR="00482DB3" w:rsidRPr="00482DB3" w:rsidRDefault="00482DB3" w:rsidP="00F53595">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75982338" w14:textId="77777777" w:rsidR="00482DB3" w:rsidRPr="00482DB3" w:rsidRDefault="00482DB3" w:rsidP="00F53595">
      <w:pPr>
        <w:numPr>
          <w:ilvl w:val="0"/>
          <w:numId w:val="2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688C1E8B" w14:textId="77777777" w:rsidR="00482DB3" w:rsidRPr="00482DB3" w:rsidRDefault="00482DB3" w:rsidP="00F53595">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627C966E" w14:textId="77777777" w:rsidR="00482DB3" w:rsidRPr="00482DB3" w:rsidRDefault="00000000"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60A3F54B"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270F913E" w14:textId="77777777" w:rsidR="00C15984" w:rsidRDefault="00C15984" w:rsidP="00F81970">
      <w:pPr>
        <w:spacing w:line="276" w:lineRule="auto"/>
        <w:jc w:val="both"/>
        <w:rPr>
          <w:rFonts w:ascii="Arial" w:hAnsi="Arial" w:cs="Arial"/>
          <w:b/>
          <w:bCs/>
          <w:sz w:val="22"/>
          <w:szCs w:val="22"/>
        </w:rPr>
      </w:pPr>
    </w:p>
    <w:p w14:paraId="1B43C201" w14:textId="7A1CEFD3"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r w:rsidR="006969B6">
        <w:rPr>
          <w:rFonts w:ascii="Arial" w:hAnsi="Arial" w:cs="Arial"/>
          <w:i/>
          <w:iCs/>
          <w:sz w:val="22"/>
          <w:szCs w:val="22"/>
        </w:rPr>
        <w:t>and conclusion</w:t>
      </w:r>
    </w:p>
    <w:p w14:paraId="03C8ADD4" w14:textId="77777777" w:rsidR="00AD16C6" w:rsidRDefault="00AD16C6" w:rsidP="006969B6">
      <w:pPr>
        <w:spacing w:line="276" w:lineRule="auto"/>
        <w:jc w:val="both"/>
        <w:rPr>
          <w:rFonts w:ascii="Arial" w:hAnsi="Arial" w:cs="Arial"/>
          <w:sz w:val="22"/>
          <w:szCs w:val="22"/>
        </w:rPr>
      </w:pPr>
    </w:p>
    <w:p w14:paraId="346F46F5" w14:textId="77777777" w:rsidR="00221F71" w:rsidRDefault="00221F71" w:rsidP="00221F71">
      <w:pPr>
        <w:spacing w:line="276" w:lineRule="auto"/>
        <w:jc w:val="both"/>
        <w:rPr>
          <w:rFonts w:ascii="Arial" w:hAnsi="Arial" w:cs="Arial"/>
          <w:sz w:val="22"/>
          <w:szCs w:val="22"/>
        </w:rPr>
      </w:pPr>
      <w:r w:rsidRPr="00221F71">
        <w:rPr>
          <w:rFonts w:ascii="Arial" w:hAnsi="Arial" w:cs="Arial"/>
          <w:sz w:val="22"/>
          <w:szCs w:val="22"/>
        </w:rPr>
        <w:t>The Wiltshire Core Strategy does not include a specific policy that directly addresses the expansion of existing rural services and facilities. However, the overarching strategy of the plan, including Core Policies 1 and 2, seeks to support sustainable development that helps maintain the vitality of rural communities and avoids rural decline. Core Policy 49 seeks to protect existing community facilities, including public houses, recognising their role in sustaining rural settlements.</w:t>
      </w:r>
    </w:p>
    <w:p w14:paraId="29810A0B" w14:textId="77777777" w:rsidR="00221F71" w:rsidRPr="00221F71" w:rsidRDefault="00221F71" w:rsidP="00221F71">
      <w:pPr>
        <w:spacing w:line="276" w:lineRule="auto"/>
        <w:jc w:val="both"/>
        <w:rPr>
          <w:rFonts w:ascii="Arial" w:hAnsi="Arial" w:cs="Arial"/>
          <w:sz w:val="22"/>
          <w:szCs w:val="22"/>
        </w:rPr>
      </w:pPr>
    </w:p>
    <w:p w14:paraId="2C01F494" w14:textId="77777777" w:rsidR="00221F71" w:rsidRDefault="00221F71" w:rsidP="00221F71">
      <w:pPr>
        <w:spacing w:line="276" w:lineRule="auto"/>
        <w:jc w:val="both"/>
        <w:rPr>
          <w:rFonts w:ascii="Arial" w:hAnsi="Arial" w:cs="Arial"/>
          <w:sz w:val="22"/>
          <w:szCs w:val="22"/>
        </w:rPr>
      </w:pPr>
      <w:r w:rsidRPr="00221F71">
        <w:rPr>
          <w:rFonts w:ascii="Arial" w:hAnsi="Arial" w:cs="Arial"/>
          <w:sz w:val="22"/>
          <w:szCs w:val="22"/>
        </w:rPr>
        <w:lastRenderedPageBreak/>
        <w:t>In this context, the proposal comprises modest extensions and internal alterations to an established guest house and public house, intended to improve its operational functionality and support its continued viable use. The development would not introduce a new use, materially intensify activity, or extend beyond the established curtilage of the site. The scale of development is proportionate to the existing building and its use.</w:t>
      </w:r>
    </w:p>
    <w:p w14:paraId="6271B4CA" w14:textId="77777777" w:rsidR="00221F71" w:rsidRPr="00221F71" w:rsidRDefault="00221F71" w:rsidP="00221F71">
      <w:pPr>
        <w:spacing w:line="276" w:lineRule="auto"/>
        <w:jc w:val="both"/>
        <w:rPr>
          <w:rFonts w:ascii="Arial" w:hAnsi="Arial" w:cs="Arial"/>
          <w:sz w:val="22"/>
          <w:szCs w:val="22"/>
        </w:rPr>
      </w:pPr>
    </w:p>
    <w:p w14:paraId="13FE2FF2" w14:textId="6210A7DB" w:rsidR="00D3610A" w:rsidRDefault="00221F71" w:rsidP="00221F71">
      <w:pPr>
        <w:spacing w:line="276" w:lineRule="auto"/>
        <w:jc w:val="both"/>
        <w:rPr>
          <w:rFonts w:ascii="Arial" w:hAnsi="Arial" w:cs="Arial"/>
          <w:sz w:val="22"/>
          <w:szCs w:val="22"/>
        </w:rPr>
      </w:pPr>
      <w:r w:rsidRPr="00221F71">
        <w:rPr>
          <w:rFonts w:ascii="Arial" w:hAnsi="Arial" w:cs="Arial"/>
          <w:sz w:val="22"/>
          <w:szCs w:val="22"/>
        </w:rPr>
        <w:t>In addition, national policy in the National Planning Policy Framework supports the sustainable growth and expansion of rural businesses, including those in the tourism and leisure sector, where this can be achieved without unacceptable harm. Having regard to the scale and nature of the proposal, it is considered that the development is acceptable in principle and aligns with both the spatial strategy of the development plan and national policy objectives aimed at supporting rural economic activity.</w:t>
      </w:r>
    </w:p>
    <w:p w14:paraId="6C5B32A8" w14:textId="77777777" w:rsidR="00221F71" w:rsidRPr="006969B6" w:rsidRDefault="00221F71" w:rsidP="00221F71">
      <w:pPr>
        <w:spacing w:line="276" w:lineRule="auto"/>
        <w:jc w:val="both"/>
        <w:rPr>
          <w:rFonts w:ascii="Arial" w:hAnsi="Arial" w:cs="Arial"/>
          <w:sz w:val="22"/>
          <w:szCs w:val="22"/>
        </w:rPr>
      </w:pPr>
    </w:p>
    <w:p w14:paraId="264D9BD6" w14:textId="5083A27E" w:rsidR="006969B6" w:rsidRPr="006969B6" w:rsidRDefault="006969B6" w:rsidP="006969B6">
      <w:pPr>
        <w:spacing w:line="276" w:lineRule="auto"/>
        <w:jc w:val="both"/>
        <w:rPr>
          <w:rFonts w:ascii="Arial" w:hAnsi="Arial" w:cs="Arial"/>
          <w:sz w:val="22"/>
          <w:szCs w:val="22"/>
        </w:rPr>
      </w:pPr>
      <w:r w:rsidRPr="006969B6">
        <w:rPr>
          <w:rFonts w:ascii="Arial" w:hAnsi="Arial" w:cs="Arial"/>
          <w:sz w:val="22"/>
          <w:szCs w:val="22"/>
        </w:rPr>
        <w:t xml:space="preserve">In this context, the proposal is considered </w:t>
      </w:r>
      <w:r w:rsidR="00A37053">
        <w:rPr>
          <w:rFonts w:ascii="Arial" w:hAnsi="Arial" w:cs="Arial"/>
          <w:sz w:val="22"/>
          <w:szCs w:val="22"/>
        </w:rPr>
        <w:t xml:space="preserve">generally </w:t>
      </w:r>
      <w:r w:rsidRPr="006969B6">
        <w:rPr>
          <w:rFonts w:ascii="Arial" w:hAnsi="Arial" w:cs="Arial"/>
          <w:sz w:val="22"/>
          <w:szCs w:val="22"/>
        </w:rPr>
        <w:t xml:space="preserve">consistent with the development plan’s approach to supporting the continued viability of existing rural enterprises, subject to </w:t>
      </w:r>
      <w:r w:rsidR="00AD16C6">
        <w:rPr>
          <w:rFonts w:ascii="Arial" w:hAnsi="Arial" w:cs="Arial"/>
          <w:sz w:val="22"/>
          <w:szCs w:val="22"/>
        </w:rPr>
        <w:t>further detailed planning considerations assessed below.</w:t>
      </w:r>
    </w:p>
    <w:p w14:paraId="6F422FFA" w14:textId="77777777" w:rsidR="00722BAC" w:rsidRDefault="00722BAC" w:rsidP="7D84FC5F">
      <w:pPr>
        <w:spacing w:line="276" w:lineRule="auto"/>
        <w:jc w:val="both"/>
        <w:rPr>
          <w:rFonts w:ascii="Arial" w:hAnsi="Arial" w:cs="Arial"/>
          <w:b/>
          <w:bCs/>
          <w:sz w:val="22"/>
          <w:szCs w:val="22"/>
        </w:rPr>
      </w:pPr>
    </w:p>
    <w:p w14:paraId="0F0774C7" w14:textId="77777777" w:rsidR="00B341CC" w:rsidRPr="00005958" w:rsidRDefault="00B341CC" w:rsidP="00B341CC">
      <w:pPr>
        <w:spacing w:line="276" w:lineRule="auto"/>
        <w:jc w:val="both"/>
        <w:rPr>
          <w:rFonts w:ascii="Arial" w:hAnsi="Arial" w:cs="Arial"/>
          <w:sz w:val="22"/>
          <w:szCs w:val="22"/>
          <w:u w:val="single"/>
        </w:rPr>
      </w:pPr>
      <w:r w:rsidRPr="00005958">
        <w:rPr>
          <w:rFonts w:ascii="Arial" w:hAnsi="Arial" w:cs="Arial"/>
          <w:sz w:val="22"/>
          <w:szCs w:val="22"/>
          <w:u w:val="single"/>
        </w:rPr>
        <w:t>Design and Impact on the Character and Appearance of the Area</w:t>
      </w:r>
    </w:p>
    <w:p w14:paraId="088FE0DD" w14:textId="77777777" w:rsidR="00005958" w:rsidRDefault="00005958" w:rsidP="00005958">
      <w:pPr>
        <w:spacing w:line="276" w:lineRule="auto"/>
        <w:jc w:val="both"/>
        <w:rPr>
          <w:rFonts w:ascii="Arial" w:hAnsi="Arial" w:cs="Arial"/>
          <w:sz w:val="22"/>
          <w:szCs w:val="22"/>
        </w:rPr>
      </w:pPr>
    </w:p>
    <w:p w14:paraId="6C93541B" w14:textId="602863F7" w:rsidR="00005958" w:rsidRDefault="00005958" w:rsidP="00005958">
      <w:pPr>
        <w:spacing w:line="276" w:lineRule="auto"/>
        <w:jc w:val="both"/>
        <w:rPr>
          <w:rFonts w:ascii="Arial" w:hAnsi="Arial" w:cs="Arial"/>
          <w:sz w:val="22"/>
          <w:szCs w:val="22"/>
        </w:rPr>
      </w:pPr>
      <w:r w:rsidRPr="00597BBB">
        <w:rPr>
          <w:rFonts w:ascii="Arial" w:hAnsi="Arial" w:cs="Arial"/>
          <w:sz w:val="22"/>
          <w:szCs w:val="22"/>
        </w:rPr>
        <w:t>Core Policy 57 - Ensuring High Quality Design and Place Shaping of the Wiltshire Core Strategy seeks to ensure that all new development is of high design quality, reflecting local context, character, and distinctiveness</w:t>
      </w:r>
      <w:r>
        <w:rPr>
          <w:rFonts w:ascii="Arial" w:hAnsi="Arial" w:cs="Arial"/>
          <w:sz w:val="22"/>
          <w:szCs w:val="22"/>
        </w:rPr>
        <w:t>.</w:t>
      </w:r>
    </w:p>
    <w:p w14:paraId="6B0E8418" w14:textId="77777777" w:rsidR="00005958" w:rsidRDefault="00005958" w:rsidP="00005958">
      <w:pPr>
        <w:spacing w:line="276" w:lineRule="auto"/>
        <w:jc w:val="both"/>
        <w:rPr>
          <w:rFonts w:ascii="Arial" w:hAnsi="Arial" w:cs="Arial"/>
          <w:sz w:val="22"/>
          <w:szCs w:val="22"/>
        </w:rPr>
      </w:pPr>
    </w:p>
    <w:p w14:paraId="26EE8954" w14:textId="1A7DB078" w:rsidR="00005958" w:rsidRDefault="00005958" w:rsidP="0000595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proposed works are relatively modest and would not have a significant impact upon the external appearance of the property. The single storey extension allowing for the creation of a kitchen on the ground floor would be site on the rear elevation where it would not be visible upon the street scene. It would have a flat roof and would span approximately half the width of the existing property</w:t>
      </w:r>
      <w:r w:rsidR="008D7F7E">
        <w:rPr>
          <w:rFonts w:ascii="Arial" w:hAnsi="Arial" w:cs="Arial"/>
          <w:color w:val="000000" w:themeColor="text1"/>
          <w:sz w:val="22"/>
          <w:szCs w:val="22"/>
        </w:rPr>
        <w:t xml:space="preserve">, </w:t>
      </w:r>
      <w:r>
        <w:rPr>
          <w:rFonts w:ascii="Arial" w:hAnsi="Arial" w:cs="Arial"/>
          <w:color w:val="000000" w:themeColor="text1"/>
          <w:sz w:val="22"/>
          <w:szCs w:val="22"/>
        </w:rPr>
        <w:t>project</w:t>
      </w:r>
      <w:r w:rsidR="008D7F7E">
        <w:rPr>
          <w:rFonts w:ascii="Arial" w:hAnsi="Arial" w:cs="Arial"/>
          <w:color w:val="000000" w:themeColor="text1"/>
          <w:sz w:val="22"/>
          <w:szCs w:val="22"/>
        </w:rPr>
        <w:t>ing</w:t>
      </w:r>
      <w:r>
        <w:rPr>
          <w:rFonts w:ascii="Arial" w:hAnsi="Arial" w:cs="Arial"/>
          <w:color w:val="000000" w:themeColor="text1"/>
          <w:sz w:val="22"/>
          <w:szCs w:val="22"/>
        </w:rPr>
        <w:t xml:space="preserve"> approximately 2 metres</w:t>
      </w:r>
      <w:r w:rsidR="008D7F7E">
        <w:rPr>
          <w:rFonts w:ascii="Arial" w:hAnsi="Arial" w:cs="Arial"/>
          <w:color w:val="000000" w:themeColor="text1"/>
          <w:sz w:val="22"/>
          <w:szCs w:val="22"/>
        </w:rPr>
        <w:t>.</w:t>
      </w:r>
      <w:r>
        <w:rPr>
          <w:rFonts w:ascii="Arial" w:hAnsi="Arial" w:cs="Arial"/>
          <w:color w:val="000000" w:themeColor="text1"/>
          <w:sz w:val="22"/>
          <w:szCs w:val="22"/>
        </w:rPr>
        <w:t xml:space="preserve"> </w:t>
      </w:r>
      <w:r w:rsidR="008D7F7E">
        <w:rPr>
          <w:rFonts w:ascii="Arial" w:hAnsi="Arial" w:cs="Arial"/>
          <w:color w:val="000000" w:themeColor="text1"/>
          <w:sz w:val="22"/>
          <w:szCs w:val="22"/>
        </w:rPr>
        <w:t>Given the modest scale and discreet siting,</w:t>
      </w:r>
      <w:r>
        <w:rPr>
          <w:rFonts w:ascii="Arial" w:hAnsi="Arial" w:cs="Arial"/>
          <w:color w:val="000000" w:themeColor="text1"/>
          <w:sz w:val="22"/>
          <w:szCs w:val="22"/>
        </w:rPr>
        <w:t xml:space="preserve"> </w:t>
      </w:r>
      <w:r w:rsidR="008D7F7E">
        <w:rPr>
          <w:rFonts w:ascii="Arial" w:hAnsi="Arial" w:cs="Arial"/>
          <w:color w:val="000000" w:themeColor="text1"/>
          <w:sz w:val="22"/>
          <w:szCs w:val="22"/>
        </w:rPr>
        <w:t>this addition</w:t>
      </w:r>
      <w:r>
        <w:rPr>
          <w:rFonts w:ascii="Arial" w:hAnsi="Arial" w:cs="Arial"/>
          <w:color w:val="000000" w:themeColor="text1"/>
          <w:sz w:val="22"/>
          <w:szCs w:val="22"/>
        </w:rPr>
        <w:t xml:space="preserve"> would retain a subservient appearance to the existing building</w:t>
      </w:r>
      <w:r w:rsidR="008D7F7E">
        <w:rPr>
          <w:rFonts w:ascii="Arial" w:hAnsi="Arial" w:cs="Arial"/>
          <w:color w:val="000000" w:themeColor="text1"/>
          <w:sz w:val="22"/>
          <w:szCs w:val="22"/>
        </w:rPr>
        <w:t xml:space="preserve"> and would not have any material visual impact</w:t>
      </w:r>
      <w:r>
        <w:rPr>
          <w:rFonts w:ascii="Arial" w:hAnsi="Arial" w:cs="Arial"/>
          <w:color w:val="000000" w:themeColor="text1"/>
          <w:sz w:val="22"/>
          <w:szCs w:val="22"/>
        </w:rPr>
        <w:t>. An external staircase would be removed to allow for the</w:t>
      </w:r>
      <w:r w:rsidR="008D7F7E">
        <w:rPr>
          <w:rFonts w:ascii="Arial" w:hAnsi="Arial" w:cs="Arial"/>
          <w:color w:val="000000" w:themeColor="text1"/>
          <w:sz w:val="22"/>
          <w:szCs w:val="22"/>
        </w:rPr>
        <w:t xml:space="preserve"> </w:t>
      </w:r>
      <w:r>
        <w:rPr>
          <w:rFonts w:ascii="Arial" w:hAnsi="Arial" w:cs="Arial"/>
          <w:color w:val="000000" w:themeColor="text1"/>
          <w:sz w:val="22"/>
          <w:szCs w:val="22"/>
        </w:rPr>
        <w:t>rear extension and the</w:t>
      </w:r>
      <w:r w:rsidR="008D7F7E" w:rsidRPr="008D7F7E">
        <w:rPr>
          <w:rFonts w:ascii="Arial" w:hAnsi="Arial" w:cs="Arial"/>
          <w:color w:val="000000" w:themeColor="text1"/>
          <w:sz w:val="22"/>
          <w:szCs w:val="22"/>
        </w:rPr>
        <w:t xml:space="preserve"> </w:t>
      </w:r>
      <w:r w:rsidR="008D7F7E">
        <w:rPr>
          <w:rFonts w:ascii="Arial" w:hAnsi="Arial" w:cs="Arial"/>
          <w:color w:val="000000" w:themeColor="text1"/>
          <w:sz w:val="22"/>
          <w:szCs w:val="22"/>
        </w:rPr>
        <w:t>first-floor</w:t>
      </w:r>
      <w:r>
        <w:rPr>
          <w:rFonts w:ascii="Arial" w:hAnsi="Arial" w:cs="Arial"/>
          <w:color w:val="000000" w:themeColor="text1"/>
          <w:sz w:val="22"/>
          <w:szCs w:val="22"/>
        </w:rPr>
        <w:t xml:space="preserve"> door/window on the left-hand side of this elevation </w:t>
      </w:r>
      <w:r w:rsidR="008D7F7E">
        <w:rPr>
          <w:rFonts w:ascii="Arial" w:hAnsi="Arial" w:cs="Arial"/>
          <w:color w:val="000000" w:themeColor="text1"/>
          <w:sz w:val="22"/>
          <w:szCs w:val="22"/>
        </w:rPr>
        <w:t>is</w:t>
      </w:r>
      <w:r>
        <w:rPr>
          <w:rFonts w:ascii="Arial" w:hAnsi="Arial" w:cs="Arial"/>
          <w:color w:val="000000" w:themeColor="text1"/>
          <w:sz w:val="22"/>
          <w:szCs w:val="22"/>
        </w:rPr>
        <w:t xml:space="preserve"> proposed to be replaced with three windows. The replacement openings have a tidier appearance than the current arrangement, so this is considered acceptable</w:t>
      </w:r>
      <w:r w:rsidR="008D7F7E">
        <w:rPr>
          <w:rFonts w:ascii="Arial" w:hAnsi="Arial" w:cs="Arial"/>
          <w:color w:val="000000" w:themeColor="text1"/>
          <w:sz w:val="22"/>
          <w:szCs w:val="22"/>
        </w:rPr>
        <w:t xml:space="preserve"> on visual amenity grounds.</w:t>
      </w:r>
    </w:p>
    <w:p w14:paraId="281711B1" w14:textId="77777777" w:rsidR="00005958" w:rsidRDefault="00005958" w:rsidP="00005958">
      <w:pPr>
        <w:spacing w:line="276" w:lineRule="auto"/>
        <w:jc w:val="both"/>
        <w:rPr>
          <w:rFonts w:ascii="Arial" w:hAnsi="Arial" w:cs="Arial"/>
          <w:color w:val="000000" w:themeColor="text1"/>
          <w:sz w:val="22"/>
          <w:szCs w:val="22"/>
        </w:rPr>
      </w:pPr>
    </w:p>
    <w:p w14:paraId="180E734B" w14:textId="3D87BCB2" w:rsidR="00005958" w:rsidRDefault="00005958" w:rsidP="0000595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front extension would function as in-fill of an existing recessed section of the front south elevation. This would give a flatter appearance for the frontage of the building, but it is a relatively modest addition which would not have a significant impact upon the appearance of the property as a whole. The proposed extension would allow for internal alterations which appear to be required for an internal re-configuration </w:t>
      </w:r>
      <w:r w:rsidR="008D7F7E">
        <w:rPr>
          <w:rFonts w:ascii="Arial" w:hAnsi="Arial" w:cs="Arial"/>
          <w:color w:val="000000" w:themeColor="text1"/>
          <w:sz w:val="22"/>
          <w:szCs w:val="22"/>
        </w:rPr>
        <w:t>which</w:t>
      </w:r>
      <w:r>
        <w:rPr>
          <w:rFonts w:ascii="Arial" w:hAnsi="Arial" w:cs="Arial"/>
          <w:color w:val="000000" w:themeColor="text1"/>
          <w:sz w:val="22"/>
          <w:szCs w:val="22"/>
        </w:rPr>
        <w:t xml:space="preserve"> would likely contribute positively to the long-term viability of the business, so this is considered acceptable.</w:t>
      </w:r>
    </w:p>
    <w:p w14:paraId="7D69BC5D" w14:textId="77777777" w:rsidR="00005958" w:rsidRDefault="00005958" w:rsidP="00005958">
      <w:pPr>
        <w:spacing w:line="276" w:lineRule="auto"/>
        <w:jc w:val="both"/>
        <w:rPr>
          <w:rFonts w:ascii="Arial" w:hAnsi="Arial" w:cs="Arial"/>
          <w:color w:val="000000" w:themeColor="text1"/>
          <w:sz w:val="22"/>
          <w:szCs w:val="22"/>
        </w:rPr>
      </w:pPr>
    </w:p>
    <w:p w14:paraId="5C6C3DDC" w14:textId="2D386D1A" w:rsidR="00005958" w:rsidRDefault="00005958" w:rsidP="0000595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rear extension is proposed to consist of rendered walling with white UPVC windows and </w:t>
      </w:r>
      <w:r w:rsidR="003D0BC9">
        <w:rPr>
          <w:rFonts w:ascii="Arial" w:hAnsi="Arial" w:cs="Arial"/>
          <w:color w:val="000000" w:themeColor="text1"/>
          <w:sz w:val="22"/>
          <w:szCs w:val="22"/>
        </w:rPr>
        <w:t>b</w:t>
      </w:r>
      <w:r>
        <w:rPr>
          <w:rFonts w:ascii="Arial" w:hAnsi="Arial" w:cs="Arial"/>
          <w:color w:val="000000" w:themeColor="text1"/>
          <w:sz w:val="22"/>
          <w:szCs w:val="22"/>
        </w:rPr>
        <w:t xml:space="preserve">lack gutters, all to match existing. As the entire </w:t>
      </w:r>
      <w:r w:rsidR="003D0BC9">
        <w:rPr>
          <w:rFonts w:ascii="Arial" w:hAnsi="Arial" w:cs="Arial"/>
          <w:color w:val="000000" w:themeColor="text1"/>
          <w:sz w:val="22"/>
          <w:szCs w:val="22"/>
        </w:rPr>
        <w:t>palette</w:t>
      </w:r>
      <w:r>
        <w:rPr>
          <w:rFonts w:ascii="Arial" w:hAnsi="Arial" w:cs="Arial"/>
          <w:color w:val="000000" w:themeColor="text1"/>
          <w:sz w:val="22"/>
          <w:szCs w:val="22"/>
        </w:rPr>
        <w:t xml:space="preserve"> is proposed to match the existing building, this is considered acceptable. No material specifications have been provided for the front elevation or the replacement openings on the first-floor rear elevation, but the drawing appears to suggest this would also match with existing. As this is not explicitly stated on the </w:t>
      </w:r>
      <w:r>
        <w:rPr>
          <w:rFonts w:ascii="Arial" w:hAnsi="Arial" w:cs="Arial"/>
          <w:color w:val="000000" w:themeColor="text1"/>
          <w:sz w:val="22"/>
          <w:szCs w:val="22"/>
        </w:rPr>
        <w:lastRenderedPageBreak/>
        <w:t>plans, a condition will be imposed to ensure all external materials match with the existing property in the interest of protecting visual amenity.</w:t>
      </w:r>
    </w:p>
    <w:p w14:paraId="3F8E0759" w14:textId="77777777" w:rsidR="00005958" w:rsidRDefault="00005958" w:rsidP="00005958">
      <w:pPr>
        <w:spacing w:line="276" w:lineRule="auto"/>
        <w:jc w:val="both"/>
        <w:rPr>
          <w:rFonts w:ascii="Arial" w:hAnsi="Arial" w:cs="Arial"/>
          <w:color w:val="000000" w:themeColor="text1"/>
          <w:sz w:val="22"/>
          <w:szCs w:val="22"/>
        </w:rPr>
      </w:pPr>
    </w:p>
    <w:p w14:paraId="46BCC6C9" w14:textId="77777777" w:rsidR="00005958" w:rsidRPr="00471AD4" w:rsidRDefault="00005958" w:rsidP="0000595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Overall, the proposed works are relatively modest and would comprise subservient additions and minor alterations built with materials to match the existing property and would help facilitate the viable use of the business into the future.</w:t>
      </w:r>
    </w:p>
    <w:p w14:paraId="5322E49C" w14:textId="77777777" w:rsidR="00005958" w:rsidRDefault="00005958" w:rsidP="00005958">
      <w:pPr>
        <w:spacing w:line="276" w:lineRule="auto"/>
        <w:jc w:val="both"/>
        <w:rPr>
          <w:rFonts w:ascii="Arial" w:hAnsi="Arial" w:cs="Arial"/>
          <w:color w:val="000000" w:themeColor="text1"/>
          <w:sz w:val="22"/>
          <w:szCs w:val="22"/>
        </w:rPr>
      </w:pPr>
    </w:p>
    <w:p w14:paraId="44045A39" w14:textId="3653D980" w:rsidR="00316C37" w:rsidRPr="00005958" w:rsidRDefault="00005958" w:rsidP="00B341C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Having regard to the above, </w:t>
      </w:r>
      <w:r w:rsidR="008D7F7E">
        <w:rPr>
          <w:rFonts w:ascii="Arial" w:hAnsi="Arial" w:cs="Arial"/>
          <w:color w:val="000000" w:themeColor="text1"/>
          <w:sz w:val="22"/>
          <w:szCs w:val="22"/>
        </w:rPr>
        <w:t xml:space="preserve">with the materials condition imposed, </w:t>
      </w:r>
      <w:r>
        <w:rPr>
          <w:rFonts w:ascii="Arial" w:hAnsi="Arial" w:cs="Arial"/>
          <w:color w:val="000000" w:themeColor="text1"/>
          <w:sz w:val="22"/>
          <w:szCs w:val="22"/>
        </w:rPr>
        <w:t>t</w:t>
      </w:r>
      <w:r w:rsidRPr="00A050F1">
        <w:rPr>
          <w:rFonts w:ascii="Arial" w:hAnsi="Arial" w:cs="Arial"/>
          <w:color w:val="000000" w:themeColor="text1"/>
          <w:sz w:val="22"/>
          <w:szCs w:val="22"/>
        </w:rPr>
        <w:t xml:space="preserve">he proposal </w:t>
      </w:r>
      <w:r w:rsidR="008D7F7E">
        <w:rPr>
          <w:rFonts w:ascii="Arial" w:hAnsi="Arial" w:cs="Arial"/>
          <w:color w:val="000000" w:themeColor="text1"/>
          <w:sz w:val="22"/>
          <w:szCs w:val="22"/>
        </w:rPr>
        <w:t xml:space="preserve">would </w:t>
      </w:r>
      <w:r w:rsidRPr="00A050F1">
        <w:rPr>
          <w:rFonts w:ascii="Arial" w:hAnsi="Arial" w:cs="Arial"/>
          <w:color w:val="000000" w:themeColor="text1"/>
          <w:sz w:val="22"/>
          <w:szCs w:val="22"/>
        </w:rPr>
        <w:t>compl</w:t>
      </w:r>
      <w:r w:rsidR="008D7F7E">
        <w:rPr>
          <w:rFonts w:ascii="Arial" w:hAnsi="Arial" w:cs="Arial"/>
          <w:color w:val="000000" w:themeColor="text1"/>
          <w:sz w:val="22"/>
          <w:szCs w:val="22"/>
        </w:rPr>
        <w:t>y</w:t>
      </w:r>
      <w:r w:rsidRPr="00A050F1">
        <w:rPr>
          <w:rFonts w:ascii="Arial" w:hAnsi="Arial" w:cs="Arial"/>
          <w:color w:val="000000" w:themeColor="text1"/>
          <w:sz w:val="22"/>
          <w:szCs w:val="22"/>
        </w:rPr>
        <w:t xml:space="preserve"> with the design principles set out in Core Policy 57</w:t>
      </w:r>
      <w:r>
        <w:rPr>
          <w:rFonts w:ascii="Arial" w:hAnsi="Arial" w:cs="Arial"/>
          <w:color w:val="000000" w:themeColor="text1"/>
          <w:sz w:val="22"/>
          <w:szCs w:val="22"/>
        </w:rPr>
        <w:t xml:space="preserve"> of the Wiltshire Core Strategy</w:t>
      </w:r>
      <w:r w:rsidR="00D41404">
        <w:rPr>
          <w:rFonts w:ascii="Arial" w:hAnsi="Arial" w:cs="Arial"/>
          <w:color w:val="000000" w:themeColor="text1"/>
          <w:sz w:val="22"/>
          <w:szCs w:val="22"/>
        </w:rPr>
        <w:t>.</w:t>
      </w:r>
    </w:p>
    <w:p w14:paraId="76060349" w14:textId="77777777" w:rsidR="00E03EDD" w:rsidRPr="008E59DE" w:rsidRDefault="00E03EDD" w:rsidP="00B341CC">
      <w:pPr>
        <w:spacing w:line="276" w:lineRule="auto"/>
        <w:jc w:val="both"/>
        <w:rPr>
          <w:rFonts w:ascii="Arial" w:hAnsi="Arial" w:cs="Arial"/>
          <w:i/>
          <w:iCs/>
          <w:sz w:val="22"/>
          <w:szCs w:val="22"/>
        </w:rPr>
      </w:pPr>
    </w:p>
    <w:p w14:paraId="0BE1B1FB" w14:textId="77777777" w:rsidR="001D0C66" w:rsidRDefault="001D0C66" w:rsidP="001D0C66">
      <w:pPr>
        <w:spacing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C75AC58" w14:textId="77777777" w:rsidR="001D0C66" w:rsidRPr="00A050F1" w:rsidRDefault="001D0C66" w:rsidP="001D0C66">
      <w:pPr>
        <w:spacing w:line="276" w:lineRule="auto"/>
        <w:jc w:val="both"/>
        <w:rPr>
          <w:rFonts w:ascii="Arial" w:hAnsi="Arial" w:cs="Arial"/>
          <w:color w:val="000000" w:themeColor="text1"/>
          <w:sz w:val="22"/>
          <w:szCs w:val="22"/>
          <w:u w:val="single"/>
        </w:rPr>
      </w:pPr>
    </w:p>
    <w:p w14:paraId="796194B7" w14:textId="77777777" w:rsidR="001D0C66" w:rsidRDefault="001D0C66" w:rsidP="001D0C66">
      <w:pPr>
        <w:spacing w:line="276" w:lineRule="auto"/>
        <w:jc w:val="both"/>
        <w:rPr>
          <w:rFonts w:ascii="Arial" w:hAnsi="Arial" w:cs="Arial"/>
          <w:color w:val="000000" w:themeColor="text1"/>
          <w:sz w:val="22"/>
          <w:szCs w:val="22"/>
        </w:rPr>
      </w:pPr>
      <w:r>
        <w:rPr>
          <w:rFonts w:ascii="Arial" w:hAnsi="Arial" w:cs="Arial"/>
          <w:sz w:val="22"/>
          <w:szCs w:val="22"/>
        </w:rPr>
        <w:t xml:space="preserve">Point vii of </w:t>
      </w:r>
      <w:r w:rsidRPr="00597BBB">
        <w:rPr>
          <w:rFonts w:ascii="Arial" w:hAnsi="Arial" w:cs="Arial"/>
          <w:sz w:val="22"/>
          <w:szCs w:val="22"/>
        </w:rPr>
        <w:t>Core Policy 57 - Ensuring High Quality Design and Place Shaping of the Wiltshire Core Strategy</w:t>
      </w:r>
      <w:r>
        <w:rPr>
          <w:rFonts w:ascii="Arial" w:hAnsi="Arial" w:cs="Arial"/>
          <w:sz w:val="22"/>
          <w:szCs w:val="22"/>
        </w:rPr>
        <w:t xml:space="preserve"> seeks to ensure </w:t>
      </w:r>
      <w:r w:rsidRPr="006242FB">
        <w:rPr>
          <w:rFonts w:ascii="Arial" w:hAnsi="Arial" w:cs="Arial"/>
          <w:sz w:val="22"/>
          <w:szCs w:val="22"/>
        </w:rPr>
        <w:t>that developments do not adversely affect neighbouring properties.</w:t>
      </w:r>
    </w:p>
    <w:p w14:paraId="2F932E49" w14:textId="77777777" w:rsidR="001D0C66" w:rsidRDefault="001D0C66" w:rsidP="001D0C66">
      <w:pPr>
        <w:spacing w:line="276" w:lineRule="auto"/>
        <w:jc w:val="both"/>
        <w:rPr>
          <w:rFonts w:ascii="Arial" w:hAnsi="Arial" w:cs="Arial"/>
          <w:color w:val="000000" w:themeColor="text1"/>
          <w:sz w:val="22"/>
          <w:szCs w:val="22"/>
        </w:rPr>
      </w:pPr>
    </w:p>
    <w:p w14:paraId="3C637F76" w14:textId="77777777" w:rsidR="001D0C66" w:rsidRPr="009C1702" w:rsidRDefault="001D0C66" w:rsidP="001D0C66">
      <w:pPr>
        <w:spacing w:line="276" w:lineRule="auto"/>
        <w:jc w:val="both"/>
        <w:rPr>
          <w:rFonts w:ascii="Arial" w:hAnsi="Arial" w:cs="Arial"/>
          <w:sz w:val="22"/>
          <w:szCs w:val="22"/>
        </w:rPr>
      </w:pPr>
      <w:r w:rsidRPr="009C1702">
        <w:rPr>
          <w:rFonts w:ascii="Arial" w:hAnsi="Arial" w:cs="Arial"/>
          <w:sz w:val="22"/>
          <w:szCs w:val="22"/>
        </w:rPr>
        <w:t>The National Planning Policy Framework (NPPF), particularly Paragraph 135</w:t>
      </w:r>
      <w:r>
        <w:rPr>
          <w:rFonts w:ascii="Arial" w:hAnsi="Arial" w:cs="Arial"/>
          <w:sz w:val="22"/>
          <w:szCs w:val="22"/>
        </w:rPr>
        <w:t>(f)</w:t>
      </w:r>
      <w:r w:rsidRPr="009C1702">
        <w:rPr>
          <w:rFonts w:ascii="Arial" w:hAnsi="Arial" w:cs="Arial"/>
          <w:sz w:val="22"/>
          <w:szCs w:val="22"/>
        </w:rPr>
        <w:t xml:space="preserve">, stresses that planning decisions should ensure developments provide a high standard of amenity for existing and future users.   </w:t>
      </w:r>
    </w:p>
    <w:p w14:paraId="501D9CA5" w14:textId="77777777" w:rsidR="001D0C66" w:rsidRDefault="001D0C66" w:rsidP="001D0C66">
      <w:pPr>
        <w:spacing w:line="276" w:lineRule="auto"/>
        <w:jc w:val="both"/>
        <w:rPr>
          <w:rFonts w:ascii="Arial" w:hAnsi="Arial" w:cs="Arial"/>
          <w:color w:val="000000" w:themeColor="text1"/>
          <w:sz w:val="22"/>
          <w:szCs w:val="22"/>
        </w:rPr>
      </w:pPr>
    </w:p>
    <w:p w14:paraId="1B0F4A6C" w14:textId="77777777" w:rsidR="001D0C66" w:rsidRDefault="001D0C66" w:rsidP="001D0C66">
      <w:pPr>
        <w:spacing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34A6DAF7" w14:textId="77777777" w:rsidR="001D0C66" w:rsidRDefault="001D0C66" w:rsidP="001D0C66">
      <w:pPr>
        <w:spacing w:line="276" w:lineRule="auto"/>
        <w:jc w:val="both"/>
        <w:rPr>
          <w:rFonts w:ascii="Arial" w:hAnsi="Arial" w:cs="Arial"/>
          <w:i/>
          <w:iCs/>
          <w:color w:val="000000" w:themeColor="text1"/>
          <w:sz w:val="22"/>
          <w:szCs w:val="22"/>
        </w:rPr>
      </w:pPr>
    </w:p>
    <w:p w14:paraId="002B0562" w14:textId="4F4D259C" w:rsidR="001D0C66" w:rsidRPr="00BC3D92" w:rsidRDefault="001D0C66" w:rsidP="001D0C66">
      <w:pPr>
        <w:spacing w:line="276" w:lineRule="auto"/>
        <w:jc w:val="both"/>
        <w:rPr>
          <w:rFonts w:ascii="Arial" w:hAnsi="Arial" w:cs="Arial"/>
          <w:color w:val="000000" w:themeColor="text1"/>
          <w:sz w:val="22"/>
          <w:szCs w:val="22"/>
        </w:rPr>
      </w:pPr>
      <w:r w:rsidRPr="00BC3D92">
        <w:rPr>
          <w:rFonts w:ascii="Arial" w:hAnsi="Arial" w:cs="Arial"/>
          <w:color w:val="000000" w:themeColor="text1"/>
          <w:sz w:val="22"/>
          <w:szCs w:val="22"/>
        </w:rPr>
        <w:t>The proposed rear and front extensions would be modest in scale</w:t>
      </w:r>
      <w:r w:rsidR="008D7F7E">
        <w:rPr>
          <w:rFonts w:ascii="Arial" w:hAnsi="Arial" w:cs="Arial"/>
          <w:color w:val="000000" w:themeColor="text1"/>
          <w:sz w:val="22"/>
          <w:szCs w:val="22"/>
        </w:rPr>
        <w:t xml:space="preserve"> and would be limited to the </w:t>
      </w:r>
      <w:r w:rsidRPr="00BC3D92">
        <w:rPr>
          <w:rFonts w:ascii="Arial" w:hAnsi="Arial" w:cs="Arial"/>
          <w:color w:val="000000" w:themeColor="text1"/>
          <w:sz w:val="22"/>
          <w:szCs w:val="22"/>
        </w:rPr>
        <w:t>single storey</w:t>
      </w:r>
      <w:r w:rsidR="008D7F7E">
        <w:rPr>
          <w:rFonts w:ascii="Arial" w:hAnsi="Arial" w:cs="Arial"/>
          <w:color w:val="000000" w:themeColor="text1"/>
          <w:sz w:val="22"/>
          <w:szCs w:val="22"/>
        </w:rPr>
        <w:t xml:space="preserve"> level</w:t>
      </w:r>
      <w:r w:rsidRPr="00BC3D92">
        <w:rPr>
          <w:rFonts w:ascii="Arial" w:hAnsi="Arial" w:cs="Arial"/>
          <w:color w:val="000000" w:themeColor="text1"/>
          <w:sz w:val="22"/>
          <w:szCs w:val="22"/>
        </w:rPr>
        <w:t xml:space="preserve"> with flat roofs</w:t>
      </w:r>
      <w:r w:rsidR="008D7F7E">
        <w:rPr>
          <w:rFonts w:ascii="Arial" w:hAnsi="Arial" w:cs="Arial"/>
          <w:color w:val="000000" w:themeColor="text1"/>
          <w:sz w:val="22"/>
          <w:szCs w:val="22"/>
        </w:rPr>
        <w:t>,</w:t>
      </w:r>
      <w:r w:rsidRPr="00BC3D92">
        <w:rPr>
          <w:rFonts w:ascii="Arial" w:hAnsi="Arial" w:cs="Arial"/>
          <w:color w:val="000000" w:themeColor="text1"/>
          <w:sz w:val="22"/>
          <w:szCs w:val="22"/>
        </w:rPr>
        <w:t xml:space="preserve"> sited away from any shared boundaries. There are therefore no concerns raised regarding overshadowing or overbearing impact.</w:t>
      </w:r>
    </w:p>
    <w:p w14:paraId="0D7A374D" w14:textId="77777777" w:rsidR="001D0C66" w:rsidRPr="00BC3D92" w:rsidRDefault="001D0C66" w:rsidP="001D0C66">
      <w:pPr>
        <w:spacing w:line="276" w:lineRule="auto"/>
        <w:jc w:val="both"/>
        <w:rPr>
          <w:rFonts w:ascii="Arial" w:hAnsi="Arial" w:cs="Arial"/>
          <w:color w:val="000000" w:themeColor="text1"/>
          <w:sz w:val="22"/>
          <w:szCs w:val="22"/>
        </w:rPr>
      </w:pPr>
    </w:p>
    <w:p w14:paraId="24A84F61" w14:textId="3B850CDC" w:rsidR="001D0C66" w:rsidRPr="00657ED8" w:rsidRDefault="001D0C66" w:rsidP="00F773DE">
      <w:pPr>
        <w:spacing w:line="276" w:lineRule="auto"/>
        <w:jc w:val="both"/>
        <w:rPr>
          <w:color w:val="ED0000"/>
        </w:rPr>
      </w:pPr>
      <w:r w:rsidRPr="00BC3D92">
        <w:rPr>
          <w:rFonts w:ascii="Arial" w:hAnsi="Arial" w:cs="Arial"/>
          <w:color w:val="000000"/>
          <w:sz w:val="22"/>
        </w:rPr>
        <w:t xml:space="preserve">The majority of new or modified openings are situated on the ground floor, presenting no issues related to overlooking. The only changes to first-floor </w:t>
      </w:r>
      <w:r>
        <w:rPr>
          <w:rFonts w:ascii="Arial" w:hAnsi="Arial" w:cs="Arial"/>
          <w:color w:val="000000"/>
          <w:sz w:val="22"/>
        </w:rPr>
        <w:t xml:space="preserve">openings </w:t>
      </w:r>
      <w:r w:rsidRPr="00BC3D92">
        <w:rPr>
          <w:rFonts w:ascii="Arial" w:hAnsi="Arial" w:cs="Arial"/>
          <w:color w:val="000000"/>
          <w:sz w:val="22"/>
        </w:rPr>
        <w:t xml:space="preserve">involve </w:t>
      </w:r>
      <w:r>
        <w:rPr>
          <w:rFonts w:ascii="Arial" w:hAnsi="Arial" w:cs="Arial"/>
          <w:color w:val="000000"/>
          <w:sz w:val="22"/>
        </w:rPr>
        <w:t>the removal of</w:t>
      </w:r>
      <w:r w:rsidRPr="00BC3D92">
        <w:rPr>
          <w:rFonts w:ascii="Arial" w:hAnsi="Arial" w:cs="Arial"/>
          <w:color w:val="000000"/>
          <w:sz w:val="22"/>
        </w:rPr>
        <w:t xml:space="preserve"> the external staircase to facilitate the rear extension, while the</w:t>
      </w:r>
      <w:r>
        <w:rPr>
          <w:rFonts w:ascii="Arial" w:hAnsi="Arial" w:cs="Arial"/>
          <w:color w:val="000000"/>
          <w:sz w:val="22"/>
        </w:rPr>
        <w:t xml:space="preserve"> first-floor</w:t>
      </w:r>
      <w:r w:rsidRPr="00BC3D92">
        <w:rPr>
          <w:rFonts w:ascii="Arial" w:hAnsi="Arial" w:cs="Arial"/>
          <w:color w:val="000000"/>
          <w:sz w:val="22"/>
        </w:rPr>
        <w:t xml:space="preserve"> door and window on the left side of this elevation are proposed to be replaced by three windows.</w:t>
      </w:r>
      <w:r>
        <w:rPr>
          <w:rFonts w:ascii="Arial" w:hAnsi="Arial" w:cs="Arial"/>
          <w:color w:val="000000"/>
          <w:sz w:val="22"/>
        </w:rPr>
        <w:t xml:space="preserve"> Given the nature of these openings as replacement openings for an existing window and external staircase, levels of </w:t>
      </w:r>
      <w:r w:rsidR="00F773DE">
        <w:rPr>
          <w:rFonts w:ascii="Arial" w:hAnsi="Arial" w:cs="Arial"/>
          <w:color w:val="000000"/>
          <w:sz w:val="22"/>
        </w:rPr>
        <w:t>over</w:t>
      </w:r>
      <w:r>
        <w:rPr>
          <w:rFonts w:ascii="Arial" w:hAnsi="Arial" w:cs="Arial"/>
          <w:color w:val="000000"/>
          <w:sz w:val="22"/>
        </w:rPr>
        <w:t xml:space="preserve">looking would remain the same </w:t>
      </w:r>
      <w:r w:rsidR="008D7F7E">
        <w:rPr>
          <w:rFonts w:ascii="Arial" w:hAnsi="Arial" w:cs="Arial"/>
          <w:color w:val="000000"/>
          <w:sz w:val="22"/>
        </w:rPr>
        <w:t xml:space="preserve">as the current arrangement </w:t>
      </w:r>
      <w:r>
        <w:rPr>
          <w:rFonts w:ascii="Arial" w:hAnsi="Arial" w:cs="Arial"/>
          <w:color w:val="000000"/>
          <w:sz w:val="22"/>
        </w:rPr>
        <w:t xml:space="preserve">or </w:t>
      </w:r>
      <w:r w:rsidR="008D7F7E">
        <w:rPr>
          <w:rFonts w:ascii="Arial" w:hAnsi="Arial" w:cs="Arial"/>
          <w:color w:val="000000"/>
          <w:sz w:val="22"/>
        </w:rPr>
        <w:t xml:space="preserve">would </w:t>
      </w:r>
      <w:r>
        <w:rPr>
          <w:rFonts w:ascii="Arial" w:hAnsi="Arial" w:cs="Arial"/>
          <w:color w:val="000000"/>
          <w:sz w:val="22"/>
        </w:rPr>
        <w:t>be reduced by this proposed alteration.</w:t>
      </w:r>
    </w:p>
    <w:p w14:paraId="2C1F8DFA" w14:textId="77777777" w:rsidR="008D7F7E" w:rsidRDefault="008D7F7E" w:rsidP="001D0C66">
      <w:pPr>
        <w:spacing w:line="276" w:lineRule="auto"/>
        <w:jc w:val="both"/>
        <w:rPr>
          <w:rFonts w:ascii="Arial" w:hAnsi="Arial" w:cs="Arial"/>
          <w:color w:val="000000" w:themeColor="text1"/>
          <w:sz w:val="22"/>
          <w:szCs w:val="22"/>
        </w:rPr>
      </w:pPr>
    </w:p>
    <w:p w14:paraId="67FA0C3E" w14:textId="49CBD7B8" w:rsidR="001D0C66" w:rsidRPr="00A050F1" w:rsidRDefault="001D0C66" w:rsidP="001D0C66">
      <w:pPr>
        <w:spacing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D41404">
        <w:rPr>
          <w:rFonts w:ascii="Arial" w:hAnsi="Arial" w:cs="Arial"/>
          <w:color w:val="000000" w:themeColor="text1"/>
          <w:sz w:val="22"/>
          <w:szCs w:val="22"/>
        </w:rPr>
        <w:t>.</w:t>
      </w:r>
    </w:p>
    <w:p w14:paraId="7EB487ED" w14:textId="77777777" w:rsidR="001D0C66" w:rsidRDefault="001D0C66" w:rsidP="001D0C66">
      <w:pPr>
        <w:spacing w:line="276" w:lineRule="auto"/>
        <w:jc w:val="both"/>
        <w:rPr>
          <w:rFonts w:ascii="Arial" w:hAnsi="Arial" w:cs="Arial"/>
          <w:b/>
          <w:bCs/>
          <w:color w:val="000000" w:themeColor="text1"/>
          <w:sz w:val="22"/>
          <w:szCs w:val="22"/>
        </w:rPr>
      </w:pPr>
    </w:p>
    <w:p w14:paraId="6ECF9464" w14:textId="77777777" w:rsidR="001D0C66" w:rsidRDefault="001D0C66" w:rsidP="001D0C66">
      <w:pPr>
        <w:spacing w:line="276" w:lineRule="auto"/>
        <w:jc w:val="both"/>
        <w:rPr>
          <w:rFonts w:ascii="Arial" w:hAnsi="Arial" w:cs="Arial"/>
          <w:color w:val="ED0000"/>
          <w:sz w:val="22"/>
          <w:szCs w:val="22"/>
        </w:rPr>
      </w:pPr>
      <w:r w:rsidRPr="006705B5">
        <w:rPr>
          <w:rFonts w:ascii="Arial" w:hAnsi="Arial" w:cs="Arial"/>
          <w:color w:val="000000" w:themeColor="text1"/>
          <w:sz w:val="22"/>
          <w:szCs w:val="22"/>
          <w:u w:val="single"/>
        </w:rPr>
        <w:t>Highways Impact</w:t>
      </w:r>
    </w:p>
    <w:p w14:paraId="2C7CC5ED" w14:textId="77777777" w:rsidR="001D0C66" w:rsidRPr="006705B5" w:rsidRDefault="001D0C66" w:rsidP="001D0C66">
      <w:pPr>
        <w:spacing w:line="276" w:lineRule="auto"/>
        <w:jc w:val="both"/>
        <w:rPr>
          <w:rFonts w:ascii="Arial" w:hAnsi="Arial" w:cs="Arial"/>
          <w:color w:val="000000" w:themeColor="text1"/>
          <w:sz w:val="22"/>
          <w:szCs w:val="22"/>
          <w:u w:val="single"/>
        </w:rPr>
      </w:pPr>
    </w:p>
    <w:p w14:paraId="49C1E9D7" w14:textId="77777777" w:rsidR="001D0C66" w:rsidRDefault="001D0C66" w:rsidP="001D0C66">
      <w:pPr>
        <w:spacing w:line="276" w:lineRule="auto"/>
        <w:jc w:val="both"/>
        <w:rPr>
          <w:rFonts w:ascii="Arial" w:hAnsi="Arial" w:cs="Arial"/>
          <w:color w:val="000000" w:themeColor="text1"/>
          <w:sz w:val="22"/>
          <w:szCs w:val="22"/>
        </w:rPr>
      </w:pPr>
      <w:r w:rsidRPr="006705B5">
        <w:rPr>
          <w:rFonts w:ascii="Arial" w:hAnsi="Arial" w:cs="Arial"/>
          <w:color w:val="000000" w:themeColor="text1"/>
          <w:sz w:val="22"/>
          <w:szCs w:val="22"/>
        </w:rPr>
        <w:t>Core Policy 57 (</w:t>
      </w:r>
      <w:r>
        <w:rPr>
          <w:rFonts w:ascii="Arial" w:hAnsi="Arial" w:cs="Arial"/>
          <w:color w:val="000000" w:themeColor="text1"/>
          <w:sz w:val="22"/>
          <w:szCs w:val="22"/>
        </w:rPr>
        <w:t>x</w:t>
      </w:r>
      <w:r w:rsidRPr="006705B5">
        <w:rPr>
          <w:rFonts w:ascii="Arial" w:hAnsi="Arial" w:cs="Arial"/>
          <w:color w:val="000000" w:themeColor="text1"/>
          <w:sz w:val="22"/>
          <w:szCs w:val="22"/>
        </w:rPr>
        <w:t>i</w:t>
      </w:r>
      <w:r>
        <w:rPr>
          <w:rFonts w:ascii="Arial" w:hAnsi="Arial" w:cs="Arial"/>
          <w:color w:val="000000" w:themeColor="text1"/>
          <w:sz w:val="22"/>
          <w:szCs w:val="22"/>
        </w:rPr>
        <w:t>v</w:t>
      </w:r>
      <w:r w:rsidRPr="006705B5">
        <w:rPr>
          <w:rFonts w:ascii="Arial" w:hAnsi="Arial" w:cs="Arial"/>
          <w:color w:val="000000" w:themeColor="text1"/>
          <w:sz w:val="22"/>
          <w:szCs w:val="22"/>
        </w:rPr>
        <w:t xml:space="preserve">) of the Wiltshire Core Strategy seeks to ensure that development </w:t>
      </w:r>
      <w:r>
        <w:rPr>
          <w:rFonts w:ascii="Arial" w:hAnsi="Arial" w:cs="Arial"/>
          <w:color w:val="000000" w:themeColor="text1"/>
          <w:sz w:val="22"/>
          <w:szCs w:val="22"/>
        </w:rPr>
        <w:t>must meet the requirements of</w:t>
      </w:r>
      <w:r w:rsidRPr="006705B5">
        <w:rPr>
          <w:rFonts w:ascii="Arial" w:hAnsi="Arial" w:cs="Arial"/>
          <w:color w:val="000000" w:themeColor="text1"/>
          <w:sz w:val="22"/>
          <w:szCs w:val="22"/>
        </w:rPr>
        <w:t xml:space="preserve"> Core Policy 61</w:t>
      </w:r>
      <w:r>
        <w:rPr>
          <w:rFonts w:ascii="Arial" w:hAnsi="Arial" w:cs="Arial"/>
          <w:color w:val="000000" w:themeColor="text1"/>
          <w:sz w:val="22"/>
          <w:szCs w:val="22"/>
        </w:rPr>
        <w:t>. This policy</w:t>
      </w:r>
      <w:r w:rsidRPr="006705B5">
        <w:rPr>
          <w:rFonts w:ascii="Arial" w:hAnsi="Arial" w:cs="Arial"/>
          <w:color w:val="000000" w:themeColor="text1"/>
          <w:sz w:val="22"/>
          <w:szCs w:val="22"/>
        </w:rPr>
        <w:t xml:space="preserve"> requires </w:t>
      </w:r>
      <w:r w:rsidRPr="00EE7315">
        <w:rPr>
          <w:rFonts w:ascii="Arial" w:hAnsi="Arial" w:cs="Arial"/>
          <w:color w:val="000000" w:themeColor="text1"/>
          <w:sz w:val="22"/>
          <w:szCs w:val="22"/>
        </w:rPr>
        <w:t>proposal</w:t>
      </w:r>
      <w:r>
        <w:rPr>
          <w:rFonts w:ascii="Arial" w:hAnsi="Arial" w:cs="Arial"/>
          <w:color w:val="000000" w:themeColor="text1"/>
          <w:sz w:val="22"/>
          <w:szCs w:val="22"/>
        </w:rPr>
        <w:t>s to be</w:t>
      </w:r>
      <w:r w:rsidRPr="00EE7315">
        <w:rPr>
          <w:rFonts w:ascii="Arial" w:hAnsi="Arial" w:cs="Arial"/>
          <w:color w:val="000000" w:themeColor="text1"/>
          <w:sz w:val="22"/>
          <w:szCs w:val="22"/>
        </w:rPr>
        <w:t xml:space="preserve"> capable of being served by safe access to the highway network.</w:t>
      </w:r>
      <w:r w:rsidRPr="006705B5">
        <w:rPr>
          <w:rFonts w:ascii="Arial" w:hAnsi="Arial" w:cs="Arial"/>
          <w:color w:val="000000" w:themeColor="text1"/>
          <w:sz w:val="22"/>
          <w:szCs w:val="22"/>
        </w:rPr>
        <w:t xml:space="preserve"> Core Policy 64 se</w:t>
      </w:r>
      <w:r>
        <w:rPr>
          <w:rFonts w:ascii="Arial" w:hAnsi="Arial" w:cs="Arial"/>
          <w:color w:val="000000" w:themeColor="text1"/>
          <w:sz w:val="22"/>
          <w:szCs w:val="22"/>
        </w:rPr>
        <w:t>eks to ensure compliance with</w:t>
      </w:r>
      <w:r w:rsidRPr="006705B5">
        <w:rPr>
          <w:rFonts w:ascii="Arial" w:hAnsi="Arial" w:cs="Arial"/>
          <w:color w:val="000000" w:themeColor="text1"/>
          <w:sz w:val="22"/>
          <w:szCs w:val="22"/>
        </w:rPr>
        <w:t xml:space="preserve"> parking standards </w:t>
      </w:r>
      <w:r>
        <w:rPr>
          <w:rFonts w:ascii="Arial" w:hAnsi="Arial" w:cs="Arial"/>
          <w:color w:val="000000" w:themeColor="text1"/>
          <w:sz w:val="22"/>
          <w:szCs w:val="22"/>
        </w:rPr>
        <w:t>set out in the Local Transport Plan</w:t>
      </w:r>
      <w:r w:rsidRPr="006705B5">
        <w:rPr>
          <w:rFonts w:ascii="Arial" w:hAnsi="Arial" w:cs="Arial"/>
          <w:color w:val="000000" w:themeColor="text1"/>
          <w:sz w:val="22"/>
          <w:szCs w:val="22"/>
        </w:rPr>
        <w:t>.</w:t>
      </w:r>
    </w:p>
    <w:p w14:paraId="2F34C7A8" w14:textId="77777777" w:rsidR="001D0C66" w:rsidRPr="006705B5" w:rsidRDefault="001D0C66" w:rsidP="001D0C66">
      <w:pPr>
        <w:spacing w:line="276" w:lineRule="auto"/>
        <w:jc w:val="both"/>
        <w:rPr>
          <w:rFonts w:ascii="Arial" w:hAnsi="Arial" w:cs="Arial"/>
          <w:color w:val="000000" w:themeColor="text1"/>
          <w:sz w:val="22"/>
          <w:szCs w:val="22"/>
        </w:rPr>
      </w:pPr>
    </w:p>
    <w:p w14:paraId="16DC36C0" w14:textId="77777777" w:rsidR="001D0C66" w:rsidRDefault="001D0C66" w:rsidP="001D0C66">
      <w:pPr>
        <w:spacing w:line="276" w:lineRule="auto"/>
        <w:jc w:val="both"/>
        <w:rPr>
          <w:rFonts w:ascii="Arial" w:hAnsi="Arial" w:cs="Arial"/>
          <w:color w:val="000000" w:themeColor="text1"/>
          <w:sz w:val="22"/>
          <w:szCs w:val="22"/>
        </w:rPr>
      </w:pPr>
      <w:r w:rsidRPr="006705B5">
        <w:rPr>
          <w:rFonts w:ascii="Arial" w:hAnsi="Arial" w:cs="Arial"/>
          <w:color w:val="000000" w:themeColor="text1"/>
          <w:sz w:val="22"/>
          <w:szCs w:val="22"/>
        </w:rPr>
        <w:lastRenderedPageBreak/>
        <w:t>The National Planning Policy Framework (NPPF), particularly Paragraph 115 and 11</w:t>
      </w:r>
      <w:r>
        <w:rPr>
          <w:rFonts w:ascii="Arial" w:hAnsi="Arial" w:cs="Arial"/>
          <w:color w:val="000000" w:themeColor="text1"/>
          <w:sz w:val="22"/>
          <w:szCs w:val="22"/>
        </w:rPr>
        <w:t>6</w:t>
      </w:r>
      <w:r w:rsidRPr="006705B5">
        <w:rPr>
          <w:rFonts w:ascii="Arial" w:hAnsi="Arial" w:cs="Arial"/>
          <w:color w:val="000000" w:themeColor="text1"/>
          <w:sz w:val="22"/>
          <w:szCs w:val="22"/>
        </w:rPr>
        <w:t>, requires that development proposals do not have an unacceptable impact on highway safety and that safe and suitable access to the site can be achieved for all users.</w:t>
      </w:r>
    </w:p>
    <w:p w14:paraId="192D1881" w14:textId="77777777" w:rsidR="001D0C66" w:rsidRPr="006705B5" w:rsidRDefault="001D0C66" w:rsidP="001D0C66">
      <w:pPr>
        <w:spacing w:line="276" w:lineRule="auto"/>
        <w:jc w:val="both"/>
        <w:rPr>
          <w:rFonts w:ascii="Arial" w:hAnsi="Arial" w:cs="Arial"/>
          <w:color w:val="000000" w:themeColor="text1"/>
          <w:sz w:val="22"/>
          <w:szCs w:val="22"/>
        </w:rPr>
      </w:pPr>
    </w:p>
    <w:p w14:paraId="7211BB8A" w14:textId="77777777" w:rsidR="001D0C66" w:rsidRPr="004D31BC" w:rsidRDefault="001D0C66" w:rsidP="001D0C66">
      <w:pPr>
        <w:spacing w:line="276" w:lineRule="auto"/>
        <w:jc w:val="both"/>
        <w:rPr>
          <w:rFonts w:ascii="Arial" w:hAnsi="Arial" w:cs="Arial"/>
          <w:sz w:val="22"/>
          <w:szCs w:val="22"/>
        </w:rPr>
      </w:pPr>
      <w:r w:rsidRPr="004D31BC">
        <w:rPr>
          <w:rFonts w:ascii="Arial" w:hAnsi="Arial" w:cs="Arial"/>
          <w:sz w:val="22"/>
          <w:szCs w:val="22"/>
        </w:rPr>
        <w:t>There are no alterations proposed to the access, parking arrangements or number of bedrooms on site. There are therefore no concerns raised regarding highways impacts.</w:t>
      </w:r>
    </w:p>
    <w:p w14:paraId="2D54A38E" w14:textId="77777777" w:rsidR="001D0C66" w:rsidRPr="006705B5" w:rsidRDefault="001D0C66" w:rsidP="001D0C66">
      <w:pPr>
        <w:spacing w:line="276" w:lineRule="auto"/>
        <w:jc w:val="both"/>
        <w:rPr>
          <w:rFonts w:ascii="Arial" w:hAnsi="Arial" w:cs="Arial"/>
          <w:i/>
          <w:iCs/>
          <w:color w:val="ED0000"/>
          <w:sz w:val="22"/>
          <w:szCs w:val="22"/>
        </w:rPr>
      </w:pPr>
    </w:p>
    <w:p w14:paraId="23135355" w14:textId="77777777" w:rsidR="001D0C66" w:rsidRDefault="001D0C66" w:rsidP="001D0C66">
      <w:pPr>
        <w:spacing w:line="276" w:lineRule="auto"/>
        <w:jc w:val="both"/>
        <w:rPr>
          <w:rFonts w:ascii="Arial" w:hAnsi="Arial" w:cs="Arial"/>
          <w:color w:val="000000" w:themeColor="text1"/>
          <w:sz w:val="22"/>
          <w:szCs w:val="22"/>
        </w:rPr>
      </w:pPr>
      <w:r w:rsidRPr="006705B5">
        <w:rPr>
          <w:rFonts w:ascii="Arial" w:hAnsi="Arial" w:cs="Arial"/>
          <w:color w:val="000000" w:themeColor="text1"/>
          <w:sz w:val="22"/>
          <w:szCs w:val="22"/>
        </w:rPr>
        <w:t>The proposed development would not result in any adverse impact on highway safety. Adequate parking and turning provision is provided in accordance with Wiltshire’s adopted parking standards, and access arrangements are acceptable.</w:t>
      </w:r>
    </w:p>
    <w:p w14:paraId="3770A811" w14:textId="77777777" w:rsidR="001D0C66" w:rsidRPr="006705B5" w:rsidRDefault="001D0C66" w:rsidP="001D0C66">
      <w:pPr>
        <w:spacing w:line="276" w:lineRule="auto"/>
        <w:jc w:val="both"/>
        <w:rPr>
          <w:rFonts w:ascii="Arial" w:hAnsi="Arial" w:cs="Arial"/>
          <w:color w:val="000000" w:themeColor="text1"/>
          <w:sz w:val="22"/>
          <w:szCs w:val="22"/>
        </w:rPr>
      </w:pPr>
    </w:p>
    <w:p w14:paraId="77EC52E3" w14:textId="77777777" w:rsidR="001D0C66" w:rsidRPr="006705B5" w:rsidRDefault="001D0C66" w:rsidP="001D0C66">
      <w:pPr>
        <w:spacing w:line="276" w:lineRule="auto"/>
        <w:jc w:val="both"/>
        <w:rPr>
          <w:rFonts w:ascii="Arial" w:hAnsi="Arial" w:cs="Arial"/>
          <w:color w:val="000000" w:themeColor="text1"/>
          <w:sz w:val="22"/>
          <w:szCs w:val="22"/>
        </w:rPr>
      </w:pPr>
      <w:r w:rsidRPr="006705B5">
        <w:rPr>
          <w:rFonts w:ascii="Arial" w:hAnsi="Arial" w:cs="Arial"/>
          <w:color w:val="000000" w:themeColor="text1"/>
          <w:sz w:val="22"/>
          <w:szCs w:val="22"/>
        </w:rPr>
        <w:t>The proposal is therefore considered to comply with Core Policies 57 (x</w:t>
      </w:r>
      <w:r>
        <w:rPr>
          <w:rFonts w:ascii="Arial" w:hAnsi="Arial" w:cs="Arial"/>
          <w:color w:val="000000" w:themeColor="text1"/>
          <w:sz w:val="22"/>
          <w:szCs w:val="22"/>
        </w:rPr>
        <w:t>iv</w:t>
      </w:r>
      <w:r w:rsidRPr="006705B5">
        <w:rPr>
          <w:rFonts w:ascii="Arial" w:hAnsi="Arial" w:cs="Arial"/>
          <w:color w:val="000000" w:themeColor="text1"/>
          <w:sz w:val="22"/>
          <w:szCs w:val="22"/>
        </w:rPr>
        <w:t>), 61 and 64 of the Wiltshire Core Strategy, the NPPF, and the Wiltshire Local Transport Plan.</w:t>
      </w:r>
    </w:p>
    <w:p w14:paraId="4034CFF1" w14:textId="77777777" w:rsidR="001D0C66" w:rsidRDefault="001D0C66" w:rsidP="001D0C66">
      <w:pPr>
        <w:spacing w:line="276" w:lineRule="auto"/>
        <w:jc w:val="both"/>
        <w:rPr>
          <w:rFonts w:ascii="Arial" w:hAnsi="Arial" w:cs="Arial"/>
          <w:color w:val="000000" w:themeColor="text1"/>
          <w:sz w:val="22"/>
          <w:szCs w:val="22"/>
        </w:rPr>
      </w:pPr>
    </w:p>
    <w:p w14:paraId="451A2598" w14:textId="77777777" w:rsidR="001D0C66" w:rsidRDefault="001D0C66" w:rsidP="001D0C66">
      <w:pPr>
        <w:spacing w:line="276" w:lineRule="auto"/>
        <w:jc w:val="both"/>
        <w:rPr>
          <w:rFonts w:ascii="Arial" w:hAnsi="Arial" w:cs="Arial"/>
          <w:color w:val="ED0000"/>
          <w:sz w:val="22"/>
          <w:szCs w:val="22"/>
        </w:rPr>
      </w:pPr>
      <w:r w:rsidRPr="00F40F2D">
        <w:rPr>
          <w:rFonts w:ascii="Arial" w:hAnsi="Arial" w:cs="Arial"/>
          <w:color w:val="000000" w:themeColor="text1"/>
          <w:sz w:val="22"/>
          <w:szCs w:val="22"/>
          <w:u w:val="single"/>
        </w:rPr>
        <w:t>National Landscape</w:t>
      </w:r>
    </w:p>
    <w:p w14:paraId="17211848" w14:textId="77777777" w:rsidR="001D0C66" w:rsidRPr="00F40F2D" w:rsidRDefault="001D0C66" w:rsidP="001D0C66">
      <w:pPr>
        <w:spacing w:line="276" w:lineRule="auto"/>
        <w:jc w:val="both"/>
        <w:rPr>
          <w:rFonts w:ascii="Arial" w:hAnsi="Arial" w:cs="Arial"/>
          <w:color w:val="000000" w:themeColor="text1"/>
          <w:sz w:val="22"/>
          <w:szCs w:val="22"/>
          <w:u w:val="single"/>
        </w:rPr>
      </w:pPr>
    </w:p>
    <w:p w14:paraId="6BAD3062" w14:textId="77777777" w:rsidR="001D0C66" w:rsidRDefault="001D0C66" w:rsidP="001D0C66">
      <w:pPr>
        <w:spacing w:line="276" w:lineRule="auto"/>
        <w:jc w:val="both"/>
        <w:rPr>
          <w:rFonts w:ascii="Arial" w:hAnsi="Arial" w:cs="Arial"/>
          <w:color w:val="000000" w:themeColor="text1"/>
          <w:sz w:val="22"/>
          <w:szCs w:val="22"/>
        </w:rPr>
      </w:pPr>
      <w:r w:rsidRPr="00F40F2D">
        <w:rPr>
          <w:rFonts w:ascii="Arial" w:hAnsi="Arial" w:cs="Arial"/>
          <w:color w:val="000000" w:themeColor="text1"/>
          <w:sz w:val="22"/>
          <w:szCs w:val="22"/>
        </w:rPr>
        <w:t>Core Policy 51 of the Wiltshire Core Strategy requires all development to protect, conserve, and where possible enhance the character and quality of Wiltshire’s landscapes, giving particular weight to designated areas such as National Landscapes.</w:t>
      </w:r>
    </w:p>
    <w:p w14:paraId="6E262293" w14:textId="77777777" w:rsidR="001D0C66" w:rsidRPr="00F40F2D" w:rsidRDefault="001D0C66" w:rsidP="001D0C66">
      <w:pPr>
        <w:spacing w:line="276" w:lineRule="auto"/>
        <w:jc w:val="both"/>
        <w:rPr>
          <w:rFonts w:ascii="Arial" w:hAnsi="Arial" w:cs="Arial"/>
          <w:color w:val="000000" w:themeColor="text1"/>
          <w:sz w:val="22"/>
          <w:szCs w:val="22"/>
        </w:rPr>
      </w:pPr>
    </w:p>
    <w:p w14:paraId="48094EB9" w14:textId="77777777" w:rsidR="001D0C66" w:rsidRDefault="001D0C66" w:rsidP="001D0C66">
      <w:pPr>
        <w:spacing w:line="276" w:lineRule="auto"/>
        <w:jc w:val="both"/>
        <w:rPr>
          <w:rFonts w:ascii="Arial" w:hAnsi="Arial" w:cs="Arial"/>
          <w:color w:val="000000" w:themeColor="text1"/>
          <w:sz w:val="22"/>
          <w:szCs w:val="22"/>
        </w:rPr>
      </w:pPr>
      <w:r w:rsidRPr="00F40F2D">
        <w:rPr>
          <w:rFonts w:ascii="Arial" w:hAnsi="Arial" w:cs="Arial"/>
          <w:color w:val="000000" w:themeColor="text1"/>
          <w:sz w:val="22"/>
          <w:szCs w:val="22"/>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281DE9A6" w14:textId="77777777" w:rsidR="001D0C66" w:rsidRPr="00F40F2D" w:rsidRDefault="001D0C66" w:rsidP="001D0C66">
      <w:pPr>
        <w:spacing w:line="276" w:lineRule="auto"/>
        <w:jc w:val="both"/>
        <w:rPr>
          <w:rFonts w:ascii="Arial" w:hAnsi="Arial" w:cs="Arial"/>
          <w:color w:val="000000" w:themeColor="text1"/>
          <w:sz w:val="22"/>
          <w:szCs w:val="22"/>
        </w:rPr>
      </w:pPr>
    </w:p>
    <w:p w14:paraId="1E994200" w14:textId="45C34ADD" w:rsidR="001D0C66" w:rsidRPr="00B8340B" w:rsidRDefault="001D0C66" w:rsidP="001D0C66">
      <w:pPr>
        <w:spacing w:line="276" w:lineRule="auto"/>
        <w:jc w:val="both"/>
        <w:rPr>
          <w:rFonts w:ascii="Arial" w:hAnsi="Arial" w:cs="Arial"/>
          <w:sz w:val="22"/>
          <w:szCs w:val="22"/>
        </w:rPr>
      </w:pPr>
      <w:r>
        <w:rPr>
          <w:rFonts w:ascii="Arial" w:hAnsi="Arial" w:cs="Arial"/>
          <w:sz w:val="22"/>
          <w:szCs w:val="22"/>
        </w:rPr>
        <w:t xml:space="preserve">Due to the proposal’s nature as the </w:t>
      </w:r>
      <w:r w:rsidR="00021873">
        <w:rPr>
          <w:rFonts w:ascii="Arial" w:hAnsi="Arial" w:cs="Arial"/>
          <w:sz w:val="22"/>
          <w:szCs w:val="22"/>
        </w:rPr>
        <w:t>addition of modest extensions</w:t>
      </w:r>
      <w:r>
        <w:rPr>
          <w:rFonts w:ascii="Arial" w:hAnsi="Arial" w:cs="Arial"/>
          <w:sz w:val="22"/>
          <w:szCs w:val="22"/>
        </w:rPr>
        <w:t xml:space="preserve"> </w:t>
      </w:r>
      <w:r w:rsidR="00B44889" w:rsidRPr="00B44889">
        <w:rPr>
          <w:rFonts w:ascii="Arial" w:hAnsi="Arial" w:cs="Arial"/>
          <w:sz w:val="22"/>
          <w:szCs w:val="22"/>
        </w:rPr>
        <w:t>within the established curtilage of the guest house/public house</w:t>
      </w:r>
      <w:r>
        <w:rPr>
          <w:rFonts w:ascii="Arial" w:hAnsi="Arial" w:cs="Arial"/>
          <w:sz w:val="22"/>
          <w:szCs w:val="22"/>
        </w:rPr>
        <w:t>, there would be no encroachment into the open countryside and therefore no risk of any adverse impact upon the special qualities of the national landscape.</w:t>
      </w:r>
    </w:p>
    <w:p w14:paraId="7885B26B" w14:textId="77777777" w:rsidR="001D0C66" w:rsidRPr="00F40F2D" w:rsidRDefault="001D0C66" w:rsidP="001D0C66">
      <w:pPr>
        <w:spacing w:line="276" w:lineRule="auto"/>
        <w:jc w:val="both"/>
        <w:rPr>
          <w:rFonts w:ascii="Arial" w:hAnsi="Arial" w:cs="Arial"/>
          <w:color w:val="000000" w:themeColor="text1"/>
          <w:sz w:val="22"/>
          <w:szCs w:val="22"/>
        </w:rPr>
      </w:pPr>
    </w:p>
    <w:p w14:paraId="3C1AAA75" w14:textId="77777777" w:rsidR="001D0C66" w:rsidRDefault="001D0C66" w:rsidP="001D0C66">
      <w:pPr>
        <w:spacing w:line="276" w:lineRule="auto"/>
        <w:jc w:val="both"/>
        <w:rPr>
          <w:rFonts w:ascii="Arial" w:hAnsi="Arial" w:cs="Arial"/>
          <w:color w:val="000000" w:themeColor="text1"/>
          <w:sz w:val="22"/>
          <w:szCs w:val="22"/>
        </w:rPr>
      </w:pPr>
      <w:r w:rsidRPr="00F40F2D">
        <w:rPr>
          <w:rFonts w:ascii="Arial" w:hAnsi="Arial" w:cs="Arial"/>
          <w:color w:val="000000" w:themeColor="text1"/>
          <w:sz w:val="22"/>
          <w:szCs w:val="22"/>
        </w:rPr>
        <w:t xml:space="preserve">The proposal, by virtue of its scale, siting, and design, would not harm the special qualities or scenic </w:t>
      </w:r>
      <w:r w:rsidRPr="004624B0">
        <w:rPr>
          <w:rFonts w:ascii="Arial" w:hAnsi="Arial" w:cs="Arial"/>
          <w:sz w:val="22"/>
          <w:szCs w:val="22"/>
        </w:rPr>
        <w:t xml:space="preserve">character of the North Wessex Downs National </w:t>
      </w:r>
      <w:r w:rsidRPr="00F40F2D">
        <w:rPr>
          <w:rFonts w:ascii="Arial" w:hAnsi="Arial" w:cs="Arial"/>
          <w:color w:val="000000" w:themeColor="text1"/>
          <w:sz w:val="22"/>
          <w:szCs w:val="22"/>
        </w:rPr>
        <w:t>Landscape.</w:t>
      </w:r>
    </w:p>
    <w:p w14:paraId="660A2072" w14:textId="77777777" w:rsidR="001D0C66" w:rsidRPr="00F40F2D" w:rsidRDefault="001D0C66" w:rsidP="001D0C66">
      <w:pPr>
        <w:spacing w:line="276" w:lineRule="auto"/>
        <w:jc w:val="both"/>
        <w:rPr>
          <w:rFonts w:ascii="Arial" w:hAnsi="Arial" w:cs="Arial"/>
          <w:color w:val="000000" w:themeColor="text1"/>
          <w:sz w:val="22"/>
          <w:szCs w:val="22"/>
        </w:rPr>
      </w:pPr>
    </w:p>
    <w:p w14:paraId="186EB9CC" w14:textId="2C144743" w:rsidR="00B3185E" w:rsidRDefault="00B3185E" w:rsidP="00B3185E">
      <w:pPr>
        <w:spacing w:line="276" w:lineRule="auto"/>
        <w:jc w:val="both"/>
        <w:rPr>
          <w:rFonts w:ascii="Arial" w:hAnsi="Arial" w:cs="Arial"/>
          <w:color w:val="000000" w:themeColor="text1"/>
          <w:sz w:val="22"/>
          <w:szCs w:val="22"/>
        </w:rPr>
      </w:pPr>
      <w:r w:rsidRPr="00B3185E">
        <w:rPr>
          <w:rFonts w:ascii="Arial" w:hAnsi="Arial" w:cs="Arial"/>
          <w:color w:val="000000" w:themeColor="text1"/>
          <w:sz w:val="22"/>
          <w:szCs w:val="22"/>
        </w:rPr>
        <w:t>In assessing the proposal, the Local Planning Authority has had regard to, and sought to further, its statutory duty under Section 85 of the Countryside and Rights of Way Act 2000 (as amended by the Levelling</w:t>
      </w:r>
      <w:r w:rsidRPr="00B3185E">
        <w:rPr>
          <w:rFonts w:ascii="Arial" w:hAnsi="Arial" w:cs="Arial"/>
          <w:color w:val="000000" w:themeColor="text1"/>
          <w:sz w:val="22"/>
          <w:szCs w:val="22"/>
        </w:rPr>
        <w:noBreakHyphen/>
        <w:t>up and Regeneration Act 2023) to conserve and enhance the natural beauty of the North Wessex Downs National Landscape.</w:t>
      </w:r>
    </w:p>
    <w:p w14:paraId="63AD7F3D" w14:textId="77777777" w:rsidR="00B3185E" w:rsidRPr="00B3185E" w:rsidRDefault="00B3185E" w:rsidP="00B3185E">
      <w:pPr>
        <w:spacing w:line="276" w:lineRule="auto"/>
        <w:jc w:val="both"/>
        <w:rPr>
          <w:rFonts w:ascii="Arial" w:hAnsi="Arial" w:cs="Arial"/>
          <w:color w:val="000000" w:themeColor="text1"/>
          <w:sz w:val="22"/>
          <w:szCs w:val="22"/>
        </w:rPr>
      </w:pPr>
    </w:p>
    <w:p w14:paraId="6ADA8AC4" w14:textId="77777777" w:rsidR="00B3185E" w:rsidRDefault="00B3185E" w:rsidP="00B3185E">
      <w:pPr>
        <w:spacing w:line="276" w:lineRule="auto"/>
        <w:jc w:val="both"/>
        <w:rPr>
          <w:rFonts w:ascii="Arial" w:hAnsi="Arial" w:cs="Arial"/>
          <w:color w:val="000000" w:themeColor="text1"/>
          <w:sz w:val="22"/>
          <w:szCs w:val="22"/>
        </w:rPr>
      </w:pPr>
      <w:r w:rsidRPr="00B3185E">
        <w:rPr>
          <w:rFonts w:ascii="Arial" w:hAnsi="Arial" w:cs="Arial"/>
          <w:color w:val="000000" w:themeColor="text1"/>
          <w:sz w:val="22"/>
          <w:szCs w:val="22"/>
        </w:rPr>
        <w:t>The proposed development comprises modest extensions and alterations within the established curtilage of an existing rural public house and guest accommodation. By virtue of its limited scale, siting and use of materials to match the existing building, the proposal would preserve the landscape character and scenic qualities of the designated area, giving great weight to their protection in accordance with paragraph 176 of the NPPF.</w:t>
      </w:r>
    </w:p>
    <w:p w14:paraId="518BA53B" w14:textId="77777777" w:rsidR="00B3185E" w:rsidRPr="00B3185E" w:rsidRDefault="00B3185E" w:rsidP="00B3185E">
      <w:pPr>
        <w:spacing w:line="276" w:lineRule="auto"/>
        <w:jc w:val="both"/>
        <w:rPr>
          <w:rFonts w:ascii="Arial" w:hAnsi="Arial" w:cs="Arial"/>
          <w:color w:val="000000" w:themeColor="text1"/>
          <w:sz w:val="22"/>
          <w:szCs w:val="22"/>
        </w:rPr>
      </w:pPr>
    </w:p>
    <w:p w14:paraId="5D0A823A" w14:textId="77777777" w:rsidR="00B3185E" w:rsidRDefault="00B3185E" w:rsidP="00B3185E">
      <w:pPr>
        <w:spacing w:line="276" w:lineRule="auto"/>
        <w:jc w:val="both"/>
        <w:rPr>
          <w:rFonts w:ascii="Arial" w:hAnsi="Arial" w:cs="Arial"/>
          <w:color w:val="000000" w:themeColor="text1"/>
          <w:sz w:val="22"/>
          <w:szCs w:val="22"/>
        </w:rPr>
      </w:pPr>
      <w:r w:rsidRPr="00B3185E">
        <w:rPr>
          <w:rFonts w:ascii="Arial" w:hAnsi="Arial" w:cs="Arial"/>
          <w:color w:val="000000" w:themeColor="text1"/>
          <w:sz w:val="22"/>
          <w:szCs w:val="22"/>
        </w:rPr>
        <w:t xml:space="preserve">In addition, the proposal would support the continued viability and effective operation of an established rural public house and tourism use, which contributes to the economic and social sustainability of the National Landscape. The enhancement of facilities within an existing rural </w:t>
      </w:r>
      <w:r w:rsidRPr="00B3185E">
        <w:rPr>
          <w:rFonts w:ascii="Arial" w:hAnsi="Arial" w:cs="Arial"/>
          <w:color w:val="000000" w:themeColor="text1"/>
          <w:sz w:val="22"/>
          <w:szCs w:val="22"/>
        </w:rPr>
        <w:lastRenderedPageBreak/>
        <w:t>enterprise assists in maintaining a valued community and visitor asset, supporting rural employment and tourism activity, and thereby contributes to the long</w:t>
      </w:r>
      <w:r w:rsidRPr="00B3185E">
        <w:rPr>
          <w:rFonts w:ascii="Arial" w:hAnsi="Arial" w:cs="Arial"/>
          <w:color w:val="000000" w:themeColor="text1"/>
          <w:sz w:val="22"/>
          <w:szCs w:val="22"/>
        </w:rPr>
        <w:noBreakHyphen/>
        <w:t>term stewardship and vitality of the National Landscape.</w:t>
      </w:r>
    </w:p>
    <w:p w14:paraId="658BBF66" w14:textId="77777777" w:rsidR="00B3185E" w:rsidRPr="00B3185E" w:rsidRDefault="00B3185E" w:rsidP="00B3185E">
      <w:pPr>
        <w:spacing w:line="276" w:lineRule="auto"/>
        <w:jc w:val="both"/>
        <w:rPr>
          <w:rFonts w:ascii="Arial" w:hAnsi="Arial" w:cs="Arial"/>
          <w:color w:val="000000" w:themeColor="text1"/>
          <w:sz w:val="22"/>
          <w:szCs w:val="22"/>
        </w:rPr>
      </w:pPr>
    </w:p>
    <w:p w14:paraId="7732E32D" w14:textId="77777777" w:rsidR="00B3185E" w:rsidRPr="00B3185E" w:rsidRDefault="00B3185E" w:rsidP="00B3185E">
      <w:pPr>
        <w:spacing w:line="276" w:lineRule="auto"/>
        <w:jc w:val="both"/>
        <w:rPr>
          <w:rFonts w:ascii="Arial" w:hAnsi="Arial" w:cs="Arial"/>
          <w:color w:val="000000" w:themeColor="text1"/>
          <w:sz w:val="22"/>
          <w:szCs w:val="22"/>
        </w:rPr>
      </w:pPr>
      <w:r w:rsidRPr="00B3185E">
        <w:rPr>
          <w:rFonts w:ascii="Arial" w:hAnsi="Arial" w:cs="Arial"/>
          <w:color w:val="000000" w:themeColor="text1"/>
          <w:sz w:val="22"/>
          <w:szCs w:val="22"/>
        </w:rPr>
        <w:t>On this basis, the proposal is considered not only to avoid harm to, but to further the statutory purposes of the National Landscape designation, in a manner proportionate to the scale and nature of the development.</w:t>
      </w:r>
    </w:p>
    <w:p w14:paraId="2D8B9C5E" w14:textId="51A7CA3A" w:rsidR="001D0C66" w:rsidRPr="00F40F2D" w:rsidRDefault="001D0C66" w:rsidP="001D0C66">
      <w:pPr>
        <w:spacing w:line="276" w:lineRule="auto"/>
        <w:jc w:val="both"/>
        <w:rPr>
          <w:rFonts w:ascii="Arial" w:hAnsi="Arial" w:cs="Arial"/>
          <w:color w:val="000000" w:themeColor="text1"/>
          <w:sz w:val="22"/>
          <w:szCs w:val="22"/>
        </w:rPr>
      </w:pPr>
    </w:p>
    <w:p w14:paraId="5FFA8BA7" w14:textId="77777777" w:rsidR="001D0C66" w:rsidRDefault="001D0C66" w:rsidP="001D0C66">
      <w:pPr>
        <w:spacing w:line="276" w:lineRule="auto"/>
        <w:jc w:val="both"/>
        <w:rPr>
          <w:rFonts w:ascii="Arial" w:hAnsi="Arial" w:cs="Arial"/>
          <w:color w:val="000000" w:themeColor="text1"/>
          <w:sz w:val="22"/>
          <w:szCs w:val="22"/>
          <w:u w:val="single"/>
        </w:rPr>
      </w:pPr>
      <w:bookmarkStart w:id="0" w:name="_Hlk211330780"/>
    </w:p>
    <w:p w14:paraId="29CC66C7" w14:textId="77777777" w:rsidR="001D0C66" w:rsidRDefault="001D0C66" w:rsidP="001D0C66">
      <w:pPr>
        <w:spacing w:line="276" w:lineRule="auto"/>
        <w:jc w:val="both"/>
        <w:rPr>
          <w:rFonts w:ascii="Arial" w:hAnsi="Arial" w:cs="Arial"/>
          <w:color w:val="000000" w:themeColor="text1"/>
          <w:sz w:val="22"/>
          <w:szCs w:val="22"/>
          <w:u w:val="single"/>
        </w:rPr>
      </w:pPr>
      <w:r w:rsidRPr="00276C28">
        <w:rPr>
          <w:rFonts w:ascii="Arial" w:hAnsi="Arial" w:cs="Arial"/>
          <w:color w:val="000000" w:themeColor="text1"/>
          <w:sz w:val="22"/>
          <w:szCs w:val="22"/>
          <w:u w:val="single"/>
        </w:rPr>
        <w:t xml:space="preserve">Biodiversity Net Gain </w:t>
      </w:r>
    </w:p>
    <w:p w14:paraId="218FA35B" w14:textId="77777777" w:rsidR="001D0C66" w:rsidRPr="00276C28" w:rsidRDefault="001D0C66" w:rsidP="001D0C66">
      <w:pPr>
        <w:spacing w:line="276" w:lineRule="auto"/>
        <w:jc w:val="both"/>
        <w:rPr>
          <w:rFonts w:ascii="Arial" w:hAnsi="Arial" w:cs="Arial"/>
          <w:color w:val="000000" w:themeColor="text1"/>
          <w:sz w:val="22"/>
          <w:szCs w:val="22"/>
          <w:u w:val="single"/>
        </w:rPr>
      </w:pPr>
    </w:p>
    <w:bookmarkEnd w:id="0"/>
    <w:p w14:paraId="4D18F15C" w14:textId="77777777" w:rsidR="00C9337C" w:rsidRDefault="00C9337C" w:rsidP="00C9337C">
      <w:pPr>
        <w:spacing w:line="276" w:lineRule="auto"/>
        <w:jc w:val="both"/>
        <w:rPr>
          <w:rFonts w:ascii="Arial" w:hAnsi="Arial" w:cs="Arial"/>
          <w:color w:val="000000" w:themeColor="text1"/>
          <w:sz w:val="22"/>
          <w:szCs w:val="22"/>
        </w:rPr>
      </w:pPr>
      <w:r w:rsidRPr="00C9337C">
        <w:rPr>
          <w:rFonts w:ascii="Arial" w:hAnsi="Arial" w:cs="Arial"/>
          <w:color w:val="000000" w:themeColor="text1"/>
          <w:sz w:val="22"/>
          <w:szCs w:val="22"/>
        </w:rPr>
        <w:t xml:space="preserve">The proposed works are limited in scale and confined to previously developed areas of the site. As the development would impact less than 25 square metres of habitat, it falls within the de minimis exemption set out in Regulation 4 of the Biodiversity Gain Requirements (Exemptions) Regulations 2024. </w:t>
      </w:r>
    </w:p>
    <w:p w14:paraId="2B27789D" w14:textId="77777777" w:rsidR="00C9337C" w:rsidRDefault="00C9337C" w:rsidP="00C9337C">
      <w:pPr>
        <w:spacing w:line="276" w:lineRule="auto"/>
        <w:jc w:val="both"/>
        <w:rPr>
          <w:rFonts w:ascii="Arial" w:hAnsi="Arial" w:cs="Arial"/>
          <w:color w:val="000000" w:themeColor="text1"/>
          <w:sz w:val="22"/>
          <w:szCs w:val="22"/>
        </w:rPr>
      </w:pPr>
    </w:p>
    <w:p w14:paraId="73594448" w14:textId="50F03B80" w:rsidR="00C9337C" w:rsidRPr="00C9337C" w:rsidRDefault="00C9337C" w:rsidP="00C9337C">
      <w:pPr>
        <w:spacing w:line="276" w:lineRule="auto"/>
        <w:jc w:val="both"/>
        <w:rPr>
          <w:rFonts w:ascii="Arial" w:hAnsi="Arial" w:cs="Arial"/>
          <w:color w:val="000000" w:themeColor="text1"/>
          <w:sz w:val="22"/>
          <w:szCs w:val="22"/>
        </w:rPr>
      </w:pPr>
      <w:r w:rsidRPr="00C9337C">
        <w:rPr>
          <w:rFonts w:ascii="Arial" w:hAnsi="Arial" w:cs="Arial"/>
          <w:color w:val="000000" w:themeColor="text1"/>
          <w:sz w:val="22"/>
          <w:szCs w:val="22"/>
        </w:rPr>
        <w:t>The proposal is therefore exempt from the mandatory requirement to deliver Biodiversity Net Gain under Schedule 7A of the Town and Country Planning Act 1990.</w:t>
      </w:r>
    </w:p>
    <w:p w14:paraId="61D90CCE" w14:textId="77777777" w:rsidR="001D0C66" w:rsidRDefault="001D0C66" w:rsidP="001D0C66">
      <w:pPr>
        <w:spacing w:line="276" w:lineRule="auto"/>
        <w:jc w:val="both"/>
        <w:rPr>
          <w:rFonts w:ascii="Arial" w:hAnsi="Arial" w:cs="Arial"/>
          <w:sz w:val="22"/>
          <w:szCs w:val="22"/>
          <w:u w:val="single"/>
        </w:rPr>
      </w:pPr>
    </w:p>
    <w:p w14:paraId="5ECD309F" w14:textId="77777777" w:rsidR="001D0C66" w:rsidRPr="009C1702" w:rsidRDefault="001D0C66" w:rsidP="001D0C66">
      <w:pPr>
        <w:spacing w:line="276" w:lineRule="auto"/>
        <w:jc w:val="both"/>
        <w:rPr>
          <w:rFonts w:ascii="Arial" w:hAnsi="Arial" w:cs="Arial"/>
          <w:b/>
          <w:bCs/>
          <w:sz w:val="22"/>
          <w:szCs w:val="22"/>
        </w:rPr>
      </w:pPr>
      <w:r w:rsidRPr="009C1702">
        <w:rPr>
          <w:rFonts w:ascii="Arial" w:hAnsi="Arial" w:cs="Arial"/>
          <w:b/>
          <w:bCs/>
          <w:sz w:val="22"/>
          <w:szCs w:val="22"/>
        </w:rPr>
        <w:t>CONCLUSION</w:t>
      </w:r>
    </w:p>
    <w:p w14:paraId="00CF3249" w14:textId="77777777" w:rsidR="001D0C66" w:rsidRDefault="001D0C66" w:rsidP="001D0C66">
      <w:pPr>
        <w:spacing w:line="276" w:lineRule="auto"/>
        <w:jc w:val="both"/>
        <w:rPr>
          <w:rFonts w:ascii="Arial" w:hAnsi="Arial" w:cs="Arial"/>
          <w:color w:val="000000" w:themeColor="text1"/>
          <w:sz w:val="22"/>
          <w:szCs w:val="22"/>
        </w:rPr>
      </w:pPr>
    </w:p>
    <w:p w14:paraId="27C8CAED" w14:textId="29BC5D51" w:rsidR="001D0C66" w:rsidRDefault="001D0C66" w:rsidP="001D0C66">
      <w:pPr>
        <w:spacing w:line="276" w:lineRule="auto"/>
        <w:jc w:val="both"/>
        <w:rPr>
          <w:rFonts w:ascii="Arial" w:hAnsi="Arial" w:cs="Arial"/>
          <w:color w:val="000000" w:themeColor="text1"/>
          <w:sz w:val="22"/>
          <w:szCs w:val="22"/>
        </w:rPr>
      </w:pPr>
      <w:r w:rsidRPr="007D4B14">
        <w:rPr>
          <w:rFonts w:ascii="Arial" w:hAnsi="Arial" w:cs="Arial"/>
          <w:color w:val="000000" w:themeColor="text1"/>
          <w:sz w:val="22"/>
          <w:szCs w:val="22"/>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w:t>
      </w:r>
      <w:r w:rsidR="004B7304">
        <w:rPr>
          <w:rFonts w:ascii="Arial" w:hAnsi="Arial" w:cs="Arial"/>
          <w:color w:val="000000" w:themeColor="text1"/>
          <w:sz w:val="22"/>
          <w:szCs w:val="22"/>
        </w:rPr>
        <w:t>.</w:t>
      </w:r>
    </w:p>
    <w:p w14:paraId="448259B8" w14:textId="77777777" w:rsidR="00F040EB" w:rsidRDefault="00F040EB" w:rsidP="001D0C66">
      <w:pPr>
        <w:spacing w:line="276" w:lineRule="auto"/>
        <w:jc w:val="both"/>
        <w:rPr>
          <w:rFonts w:ascii="Arial" w:hAnsi="Arial" w:cs="Arial"/>
          <w:color w:val="000000" w:themeColor="text1"/>
          <w:sz w:val="22"/>
          <w:szCs w:val="22"/>
        </w:rPr>
      </w:pPr>
    </w:p>
    <w:p w14:paraId="082F18CD" w14:textId="77777777" w:rsidR="00221F71" w:rsidRPr="00221F71" w:rsidRDefault="00221F71" w:rsidP="00221F71">
      <w:pPr>
        <w:spacing w:line="276" w:lineRule="auto"/>
        <w:jc w:val="both"/>
        <w:rPr>
          <w:rFonts w:ascii="Arial" w:hAnsi="Arial" w:cs="Arial"/>
          <w:color w:val="000000" w:themeColor="text1"/>
          <w:sz w:val="22"/>
          <w:szCs w:val="22"/>
        </w:rPr>
      </w:pPr>
      <w:r w:rsidRPr="00221F71">
        <w:rPr>
          <w:rFonts w:ascii="Arial" w:hAnsi="Arial" w:cs="Arial"/>
          <w:color w:val="000000" w:themeColor="text1"/>
          <w:sz w:val="22"/>
          <w:szCs w:val="22"/>
        </w:rPr>
        <w:t>While the site lies outside defined limits of development and within a National Landscape, the proposal results in no identified harm to landscape character, residential amenity or highway safety. When great weight is afforded to the protection of the National Landscape, and this is balanced against the modest but tangible benefit of supporting the continued viability of an established rural tourism business, the proposal is considered acceptable in planning terms.</w:t>
      </w:r>
    </w:p>
    <w:p w14:paraId="5D1DA69C" w14:textId="77777777" w:rsidR="001D0C66" w:rsidRPr="007D4B14" w:rsidRDefault="001D0C66" w:rsidP="001D0C66">
      <w:pPr>
        <w:spacing w:line="276" w:lineRule="auto"/>
        <w:jc w:val="both"/>
        <w:rPr>
          <w:rFonts w:ascii="Arial" w:hAnsi="Arial" w:cs="Arial"/>
          <w:color w:val="000000" w:themeColor="text1"/>
          <w:sz w:val="22"/>
          <w:szCs w:val="22"/>
        </w:rPr>
      </w:pPr>
    </w:p>
    <w:p w14:paraId="558DA312" w14:textId="77777777" w:rsidR="001D0C66" w:rsidRPr="007D4B14" w:rsidRDefault="001D0C66" w:rsidP="001D0C66">
      <w:pPr>
        <w:spacing w:line="276" w:lineRule="auto"/>
        <w:jc w:val="both"/>
        <w:rPr>
          <w:rFonts w:ascii="Arial" w:hAnsi="Arial" w:cs="Arial"/>
          <w:color w:val="000000" w:themeColor="text1"/>
          <w:sz w:val="22"/>
          <w:szCs w:val="22"/>
        </w:rPr>
      </w:pPr>
      <w:r w:rsidRPr="007D4B14">
        <w:rPr>
          <w:rFonts w:ascii="Arial" w:hAnsi="Arial" w:cs="Arial"/>
          <w:color w:val="000000" w:themeColor="text1"/>
          <w:sz w:val="22"/>
          <w:szCs w:val="22"/>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35B5DD61" w14:textId="77777777" w:rsidR="001D0C66" w:rsidRPr="009C1702" w:rsidRDefault="001D0C66" w:rsidP="001D0C66">
      <w:pPr>
        <w:spacing w:line="276" w:lineRule="auto"/>
        <w:jc w:val="both"/>
        <w:rPr>
          <w:rFonts w:ascii="Arial" w:hAnsi="Arial" w:cs="Arial"/>
          <w:color w:val="FF0000"/>
          <w:sz w:val="22"/>
          <w:szCs w:val="22"/>
        </w:rPr>
      </w:pPr>
    </w:p>
    <w:p w14:paraId="798D3D15" w14:textId="6C3184B3" w:rsidR="00F7609E" w:rsidRPr="001D0C66" w:rsidRDefault="001D0C66" w:rsidP="001D0C66">
      <w:pPr>
        <w:spacing w:line="276" w:lineRule="auto"/>
        <w:jc w:val="both"/>
        <w:rPr>
          <w:rFonts w:ascii="Arial" w:hAnsi="Arial" w:cs="Arial"/>
          <w:b/>
          <w:bCs/>
          <w:sz w:val="22"/>
          <w:szCs w:val="22"/>
        </w:rPr>
      </w:pPr>
      <w:r w:rsidRPr="009C1702">
        <w:rPr>
          <w:rFonts w:ascii="Arial" w:hAnsi="Arial" w:cs="Arial"/>
          <w:b/>
          <w:bCs/>
          <w:sz w:val="22"/>
          <w:szCs w:val="22"/>
        </w:rPr>
        <w:t>RECOMMENDATION:</w:t>
      </w:r>
      <w:r>
        <w:rPr>
          <w:rFonts w:ascii="Arial" w:hAnsi="Arial" w:cs="Arial"/>
          <w:b/>
          <w:bCs/>
          <w:sz w:val="22"/>
          <w:szCs w:val="22"/>
        </w:rPr>
        <w:t xml:space="preserve">  </w:t>
      </w:r>
      <w:r w:rsidRPr="009C1702">
        <w:rPr>
          <w:rFonts w:ascii="Arial" w:hAnsi="Arial" w:cs="Arial"/>
          <w:b/>
          <w:bCs/>
          <w:sz w:val="22"/>
          <w:szCs w:val="22"/>
        </w:rPr>
        <w:t>That Planning Permission be GRANTED subject to condition</w:t>
      </w:r>
      <w:r>
        <w:rPr>
          <w:rFonts w:ascii="Arial" w:hAnsi="Arial" w:cs="Arial"/>
          <w:b/>
          <w:bCs/>
          <w:sz w:val="22"/>
          <w:szCs w:val="22"/>
        </w:rPr>
        <w:t>s.</w:t>
      </w:r>
    </w:p>
    <w:sectPr w:rsidR="00F7609E" w:rsidRPr="001D0C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1"/>
  </w:num>
  <w:num w:numId="3" w16cid:durableId="1037051835">
    <w:abstractNumId w:val="36"/>
  </w:num>
  <w:num w:numId="4" w16cid:durableId="2085175374">
    <w:abstractNumId w:val="14"/>
  </w:num>
  <w:num w:numId="5" w16cid:durableId="1488207918">
    <w:abstractNumId w:val="32"/>
  </w:num>
  <w:num w:numId="6" w16cid:durableId="1793137108">
    <w:abstractNumId w:val="23"/>
  </w:num>
  <w:num w:numId="7" w16cid:durableId="509217491">
    <w:abstractNumId w:val="33"/>
  </w:num>
  <w:num w:numId="8" w16cid:durableId="134420376">
    <w:abstractNumId w:val="40"/>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7"/>
  </w:num>
  <w:num w:numId="15" w16cid:durableId="287931387">
    <w:abstractNumId w:val="39"/>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5"/>
  </w:num>
  <w:num w:numId="22" w16cid:durableId="393045125">
    <w:abstractNumId w:val="13"/>
  </w:num>
  <w:num w:numId="23" w16cid:durableId="187529976">
    <w:abstractNumId w:val="35"/>
  </w:num>
  <w:num w:numId="24" w16cid:durableId="1823306521">
    <w:abstractNumId w:val="26"/>
  </w:num>
  <w:num w:numId="25" w16cid:durableId="1663895656">
    <w:abstractNumId w:val="11"/>
  </w:num>
  <w:num w:numId="26" w16cid:durableId="1750425246">
    <w:abstractNumId w:val="38"/>
  </w:num>
  <w:num w:numId="27" w16cid:durableId="1619068546">
    <w:abstractNumId w:val="15"/>
  </w:num>
  <w:num w:numId="28" w16cid:durableId="1460490708">
    <w:abstractNumId w:val="28"/>
  </w:num>
  <w:num w:numId="29" w16cid:durableId="6713544">
    <w:abstractNumId w:val="47"/>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1"/>
  </w:num>
  <w:num w:numId="35" w16cid:durableId="2039310770">
    <w:abstractNumId w:val="43"/>
  </w:num>
  <w:num w:numId="36" w16cid:durableId="1034232417">
    <w:abstractNumId w:val="7"/>
  </w:num>
  <w:num w:numId="37" w16cid:durableId="2062092020">
    <w:abstractNumId w:val="44"/>
  </w:num>
  <w:num w:numId="38" w16cid:durableId="1933783146">
    <w:abstractNumId w:val="3"/>
  </w:num>
  <w:num w:numId="39" w16cid:durableId="1669286882">
    <w:abstractNumId w:val="30"/>
  </w:num>
  <w:num w:numId="40" w16cid:durableId="1237977669">
    <w:abstractNumId w:val="18"/>
  </w:num>
  <w:num w:numId="41" w16cid:durableId="827013789">
    <w:abstractNumId w:val="29"/>
  </w:num>
  <w:num w:numId="42" w16cid:durableId="1451242110">
    <w:abstractNumId w:val="24"/>
  </w:num>
  <w:num w:numId="43" w16cid:durableId="2004117202">
    <w:abstractNumId w:val="34"/>
  </w:num>
  <w:num w:numId="44" w16cid:durableId="2020037795">
    <w:abstractNumId w:val="46"/>
  </w:num>
  <w:num w:numId="45" w16cid:durableId="2053261774">
    <w:abstractNumId w:val="42"/>
  </w:num>
  <w:num w:numId="46" w16cid:durableId="788477969">
    <w:abstractNumId w:val="45"/>
  </w:num>
  <w:num w:numId="47" w16cid:durableId="2053916891">
    <w:abstractNumId w:val="27"/>
  </w:num>
  <w:num w:numId="48" w16cid:durableId="1286542474">
    <w:abstractNumId w:val="2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5958"/>
    <w:rsid w:val="0002128A"/>
    <w:rsid w:val="00021873"/>
    <w:rsid w:val="00024030"/>
    <w:rsid w:val="0002490A"/>
    <w:rsid w:val="00035D59"/>
    <w:rsid w:val="00043528"/>
    <w:rsid w:val="0004756B"/>
    <w:rsid w:val="00051208"/>
    <w:rsid w:val="00053F09"/>
    <w:rsid w:val="00061168"/>
    <w:rsid w:val="0006523B"/>
    <w:rsid w:val="00067BEE"/>
    <w:rsid w:val="0007377C"/>
    <w:rsid w:val="00097010"/>
    <w:rsid w:val="000A78E4"/>
    <w:rsid w:val="000B4E91"/>
    <w:rsid w:val="000C0D1A"/>
    <w:rsid w:val="000C773F"/>
    <w:rsid w:val="000D0858"/>
    <w:rsid w:val="000E3FD8"/>
    <w:rsid w:val="000E59B7"/>
    <w:rsid w:val="000E62BA"/>
    <w:rsid w:val="000F1D49"/>
    <w:rsid w:val="000F2BDF"/>
    <w:rsid w:val="000F78FC"/>
    <w:rsid w:val="00107D4F"/>
    <w:rsid w:val="001171CC"/>
    <w:rsid w:val="001418E4"/>
    <w:rsid w:val="00151532"/>
    <w:rsid w:val="00157709"/>
    <w:rsid w:val="001778D6"/>
    <w:rsid w:val="001A12BE"/>
    <w:rsid w:val="001A33F3"/>
    <w:rsid w:val="001C6EAA"/>
    <w:rsid w:val="001D0C66"/>
    <w:rsid w:val="001F3B03"/>
    <w:rsid w:val="00200743"/>
    <w:rsid w:val="00204E4E"/>
    <w:rsid w:val="00211B6E"/>
    <w:rsid w:val="0021435E"/>
    <w:rsid w:val="0021750A"/>
    <w:rsid w:val="00221F71"/>
    <w:rsid w:val="00222BAA"/>
    <w:rsid w:val="00230405"/>
    <w:rsid w:val="002319A7"/>
    <w:rsid w:val="00237634"/>
    <w:rsid w:val="00250212"/>
    <w:rsid w:val="002552D4"/>
    <w:rsid w:val="00262CDC"/>
    <w:rsid w:val="00271702"/>
    <w:rsid w:val="0029187E"/>
    <w:rsid w:val="0029208D"/>
    <w:rsid w:val="002920BF"/>
    <w:rsid w:val="002927C8"/>
    <w:rsid w:val="002B0BE1"/>
    <w:rsid w:val="002D121C"/>
    <w:rsid w:val="002D63A7"/>
    <w:rsid w:val="002E4B31"/>
    <w:rsid w:val="003007EC"/>
    <w:rsid w:val="003066D0"/>
    <w:rsid w:val="00307886"/>
    <w:rsid w:val="00312C7F"/>
    <w:rsid w:val="00316C37"/>
    <w:rsid w:val="00327312"/>
    <w:rsid w:val="00336FA4"/>
    <w:rsid w:val="00343C76"/>
    <w:rsid w:val="003440E3"/>
    <w:rsid w:val="0035216D"/>
    <w:rsid w:val="00352A11"/>
    <w:rsid w:val="00355C32"/>
    <w:rsid w:val="003905FB"/>
    <w:rsid w:val="003C606B"/>
    <w:rsid w:val="003D0BC9"/>
    <w:rsid w:val="003D5959"/>
    <w:rsid w:val="003E6999"/>
    <w:rsid w:val="0041501E"/>
    <w:rsid w:val="0043749E"/>
    <w:rsid w:val="00444BED"/>
    <w:rsid w:val="00462DB5"/>
    <w:rsid w:val="004765B2"/>
    <w:rsid w:val="00477CC4"/>
    <w:rsid w:val="004817FB"/>
    <w:rsid w:val="00482421"/>
    <w:rsid w:val="00482DB3"/>
    <w:rsid w:val="004901C5"/>
    <w:rsid w:val="004B7304"/>
    <w:rsid w:val="004C0337"/>
    <w:rsid w:val="004C4FA0"/>
    <w:rsid w:val="004D7F73"/>
    <w:rsid w:val="005138AB"/>
    <w:rsid w:val="00515B1F"/>
    <w:rsid w:val="00520340"/>
    <w:rsid w:val="00532780"/>
    <w:rsid w:val="00533E0C"/>
    <w:rsid w:val="0054068B"/>
    <w:rsid w:val="00543309"/>
    <w:rsid w:val="005509AC"/>
    <w:rsid w:val="00562C98"/>
    <w:rsid w:val="005729CC"/>
    <w:rsid w:val="00587773"/>
    <w:rsid w:val="005A03A2"/>
    <w:rsid w:val="005F3C5A"/>
    <w:rsid w:val="005F4A4B"/>
    <w:rsid w:val="0061252A"/>
    <w:rsid w:val="00612916"/>
    <w:rsid w:val="006411AB"/>
    <w:rsid w:val="00643C57"/>
    <w:rsid w:val="00646832"/>
    <w:rsid w:val="006477C7"/>
    <w:rsid w:val="00671BC3"/>
    <w:rsid w:val="00680DA9"/>
    <w:rsid w:val="00683C17"/>
    <w:rsid w:val="00684637"/>
    <w:rsid w:val="00687A13"/>
    <w:rsid w:val="006969B6"/>
    <w:rsid w:val="006A65F4"/>
    <w:rsid w:val="006B0308"/>
    <w:rsid w:val="006B2E50"/>
    <w:rsid w:val="006C6726"/>
    <w:rsid w:val="006C77FD"/>
    <w:rsid w:val="006C7831"/>
    <w:rsid w:val="006C7EB1"/>
    <w:rsid w:val="006F0799"/>
    <w:rsid w:val="006F1FF0"/>
    <w:rsid w:val="006F5FC1"/>
    <w:rsid w:val="00722BAC"/>
    <w:rsid w:val="0073177E"/>
    <w:rsid w:val="0076592F"/>
    <w:rsid w:val="00765BC6"/>
    <w:rsid w:val="00765EEE"/>
    <w:rsid w:val="00776F23"/>
    <w:rsid w:val="007842F1"/>
    <w:rsid w:val="00786F1D"/>
    <w:rsid w:val="007E67D4"/>
    <w:rsid w:val="007E6A47"/>
    <w:rsid w:val="007E6DC5"/>
    <w:rsid w:val="007F0006"/>
    <w:rsid w:val="007F548E"/>
    <w:rsid w:val="007F695C"/>
    <w:rsid w:val="00805896"/>
    <w:rsid w:val="00807170"/>
    <w:rsid w:val="0080760A"/>
    <w:rsid w:val="00820D83"/>
    <w:rsid w:val="00831AC7"/>
    <w:rsid w:val="008410F1"/>
    <w:rsid w:val="00850833"/>
    <w:rsid w:val="00860FB0"/>
    <w:rsid w:val="008651DA"/>
    <w:rsid w:val="00883BF4"/>
    <w:rsid w:val="008A1B6B"/>
    <w:rsid w:val="008A6B33"/>
    <w:rsid w:val="008B0B16"/>
    <w:rsid w:val="008D7F7E"/>
    <w:rsid w:val="008E0002"/>
    <w:rsid w:val="008E59DE"/>
    <w:rsid w:val="008F5BE4"/>
    <w:rsid w:val="00916070"/>
    <w:rsid w:val="009223E2"/>
    <w:rsid w:val="0092586B"/>
    <w:rsid w:val="00940706"/>
    <w:rsid w:val="00942BFA"/>
    <w:rsid w:val="00943755"/>
    <w:rsid w:val="009613A4"/>
    <w:rsid w:val="00970A8A"/>
    <w:rsid w:val="00977209"/>
    <w:rsid w:val="00985E84"/>
    <w:rsid w:val="0099109E"/>
    <w:rsid w:val="00994116"/>
    <w:rsid w:val="009B1CDA"/>
    <w:rsid w:val="009C3071"/>
    <w:rsid w:val="009D0560"/>
    <w:rsid w:val="009E1642"/>
    <w:rsid w:val="00A16EA1"/>
    <w:rsid w:val="00A26FDC"/>
    <w:rsid w:val="00A313CE"/>
    <w:rsid w:val="00A37053"/>
    <w:rsid w:val="00A41153"/>
    <w:rsid w:val="00A55DA1"/>
    <w:rsid w:val="00A57783"/>
    <w:rsid w:val="00A64314"/>
    <w:rsid w:val="00A71295"/>
    <w:rsid w:val="00A71C3E"/>
    <w:rsid w:val="00A82351"/>
    <w:rsid w:val="00A95A96"/>
    <w:rsid w:val="00AA499E"/>
    <w:rsid w:val="00AD10D4"/>
    <w:rsid w:val="00AD16C6"/>
    <w:rsid w:val="00AE1C41"/>
    <w:rsid w:val="00AF45AE"/>
    <w:rsid w:val="00B0100C"/>
    <w:rsid w:val="00B3185E"/>
    <w:rsid w:val="00B32039"/>
    <w:rsid w:val="00B341CC"/>
    <w:rsid w:val="00B44889"/>
    <w:rsid w:val="00B45C5F"/>
    <w:rsid w:val="00B56EE9"/>
    <w:rsid w:val="00B65B2D"/>
    <w:rsid w:val="00B75EF9"/>
    <w:rsid w:val="00B81A07"/>
    <w:rsid w:val="00B913B9"/>
    <w:rsid w:val="00B91F7C"/>
    <w:rsid w:val="00BB182D"/>
    <w:rsid w:val="00BB696C"/>
    <w:rsid w:val="00BC3471"/>
    <w:rsid w:val="00BC3F9A"/>
    <w:rsid w:val="00BD52EF"/>
    <w:rsid w:val="00BE6683"/>
    <w:rsid w:val="00C15984"/>
    <w:rsid w:val="00C34DE4"/>
    <w:rsid w:val="00C760C4"/>
    <w:rsid w:val="00C80B89"/>
    <w:rsid w:val="00C9337C"/>
    <w:rsid w:val="00CC51B9"/>
    <w:rsid w:val="00CF2835"/>
    <w:rsid w:val="00CF67E2"/>
    <w:rsid w:val="00D030B2"/>
    <w:rsid w:val="00D101B5"/>
    <w:rsid w:val="00D12140"/>
    <w:rsid w:val="00D14841"/>
    <w:rsid w:val="00D3610A"/>
    <w:rsid w:val="00D41404"/>
    <w:rsid w:val="00D428D4"/>
    <w:rsid w:val="00D45219"/>
    <w:rsid w:val="00D60FF7"/>
    <w:rsid w:val="00D662F9"/>
    <w:rsid w:val="00D83ED3"/>
    <w:rsid w:val="00D859CC"/>
    <w:rsid w:val="00D902FA"/>
    <w:rsid w:val="00DA3A4D"/>
    <w:rsid w:val="00DB2721"/>
    <w:rsid w:val="00DD1AF1"/>
    <w:rsid w:val="00DF3CCE"/>
    <w:rsid w:val="00E016EF"/>
    <w:rsid w:val="00E03670"/>
    <w:rsid w:val="00E03EDD"/>
    <w:rsid w:val="00E058EC"/>
    <w:rsid w:val="00E15D98"/>
    <w:rsid w:val="00E24994"/>
    <w:rsid w:val="00E35059"/>
    <w:rsid w:val="00E3526F"/>
    <w:rsid w:val="00E42E64"/>
    <w:rsid w:val="00E70D98"/>
    <w:rsid w:val="00E87BE7"/>
    <w:rsid w:val="00EA19AA"/>
    <w:rsid w:val="00EA523D"/>
    <w:rsid w:val="00EC2E4E"/>
    <w:rsid w:val="00EC3964"/>
    <w:rsid w:val="00EC5090"/>
    <w:rsid w:val="00ED33CD"/>
    <w:rsid w:val="00ED79C7"/>
    <w:rsid w:val="00EE41D6"/>
    <w:rsid w:val="00EE5C03"/>
    <w:rsid w:val="00EE6040"/>
    <w:rsid w:val="00EE7C23"/>
    <w:rsid w:val="00EF791C"/>
    <w:rsid w:val="00F005A4"/>
    <w:rsid w:val="00F02C87"/>
    <w:rsid w:val="00F040EB"/>
    <w:rsid w:val="00F124BA"/>
    <w:rsid w:val="00F1263F"/>
    <w:rsid w:val="00F2151B"/>
    <w:rsid w:val="00F2477F"/>
    <w:rsid w:val="00F37FAD"/>
    <w:rsid w:val="00F514A2"/>
    <w:rsid w:val="00F53595"/>
    <w:rsid w:val="00F601B4"/>
    <w:rsid w:val="00F7017C"/>
    <w:rsid w:val="00F75933"/>
    <w:rsid w:val="00F7609E"/>
    <w:rsid w:val="00F773DE"/>
    <w:rsid w:val="00F801C2"/>
    <w:rsid w:val="00F81518"/>
    <w:rsid w:val="00F81970"/>
    <w:rsid w:val="00F82622"/>
    <w:rsid w:val="00F850DD"/>
    <w:rsid w:val="00F86303"/>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29E11"/>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8</Pages>
  <Words>2858</Words>
  <Characters>16292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salesforceId:2bed35df-54d1-41df-a6d8-a70c29097776</dc:subject>
  <dc:creator>O'Donoghue, Ruaridh</dc:creator>
  <cp:keywords/>
  <dc:description/>
  <cp:lastModifiedBy>O'Donoghue, Ruaridh</cp:lastModifiedBy>
  <cp:revision>39</cp:revision>
  <dcterms:created xsi:type="dcterms:W3CDTF">2026-05-12T09:33:00Z</dcterms:created>
  <dcterms:modified xsi:type="dcterms:W3CDTF">2026-05-12T16:01:00Z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069Q300000PGKO3IAP</vt:lpwstr>
  </property>
</Properties>
</file>