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0F0E9" w14:textId="3294FA77" w:rsidR="00B406DC" w:rsidRDefault="00D97FCF" w:rsidP="00B406DC">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 xml:space="preserve"> </w:t>
      </w:r>
      <w:r w:rsidR="00B406DC" w:rsidRPr="00097010">
        <w:rPr>
          <w:rFonts w:ascii="Arial" w:eastAsia="Times New Roman" w:hAnsi="Arial" w:cs="Arial"/>
          <w:b/>
          <w:bCs/>
          <w:kern w:val="0"/>
          <w:sz w:val="28"/>
          <w:szCs w:val="28"/>
          <w:lang w:eastAsia="en-GB"/>
          <w14:ligatures w14:val="none"/>
        </w:rPr>
        <w:t xml:space="preserve">APPLICATION FOR </w:t>
      </w:r>
      <w:r w:rsidR="00B406DC">
        <w:rPr>
          <w:rFonts w:ascii="Arial" w:eastAsia="Times New Roman" w:hAnsi="Arial" w:cs="Arial"/>
          <w:b/>
          <w:bCs/>
          <w:kern w:val="0"/>
          <w:sz w:val="28"/>
          <w:szCs w:val="28"/>
          <w:lang w:eastAsia="en-GB"/>
          <w14:ligatures w14:val="none"/>
        </w:rPr>
        <w:t xml:space="preserve">A </w:t>
      </w:r>
      <w:r w:rsidR="00B406DC" w:rsidRPr="00B406DC">
        <w:rPr>
          <w:rFonts w:ascii="Arial" w:eastAsia="Times New Roman" w:hAnsi="Arial" w:cs="Arial"/>
          <w:b/>
          <w:bCs/>
          <w:kern w:val="0"/>
          <w:sz w:val="28"/>
          <w:szCs w:val="28"/>
          <w:lang w:eastAsia="en-GB"/>
          <w14:ligatures w14:val="none"/>
        </w:rPr>
        <w:t xml:space="preserve">CERTIFICATE OF LAWFULNESS FOR </w:t>
      </w:r>
      <w:r w:rsidR="009C106B">
        <w:rPr>
          <w:rFonts w:ascii="Arial" w:eastAsia="Times New Roman" w:hAnsi="Arial" w:cs="Arial"/>
          <w:b/>
          <w:bCs/>
          <w:kern w:val="0"/>
          <w:sz w:val="28"/>
          <w:szCs w:val="28"/>
          <w:lang w:eastAsia="en-GB"/>
          <w14:ligatures w14:val="none"/>
        </w:rPr>
        <w:t>PROPOSED</w:t>
      </w:r>
      <w:r w:rsidR="00B406DC" w:rsidRPr="00B406DC">
        <w:rPr>
          <w:rFonts w:ascii="Arial" w:eastAsia="Times New Roman" w:hAnsi="Arial" w:cs="Arial"/>
          <w:b/>
          <w:bCs/>
          <w:kern w:val="0"/>
          <w:sz w:val="28"/>
          <w:szCs w:val="28"/>
          <w:lang w:eastAsia="en-GB"/>
          <w14:ligatures w14:val="none"/>
        </w:rPr>
        <w:t xml:space="preserve"> USE OR DEVELOPMENT</w:t>
      </w:r>
    </w:p>
    <w:p w14:paraId="0D76C103"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045C1F06" w14:textId="77777777" w:rsidTr="00EC0B52">
        <w:trPr>
          <w:trHeight w:hRule="exact" w:val="20"/>
        </w:trPr>
        <w:tc>
          <w:tcPr>
            <w:tcW w:w="3681" w:type="dxa"/>
            <w:tcBorders>
              <w:top w:val="nil"/>
              <w:left w:val="nil"/>
              <w:bottom w:val="nil"/>
              <w:right w:val="nil"/>
            </w:tcBorders>
          </w:tcPr>
          <w:p w14:paraId="1FD74392"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2047FA5A" w14:textId="77777777" w:rsidR="00EC0B52" w:rsidRDefault="00EC0B52">
            <w:pPr>
              <w:rPr>
                <w:sz w:val="2"/>
              </w:rPr>
            </w:pPr>
          </w:p>
        </w:tc>
      </w:tr>
      <w:tr w:rsidR="00135B86" w14:paraId="1DB44487" w14:textId="77777777" w:rsidTr="00EC0B52">
        <w:tc>
          <w:tcPr>
            <w:tcW w:w="3681" w:type="dxa"/>
          </w:tcPr>
          <w:p w14:paraId="5D1ED1DD"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265FD55"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PL/2026/01714</w:t>
            </w:r>
          </w:p>
        </w:tc>
      </w:tr>
      <w:tr w:rsidR="00135B86" w14:paraId="2916724F" w14:textId="77777777" w:rsidTr="00EC0B52">
        <w:tc>
          <w:tcPr>
            <w:tcW w:w="3681" w:type="dxa"/>
          </w:tcPr>
          <w:p w14:paraId="27B5ADB0"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FD4FDB8"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Lawful development: Proposed use</w:t>
            </w:r>
          </w:p>
        </w:tc>
      </w:tr>
      <w:tr w:rsidR="00135B86" w14:paraId="43F0B75E" w14:textId="77777777" w:rsidTr="00EC0B52">
        <w:tc>
          <w:tcPr>
            <w:tcW w:w="3681" w:type="dxa"/>
          </w:tcPr>
          <w:p w14:paraId="5D2BFAEB"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B45E860"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Hesdin Estate, Thoulstone, Chapmanslade, BA13 4GF</w:t>
            </w:r>
          </w:p>
        </w:tc>
      </w:tr>
      <w:tr w:rsidR="00135B86" w14:paraId="2C2DFE23" w14:textId="77777777" w:rsidTr="00EC0B52">
        <w:tc>
          <w:tcPr>
            <w:tcW w:w="3681" w:type="dxa"/>
          </w:tcPr>
          <w:p w14:paraId="04B75ACF"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235985" w14:textId="24B00A87" w:rsidR="00135B86" w:rsidRPr="00AA1A1C" w:rsidRDefault="00186414" w:rsidP="00135B86">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w:t>
            </w:r>
            <w:r w:rsidRPr="00186414">
              <w:rPr>
                <w:rFonts w:ascii="Arial" w:eastAsia="Times New Roman" w:hAnsi="Arial" w:cs="Arial"/>
                <w:kern w:val="0"/>
                <w:sz w:val="22"/>
                <w:szCs w:val="22"/>
                <w:lang w:eastAsia="en-GB"/>
                <w14:ligatures w14:val="none"/>
              </w:rPr>
              <w:t>emporary use of land in line with Schedule 2, Part 4, Class B (temporary use of land), of the Town and Country Planning (General Permitted Development) (England) Order 2015 (as amended</w:t>
            </w:r>
            <w:r>
              <w:rPr>
                <w:rFonts w:ascii="Arial" w:eastAsia="Times New Roman" w:hAnsi="Arial" w:cs="Arial"/>
                <w:kern w:val="0"/>
                <w:sz w:val="22"/>
                <w:szCs w:val="22"/>
                <w:lang w:eastAsia="en-GB"/>
                <w14:ligatures w14:val="none"/>
              </w:rPr>
              <w:t>)</w:t>
            </w:r>
          </w:p>
        </w:tc>
      </w:tr>
      <w:tr w:rsidR="00135B86" w14:paraId="4C695983" w14:textId="77777777" w:rsidTr="00EC0B52">
        <w:tc>
          <w:tcPr>
            <w:tcW w:w="3681" w:type="dxa"/>
          </w:tcPr>
          <w:p w14:paraId="7B7B4EBE"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488BA8C" w14:textId="77777777" w:rsidR="00135B86" w:rsidRPr="00AA1A1C" w:rsidRDefault="003A25FE" w:rsidP="00135B86">
            <w:pPr>
              <w:spacing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Approve</w:t>
            </w:r>
          </w:p>
        </w:tc>
      </w:tr>
      <w:bookmarkEnd w:id="1"/>
    </w:tbl>
    <w:p w14:paraId="009BC977" w14:textId="77777777" w:rsidR="00B406DC" w:rsidRPr="00A309C8" w:rsidRDefault="00B406DC" w:rsidP="00A309C8">
      <w:pPr>
        <w:spacing w:after="0" w:line="276" w:lineRule="auto"/>
        <w:jc w:val="both"/>
        <w:rPr>
          <w:rFonts w:ascii="Arial" w:hAnsi="Arial" w:cs="Arial"/>
          <w:b/>
          <w:bCs/>
          <w:sz w:val="22"/>
          <w:szCs w:val="22"/>
        </w:rPr>
      </w:pPr>
    </w:p>
    <w:p w14:paraId="738C89A8" w14:textId="394EF325" w:rsidR="00A309C8" w:rsidRPr="00A309C8" w:rsidRDefault="00CD73AA" w:rsidP="00A309C8">
      <w:pPr>
        <w:spacing w:after="0" w:line="276" w:lineRule="auto"/>
        <w:jc w:val="both"/>
        <w:rPr>
          <w:rFonts w:ascii="Arial" w:hAnsi="Arial" w:cs="Arial"/>
          <w:b/>
          <w:bCs/>
          <w:sz w:val="22"/>
          <w:szCs w:val="22"/>
        </w:rPr>
      </w:pPr>
      <w:r w:rsidRPr="00A309C8">
        <w:rPr>
          <w:rFonts w:ascii="Arial" w:hAnsi="Arial" w:cs="Arial"/>
          <w:b/>
          <w:bCs/>
          <w:sz w:val="22"/>
          <w:szCs w:val="22"/>
        </w:rPr>
        <w:t>PROPOSAL</w:t>
      </w:r>
    </w:p>
    <w:p w14:paraId="2FF0FDD9" w14:textId="2CC26877" w:rsidR="00DD156E" w:rsidRPr="00AF3E0D" w:rsidRDefault="0003407A" w:rsidP="00A309C8">
      <w:pPr>
        <w:spacing w:after="0" w:line="276" w:lineRule="auto"/>
        <w:jc w:val="both"/>
        <w:rPr>
          <w:rFonts w:ascii="Arial" w:hAnsi="Arial" w:cs="Arial"/>
          <w:i/>
          <w:iCs/>
          <w:sz w:val="22"/>
          <w:szCs w:val="22"/>
        </w:rPr>
      </w:pPr>
      <w:r w:rsidRPr="00C56E63">
        <w:rPr>
          <w:rFonts w:ascii="Arial" w:hAnsi="Arial" w:cs="Arial"/>
          <w:sz w:val="22"/>
          <w:szCs w:val="22"/>
        </w:rPr>
        <w:t xml:space="preserve">This application </w:t>
      </w:r>
      <w:r w:rsidR="00DE69FF">
        <w:rPr>
          <w:rFonts w:ascii="Arial" w:hAnsi="Arial" w:cs="Arial"/>
          <w:sz w:val="22"/>
          <w:szCs w:val="22"/>
        </w:rPr>
        <w:t xml:space="preserve">seeks </w:t>
      </w:r>
      <w:r w:rsidRPr="00C56E63">
        <w:rPr>
          <w:rFonts w:ascii="Arial" w:hAnsi="Arial" w:cs="Arial"/>
          <w:sz w:val="22"/>
          <w:szCs w:val="22"/>
        </w:rPr>
        <w:t>a Certificate of Lawfulness for a</w:t>
      </w:r>
      <w:r w:rsidR="00D13E1E" w:rsidRPr="00C56E63">
        <w:rPr>
          <w:rFonts w:ascii="Arial" w:hAnsi="Arial" w:cs="Arial"/>
          <w:sz w:val="22"/>
          <w:szCs w:val="22"/>
        </w:rPr>
        <w:t xml:space="preserve"> Proposed </w:t>
      </w:r>
      <w:r w:rsidRPr="00C56E63">
        <w:rPr>
          <w:rFonts w:ascii="Arial" w:hAnsi="Arial" w:cs="Arial"/>
          <w:sz w:val="22"/>
          <w:szCs w:val="22"/>
        </w:rPr>
        <w:t xml:space="preserve">Use or Development under </w:t>
      </w:r>
      <w:r w:rsidRPr="001E3934">
        <w:rPr>
          <w:rFonts w:ascii="Arial" w:hAnsi="Arial" w:cs="Arial"/>
          <w:sz w:val="22"/>
          <w:szCs w:val="22"/>
        </w:rPr>
        <w:t>Section 19</w:t>
      </w:r>
      <w:r w:rsidR="006A33B2" w:rsidRPr="001E3934">
        <w:rPr>
          <w:rFonts w:ascii="Arial" w:hAnsi="Arial" w:cs="Arial"/>
          <w:sz w:val="22"/>
          <w:szCs w:val="22"/>
        </w:rPr>
        <w:t>2</w:t>
      </w:r>
      <w:r w:rsidRPr="001E3934">
        <w:rPr>
          <w:rFonts w:ascii="Arial" w:hAnsi="Arial" w:cs="Arial"/>
          <w:sz w:val="22"/>
          <w:szCs w:val="22"/>
        </w:rPr>
        <w:t xml:space="preserve"> </w:t>
      </w:r>
      <w:r w:rsidRPr="00C56E63">
        <w:rPr>
          <w:rFonts w:ascii="Arial" w:hAnsi="Arial" w:cs="Arial"/>
          <w:sz w:val="22"/>
          <w:szCs w:val="22"/>
        </w:rPr>
        <w:t>of the Town and Country Planning Act 1990 (as amended)</w:t>
      </w:r>
      <w:r w:rsidR="00AF3E0D">
        <w:rPr>
          <w:rFonts w:ascii="Arial" w:hAnsi="Arial" w:cs="Arial"/>
          <w:sz w:val="22"/>
          <w:szCs w:val="22"/>
        </w:rPr>
        <w:t xml:space="preserve"> for ‘</w:t>
      </w:r>
      <w:r w:rsidR="00AF3E0D" w:rsidRPr="00AF3E0D">
        <w:rPr>
          <w:rFonts w:ascii="Arial" w:hAnsi="Arial" w:cs="Arial"/>
          <w:i/>
          <w:iCs/>
          <w:sz w:val="22"/>
          <w:szCs w:val="22"/>
        </w:rPr>
        <w:t>the</w:t>
      </w:r>
      <w:r w:rsidR="00AF3E0D" w:rsidRPr="00AF3E0D">
        <w:rPr>
          <w:rFonts w:ascii="Arial" w:eastAsia="Times New Roman" w:hAnsi="Arial" w:cs="Arial"/>
          <w:i/>
          <w:iCs/>
          <w:kern w:val="0"/>
          <w:sz w:val="22"/>
          <w:szCs w:val="22"/>
          <w:lang w:eastAsia="en-GB"/>
          <w14:ligatures w14:val="none"/>
        </w:rPr>
        <w:t xml:space="preserve"> proposed use of land in this instance would cover various temporary events including wedding ceremonies, and other gatherings. The events will typically take place over weekends, with some including Fridays, and they would not involve any operational development nor any associated camping or caravan siting’</w:t>
      </w:r>
    </w:p>
    <w:p w14:paraId="267E74B4" w14:textId="77777777" w:rsidR="00AF3E0D" w:rsidRDefault="00AF3E0D" w:rsidP="00A309C8">
      <w:pPr>
        <w:spacing w:after="0" w:line="276" w:lineRule="auto"/>
        <w:jc w:val="both"/>
        <w:rPr>
          <w:rFonts w:ascii="Arial" w:hAnsi="Arial" w:cs="Arial"/>
          <w:sz w:val="22"/>
          <w:szCs w:val="22"/>
        </w:rPr>
      </w:pPr>
    </w:p>
    <w:p w14:paraId="07B24D60" w14:textId="3BA43B29" w:rsidR="00DD156E" w:rsidRDefault="00DD156E" w:rsidP="00A309C8">
      <w:pPr>
        <w:spacing w:after="0" w:line="276" w:lineRule="auto"/>
        <w:jc w:val="both"/>
        <w:rPr>
          <w:rFonts w:ascii="Arial" w:hAnsi="Arial" w:cs="Arial"/>
          <w:sz w:val="22"/>
          <w:szCs w:val="22"/>
        </w:rPr>
      </w:pPr>
      <w:r w:rsidRPr="00DD156E">
        <w:rPr>
          <w:rFonts w:ascii="Arial" w:hAnsi="Arial" w:cs="Arial"/>
          <w:sz w:val="22"/>
          <w:szCs w:val="22"/>
        </w:rPr>
        <w:t>The planning merits of the proposal are not under consideration. The only issue is whether the proposed works constitute “permitted development” (PD) under the provisions of the Town and Country Planning (General Permitted Development) (England) Order 2015 (as amended) [hereafter referred to as "the GPDO"].</w:t>
      </w:r>
    </w:p>
    <w:p w14:paraId="2AB04925" w14:textId="77777777" w:rsidR="00452457" w:rsidRDefault="00452457" w:rsidP="00A309C8">
      <w:pPr>
        <w:spacing w:after="0" w:line="276" w:lineRule="auto"/>
        <w:jc w:val="both"/>
        <w:rPr>
          <w:rFonts w:ascii="Arial" w:hAnsi="Arial" w:cs="Arial"/>
          <w:sz w:val="22"/>
          <w:szCs w:val="22"/>
        </w:rPr>
      </w:pPr>
    </w:p>
    <w:p w14:paraId="13CB62D1" w14:textId="0B077CE4" w:rsidR="00F6016A" w:rsidRDefault="00F6016A" w:rsidP="00770B39">
      <w:pPr>
        <w:spacing w:after="0" w:line="276" w:lineRule="auto"/>
        <w:jc w:val="both"/>
        <w:rPr>
          <w:rFonts w:ascii="Arial" w:hAnsi="Arial" w:cs="Arial"/>
          <w:b/>
          <w:bCs/>
          <w:sz w:val="22"/>
          <w:szCs w:val="22"/>
        </w:rPr>
      </w:pPr>
      <w:r>
        <w:rPr>
          <w:rFonts w:ascii="Arial" w:hAnsi="Arial" w:cs="Arial"/>
          <w:b/>
          <w:bCs/>
          <w:sz w:val="22"/>
          <w:szCs w:val="22"/>
        </w:rPr>
        <w:t xml:space="preserve">SITE DESCRIPTION </w:t>
      </w:r>
    </w:p>
    <w:p w14:paraId="577E2F0F" w14:textId="7192476F" w:rsidR="004F6015" w:rsidRDefault="004F6015" w:rsidP="00770B39">
      <w:pPr>
        <w:spacing w:after="0" w:line="276" w:lineRule="auto"/>
        <w:jc w:val="both"/>
        <w:rPr>
          <w:rFonts w:ascii="Arial" w:hAnsi="Arial" w:cs="Arial"/>
          <w:sz w:val="22"/>
          <w:szCs w:val="22"/>
        </w:rPr>
      </w:pPr>
      <w:r>
        <w:rPr>
          <w:rFonts w:ascii="Arial" w:hAnsi="Arial" w:cs="Arial"/>
          <w:sz w:val="22"/>
          <w:szCs w:val="22"/>
        </w:rPr>
        <w:t>Hesdin Estate</w:t>
      </w:r>
      <w:r w:rsidR="006A6BBD">
        <w:rPr>
          <w:rFonts w:ascii="Arial" w:hAnsi="Arial" w:cs="Arial"/>
          <w:sz w:val="22"/>
          <w:szCs w:val="22"/>
        </w:rPr>
        <w:t xml:space="preserve"> is located to the </w:t>
      </w:r>
      <w:r w:rsidR="00DC08B4" w:rsidRPr="00DC08B4">
        <w:rPr>
          <w:rFonts w:ascii="Arial" w:hAnsi="Arial" w:cs="Arial"/>
          <w:sz w:val="22"/>
          <w:szCs w:val="22"/>
        </w:rPr>
        <w:t>east of Chapmanslade adjacent to the A36 between Westbury (to the west) and Frome (to the east) within an area of countryside. The site comprises 9 dwellings which have been created via both conversion works and new builds</w:t>
      </w:r>
      <w:r w:rsidR="008A6352">
        <w:rPr>
          <w:rFonts w:ascii="Arial" w:hAnsi="Arial" w:cs="Arial"/>
          <w:sz w:val="22"/>
          <w:szCs w:val="22"/>
        </w:rPr>
        <w:t xml:space="preserve"> </w:t>
      </w:r>
      <w:r w:rsidR="00DC08B4" w:rsidRPr="00DC08B4">
        <w:rPr>
          <w:rFonts w:ascii="Arial" w:hAnsi="Arial" w:cs="Arial"/>
          <w:sz w:val="22"/>
          <w:szCs w:val="22"/>
        </w:rPr>
        <w:t xml:space="preserve">as well as associated ancillary structures including garaging and swimming pools, and landscaped garden areas. </w:t>
      </w:r>
    </w:p>
    <w:p w14:paraId="19D91B81" w14:textId="77777777" w:rsidR="004F6015" w:rsidRDefault="004F6015" w:rsidP="00770B39">
      <w:pPr>
        <w:spacing w:after="0" w:line="276" w:lineRule="auto"/>
        <w:jc w:val="both"/>
        <w:rPr>
          <w:rFonts w:ascii="Arial" w:hAnsi="Arial" w:cs="Arial"/>
          <w:sz w:val="22"/>
          <w:szCs w:val="22"/>
        </w:rPr>
      </w:pPr>
    </w:p>
    <w:p w14:paraId="7E722957" w14:textId="1EE03189" w:rsidR="001A6D70" w:rsidRDefault="00DC08B4" w:rsidP="00770B39">
      <w:pPr>
        <w:spacing w:after="0" w:line="276" w:lineRule="auto"/>
        <w:jc w:val="both"/>
        <w:rPr>
          <w:rFonts w:ascii="Arial" w:hAnsi="Arial" w:cs="Arial"/>
          <w:sz w:val="22"/>
          <w:szCs w:val="22"/>
        </w:rPr>
      </w:pPr>
      <w:r w:rsidRPr="00DC08B4">
        <w:rPr>
          <w:rFonts w:ascii="Arial" w:hAnsi="Arial" w:cs="Arial"/>
          <w:sz w:val="22"/>
          <w:szCs w:val="22"/>
        </w:rPr>
        <w:t xml:space="preserve">Thoulstone Farmhouse (now known as Hesdin Hall), also situated on the site, is a Grade II Listed Building and as a result </w:t>
      </w:r>
      <w:proofErr w:type="gramStart"/>
      <w:r w:rsidRPr="00DC08B4">
        <w:rPr>
          <w:rFonts w:ascii="Arial" w:hAnsi="Arial" w:cs="Arial"/>
          <w:sz w:val="22"/>
          <w:szCs w:val="22"/>
        </w:rPr>
        <w:t>a number of</w:t>
      </w:r>
      <w:proofErr w:type="gramEnd"/>
      <w:r w:rsidRPr="00DC08B4">
        <w:rPr>
          <w:rFonts w:ascii="Arial" w:hAnsi="Arial" w:cs="Arial"/>
          <w:sz w:val="22"/>
          <w:szCs w:val="22"/>
        </w:rPr>
        <w:t xml:space="preserve"> the other structures on site are deemed to be curtilage listed. The site also falls within a locally designated Special Landscape Area (West Wiltshire Local Plan Policy C3). The site lies within the Salisbury Plain SPA 6.4 km buffer zone and within Bath and Bradford on Avon Bat SAC</w:t>
      </w:r>
    </w:p>
    <w:p w14:paraId="7303D73C" w14:textId="77777777" w:rsidR="004F6015" w:rsidRDefault="004F6015" w:rsidP="003B575C">
      <w:pPr>
        <w:spacing w:after="0" w:line="276" w:lineRule="auto"/>
        <w:jc w:val="both"/>
        <w:rPr>
          <w:rFonts w:ascii="Arial" w:eastAsia="Times New Roman" w:hAnsi="Arial" w:cs="Arial"/>
          <w:b/>
          <w:bCs/>
          <w:kern w:val="0"/>
          <w:sz w:val="22"/>
          <w:szCs w:val="22"/>
          <w:lang w:eastAsia="en-GB"/>
          <w14:ligatures w14:val="none"/>
        </w:rPr>
      </w:pPr>
    </w:p>
    <w:p w14:paraId="7CA8F792" w14:textId="3900E953" w:rsidR="00FB3BA4" w:rsidRPr="003B575C" w:rsidRDefault="00FB3BA4" w:rsidP="003B575C">
      <w:pPr>
        <w:spacing w:after="0" w:line="276" w:lineRule="auto"/>
        <w:jc w:val="both"/>
        <w:rPr>
          <w:rFonts w:ascii="Arial" w:eastAsia="Times New Roman" w:hAnsi="Arial" w:cs="Arial"/>
          <w:color w:val="FF0000"/>
          <w:kern w:val="0"/>
          <w:sz w:val="22"/>
          <w:szCs w:val="22"/>
          <w:lang w:eastAsia="en-GB"/>
          <w14:ligatures w14:val="none"/>
        </w:rPr>
      </w:pPr>
      <w:r w:rsidRPr="003B575C">
        <w:rPr>
          <w:rFonts w:ascii="Arial" w:eastAsia="Times New Roman" w:hAnsi="Arial" w:cs="Arial"/>
          <w:b/>
          <w:bCs/>
          <w:kern w:val="0"/>
          <w:sz w:val="22"/>
          <w:szCs w:val="22"/>
          <w:lang w:eastAsia="en-GB"/>
          <w14:ligatures w14:val="none"/>
        </w:rPr>
        <w:t>RELEVANT LEGISLATION</w:t>
      </w:r>
      <w:r w:rsidR="002B37CB" w:rsidRPr="003B575C">
        <w:rPr>
          <w:rFonts w:ascii="Arial" w:eastAsia="Times New Roman" w:hAnsi="Arial" w:cs="Arial"/>
          <w:b/>
          <w:bCs/>
          <w:kern w:val="0"/>
          <w:sz w:val="22"/>
          <w:szCs w:val="22"/>
          <w:lang w:eastAsia="en-GB"/>
          <w14:ligatures w14:val="none"/>
        </w:rPr>
        <w:t xml:space="preserve"> AND CONSIDERATIONS </w:t>
      </w:r>
    </w:p>
    <w:p w14:paraId="454D3980" w14:textId="77777777" w:rsidR="003C68C6" w:rsidRPr="003C68C6" w:rsidRDefault="009C49AA" w:rsidP="003C68C6">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 xml:space="preserve">The statutory framework governing Certificates of Lawfulness for </w:t>
      </w:r>
      <w:r w:rsidR="00C56E63">
        <w:rPr>
          <w:rFonts w:ascii="Arial" w:eastAsia="Times New Roman" w:hAnsi="Arial" w:cs="Arial"/>
          <w:kern w:val="0"/>
          <w:sz w:val="22"/>
          <w:szCs w:val="22"/>
          <w:lang w:eastAsia="en-GB"/>
          <w14:ligatures w14:val="none"/>
        </w:rPr>
        <w:t>Proposed</w:t>
      </w:r>
      <w:r w:rsidRPr="009C49AA">
        <w:rPr>
          <w:rFonts w:ascii="Arial" w:eastAsia="Times New Roman" w:hAnsi="Arial" w:cs="Arial"/>
          <w:kern w:val="0"/>
          <w:sz w:val="22"/>
          <w:szCs w:val="22"/>
          <w:lang w:eastAsia="en-GB"/>
          <w14:ligatures w14:val="none"/>
        </w:rPr>
        <w:t xml:space="preserve"> Use is set out in Section 19</w:t>
      </w:r>
      <w:r w:rsidR="006A6131">
        <w:rPr>
          <w:rFonts w:ascii="Arial" w:eastAsia="Times New Roman" w:hAnsi="Arial" w:cs="Arial"/>
          <w:kern w:val="0"/>
          <w:sz w:val="22"/>
          <w:szCs w:val="22"/>
          <w:lang w:eastAsia="en-GB"/>
          <w14:ligatures w14:val="none"/>
        </w:rPr>
        <w:t>2</w:t>
      </w:r>
      <w:r w:rsidRPr="009C49AA">
        <w:rPr>
          <w:rFonts w:ascii="Arial" w:eastAsia="Times New Roman" w:hAnsi="Arial" w:cs="Arial"/>
          <w:kern w:val="0"/>
          <w:sz w:val="22"/>
          <w:szCs w:val="22"/>
          <w:lang w:eastAsia="en-GB"/>
          <w14:ligatures w14:val="none"/>
        </w:rPr>
        <w:t xml:space="preserve"> of the Town and Country Planning Act 1990 (as amended). </w:t>
      </w:r>
      <w:r w:rsidR="003C68C6" w:rsidRPr="003C68C6">
        <w:rPr>
          <w:rFonts w:ascii="Arial" w:eastAsia="Times New Roman" w:hAnsi="Arial" w:cs="Arial"/>
          <w:kern w:val="0"/>
          <w:sz w:val="22"/>
          <w:szCs w:val="22"/>
          <w:lang w:eastAsia="en-GB"/>
          <w14:ligatures w14:val="none"/>
        </w:rPr>
        <w:t>This section establishes that a proposed development or use is "lawful" if it would not constitute a breach of planning control. A CLP can be granted if the Local Planning Authority is satisfied, on the balance of probabilities, that the proposed development or use would not require planning permission.</w:t>
      </w:r>
    </w:p>
    <w:p w14:paraId="67FFA0AE" w14:textId="77777777" w:rsidR="003C68C6" w:rsidRDefault="003C68C6" w:rsidP="003C68C6">
      <w:pPr>
        <w:spacing w:after="0" w:line="276" w:lineRule="auto"/>
        <w:jc w:val="both"/>
        <w:rPr>
          <w:rFonts w:ascii="Arial" w:eastAsia="Times New Roman" w:hAnsi="Arial" w:cs="Arial"/>
          <w:kern w:val="0"/>
          <w:sz w:val="22"/>
          <w:szCs w:val="22"/>
          <w:lang w:eastAsia="en-GB"/>
          <w14:ligatures w14:val="none"/>
        </w:rPr>
      </w:pPr>
    </w:p>
    <w:p w14:paraId="0C6645B0" w14:textId="032A59FA" w:rsidR="009C49AA" w:rsidRPr="003B575C" w:rsidRDefault="003C68C6" w:rsidP="003C68C6">
      <w:pPr>
        <w:spacing w:after="0" w:line="276" w:lineRule="auto"/>
        <w:jc w:val="both"/>
        <w:rPr>
          <w:rFonts w:ascii="Arial" w:eastAsia="Times New Roman" w:hAnsi="Arial" w:cs="Arial"/>
          <w:kern w:val="0"/>
          <w:sz w:val="22"/>
          <w:szCs w:val="22"/>
          <w:lang w:eastAsia="en-GB"/>
          <w14:ligatures w14:val="none"/>
        </w:rPr>
      </w:pPr>
      <w:r w:rsidRPr="003C68C6">
        <w:rPr>
          <w:rFonts w:ascii="Arial" w:eastAsia="Times New Roman" w:hAnsi="Arial" w:cs="Arial"/>
          <w:kern w:val="0"/>
          <w:sz w:val="22"/>
          <w:szCs w:val="22"/>
          <w:lang w:eastAsia="en-GB"/>
          <w14:ligatures w14:val="none"/>
        </w:rPr>
        <w:lastRenderedPageBreak/>
        <w:t>The application has been assessed against the relevant criteria set out in Schedule 2, Part</w:t>
      </w:r>
      <w:r w:rsidR="009F7CA9">
        <w:rPr>
          <w:rFonts w:ascii="Arial" w:eastAsia="Times New Roman" w:hAnsi="Arial" w:cs="Arial"/>
          <w:kern w:val="0"/>
          <w:sz w:val="22"/>
          <w:szCs w:val="22"/>
          <w:lang w:eastAsia="en-GB"/>
          <w14:ligatures w14:val="none"/>
        </w:rPr>
        <w:t xml:space="preserve"> 4</w:t>
      </w:r>
      <w:r w:rsidR="00531154">
        <w:rPr>
          <w:rFonts w:ascii="Arial" w:eastAsia="Times New Roman" w:hAnsi="Arial" w:cs="Arial"/>
          <w:kern w:val="0"/>
          <w:sz w:val="22"/>
          <w:szCs w:val="22"/>
          <w:lang w:eastAsia="en-GB"/>
          <w14:ligatures w14:val="none"/>
        </w:rPr>
        <w:t xml:space="preserve">, </w:t>
      </w:r>
      <w:r w:rsidR="00531154" w:rsidRPr="00531154">
        <w:rPr>
          <w:rFonts w:ascii="Arial" w:eastAsia="Times New Roman" w:hAnsi="Arial" w:cs="Arial"/>
          <w:kern w:val="0"/>
          <w:sz w:val="22"/>
          <w:szCs w:val="22"/>
          <w:lang w:eastAsia="en-GB"/>
          <w14:ligatures w14:val="none"/>
        </w:rPr>
        <w:t>Class B (temporary use of land), of the Town and Country Plan</w:t>
      </w:r>
      <w:r w:rsidR="00171BFA" w:rsidRPr="00171BFA">
        <w:rPr>
          <w:rFonts w:ascii="Arial" w:eastAsia="Times New Roman" w:hAnsi="Arial" w:cs="Arial"/>
          <w:kern w:val="0"/>
          <w:sz w:val="22"/>
          <w:szCs w:val="22"/>
          <w:lang w:eastAsia="en-GB"/>
          <w14:ligatures w14:val="none"/>
        </w:rPr>
        <w:t>ning (General Permitted Development) (England) Order 2015 (as amended) (known henceforth as “the GPDO”),</w:t>
      </w:r>
    </w:p>
    <w:p w14:paraId="4A8C2550" w14:textId="77777777" w:rsidR="003B575C" w:rsidRPr="009C49AA" w:rsidRDefault="003B575C" w:rsidP="003B575C">
      <w:pPr>
        <w:spacing w:after="0" w:line="276" w:lineRule="auto"/>
        <w:jc w:val="both"/>
        <w:rPr>
          <w:rFonts w:ascii="Arial" w:eastAsia="Times New Roman" w:hAnsi="Arial" w:cs="Arial"/>
          <w:kern w:val="0"/>
          <w:sz w:val="22"/>
          <w:szCs w:val="22"/>
          <w:lang w:eastAsia="en-GB"/>
          <w14:ligatures w14:val="none"/>
        </w:rPr>
      </w:pPr>
    </w:p>
    <w:p w14:paraId="499B85E1" w14:textId="77777777" w:rsidR="001A6D70" w:rsidRDefault="00494DEE" w:rsidP="00A309C8">
      <w:pPr>
        <w:spacing w:after="0" w:line="276" w:lineRule="auto"/>
        <w:jc w:val="both"/>
        <w:rPr>
          <w:rFonts w:ascii="Arial" w:hAnsi="Arial" w:cs="Arial"/>
          <w:b/>
          <w:bCs/>
          <w:sz w:val="22"/>
          <w:szCs w:val="22"/>
        </w:rPr>
      </w:pPr>
      <w:r w:rsidRPr="00494DEE">
        <w:rPr>
          <w:rFonts w:ascii="Arial" w:hAnsi="Arial" w:cs="Arial"/>
          <w:b/>
          <w:bCs/>
          <w:sz w:val="22"/>
          <w:szCs w:val="22"/>
        </w:rPr>
        <w:t>REPRESENTATIONS</w:t>
      </w:r>
    </w:p>
    <w:p w14:paraId="5A6AA6FA" w14:textId="172BD1A5" w:rsidR="00016547" w:rsidRDefault="00EE59AE" w:rsidP="00082138">
      <w:pPr>
        <w:spacing w:after="0" w:line="276" w:lineRule="auto"/>
        <w:jc w:val="both"/>
        <w:rPr>
          <w:rFonts w:ascii="Arial" w:hAnsi="Arial" w:cs="Arial"/>
          <w:i/>
          <w:iCs/>
          <w:color w:val="ED0000"/>
          <w:sz w:val="22"/>
          <w:szCs w:val="22"/>
        </w:rPr>
      </w:pPr>
      <w:r w:rsidRPr="00DB0D6B">
        <w:rPr>
          <w:rFonts w:ascii="Arial" w:hAnsi="Arial" w:cs="Arial"/>
          <w:sz w:val="22"/>
          <w:szCs w:val="22"/>
        </w:rPr>
        <w:t>There is no legal obligation to consult third parties</w:t>
      </w:r>
      <w:r w:rsidR="008B2A08">
        <w:rPr>
          <w:rFonts w:ascii="Arial" w:hAnsi="Arial" w:cs="Arial"/>
          <w:sz w:val="22"/>
          <w:szCs w:val="22"/>
        </w:rPr>
        <w:t xml:space="preserve"> </w:t>
      </w:r>
      <w:r w:rsidR="008B2A08" w:rsidRPr="00DB0D6B">
        <w:rPr>
          <w:rFonts w:ascii="Arial" w:hAnsi="Arial" w:cs="Arial"/>
          <w:sz w:val="22"/>
          <w:szCs w:val="22"/>
        </w:rPr>
        <w:t>for this type of application</w:t>
      </w:r>
      <w:r w:rsidRPr="00DB0D6B">
        <w:rPr>
          <w:rFonts w:ascii="Arial" w:hAnsi="Arial" w:cs="Arial"/>
          <w:sz w:val="22"/>
          <w:szCs w:val="22"/>
        </w:rPr>
        <w:t xml:space="preserve">, including Town/Parish Councils or neighbouring </w:t>
      </w:r>
      <w:r w:rsidR="00613F86" w:rsidRPr="00DB0D6B">
        <w:rPr>
          <w:rFonts w:ascii="Arial" w:hAnsi="Arial" w:cs="Arial"/>
          <w:sz w:val="22"/>
          <w:szCs w:val="22"/>
        </w:rPr>
        <w:t>properties.</w:t>
      </w:r>
      <w:r w:rsidR="00CD018F">
        <w:rPr>
          <w:rFonts w:ascii="Arial" w:hAnsi="Arial" w:cs="Arial"/>
          <w:sz w:val="22"/>
          <w:szCs w:val="22"/>
        </w:rPr>
        <w:t xml:space="preserve"> </w:t>
      </w:r>
    </w:p>
    <w:p w14:paraId="4894B0F1" w14:textId="77777777" w:rsidR="00016547" w:rsidRDefault="00016547" w:rsidP="00A309C8">
      <w:pPr>
        <w:spacing w:after="0" w:line="276" w:lineRule="auto"/>
        <w:jc w:val="both"/>
        <w:rPr>
          <w:rFonts w:ascii="Arial" w:hAnsi="Arial" w:cs="Arial"/>
          <w:i/>
          <w:iCs/>
          <w:color w:val="ED0000"/>
          <w:sz w:val="22"/>
          <w:szCs w:val="22"/>
        </w:rPr>
      </w:pPr>
    </w:p>
    <w:p w14:paraId="0B54EB84" w14:textId="77777777"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t xml:space="preserve">RELEVANT SITE HISTORY </w:t>
      </w:r>
    </w:p>
    <w:p w14:paraId="53DBD1E3" w14:textId="77777777" w:rsidR="00A12814" w:rsidRPr="00A12814" w:rsidRDefault="00A12814" w:rsidP="00431422">
      <w:pPr>
        <w:spacing w:after="0" w:line="276" w:lineRule="auto"/>
        <w:jc w:val="both"/>
        <w:rPr>
          <w:rFonts w:ascii="Arial" w:hAnsi="Arial" w:cs="Arial"/>
          <w:i/>
          <w:iCs/>
          <w:sz w:val="22"/>
          <w:szCs w:val="22"/>
        </w:rPr>
      </w:pPr>
      <w:r w:rsidRPr="00A12814">
        <w:rPr>
          <w:rFonts w:ascii="Arial" w:hAnsi="Arial" w:cs="Arial"/>
          <w:sz w:val="22"/>
          <w:szCs w:val="22"/>
        </w:rPr>
        <w:t>The site has the following relevant planning history:</w:t>
      </w:r>
      <w:r w:rsidRPr="00A12814">
        <w:rPr>
          <w:rFonts w:ascii="Arial" w:hAnsi="Arial" w:cs="Arial"/>
          <w:i/>
          <w:iCs/>
          <w:sz w:val="22"/>
          <w:szCs w:val="22"/>
        </w:rPr>
        <w:t xml:space="preserve"> </w:t>
      </w:r>
    </w:p>
    <w:p w14:paraId="330FCE61" w14:textId="77777777" w:rsidR="00A12814" w:rsidRDefault="00A12814" w:rsidP="00431422">
      <w:pPr>
        <w:spacing w:after="0" w:line="276" w:lineRule="auto"/>
        <w:jc w:val="both"/>
        <w:rPr>
          <w:rFonts w:ascii="Arial" w:hAnsi="Arial" w:cs="Arial"/>
          <w:b/>
          <w:bCs/>
          <w:i/>
          <w:i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A25FE" w:rsidRPr="003E74F7" w14:paraId="6C30F496" w14:textId="77777777" w:rsidTr="00017443">
        <w:trPr>
          <w:trHeight w:hRule="exact" w:val="20"/>
        </w:trPr>
        <w:tc>
          <w:tcPr>
            <w:tcW w:w="8921" w:type="dxa"/>
            <w:tcBorders>
              <w:bottom w:val="single" w:sz="6" w:space="0" w:color="auto"/>
            </w:tcBorders>
            <w:vAlign w:val="center"/>
            <w:hideMark/>
          </w:tcPr>
          <w:p w14:paraId="01F697FA" w14:textId="77777777" w:rsidR="003A25FE" w:rsidRDefault="003A25FE" w:rsidP="00017443">
            <w:pPr>
              <w:rPr>
                <w:sz w:val="2"/>
              </w:rPr>
            </w:pPr>
            <w:bookmarkStart w:id="2" w:name="_bc9eaa23_7b84_4e11_8860_67eb8bbe0c9e"/>
          </w:p>
        </w:tc>
      </w:tr>
      <w:tr w:rsidR="003A25FE" w:rsidRPr="003E74F7" w14:paraId="5998AAEE" w14:textId="77777777" w:rsidTr="00017443">
        <w:tc>
          <w:tcPr>
            <w:tcW w:w="8921" w:type="dxa"/>
            <w:tcBorders>
              <w:top w:val="single" w:sz="6" w:space="0" w:color="auto"/>
              <w:left w:val="single" w:sz="12" w:space="0" w:color="auto"/>
              <w:bottom w:val="single" w:sz="12" w:space="0" w:color="auto"/>
              <w:right w:val="single" w:sz="12" w:space="0" w:color="auto"/>
            </w:tcBorders>
            <w:vAlign w:val="center"/>
            <w:hideMark/>
          </w:tcPr>
          <w:p w14:paraId="2D240320" w14:textId="77777777" w:rsidR="003A25FE" w:rsidRPr="003E74F7" w:rsidRDefault="003A25FE" w:rsidP="00017443">
            <w:pPr>
              <w:rPr>
                <w:rFonts w:ascii="Arial" w:hAnsi="Arial" w:cs="Arial"/>
                <w:sz w:val="22"/>
                <w:szCs w:val="22"/>
              </w:rPr>
            </w:pPr>
            <w:r>
              <w:rPr>
                <w:rFonts w:ascii="Arial" w:hAnsi="Arial" w:cs="Arial"/>
                <w:b/>
                <w:bCs/>
                <w:color w:val="000000"/>
                <w:sz w:val="22"/>
                <w:szCs w:val="22"/>
              </w:rPr>
              <w:t>Proposal / Summary</w:t>
            </w:r>
          </w:p>
        </w:tc>
      </w:tr>
      <w:tr w:rsidR="003A25FE" w:rsidRPr="003E74F7" w14:paraId="41B97BB9" w14:textId="77777777" w:rsidTr="00017443">
        <w:tc>
          <w:tcPr>
            <w:tcW w:w="8921" w:type="dxa"/>
            <w:tcBorders>
              <w:left w:val="single" w:sz="12" w:space="0" w:color="auto"/>
              <w:bottom w:val="single" w:sz="12" w:space="0" w:color="auto"/>
              <w:right w:val="single" w:sz="12" w:space="0" w:color="auto"/>
            </w:tcBorders>
            <w:vAlign w:val="center"/>
          </w:tcPr>
          <w:p w14:paraId="1C92AB11" w14:textId="40C71ABE" w:rsidR="003A25FE" w:rsidRDefault="003A25FE" w:rsidP="00017443">
            <w:pPr>
              <w:rPr>
                <w:rFonts w:ascii="Arial" w:hAnsi="Arial" w:cs="Arial"/>
                <w:b/>
                <w:bCs/>
                <w:color w:val="000000"/>
                <w:sz w:val="22"/>
                <w:szCs w:val="22"/>
              </w:rPr>
            </w:pPr>
            <w:r w:rsidRPr="00984945">
              <w:rPr>
                <w:rFonts w:ascii="Arial" w:hAnsi="Arial" w:cs="Arial"/>
                <w:color w:val="000000"/>
                <w:sz w:val="22"/>
                <w:szCs w:val="22"/>
              </w:rPr>
              <w:t>PL/2022/02339 - Full planning permission Decision - Approve with Conditions Date: 18/7/2022</w:t>
            </w:r>
            <w:r>
              <w:rPr>
                <w:rFonts w:ascii="Arial" w:hAnsi="Arial" w:cs="Arial"/>
                <w:color w:val="000000"/>
                <w:sz w:val="22"/>
                <w:szCs w:val="22"/>
              </w:rPr>
              <w:t xml:space="preserve"> – </w:t>
            </w:r>
            <w:r w:rsidRPr="00984945">
              <w:rPr>
                <w:rFonts w:ascii="Arial" w:hAnsi="Arial" w:cs="Arial"/>
                <w:color w:val="000000"/>
                <w:sz w:val="22"/>
                <w:szCs w:val="22"/>
              </w:rPr>
              <w:t xml:space="preserve">Proposed conversion of existing grain silo and associated change of use from agricultural to ancillary residential </w:t>
            </w:r>
            <w:r w:rsidR="00082138" w:rsidRPr="00984945">
              <w:rPr>
                <w:rFonts w:ascii="Arial" w:hAnsi="Arial" w:cs="Arial"/>
                <w:color w:val="000000"/>
                <w:sz w:val="22"/>
                <w:szCs w:val="22"/>
              </w:rPr>
              <w:t>accommodation.</w:t>
            </w:r>
          </w:p>
        </w:tc>
      </w:tr>
      <w:tr w:rsidR="003A25FE" w:rsidRPr="003E74F7" w14:paraId="1097C969" w14:textId="77777777" w:rsidTr="00017443">
        <w:tc>
          <w:tcPr>
            <w:tcW w:w="8921" w:type="dxa"/>
            <w:tcBorders>
              <w:left w:val="single" w:sz="12" w:space="0" w:color="auto"/>
              <w:bottom w:val="single" w:sz="12" w:space="0" w:color="auto"/>
              <w:right w:val="single" w:sz="12" w:space="0" w:color="auto"/>
            </w:tcBorders>
            <w:vAlign w:val="center"/>
          </w:tcPr>
          <w:p w14:paraId="317C8219"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20/08581/FUL - Full planning permission Decision - Approve with Conditions Date: 25/11/2020</w:t>
            </w:r>
            <w:r>
              <w:rPr>
                <w:rFonts w:ascii="Arial" w:hAnsi="Arial" w:cs="Arial"/>
                <w:color w:val="000000"/>
                <w:sz w:val="22"/>
                <w:szCs w:val="22"/>
              </w:rPr>
              <w:t xml:space="preserve"> – </w:t>
            </w:r>
            <w:r w:rsidRPr="00984945">
              <w:rPr>
                <w:rFonts w:ascii="Arial" w:hAnsi="Arial" w:cs="Arial"/>
                <w:color w:val="000000"/>
                <w:sz w:val="22"/>
                <w:szCs w:val="22"/>
              </w:rPr>
              <w:t>CONVERSION AND EXTENSION OF LARGE VEHICLE STORE TO SINGLE DWELLING.</w:t>
            </w:r>
          </w:p>
        </w:tc>
      </w:tr>
      <w:tr w:rsidR="003A25FE" w:rsidRPr="003E74F7" w14:paraId="071B6DAC" w14:textId="77777777" w:rsidTr="00017443">
        <w:tc>
          <w:tcPr>
            <w:tcW w:w="8921" w:type="dxa"/>
            <w:tcBorders>
              <w:left w:val="single" w:sz="12" w:space="0" w:color="auto"/>
              <w:bottom w:val="single" w:sz="12" w:space="0" w:color="auto"/>
              <w:right w:val="single" w:sz="12" w:space="0" w:color="auto"/>
            </w:tcBorders>
            <w:vAlign w:val="center"/>
          </w:tcPr>
          <w:p w14:paraId="13783F27"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20/04352/PNCOU - Notification Decision - Prior Approval Refused Date: 13/7/2020</w:t>
            </w:r>
            <w:r>
              <w:rPr>
                <w:rFonts w:ascii="Arial" w:hAnsi="Arial" w:cs="Arial"/>
                <w:color w:val="000000"/>
                <w:sz w:val="22"/>
                <w:szCs w:val="22"/>
              </w:rPr>
              <w:t xml:space="preserve"> – </w:t>
            </w:r>
            <w:r w:rsidRPr="00984945">
              <w:rPr>
                <w:rFonts w:ascii="Arial" w:hAnsi="Arial" w:cs="Arial"/>
                <w:color w:val="000000"/>
                <w:sz w:val="22"/>
                <w:szCs w:val="22"/>
              </w:rPr>
              <w:t>Notification for Prior Approval (under Class Q) for the Proposed Change of Use from Agricultural Barn to Residential (Use Class C3) to Form Four Dwellinghouses.</w:t>
            </w:r>
          </w:p>
        </w:tc>
      </w:tr>
      <w:tr w:rsidR="003A25FE" w:rsidRPr="003E74F7" w14:paraId="4033169C" w14:textId="77777777" w:rsidTr="00017443">
        <w:tc>
          <w:tcPr>
            <w:tcW w:w="8921" w:type="dxa"/>
            <w:tcBorders>
              <w:left w:val="single" w:sz="12" w:space="0" w:color="auto"/>
              <w:bottom w:val="single" w:sz="12" w:space="0" w:color="auto"/>
              <w:right w:val="single" w:sz="12" w:space="0" w:color="auto"/>
            </w:tcBorders>
            <w:vAlign w:val="center"/>
          </w:tcPr>
          <w:p w14:paraId="2B463A30"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20/06460/PNCOU - Notification Decision - Approve with Conditions Date: 14/10/2020</w:t>
            </w:r>
            <w:r>
              <w:rPr>
                <w:rFonts w:ascii="Arial" w:hAnsi="Arial" w:cs="Arial"/>
                <w:color w:val="000000"/>
                <w:sz w:val="22"/>
                <w:szCs w:val="22"/>
              </w:rPr>
              <w:t xml:space="preserve"> – </w:t>
            </w:r>
            <w:r w:rsidRPr="00984945">
              <w:rPr>
                <w:rFonts w:ascii="Arial" w:hAnsi="Arial" w:cs="Arial"/>
                <w:color w:val="000000"/>
                <w:sz w:val="22"/>
                <w:szCs w:val="22"/>
              </w:rPr>
              <w:t>Notification of Prior Approval for a Change of Use of Agricultural Building to 4 no. Dwellinghouses (Class C3), and for building operations reasonably necessary for the conversion.</w:t>
            </w:r>
          </w:p>
        </w:tc>
      </w:tr>
      <w:tr w:rsidR="003A25FE" w:rsidRPr="003E74F7" w14:paraId="36B7C2DE" w14:textId="77777777" w:rsidTr="00017443">
        <w:tc>
          <w:tcPr>
            <w:tcW w:w="8921" w:type="dxa"/>
            <w:tcBorders>
              <w:left w:val="single" w:sz="12" w:space="0" w:color="auto"/>
              <w:bottom w:val="single" w:sz="12" w:space="0" w:color="auto"/>
              <w:right w:val="single" w:sz="12" w:space="0" w:color="auto"/>
            </w:tcBorders>
            <w:vAlign w:val="center"/>
          </w:tcPr>
          <w:p w14:paraId="1B55695D"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19/10721/FUL - Full planning permission Decision - Approve with Conditions Date: 26/5/2020</w:t>
            </w:r>
            <w:r>
              <w:rPr>
                <w:rFonts w:ascii="Arial" w:hAnsi="Arial" w:cs="Arial"/>
                <w:color w:val="000000"/>
                <w:sz w:val="22"/>
                <w:szCs w:val="22"/>
              </w:rPr>
              <w:t xml:space="preserve"> – </w:t>
            </w:r>
            <w:r w:rsidRPr="00984945">
              <w:rPr>
                <w:rFonts w:ascii="Arial" w:hAnsi="Arial" w:cs="Arial"/>
                <w:color w:val="000000"/>
                <w:sz w:val="22"/>
                <w:szCs w:val="22"/>
              </w:rPr>
              <w:t>Renovate, convert and extend existing farm buildings to form 7 residential units (amended design)</w:t>
            </w:r>
          </w:p>
        </w:tc>
      </w:tr>
      <w:tr w:rsidR="003A25FE" w:rsidRPr="003E74F7" w14:paraId="3029785A" w14:textId="77777777" w:rsidTr="00017443">
        <w:tc>
          <w:tcPr>
            <w:tcW w:w="8921" w:type="dxa"/>
            <w:tcBorders>
              <w:left w:val="single" w:sz="12" w:space="0" w:color="auto"/>
              <w:bottom w:val="single" w:sz="12" w:space="0" w:color="auto"/>
              <w:right w:val="single" w:sz="12" w:space="0" w:color="auto"/>
            </w:tcBorders>
            <w:vAlign w:val="center"/>
          </w:tcPr>
          <w:p w14:paraId="42BB8D53"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19/10403/LBC - Listed building consent Decision - Approve with Conditions Date: 26/5/2020</w:t>
            </w:r>
            <w:r>
              <w:rPr>
                <w:rFonts w:ascii="Arial" w:hAnsi="Arial" w:cs="Arial"/>
                <w:color w:val="000000"/>
                <w:sz w:val="22"/>
                <w:szCs w:val="22"/>
              </w:rPr>
              <w:t xml:space="preserve"> – </w:t>
            </w:r>
            <w:r w:rsidRPr="00984945">
              <w:rPr>
                <w:rFonts w:ascii="Arial" w:hAnsi="Arial" w:cs="Arial"/>
                <w:color w:val="000000"/>
                <w:sz w:val="22"/>
                <w:szCs w:val="22"/>
              </w:rPr>
              <w:t>Renovate, convert and extend existing farm buildings to form 7 residential units (amended design)</w:t>
            </w:r>
          </w:p>
        </w:tc>
      </w:tr>
      <w:tr w:rsidR="003A25FE" w:rsidRPr="003E74F7" w14:paraId="6C956AFD" w14:textId="77777777" w:rsidTr="00017443">
        <w:tc>
          <w:tcPr>
            <w:tcW w:w="8921" w:type="dxa"/>
            <w:tcBorders>
              <w:left w:val="single" w:sz="12" w:space="0" w:color="auto"/>
              <w:bottom w:val="single" w:sz="12" w:space="0" w:color="auto"/>
              <w:right w:val="single" w:sz="12" w:space="0" w:color="auto"/>
            </w:tcBorders>
            <w:vAlign w:val="center"/>
          </w:tcPr>
          <w:p w14:paraId="03BFB528"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PL/2021/06379 - Full planning permission Decision - Approve with Conditions Date: 20/10/2021</w:t>
            </w:r>
            <w:r>
              <w:rPr>
                <w:rFonts w:ascii="Arial" w:hAnsi="Arial" w:cs="Arial"/>
                <w:color w:val="000000"/>
                <w:sz w:val="22"/>
                <w:szCs w:val="22"/>
              </w:rPr>
              <w:t xml:space="preserve"> – </w:t>
            </w:r>
            <w:r w:rsidRPr="00984945">
              <w:rPr>
                <w:rFonts w:ascii="Arial" w:hAnsi="Arial" w:cs="Arial"/>
                <w:color w:val="000000"/>
                <w:sz w:val="22"/>
                <w:szCs w:val="22"/>
              </w:rPr>
              <w:t>Conversion of existing farm outbuilding to create single residential dwelling and proposed extension on western elevation. (Additional permission to 19/10721/FUL which permitted conversion to 3 no. residential dwellings)</w:t>
            </w:r>
          </w:p>
        </w:tc>
      </w:tr>
      <w:tr w:rsidR="003A25FE" w:rsidRPr="003E74F7" w14:paraId="2E241138" w14:textId="77777777" w:rsidTr="004E13CF">
        <w:trPr>
          <w:trHeight w:val="798"/>
        </w:trPr>
        <w:tc>
          <w:tcPr>
            <w:tcW w:w="8921" w:type="dxa"/>
            <w:tcBorders>
              <w:left w:val="single" w:sz="12" w:space="0" w:color="auto"/>
              <w:bottom w:val="single" w:sz="12" w:space="0" w:color="auto"/>
              <w:right w:val="single" w:sz="12" w:space="0" w:color="auto"/>
            </w:tcBorders>
            <w:vAlign w:val="center"/>
          </w:tcPr>
          <w:p w14:paraId="3B36533D"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PL/2021/06381 - Full planning permission Decision - Withdrawn by Applicant Date: 23/9/2021</w:t>
            </w:r>
            <w:r>
              <w:rPr>
                <w:rFonts w:ascii="Arial" w:hAnsi="Arial" w:cs="Arial"/>
                <w:color w:val="000000"/>
                <w:sz w:val="22"/>
                <w:szCs w:val="22"/>
              </w:rPr>
              <w:t xml:space="preserve"> – </w:t>
            </w:r>
            <w:r w:rsidRPr="00984945">
              <w:rPr>
                <w:rFonts w:ascii="Arial" w:hAnsi="Arial" w:cs="Arial"/>
                <w:color w:val="000000"/>
                <w:sz w:val="22"/>
                <w:szCs w:val="22"/>
              </w:rPr>
              <w:t>PROPOSED RELOCATION AND CONVERSION OF EXISTING METAL GRAIN SILO + EXTENSION TO INCLUDE ADDITIONAL SIMILAR SILOS TO CREATE RESIDENTIAL DWELLING</w:t>
            </w:r>
          </w:p>
        </w:tc>
      </w:tr>
      <w:tr w:rsidR="003A25FE" w:rsidRPr="003E74F7" w14:paraId="20DB6A49" w14:textId="77777777" w:rsidTr="00017443">
        <w:tc>
          <w:tcPr>
            <w:tcW w:w="8921" w:type="dxa"/>
            <w:tcBorders>
              <w:left w:val="single" w:sz="12" w:space="0" w:color="auto"/>
              <w:bottom w:val="single" w:sz="12" w:space="0" w:color="auto"/>
              <w:right w:val="single" w:sz="12" w:space="0" w:color="auto"/>
            </w:tcBorders>
            <w:vAlign w:val="center"/>
          </w:tcPr>
          <w:p w14:paraId="12173F13"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PL/2022/03844 - Prior Approval Part 3, Class MA: Commercial, business and service uses to dwellinghouses Decision - Prior Approval Refused Date: 19/7/2022</w:t>
            </w:r>
            <w:r>
              <w:rPr>
                <w:rFonts w:ascii="Arial" w:hAnsi="Arial" w:cs="Arial"/>
                <w:color w:val="000000"/>
                <w:sz w:val="22"/>
                <w:szCs w:val="22"/>
              </w:rPr>
              <w:t xml:space="preserve"> – </w:t>
            </w:r>
            <w:r w:rsidRPr="00984945">
              <w:rPr>
                <w:rFonts w:ascii="Arial" w:hAnsi="Arial" w:cs="Arial"/>
                <w:color w:val="000000"/>
                <w:sz w:val="22"/>
                <w:szCs w:val="22"/>
              </w:rPr>
              <w:t xml:space="preserve">Notification </w:t>
            </w:r>
            <w:r w:rsidRPr="00984945">
              <w:rPr>
                <w:rFonts w:ascii="Arial" w:hAnsi="Arial" w:cs="Arial"/>
                <w:color w:val="000000"/>
                <w:sz w:val="22"/>
                <w:szCs w:val="22"/>
              </w:rPr>
              <w:lastRenderedPageBreak/>
              <w:t>for Prior Approval under Class MA for the Conversion to Change the Existing Use of a Golf Driving Range (Use Class D2e), Shop/ Café (Use Class A3) and 2no. Existing Dwellinghouses (Use Class C3) to 5no. Dwellinghouses (Use Class C3).</w:t>
            </w:r>
          </w:p>
        </w:tc>
      </w:tr>
      <w:tr w:rsidR="003A25FE" w:rsidRPr="003E74F7" w14:paraId="23A1AE38" w14:textId="77777777" w:rsidTr="00017443">
        <w:tc>
          <w:tcPr>
            <w:tcW w:w="8921" w:type="dxa"/>
            <w:tcBorders>
              <w:left w:val="single" w:sz="12" w:space="0" w:color="auto"/>
              <w:bottom w:val="single" w:sz="12" w:space="0" w:color="auto"/>
              <w:right w:val="single" w:sz="12" w:space="0" w:color="auto"/>
            </w:tcBorders>
            <w:vAlign w:val="center"/>
          </w:tcPr>
          <w:p w14:paraId="0811882C" w14:textId="6C65526E" w:rsidR="003A25FE" w:rsidRDefault="003A25FE" w:rsidP="00017443">
            <w:pPr>
              <w:rPr>
                <w:rFonts w:ascii="Arial" w:hAnsi="Arial" w:cs="Arial"/>
                <w:b/>
                <w:bCs/>
                <w:color w:val="000000"/>
                <w:sz w:val="22"/>
                <w:szCs w:val="22"/>
              </w:rPr>
            </w:pPr>
            <w:r w:rsidRPr="00984945">
              <w:rPr>
                <w:rFonts w:ascii="Arial" w:hAnsi="Arial" w:cs="Arial"/>
                <w:color w:val="000000"/>
                <w:sz w:val="22"/>
                <w:szCs w:val="22"/>
              </w:rPr>
              <w:lastRenderedPageBreak/>
              <w:t>PL/2022/05649 - Full planning permission Decision - Refuse Date: 5/10/2022</w:t>
            </w:r>
            <w:r>
              <w:rPr>
                <w:rFonts w:ascii="Arial" w:hAnsi="Arial" w:cs="Arial"/>
                <w:color w:val="000000"/>
                <w:sz w:val="22"/>
                <w:szCs w:val="22"/>
              </w:rPr>
              <w:t xml:space="preserve"> – </w:t>
            </w:r>
            <w:r w:rsidRPr="00984945">
              <w:rPr>
                <w:rFonts w:ascii="Arial" w:hAnsi="Arial" w:cs="Arial"/>
                <w:color w:val="000000"/>
                <w:sz w:val="22"/>
                <w:szCs w:val="22"/>
              </w:rPr>
              <w:t xml:space="preserve">Proposed Demolition </w:t>
            </w:r>
            <w:r w:rsidR="00082138" w:rsidRPr="00984945">
              <w:rPr>
                <w:rFonts w:ascii="Arial" w:hAnsi="Arial" w:cs="Arial"/>
                <w:color w:val="000000"/>
                <w:sz w:val="22"/>
                <w:szCs w:val="22"/>
              </w:rPr>
              <w:t>of</w:t>
            </w:r>
            <w:r w:rsidRPr="00984945">
              <w:rPr>
                <w:rFonts w:ascii="Arial" w:hAnsi="Arial" w:cs="Arial"/>
                <w:color w:val="000000"/>
                <w:sz w:val="22"/>
                <w:szCs w:val="22"/>
              </w:rPr>
              <w:t xml:space="preserve"> Existing Agricultural Building </w:t>
            </w:r>
            <w:r w:rsidR="00082138" w:rsidRPr="00984945">
              <w:rPr>
                <w:rFonts w:ascii="Arial" w:hAnsi="Arial" w:cs="Arial"/>
                <w:color w:val="000000"/>
                <w:sz w:val="22"/>
                <w:szCs w:val="22"/>
              </w:rPr>
              <w:t>and</w:t>
            </w:r>
            <w:r w:rsidRPr="00984945">
              <w:rPr>
                <w:rFonts w:ascii="Arial" w:hAnsi="Arial" w:cs="Arial"/>
                <w:color w:val="000000"/>
                <w:sz w:val="22"/>
                <w:szCs w:val="22"/>
              </w:rPr>
              <w:t xml:space="preserve"> Erection </w:t>
            </w:r>
            <w:proofErr w:type="gramStart"/>
            <w:r w:rsidRPr="00984945">
              <w:rPr>
                <w:rFonts w:ascii="Arial" w:hAnsi="Arial" w:cs="Arial"/>
                <w:color w:val="000000"/>
                <w:sz w:val="22"/>
                <w:szCs w:val="22"/>
              </w:rPr>
              <w:t>Of</w:t>
            </w:r>
            <w:proofErr w:type="gramEnd"/>
            <w:r w:rsidRPr="00984945">
              <w:rPr>
                <w:rFonts w:ascii="Arial" w:hAnsi="Arial" w:cs="Arial"/>
                <w:color w:val="000000"/>
                <w:sz w:val="22"/>
                <w:szCs w:val="22"/>
              </w:rPr>
              <w:t xml:space="preserve"> Two Residential Dwellings + Garage.</w:t>
            </w:r>
          </w:p>
        </w:tc>
      </w:tr>
      <w:tr w:rsidR="003A25FE" w:rsidRPr="003E74F7" w14:paraId="3D119E2D" w14:textId="77777777" w:rsidTr="00017443">
        <w:tc>
          <w:tcPr>
            <w:tcW w:w="8921" w:type="dxa"/>
            <w:tcBorders>
              <w:left w:val="single" w:sz="12" w:space="0" w:color="auto"/>
              <w:bottom w:val="single" w:sz="12" w:space="0" w:color="auto"/>
              <w:right w:val="single" w:sz="12" w:space="0" w:color="auto"/>
            </w:tcBorders>
            <w:vAlign w:val="center"/>
          </w:tcPr>
          <w:p w14:paraId="0CA55098"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PL/2022/05697 - Full planning permission Decision - Approve with Conditions Date: 12/9/2022</w:t>
            </w:r>
            <w:r>
              <w:rPr>
                <w:rFonts w:ascii="Arial" w:hAnsi="Arial" w:cs="Arial"/>
                <w:color w:val="000000"/>
                <w:sz w:val="22"/>
                <w:szCs w:val="22"/>
              </w:rPr>
              <w:t xml:space="preserve"> – </w:t>
            </w:r>
            <w:r w:rsidRPr="00984945">
              <w:rPr>
                <w:rFonts w:ascii="Arial" w:hAnsi="Arial" w:cs="Arial"/>
                <w:color w:val="000000"/>
                <w:sz w:val="22"/>
                <w:szCs w:val="22"/>
              </w:rPr>
              <w:t>Proposed conversion and extension to provide ancillary residential accommodation</w:t>
            </w:r>
          </w:p>
        </w:tc>
      </w:tr>
      <w:tr w:rsidR="003A25FE" w:rsidRPr="003E74F7" w14:paraId="280852CB" w14:textId="77777777" w:rsidTr="00017443">
        <w:tc>
          <w:tcPr>
            <w:tcW w:w="8921" w:type="dxa"/>
            <w:tcBorders>
              <w:left w:val="single" w:sz="12" w:space="0" w:color="auto"/>
              <w:bottom w:val="single" w:sz="12" w:space="0" w:color="auto"/>
              <w:right w:val="single" w:sz="12" w:space="0" w:color="auto"/>
            </w:tcBorders>
            <w:vAlign w:val="center"/>
          </w:tcPr>
          <w:p w14:paraId="094B47A6"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PL/2021/06378 - Full planning permission Decision - Withdrawn by Applicant Date: 23/9/2021</w:t>
            </w:r>
            <w:r>
              <w:rPr>
                <w:rFonts w:ascii="Arial" w:hAnsi="Arial" w:cs="Arial"/>
                <w:color w:val="000000"/>
                <w:sz w:val="22"/>
                <w:szCs w:val="22"/>
              </w:rPr>
              <w:t xml:space="preserve"> – </w:t>
            </w:r>
            <w:r w:rsidRPr="00984945">
              <w:rPr>
                <w:rFonts w:ascii="Arial" w:hAnsi="Arial" w:cs="Arial"/>
                <w:color w:val="000000"/>
                <w:sz w:val="22"/>
                <w:szCs w:val="22"/>
              </w:rPr>
              <w:t>Proposed conversion and extension of agricultural building to create a single residential dwelling</w:t>
            </w:r>
          </w:p>
        </w:tc>
      </w:tr>
      <w:tr w:rsidR="003A25FE" w:rsidRPr="003E74F7" w14:paraId="25967167" w14:textId="77777777" w:rsidTr="00017443">
        <w:tc>
          <w:tcPr>
            <w:tcW w:w="8921" w:type="dxa"/>
            <w:tcBorders>
              <w:left w:val="single" w:sz="12" w:space="0" w:color="auto"/>
              <w:bottom w:val="single" w:sz="12" w:space="0" w:color="auto"/>
              <w:right w:val="single" w:sz="12" w:space="0" w:color="auto"/>
            </w:tcBorders>
            <w:vAlign w:val="center"/>
          </w:tcPr>
          <w:p w14:paraId="625D0505"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PL/2021/06380 - Full planning permission Decision - Approve with Conditions Date: 5/10/2021</w:t>
            </w:r>
            <w:r>
              <w:rPr>
                <w:rFonts w:ascii="Arial" w:hAnsi="Arial" w:cs="Arial"/>
                <w:color w:val="000000"/>
                <w:sz w:val="22"/>
                <w:szCs w:val="22"/>
              </w:rPr>
              <w:t xml:space="preserve"> – </w:t>
            </w:r>
            <w:r w:rsidRPr="00984945">
              <w:rPr>
                <w:rFonts w:ascii="Arial" w:hAnsi="Arial" w:cs="Arial"/>
                <w:color w:val="000000"/>
                <w:sz w:val="22"/>
                <w:szCs w:val="22"/>
              </w:rPr>
              <w:t>Conversion of existing farm outbuilding to create single residential dwelling (Additional permission to 19/10721/FUL which permits conversion to 3 no, residential dwellings)</w:t>
            </w:r>
          </w:p>
        </w:tc>
      </w:tr>
      <w:tr w:rsidR="003A25FE" w:rsidRPr="003E74F7" w14:paraId="1296B111" w14:textId="77777777" w:rsidTr="00017443">
        <w:tc>
          <w:tcPr>
            <w:tcW w:w="8921" w:type="dxa"/>
            <w:tcBorders>
              <w:left w:val="single" w:sz="12" w:space="0" w:color="auto"/>
              <w:bottom w:val="single" w:sz="12" w:space="0" w:color="auto"/>
              <w:right w:val="single" w:sz="12" w:space="0" w:color="auto"/>
            </w:tcBorders>
            <w:vAlign w:val="center"/>
          </w:tcPr>
          <w:p w14:paraId="06BCC322"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PL/2021/06497 - Full planning permission Decision - Approve with Conditions Date: 30/9/2021</w:t>
            </w:r>
            <w:r>
              <w:rPr>
                <w:rFonts w:ascii="Arial" w:hAnsi="Arial" w:cs="Arial"/>
                <w:color w:val="000000"/>
                <w:sz w:val="22"/>
                <w:szCs w:val="22"/>
              </w:rPr>
              <w:t xml:space="preserve"> – </w:t>
            </w:r>
            <w:r w:rsidRPr="00984945">
              <w:rPr>
                <w:rFonts w:ascii="Arial" w:hAnsi="Arial" w:cs="Arial"/>
                <w:color w:val="000000"/>
                <w:sz w:val="22"/>
                <w:szCs w:val="22"/>
              </w:rPr>
              <w:t>PROPOSED DEMOLITION OF EXISTING AGRICULTURAL BUILDING AND ERECTION OF THREE RESIDENTIAL DWELLINGS.</w:t>
            </w:r>
          </w:p>
        </w:tc>
      </w:tr>
      <w:tr w:rsidR="003A25FE" w:rsidRPr="003E74F7" w14:paraId="1CBF808E" w14:textId="77777777" w:rsidTr="00017443">
        <w:tc>
          <w:tcPr>
            <w:tcW w:w="8921" w:type="dxa"/>
            <w:tcBorders>
              <w:top w:val="single" w:sz="12" w:space="0" w:color="auto"/>
            </w:tcBorders>
            <w:vAlign w:val="center"/>
            <w:hideMark/>
          </w:tcPr>
          <w:p w14:paraId="3A13981E" w14:textId="77777777" w:rsidR="003A25FE" w:rsidRPr="003E74F7" w:rsidRDefault="003A25FE" w:rsidP="00017443">
            <w:pPr>
              <w:rPr>
                <w:rFonts w:ascii="Arial" w:hAnsi="Arial" w:cs="Arial"/>
                <w:sz w:val="22"/>
                <w:szCs w:val="22"/>
              </w:rPr>
            </w:pPr>
          </w:p>
        </w:tc>
      </w:tr>
      <w:tr w:rsidR="003A25FE" w:rsidRPr="003E74F7" w14:paraId="78B261E2" w14:textId="77777777" w:rsidTr="00017443">
        <w:tc>
          <w:tcPr>
            <w:tcW w:w="8921" w:type="dxa"/>
            <w:vAlign w:val="center"/>
            <w:hideMark/>
          </w:tcPr>
          <w:p w14:paraId="79B39043" w14:textId="77777777" w:rsidR="003A25FE" w:rsidRPr="003E74F7" w:rsidRDefault="003A25FE" w:rsidP="00017443">
            <w:pPr>
              <w:rPr>
                <w:rFonts w:ascii="Arial" w:hAnsi="Arial" w:cs="Arial"/>
                <w:sz w:val="22"/>
                <w:szCs w:val="22"/>
              </w:rPr>
            </w:pPr>
          </w:p>
        </w:tc>
      </w:tr>
      <w:bookmarkEnd w:id="2"/>
    </w:tbl>
    <w:p w14:paraId="3DCAD9A4" w14:textId="77777777" w:rsidR="001A6D70" w:rsidRPr="001A6D70" w:rsidRDefault="001A6D70" w:rsidP="00A309C8">
      <w:pPr>
        <w:spacing w:after="0" w:line="276" w:lineRule="auto"/>
        <w:jc w:val="both"/>
        <w:rPr>
          <w:rFonts w:ascii="Arial" w:hAnsi="Arial" w:cs="Arial"/>
          <w:sz w:val="22"/>
          <w:szCs w:val="22"/>
        </w:rPr>
      </w:pPr>
    </w:p>
    <w:p w14:paraId="2A0C4E55" w14:textId="77777777" w:rsidR="00325595" w:rsidRDefault="00AF3A6E" w:rsidP="00A309C8">
      <w:pPr>
        <w:spacing w:after="0" w:line="276" w:lineRule="auto"/>
        <w:jc w:val="both"/>
        <w:rPr>
          <w:rFonts w:ascii="Arial" w:hAnsi="Arial" w:cs="Arial"/>
          <w:b/>
          <w:bCs/>
          <w:i/>
          <w:iCs/>
          <w:sz w:val="22"/>
          <w:szCs w:val="22"/>
        </w:rPr>
      </w:pPr>
      <w:r>
        <w:rPr>
          <w:rFonts w:ascii="Arial" w:hAnsi="Arial" w:cs="Arial"/>
          <w:b/>
          <w:bCs/>
          <w:i/>
          <w:iCs/>
          <w:sz w:val="22"/>
          <w:szCs w:val="22"/>
        </w:rPr>
        <w:t>Ass</w:t>
      </w:r>
      <w:r w:rsidR="00542190">
        <w:rPr>
          <w:rFonts w:ascii="Arial" w:hAnsi="Arial" w:cs="Arial"/>
          <w:b/>
          <w:bCs/>
          <w:i/>
          <w:iCs/>
          <w:sz w:val="22"/>
          <w:szCs w:val="22"/>
        </w:rPr>
        <w:t>essment</w:t>
      </w:r>
    </w:p>
    <w:p w14:paraId="019C8575" w14:textId="3F73EA2B" w:rsidR="0074684A" w:rsidRDefault="00756455" w:rsidP="00756455">
      <w:pPr>
        <w:spacing w:after="0" w:line="276" w:lineRule="auto"/>
        <w:jc w:val="both"/>
        <w:rPr>
          <w:rFonts w:ascii="Arial" w:hAnsi="Arial" w:cs="Arial"/>
          <w:sz w:val="22"/>
          <w:szCs w:val="22"/>
        </w:rPr>
      </w:pPr>
      <w:r w:rsidRPr="00756455">
        <w:rPr>
          <w:rFonts w:ascii="Arial" w:hAnsi="Arial" w:cs="Arial"/>
          <w:sz w:val="22"/>
          <w:szCs w:val="22"/>
        </w:rPr>
        <w:t xml:space="preserve">The applicant seeks a Lawful Development Certificate to </w:t>
      </w:r>
    </w:p>
    <w:p w14:paraId="7F83C52A" w14:textId="77777777" w:rsidR="0074684A" w:rsidRDefault="0074684A" w:rsidP="00756455">
      <w:pPr>
        <w:spacing w:after="0" w:line="276" w:lineRule="auto"/>
        <w:jc w:val="both"/>
        <w:rPr>
          <w:rFonts w:ascii="Arial" w:hAnsi="Arial" w:cs="Arial"/>
          <w:sz w:val="22"/>
          <w:szCs w:val="22"/>
        </w:rPr>
      </w:pPr>
    </w:p>
    <w:p w14:paraId="16AAD31D" w14:textId="3633A2BA" w:rsidR="00756455" w:rsidRDefault="00756455" w:rsidP="00756455">
      <w:pPr>
        <w:spacing w:after="0" w:line="276" w:lineRule="auto"/>
        <w:jc w:val="both"/>
        <w:rPr>
          <w:rFonts w:ascii="Arial" w:hAnsi="Arial" w:cs="Arial"/>
          <w:sz w:val="22"/>
          <w:szCs w:val="22"/>
        </w:rPr>
      </w:pPr>
      <w:proofErr w:type="gramStart"/>
      <w:r w:rsidRPr="00756455">
        <w:rPr>
          <w:rFonts w:ascii="Arial" w:hAnsi="Arial" w:cs="Arial"/>
          <w:sz w:val="22"/>
          <w:szCs w:val="22"/>
        </w:rPr>
        <w:t>In order for</w:t>
      </w:r>
      <w:proofErr w:type="gramEnd"/>
      <w:r w:rsidRPr="00756455">
        <w:rPr>
          <w:rFonts w:ascii="Arial" w:hAnsi="Arial" w:cs="Arial"/>
          <w:sz w:val="22"/>
          <w:szCs w:val="22"/>
        </w:rPr>
        <w:t xml:space="preserve"> a Lawful Development Certificate to be granted under Section 192 of the 1990 Act, the onus is on the applicant to demonstrate that the development would be </w:t>
      </w:r>
      <w:r w:rsidR="00B64E3B" w:rsidRPr="00756455">
        <w:rPr>
          <w:rFonts w:ascii="Arial" w:hAnsi="Arial" w:cs="Arial"/>
          <w:sz w:val="22"/>
          <w:szCs w:val="22"/>
        </w:rPr>
        <w:t>lawful. The</w:t>
      </w:r>
      <w:r w:rsidRPr="00756455">
        <w:rPr>
          <w:rFonts w:ascii="Arial" w:hAnsi="Arial" w:cs="Arial"/>
          <w:sz w:val="22"/>
          <w:szCs w:val="22"/>
        </w:rPr>
        <w:t xml:space="preserve"> Local Planning Authority are satisfied that the red line on the submitted location defines the extent of t</w:t>
      </w:r>
      <w:r w:rsidR="00AA1845">
        <w:rPr>
          <w:rFonts w:ascii="Arial" w:hAnsi="Arial" w:cs="Arial"/>
          <w:sz w:val="22"/>
          <w:szCs w:val="22"/>
        </w:rPr>
        <w:t>he applications site</w:t>
      </w:r>
      <w:r w:rsidRPr="00756455">
        <w:rPr>
          <w:rFonts w:ascii="Arial" w:hAnsi="Arial" w:cs="Arial"/>
          <w:sz w:val="22"/>
          <w:szCs w:val="22"/>
        </w:rPr>
        <w:t xml:space="preserve">. </w:t>
      </w:r>
    </w:p>
    <w:p w14:paraId="46A6877B" w14:textId="77777777" w:rsidR="00B64E3B" w:rsidRDefault="00B64E3B" w:rsidP="00756455">
      <w:pPr>
        <w:spacing w:after="0" w:line="276" w:lineRule="auto"/>
        <w:jc w:val="both"/>
        <w:rPr>
          <w:rFonts w:ascii="Arial" w:hAnsi="Arial" w:cs="Arial"/>
          <w:sz w:val="22"/>
          <w:szCs w:val="22"/>
        </w:rPr>
      </w:pPr>
    </w:p>
    <w:p w14:paraId="590C1583" w14:textId="1CE227A3" w:rsidR="00005716" w:rsidRDefault="00B64E3B" w:rsidP="00756455">
      <w:pPr>
        <w:spacing w:after="0" w:line="276" w:lineRule="auto"/>
        <w:jc w:val="both"/>
        <w:rPr>
          <w:rFonts w:ascii="Arial" w:hAnsi="Arial" w:cs="Arial"/>
          <w:sz w:val="22"/>
          <w:szCs w:val="22"/>
        </w:rPr>
      </w:pPr>
      <w:r w:rsidRPr="00B64E3B">
        <w:rPr>
          <w:rFonts w:ascii="Arial" w:hAnsi="Arial" w:cs="Arial"/>
          <w:sz w:val="22"/>
          <w:szCs w:val="22"/>
        </w:rPr>
        <w:t>Schedule 2, Part 4, Class B of the GPDO</w:t>
      </w:r>
      <w:r>
        <w:rPr>
          <w:rFonts w:ascii="Arial" w:hAnsi="Arial" w:cs="Arial"/>
          <w:sz w:val="22"/>
          <w:szCs w:val="22"/>
        </w:rPr>
        <w:t xml:space="preserve"> is set out below</w:t>
      </w:r>
      <w:r w:rsidR="00AA1845">
        <w:rPr>
          <w:rFonts w:ascii="Arial" w:hAnsi="Arial" w:cs="Arial"/>
          <w:sz w:val="22"/>
          <w:szCs w:val="22"/>
        </w:rPr>
        <w:t>:</w:t>
      </w:r>
    </w:p>
    <w:p w14:paraId="3930BC25" w14:textId="77777777" w:rsidR="000851D1" w:rsidRDefault="000851D1" w:rsidP="00756455">
      <w:pPr>
        <w:spacing w:after="0" w:line="276" w:lineRule="auto"/>
        <w:jc w:val="both"/>
        <w:rPr>
          <w:rFonts w:ascii="Arial" w:hAnsi="Arial" w:cs="Arial"/>
          <w:sz w:val="22"/>
          <w:szCs w:val="22"/>
        </w:rPr>
      </w:pPr>
    </w:p>
    <w:p w14:paraId="2B720770" w14:textId="4F054174" w:rsidR="000851D1" w:rsidRPr="000851D1" w:rsidRDefault="000851D1" w:rsidP="00735A3B">
      <w:pPr>
        <w:spacing w:after="0" w:line="276" w:lineRule="auto"/>
        <w:jc w:val="center"/>
        <w:rPr>
          <w:rFonts w:ascii="Arial" w:hAnsi="Arial" w:cs="Arial"/>
          <w:sz w:val="22"/>
          <w:szCs w:val="22"/>
        </w:rPr>
      </w:pPr>
      <w:r w:rsidRPr="000851D1">
        <w:rPr>
          <w:rFonts w:ascii="Arial" w:hAnsi="Arial" w:cs="Arial"/>
          <w:sz w:val="22"/>
          <w:szCs w:val="22"/>
        </w:rPr>
        <w:t>PART 4</w:t>
      </w:r>
      <w:r w:rsidR="00705CF2">
        <w:rPr>
          <w:rFonts w:ascii="Arial" w:hAnsi="Arial" w:cs="Arial"/>
          <w:sz w:val="22"/>
          <w:szCs w:val="22"/>
        </w:rPr>
        <w:t xml:space="preserve"> </w:t>
      </w:r>
      <w:r w:rsidRPr="000851D1">
        <w:rPr>
          <w:rFonts w:ascii="Arial" w:hAnsi="Arial" w:cs="Arial"/>
          <w:sz w:val="22"/>
          <w:szCs w:val="22"/>
        </w:rPr>
        <w:t>Temporary buildings and uses</w:t>
      </w:r>
    </w:p>
    <w:p w14:paraId="399D88B3" w14:textId="77777777" w:rsidR="000851D1" w:rsidRDefault="000851D1" w:rsidP="00735A3B">
      <w:pPr>
        <w:spacing w:after="0" w:line="276" w:lineRule="auto"/>
        <w:jc w:val="center"/>
        <w:rPr>
          <w:rFonts w:ascii="Arial" w:hAnsi="Arial" w:cs="Arial"/>
          <w:i/>
          <w:iCs/>
          <w:sz w:val="22"/>
          <w:szCs w:val="22"/>
        </w:rPr>
      </w:pPr>
      <w:r w:rsidRPr="000851D1">
        <w:rPr>
          <w:rFonts w:ascii="Arial" w:hAnsi="Arial" w:cs="Arial"/>
          <w:i/>
          <w:iCs/>
          <w:sz w:val="22"/>
          <w:szCs w:val="22"/>
        </w:rPr>
        <w:t>Class B – temporary use of land</w:t>
      </w:r>
    </w:p>
    <w:p w14:paraId="460EC1A4" w14:textId="77777777" w:rsidR="00735A3B" w:rsidRDefault="00735A3B" w:rsidP="00735A3B">
      <w:pPr>
        <w:spacing w:after="0" w:line="276" w:lineRule="auto"/>
        <w:jc w:val="center"/>
        <w:rPr>
          <w:rFonts w:ascii="Arial" w:hAnsi="Arial" w:cs="Arial"/>
          <w:i/>
          <w:iCs/>
          <w:sz w:val="22"/>
          <w:szCs w:val="22"/>
        </w:rPr>
      </w:pPr>
    </w:p>
    <w:p w14:paraId="4F9468A5" w14:textId="77777777" w:rsidR="00735A3B" w:rsidRPr="000851D1" w:rsidRDefault="00735A3B" w:rsidP="00735A3B">
      <w:pPr>
        <w:spacing w:after="0" w:line="276" w:lineRule="auto"/>
        <w:jc w:val="center"/>
        <w:rPr>
          <w:rFonts w:ascii="Arial" w:hAnsi="Arial" w:cs="Arial"/>
          <w:sz w:val="22"/>
          <w:szCs w:val="22"/>
        </w:rPr>
      </w:pPr>
    </w:p>
    <w:p w14:paraId="6B920787" w14:textId="77777777" w:rsidR="000851D1" w:rsidRPr="000851D1" w:rsidRDefault="000851D1" w:rsidP="00735A3B">
      <w:pPr>
        <w:spacing w:after="0" w:line="276" w:lineRule="auto"/>
        <w:rPr>
          <w:rFonts w:ascii="Arial" w:hAnsi="Arial" w:cs="Arial"/>
          <w:b/>
          <w:bCs/>
          <w:sz w:val="22"/>
          <w:szCs w:val="22"/>
        </w:rPr>
      </w:pPr>
      <w:r w:rsidRPr="000851D1">
        <w:rPr>
          <w:rFonts w:ascii="Arial" w:hAnsi="Arial" w:cs="Arial"/>
          <w:b/>
          <w:bCs/>
          <w:sz w:val="22"/>
          <w:szCs w:val="22"/>
        </w:rPr>
        <w:t>Permitted development</w:t>
      </w:r>
    </w:p>
    <w:p w14:paraId="5C37B157" w14:textId="77777777" w:rsidR="000851D1" w:rsidRDefault="000851D1" w:rsidP="000851D1">
      <w:pPr>
        <w:spacing w:after="0" w:line="276" w:lineRule="auto"/>
        <w:jc w:val="both"/>
        <w:rPr>
          <w:rFonts w:ascii="Arial" w:hAnsi="Arial" w:cs="Arial"/>
          <w:i/>
          <w:iCs/>
          <w:sz w:val="22"/>
          <w:szCs w:val="22"/>
        </w:rPr>
      </w:pPr>
      <w:r w:rsidRPr="000851D1">
        <w:rPr>
          <w:rFonts w:ascii="Arial" w:hAnsi="Arial" w:cs="Arial"/>
          <w:b/>
          <w:bCs/>
          <w:sz w:val="22"/>
          <w:szCs w:val="22"/>
        </w:rPr>
        <w:t>B.</w:t>
      </w:r>
      <w:r w:rsidRPr="000851D1">
        <w:rPr>
          <w:rFonts w:ascii="Arial" w:hAnsi="Arial" w:cs="Arial"/>
          <w:sz w:val="22"/>
          <w:szCs w:val="22"/>
        </w:rPr>
        <w:t>  </w:t>
      </w:r>
      <w:r w:rsidRPr="000851D1">
        <w:rPr>
          <w:rFonts w:ascii="Arial" w:hAnsi="Arial" w:cs="Arial"/>
          <w:i/>
          <w:iCs/>
          <w:sz w:val="22"/>
          <w:szCs w:val="22"/>
        </w:rPr>
        <w:t>The use of any land for any purpose for not more than 28 days in total in any calendar year, of which not more than 14 days in total may be for the purposes of—</w:t>
      </w:r>
    </w:p>
    <w:p w14:paraId="6A048767" w14:textId="77777777" w:rsidR="00735A3B" w:rsidRPr="000851D1" w:rsidRDefault="00735A3B" w:rsidP="000851D1">
      <w:pPr>
        <w:spacing w:after="0" w:line="276" w:lineRule="auto"/>
        <w:jc w:val="both"/>
        <w:rPr>
          <w:rFonts w:ascii="Arial" w:hAnsi="Arial" w:cs="Arial"/>
          <w:sz w:val="22"/>
          <w:szCs w:val="22"/>
        </w:rPr>
      </w:pPr>
    </w:p>
    <w:p w14:paraId="5F9B34A4" w14:textId="001314BE" w:rsidR="000851D1" w:rsidRPr="00D93E6A" w:rsidRDefault="00D93E6A" w:rsidP="00D93E6A">
      <w:pPr>
        <w:spacing w:after="0" w:line="276" w:lineRule="auto"/>
        <w:jc w:val="both"/>
        <w:rPr>
          <w:rFonts w:ascii="Arial" w:hAnsi="Arial" w:cs="Arial"/>
          <w:i/>
          <w:iCs/>
          <w:sz w:val="22"/>
          <w:szCs w:val="22"/>
        </w:rPr>
      </w:pPr>
      <w:r>
        <w:rPr>
          <w:rFonts w:ascii="Arial" w:hAnsi="Arial" w:cs="Arial"/>
          <w:i/>
          <w:iCs/>
          <w:sz w:val="22"/>
          <w:szCs w:val="22"/>
        </w:rPr>
        <w:t>(a)</w:t>
      </w:r>
      <w:r w:rsidR="000851D1" w:rsidRPr="00D93E6A">
        <w:rPr>
          <w:rFonts w:ascii="Arial" w:hAnsi="Arial" w:cs="Arial"/>
          <w:i/>
          <w:iCs/>
          <w:sz w:val="22"/>
          <w:szCs w:val="22"/>
        </w:rPr>
        <w:t>the holding of a market</w:t>
      </w:r>
    </w:p>
    <w:p w14:paraId="7B3D36A8" w14:textId="77777777" w:rsidR="00735A3B" w:rsidRPr="000851D1" w:rsidRDefault="00735A3B" w:rsidP="000851D1">
      <w:pPr>
        <w:spacing w:after="0" w:line="276" w:lineRule="auto"/>
        <w:jc w:val="both"/>
        <w:rPr>
          <w:rFonts w:ascii="Arial" w:hAnsi="Arial" w:cs="Arial"/>
          <w:sz w:val="22"/>
          <w:szCs w:val="22"/>
        </w:rPr>
      </w:pPr>
    </w:p>
    <w:p w14:paraId="603F4FD8" w14:textId="7666B20E" w:rsidR="000851D1" w:rsidRPr="000851D1" w:rsidRDefault="000851D1" w:rsidP="000851D1">
      <w:pPr>
        <w:spacing w:after="0" w:line="276" w:lineRule="auto"/>
        <w:jc w:val="both"/>
        <w:rPr>
          <w:rFonts w:ascii="Arial" w:hAnsi="Arial" w:cs="Arial"/>
          <w:sz w:val="22"/>
          <w:szCs w:val="22"/>
        </w:rPr>
      </w:pPr>
      <w:r w:rsidRPr="000851D1">
        <w:rPr>
          <w:rFonts w:ascii="Arial" w:hAnsi="Arial" w:cs="Arial"/>
          <w:sz w:val="22"/>
          <w:szCs w:val="22"/>
        </w:rPr>
        <w:t>(b)</w:t>
      </w:r>
      <w:r w:rsidR="00735A3B">
        <w:rPr>
          <w:rFonts w:ascii="Arial" w:hAnsi="Arial" w:cs="Arial"/>
          <w:sz w:val="22"/>
          <w:szCs w:val="22"/>
        </w:rPr>
        <w:t xml:space="preserve"> </w:t>
      </w:r>
      <w:r w:rsidRPr="000851D1">
        <w:rPr>
          <w:rFonts w:ascii="Arial" w:hAnsi="Arial" w:cs="Arial"/>
          <w:i/>
          <w:iCs/>
          <w:sz w:val="22"/>
          <w:szCs w:val="22"/>
        </w:rPr>
        <w:t>motor car and motorcycle racing including trials of speed, and practising for these activities,</w:t>
      </w:r>
    </w:p>
    <w:p w14:paraId="77E6EA41" w14:textId="77777777" w:rsidR="000851D1" w:rsidRPr="000851D1" w:rsidRDefault="000851D1" w:rsidP="000851D1">
      <w:pPr>
        <w:spacing w:after="0" w:line="276" w:lineRule="auto"/>
        <w:jc w:val="both"/>
        <w:rPr>
          <w:rFonts w:ascii="Arial" w:hAnsi="Arial" w:cs="Arial"/>
          <w:sz w:val="22"/>
          <w:szCs w:val="22"/>
        </w:rPr>
      </w:pPr>
      <w:r w:rsidRPr="000851D1">
        <w:rPr>
          <w:rFonts w:ascii="Arial" w:hAnsi="Arial" w:cs="Arial"/>
          <w:i/>
          <w:iCs/>
          <w:sz w:val="22"/>
          <w:szCs w:val="22"/>
        </w:rPr>
        <w:t>and the provision on the land of any moveable structure for the purposes of the permitted use.</w:t>
      </w:r>
    </w:p>
    <w:p w14:paraId="181DE5E8" w14:textId="77777777" w:rsidR="00705CF2" w:rsidRDefault="00705CF2" w:rsidP="000851D1">
      <w:pPr>
        <w:spacing w:after="0" w:line="276" w:lineRule="auto"/>
        <w:jc w:val="both"/>
        <w:rPr>
          <w:rFonts w:ascii="Arial" w:hAnsi="Arial" w:cs="Arial"/>
          <w:b/>
          <w:bCs/>
          <w:sz w:val="22"/>
          <w:szCs w:val="22"/>
        </w:rPr>
      </w:pPr>
    </w:p>
    <w:p w14:paraId="70B5C92E" w14:textId="7A793CC9" w:rsidR="000851D1" w:rsidRPr="000851D1" w:rsidRDefault="000851D1" w:rsidP="000851D1">
      <w:pPr>
        <w:spacing w:after="0" w:line="276" w:lineRule="auto"/>
        <w:jc w:val="both"/>
        <w:rPr>
          <w:rFonts w:ascii="Arial" w:hAnsi="Arial" w:cs="Arial"/>
          <w:b/>
          <w:bCs/>
          <w:sz w:val="22"/>
          <w:szCs w:val="22"/>
        </w:rPr>
      </w:pPr>
      <w:r w:rsidRPr="000851D1">
        <w:rPr>
          <w:rFonts w:ascii="Arial" w:hAnsi="Arial" w:cs="Arial"/>
          <w:b/>
          <w:bCs/>
          <w:sz w:val="22"/>
          <w:szCs w:val="22"/>
        </w:rPr>
        <w:lastRenderedPageBreak/>
        <w:t>Development not permitted</w:t>
      </w:r>
    </w:p>
    <w:p w14:paraId="08F3D670" w14:textId="5A84CB11" w:rsidR="000851D1" w:rsidRDefault="000851D1" w:rsidP="000851D1">
      <w:pPr>
        <w:spacing w:after="0" w:line="276" w:lineRule="auto"/>
        <w:jc w:val="both"/>
        <w:rPr>
          <w:rFonts w:ascii="Arial" w:hAnsi="Arial" w:cs="Arial"/>
          <w:sz w:val="22"/>
          <w:szCs w:val="22"/>
        </w:rPr>
      </w:pPr>
      <w:r w:rsidRPr="000851D1">
        <w:rPr>
          <w:rFonts w:ascii="Arial" w:hAnsi="Arial" w:cs="Arial"/>
          <w:b/>
          <w:bCs/>
          <w:sz w:val="22"/>
          <w:szCs w:val="22"/>
        </w:rPr>
        <w:t>B.1</w:t>
      </w:r>
      <w:r w:rsidRPr="000851D1">
        <w:rPr>
          <w:rFonts w:ascii="Arial" w:hAnsi="Arial" w:cs="Arial"/>
          <w:sz w:val="22"/>
          <w:szCs w:val="22"/>
        </w:rPr>
        <w:t> Development is not permitted by Class B if—</w:t>
      </w:r>
    </w:p>
    <w:p w14:paraId="4A507799" w14:textId="77777777" w:rsidR="00735A3B" w:rsidRPr="000851D1" w:rsidRDefault="00735A3B" w:rsidP="000851D1">
      <w:pPr>
        <w:spacing w:after="0" w:line="276" w:lineRule="auto"/>
        <w:jc w:val="both"/>
        <w:rPr>
          <w:rFonts w:ascii="Arial" w:hAnsi="Arial" w:cs="Arial"/>
          <w:sz w:val="22"/>
          <w:szCs w:val="22"/>
        </w:rPr>
      </w:pPr>
    </w:p>
    <w:p w14:paraId="0D762962" w14:textId="7A8C0BB9" w:rsidR="000851D1" w:rsidRPr="000851D1" w:rsidRDefault="007527A1" w:rsidP="000851D1">
      <w:pPr>
        <w:spacing w:after="0" w:line="276" w:lineRule="auto"/>
        <w:jc w:val="both"/>
        <w:rPr>
          <w:rFonts w:ascii="Arial" w:hAnsi="Arial" w:cs="Arial"/>
          <w:sz w:val="22"/>
          <w:szCs w:val="22"/>
        </w:rPr>
      </w:pPr>
      <w:r w:rsidRPr="000851D1">
        <w:rPr>
          <w:rFonts w:ascii="Arial" w:hAnsi="Arial" w:cs="Arial"/>
          <w:sz w:val="22"/>
          <w:szCs w:val="22"/>
        </w:rPr>
        <w:t xml:space="preserve"> </w:t>
      </w:r>
      <w:r w:rsidR="000851D1" w:rsidRPr="000851D1">
        <w:rPr>
          <w:rFonts w:ascii="Arial" w:hAnsi="Arial" w:cs="Arial"/>
          <w:sz w:val="22"/>
          <w:szCs w:val="22"/>
        </w:rPr>
        <w:t xml:space="preserve">(a). . . . . . . . . . . . . . . . . . . . . . . . . . . </w:t>
      </w:r>
      <w:proofErr w:type="gramStart"/>
      <w:r w:rsidR="000851D1" w:rsidRPr="000851D1">
        <w:rPr>
          <w:rFonts w:ascii="Arial" w:hAnsi="Arial" w:cs="Arial"/>
          <w:sz w:val="22"/>
          <w:szCs w:val="22"/>
        </w:rPr>
        <w:t>. . . .</w:t>
      </w:r>
      <w:proofErr w:type="gramEnd"/>
      <w:r w:rsidR="000851D1" w:rsidRPr="000851D1">
        <w:rPr>
          <w:rFonts w:ascii="Arial" w:hAnsi="Arial" w:cs="Arial"/>
          <w:sz w:val="22"/>
          <w:szCs w:val="22"/>
        </w:rPr>
        <w:t xml:space="preserve"> .</w:t>
      </w:r>
    </w:p>
    <w:p w14:paraId="51FF0BC6" w14:textId="77777777" w:rsidR="00735A3B" w:rsidRDefault="00735A3B" w:rsidP="000851D1">
      <w:pPr>
        <w:spacing w:after="0" w:line="276" w:lineRule="auto"/>
        <w:jc w:val="both"/>
        <w:rPr>
          <w:rFonts w:ascii="Arial" w:hAnsi="Arial" w:cs="Arial"/>
          <w:sz w:val="22"/>
          <w:szCs w:val="22"/>
        </w:rPr>
      </w:pPr>
    </w:p>
    <w:p w14:paraId="091E4BE7" w14:textId="5606DF2A" w:rsidR="000851D1" w:rsidRPr="000851D1" w:rsidRDefault="000851D1" w:rsidP="000851D1">
      <w:pPr>
        <w:spacing w:after="0" w:line="276" w:lineRule="auto"/>
        <w:jc w:val="both"/>
        <w:rPr>
          <w:rFonts w:ascii="Arial" w:hAnsi="Arial" w:cs="Arial"/>
          <w:sz w:val="22"/>
          <w:szCs w:val="22"/>
        </w:rPr>
      </w:pPr>
      <w:r w:rsidRPr="000851D1">
        <w:rPr>
          <w:rFonts w:ascii="Arial" w:hAnsi="Arial" w:cs="Arial"/>
          <w:sz w:val="22"/>
          <w:szCs w:val="22"/>
        </w:rPr>
        <w:t>(b)the land in question is a building or is within the curtilage of a building</w:t>
      </w:r>
    </w:p>
    <w:p w14:paraId="638834B8" w14:textId="77777777" w:rsidR="007527A1" w:rsidRDefault="007527A1" w:rsidP="000851D1">
      <w:pPr>
        <w:spacing w:after="0" w:line="276" w:lineRule="auto"/>
        <w:jc w:val="both"/>
        <w:rPr>
          <w:rFonts w:ascii="Arial" w:hAnsi="Arial" w:cs="Arial"/>
          <w:sz w:val="22"/>
          <w:szCs w:val="22"/>
        </w:rPr>
      </w:pPr>
    </w:p>
    <w:p w14:paraId="6A529257" w14:textId="7F9DCB2B" w:rsidR="000851D1" w:rsidRPr="000851D1" w:rsidRDefault="000851D1" w:rsidP="000851D1">
      <w:pPr>
        <w:spacing w:after="0" w:line="276" w:lineRule="auto"/>
        <w:jc w:val="both"/>
        <w:rPr>
          <w:rFonts w:ascii="Arial" w:hAnsi="Arial" w:cs="Arial"/>
          <w:sz w:val="22"/>
          <w:szCs w:val="22"/>
        </w:rPr>
      </w:pPr>
      <w:r w:rsidRPr="000851D1">
        <w:rPr>
          <w:rFonts w:ascii="Arial" w:hAnsi="Arial" w:cs="Arial"/>
          <w:sz w:val="22"/>
          <w:szCs w:val="22"/>
        </w:rPr>
        <w:t>(c)the use of the land is for the siting of any caravan except a caravan which—</w:t>
      </w:r>
    </w:p>
    <w:p w14:paraId="7CC500FF" w14:textId="37B4DDF1" w:rsidR="000851D1" w:rsidRPr="000851D1" w:rsidRDefault="00D93E6A" w:rsidP="000851D1">
      <w:pPr>
        <w:spacing w:after="0" w:line="276" w:lineRule="auto"/>
        <w:jc w:val="both"/>
        <w:rPr>
          <w:rFonts w:ascii="Arial" w:hAnsi="Arial" w:cs="Arial"/>
          <w:sz w:val="22"/>
          <w:szCs w:val="22"/>
        </w:rPr>
      </w:pPr>
      <w:r>
        <w:rPr>
          <w:rFonts w:ascii="Arial" w:hAnsi="Arial" w:cs="Arial"/>
          <w:sz w:val="22"/>
          <w:szCs w:val="22"/>
        </w:rPr>
        <w:t xml:space="preserve">    </w:t>
      </w:r>
      <w:r w:rsidR="000851D1" w:rsidRPr="000851D1">
        <w:rPr>
          <w:rFonts w:ascii="Arial" w:hAnsi="Arial" w:cs="Arial"/>
          <w:sz w:val="22"/>
          <w:szCs w:val="22"/>
        </w:rPr>
        <w:t>(</w:t>
      </w:r>
      <w:proofErr w:type="spellStart"/>
      <w:r w:rsidR="000851D1" w:rsidRPr="000851D1">
        <w:rPr>
          <w:rFonts w:ascii="Arial" w:hAnsi="Arial" w:cs="Arial"/>
          <w:sz w:val="22"/>
          <w:szCs w:val="22"/>
        </w:rPr>
        <w:t>i</w:t>
      </w:r>
      <w:proofErr w:type="spellEnd"/>
      <w:r w:rsidR="000851D1" w:rsidRPr="000851D1">
        <w:rPr>
          <w:rFonts w:ascii="Arial" w:hAnsi="Arial" w:cs="Arial"/>
          <w:sz w:val="22"/>
          <w:szCs w:val="22"/>
        </w:rPr>
        <w:t>)is a motor vehicle designed or adapted for human habitation; and</w:t>
      </w:r>
    </w:p>
    <w:p w14:paraId="2CC43E55" w14:textId="658C6716" w:rsidR="000851D1" w:rsidRPr="000851D1" w:rsidRDefault="00D93E6A" w:rsidP="000851D1">
      <w:pPr>
        <w:spacing w:after="0" w:line="276" w:lineRule="auto"/>
        <w:jc w:val="both"/>
        <w:rPr>
          <w:rFonts w:ascii="Arial" w:hAnsi="Arial" w:cs="Arial"/>
          <w:sz w:val="22"/>
          <w:szCs w:val="22"/>
        </w:rPr>
      </w:pPr>
      <w:r>
        <w:rPr>
          <w:rFonts w:ascii="Arial" w:hAnsi="Arial" w:cs="Arial"/>
          <w:sz w:val="22"/>
          <w:szCs w:val="22"/>
        </w:rPr>
        <w:t xml:space="preserve">    </w:t>
      </w:r>
      <w:r w:rsidR="000851D1" w:rsidRPr="000851D1">
        <w:rPr>
          <w:rFonts w:ascii="Arial" w:hAnsi="Arial" w:cs="Arial"/>
          <w:sz w:val="22"/>
          <w:szCs w:val="22"/>
        </w:rPr>
        <w:t>(ii)is sited on the land in connection with a festival</w:t>
      </w:r>
    </w:p>
    <w:p w14:paraId="430D1709" w14:textId="77777777" w:rsidR="00735A3B" w:rsidRDefault="00735A3B" w:rsidP="000851D1">
      <w:pPr>
        <w:spacing w:after="0" w:line="276" w:lineRule="auto"/>
        <w:jc w:val="both"/>
        <w:rPr>
          <w:rFonts w:ascii="Arial" w:hAnsi="Arial" w:cs="Arial"/>
          <w:sz w:val="22"/>
          <w:szCs w:val="22"/>
        </w:rPr>
      </w:pPr>
    </w:p>
    <w:p w14:paraId="7F981AEB" w14:textId="27C170B2" w:rsidR="000851D1" w:rsidRPr="000851D1" w:rsidRDefault="000851D1" w:rsidP="000851D1">
      <w:pPr>
        <w:spacing w:after="0" w:line="276" w:lineRule="auto"/>
        <w:jc w:val="both"/>
        <w:rPr>
          <w:rFonts w:ascii="Arial" w:hAnsi="Arial" w:cs="Arial"/>
          <w:sz w:val="22"/>
          <w:szCs w:val="22"/>
        </w:rPr>
      </w:pPr>
      <w:r w:rsidRPr="000851D1">
        <w:rPr>
          <w:rFonts w:ascii="Arial" w:hAnsi="Arial" w:cs="Arial"/>
          <w:sz w:val="22"/>
          <w:szCs w:val="22"/>
        </w:rPr>
        <w:t>(d)the land is, or is within, a site of special scientific interest and the use of the land is for—</w:t>
      </w:r>
    </w:p>
    <w:p w14:paraId="094D93A0" w14:textId="1692D638" w:rsidR="000851D1" w:rsidRPr="000851D1" w:rsidRDefault="00D93E6A" w:rsidP="000851D1">
      <w:pPr>
        <w:spacing w:after="0" w:line="276" w:lineRule="auto"/>
        <w:jc w:val="both"/>
        <w:rPr>
          <w:rFonts w:ascii="Arial" w:hAnsi="Arial" w:cs="Arial"/>
          <w:sz w:val="22"/>
          <w:szCs w:val="22"/>
        </w:rPr>
      </w:pPr>
      <w:r>
        <w:rPr>
          <w:rFonts w:ascii="Arial" w:hAnsi="Arial" w:cs="Arial"/>
          <w:sz w:val="22"/>
          <w:szCs w:val="22"/>
        </w:rPr>
        <w:t xml:space="preserve">    </w:t>
      </w:r>
      <w:r w:rsidR="000851D1" w:rsidRPr="000851D1">
        <w:rPr>
          <w:rFonts w:ascii="Arial" w:hAnsi="Arial" w:cs="Arial"/>
          <w:sz w:val="22"/>
          <w:szCs w:val="22"/>
        </w:rPr>
        <w:t>(</w:t>
      </w:r>
      <w:proofErr w:type="spellStart"/>
      <w:r w:rsidR="000851D1" w:rsidRPr="000851D1">
        <w:rPr>
          <w:rFonts w:ascii="Arial" w:hAnsi="Arial" w:cs="Arial"/>
          <w:sz w:val="22"/>
          <w:szCs w:val="22"/>
        </w:rPr>
        <w:t>i</w:t>
      </w:r>
      <w:proofErr w:type="spellEnd"/>
      <w:r w:rsidR="000851D1" w:rsidRPr="000851D1">
        <w:rPr>
          <w:rFonts w:ascii="Arial" w:hAnsi="Arial" w:cs="Arial"/>
          <w:sz w:val="22"/>
          <w:szCs w:val="22"/>
        </w:rPr>
        <w:t>)motor car and motorcycle racing including trials of speed or other motor sports, and practising for these activities</w:t>
      </w:r>
    </w:p>
    <w:p w14:paraId="0025041F" w14:textId="61114DBB" w:rsidR="000851D1" w:rsidRPr="000851D1" w:rsidRDefault="00D93E6A" w:rsidP="000851D1">
      <w:pPr>
        <w:spacing w:after="0" w:line="276" w:lineRule="auto"/>
        <w:jc w:val="both"/>
        <w:rPr>
          <w:rFonts w:ascii="Arial" w:hAnsi="Arial" w:cs="Arial"/>
          <w:sz w:val="22"/>
          <w:szCs w:val="22"/>
        </w:rPr>
      </w:pPr>
      <w:r>
        <w:rPr>
          <w:rFonts w:ascii="Arial" w:hAnsi="Arial" w:cs="Arial"/>
          <w:sz w:val="22"/>
          <w:szCs w:val="22"/>
        </w:rPr>
        <w:t xml:space="preserve">    </w:t>
      </w:r>
      <w:r w:rsidR="000851D1" w:rsidRPr="000851D1">
        <w:rPr>
          <w:rFonts w:ascii="Arial" w:hAnsi="Arial" w:cs="Arial"/>
          <w:sz w:val="22"/>
          <w:szCs w:val="22"/>
        </w:rPr>
        <w:t>(ii)clay pigeon shooting; or</w:t>
      </w:r>
    </w:p>
    <w:p w14:paraId="271BC612" w14:textId="7DA24686" w:rsidR="000851D1" w:rsidRPr="000851D1" w:rsidRDefault="00D93E6A" w:rsidP="000851D1">
      <w:pPr>
        <w:spacing w:after="0" w:line="276" w:lineRule="auto"/>
        <w:jc w:val="both"/>
        <w:rPr>
          <w:rFonts w:ascii="Arial" w:hAnsi="Arial" w:cs="Arial"/>
          <w:sz w:val="22"/>
          <w:szCs w:val="22"/>
        </w:rPr>
      </w:pPr>
      <w:r>
        <w:rPr>
          <w:rFonts w:ascii="Arial" w:hAnsi="Arial" w:cs="Arial"/>
          <w:sz w:val="22"/>
          <w:szCs w:val="22"/>
        </w:rPr>
        <w:t xml:space="preserve">    </w:t>
      </w:r>
      <w:r w:rsidR="000851D1" w:rsidRPr="000851D1">
        <w:rPr>
          <w:rFonts w:ascii="Arial" w:hAnsi="Arial" w:cs="Arial"/>
          <w:sz w:val="22"/>
          <w:szCs w:val="22"/>
        </w:rPr>
        <w:t>(iii)any war game</w:t>
      </w:r>
    </w:p>
    <w:p w14:paraId="238216F3" w14:textId="77777777" w:rsidR="007527A1" w:rsidRDefault="007527A1" w:rsidP="000851D1">
      <w:pPr>
        <w:spacing w:after="0" w:line="276" w:lineRule="auto"/>
        <w:jc w:val="both"/>
        <w:rPr>
          <w:rFonts w:ascii="Arial" w:hAnsi="Arial" w:cs="Arial"/>
          <w:sz w:val="22"/>
          <w:szCs w:val="22"/>
        </w:rPr>
      </w:pPr>
    </w:p>
    <w:p w14:paraId="6F8A6BD7" w14:textId="2A98C623" w:rsidR="000851D1" w:rsidRDefault="000851D1" w:rsidP="000851D1">
      <w:pPr>
        <w:spacing w:after="0" w:line="276" w:lineRule="auto"/>
        <w:jc w:val="both"/>
        <w:rPr>
          <w:rFonts w:ascii="Arial" w:hAnsi="Arial" w:cs="Arial"/>
          <w:sz w:val="22"/>
          <w:szCs w:val="22"/>
        </w:rPr>
      </w:pPr>
      <w:r w:rsidRPr="000851D1">
        <w:rPr>
          <w:rFonts w:ascii="Arial" w:hAnsi="Arial" w:cs="Arial"/>
          <w:sz w:val="22"/>
          <w:szCs w:val="22"/>
        </w:rPr>
        <w:t>(e)the use of the land is for the display of an advertisement</w:t>
      </w:r>
      <w:r w:rsidR="007527A1">
        <w:rPr>
          <w:rFonts w:ascii="Arial" w:hAnsi="Arial" w:cs="Arial"/>
          <w:b/>
          <w:bCs/>
          <w:sz w:val="22"/>
          <w:szCs w:val="22"/>
        </w:rPr>
        <w:t xml:space="preserve"> </w:t>
      </w:r>
      <w:r w:rsidRPr="000851D1">
        <w:rPr>
          <w:rFonts w:ascii="Arial" w:hAnsi="Arial" w:cs="Arial"/>
          <w:sz w:val="22"/>
          <w:szCs w:val="22"/>
        </w:rPr>
        <w:t>or</w:t>
      </w:r>
    </w:p>
    <w:p w14:paraId="1141C27E" w14:textId="77777777" w:rsidR="007527A1" w:rsidRPr="000851D1" w:rsidRDefault="007527A1" w:rsidP="000851D1">
      <w:pPr>
        <w:spacing w:after="0" w:line="276" w:lineRule="auto"/>
        <w:jc w:val="both"/>
        <w:rPr>
          <w:rFonts w:ascii="Arial" w:hAnsi="Arial" w:cs="Arial"/>
          <w:sz w:val="22"/>
          <w:szCs w:val="22"/>
        </w:rPr>
      </w:pPr>
    </w:p>
    <w:p w14:paraId="2C581463" w14:textId="7D9CCF81" w:rsidR="000851D1" w:rsidRPr="000851D1" w:rsidRDefault="000851D1" w:rsidP="000851D1">
      <w:pPr>
        <w:spacing w:after="0" w:line="276" w:lineRule="auto"/>
        <w:jc w:val="both"/>
        <w:rPr>
          <w:rFonts w:ascii="Arial" w:hAnsi="Arial" w:cs="Arial"/>
          <w:sz w:val="22"/>
          <w:szCs w:val="22"/>
        </w:rPr>
      </w:pPr>
      <w:r w:rsidRPr="000851D1">
        <w:rPr>
          <w:rFonts w:ascii="Arial" w:hAnsi="Arial" w:cs="Arial"/>
          <w:sz w:val="22"/>
          <w:szCs w:val="22"/>
        </w:rPr>
        <w:t>(f)the use of land is for camping, except when in connection with a festival</w:t>
      </w:r>
    </w:p>
    <w:p w14:paraId="12DBC4AA" w14:textId="77777777" w:rsidR="000851D1" w:rsidRDefault="000851D1" w:rsidP="00756455">
      <w:pPr>
        <w:spacing w:after="0" w:line="276" w:lineRule="auto"/>
        <w:jc w:val="both"/>
        <w:rPr>
          <w:rFonts w:ascii="Arial" w:hAnsi="Arial" w:cs="Arial"/>
          <w:sz w:val="22"/>
          <w:szCs w:val="22"/>
        </w:rPr>
      </w:pPr>
    </w:p>
    <w:p w14:paraId="4859DE8B" w14:textId="77777777" w:rsidR="00F0109A" w:rsidRDefault="00005716" w:rsidP="007A53A7">
      <w:pPr>
        <w:spacing w:after="0" w:line="276" w:lineRule="auto"/>
        <w:jc w:val="both"/>
        <w:rPr>
          <w:rFonts w:ascii="Arial" w:hAnsi="Arial" w:cs="Arial"/>
          <w:sz w:val="22"/>
          <w:szCs w:val="22"/>
        </w:rPr>
      </w:pPr>
      <w:r w:rsidRPr="00756455">
        <w:rPr>
          <w:rFonts w:ascii="Arial" w:hAnsi="Arial" w:cs="Arial"/>
          <w:sz w:val="22"/>
          <w:szCs w:val="22"/>
        </w:rPr>
        <w:t xml:space="preserve">The Planning Statement sets out that </w:t>
      </w:r>
    </w:p>
    <w:p w14:paraId="272AD4A7" w14:textId="6527F11D" w:rsidR="007A53A7" w:rsidRPr="00CC235E" w:rsidRDefault="00743754" w:rsidP="007A53A7">
      <w:pPr>
        <w:spacing w:after="0" w:line="276" w:lineRule="auto"/>
        <w:jc w:val="both"/>
        <w:rPr>
          <w:rFonts w:ascii="Arial" w:hAnsi="Arial" w:cs="Arial"/>
          <w:i/>
          <w:iCs/>
          <w:sz w:val="22"/>
          <w:szCs w:val="22"/>
        </w:rPr>
      </w:pPr>
      <w:r>
        <w:rPr>
          <w:rFonts w:ascii="Arial" w:hAnsi="Arial" w:cs="Arial"/>
          <w:sz w:val="22"/>
          <w:szCs w:val="22"/>
        </w:rPr>
        <w:t>‘</w:t>
      </w:r>
      <w:r w:rsidR="00C3535B" w:rsidRPr="00CC235E">
        <w:rPr>
          <w:rFonts w:ascii="Arial" w:hAnsi="Arial" w:cs="Arial"/>
          <w:i/>
          <w:iCs/>
          <w:sz w:val="22"/>
          <w:szCs w:val="22"/>
        </w:rPr>
        <w:t xml:space="preserve">Firstly, the land is question is clearly not a building. Further, it is not within the curtilage of a building. Whilst Hesdin Estate contains </w:t>
      </w:r>
      <w:proofErr w:type="gramStart"/>
      <w:r w:rsidR="00C3535B" w:rsidRPr="00CC235E">
        <w:rPr>
          <w:rFonts w:ascii="Arial" w:hAnsi="Arial" w:cs="Arial"/>
          <w:i/>
          <w:iCs/>
          <w:sz w:val="22"/>
          <w:szCs w:val="22"/>
        </w:rPr>
        <w:t>a number of</w:t>
      </w:r>
      <w:proofErr w:type="gramEnd"/>
      <w:r w:rsidR="00C3535B" w:rsidRPr="00CC235E">
        <w:rPr>
          <w:rFonts w:ascii="Arial" w:hAnsi="Arial" w:cs="Arial"/>
          <w:i/>
          <w:iCs/>
          <w:sz w:val="22"/>
          <w:szCs w:val="22"/>
        </w:rPr>
        <w:t xml:space="preserve"> buildings, including the main house, the land in question falls outside of what </w:t>
      </w:r>
      <w:proofErr w:type="gramStart"/>
      <w:r w:rsidR="00C3535B" w:rsidRPr="00CC235E">
        <w:rPr>
          <w:rFonts w:ascii="Arial" w:hAnsi="Arial" w:cs="Arial"/>
          <w:i/>
          <w:iCs/>
          <w:sz w:val="22"/>
          <w:szCs w:val="22"/>
        </w:rPr>
        <w:t>is clearly the curtilage of these buildings</w:t>
      </w:r>
      <w:proofErr w:type="gramEnd"/>
      <w:r w:rsidR="00C3535B" w:rsidRPr="00CC235E">
        <w:rPr>
          <w:rFonts w:ascii="Arial" w:hAnsi="Arial" w:cs="Arial"/>
          <w:i/>
          <w:iCs/>
          <w:sz w:val="22"/>
          <w:szCs w:val="22"/>
        </w:rPr>
        <w:t xml:space="preserve">. </w:t>
      </w:r>
      <w:r w:rsidR="007A53A7" w:rsidRPr="00CC235E">
        <w:rPr>
          <w:rFonts w:ascii="Arial" w:hAnsi="Arial" w:cs="Arial"/>
          <w:i/>
          <w:iCs/>
          <w:sz w:val="22"/>
          <w:szCs w:val="22"/>
        </w:rPr>
        <w:t>It is therefore evident that the land for the proposed use is not within the curtilage of the existing buildings. The listed nature of the buildings makes no difference to this position and is not a matter considered within Schedule 2, Part 4, Class B of the GPDO.</w:t>
      </w:r>
    </w:p>
    <w:p w14:paraId="0D2F41CC" w14:textId="77777777" w:rsidR="00CC235E" w:rsidRDefault="00CC235E" w:rsidP="007A53A7">
      <w:pPr>
        <w:spacing w:after="0" w:line="276" w:lineRule="auto"/>
        <w:jc w:val="both"/>
        <w:rPr>
          <w:rFonts w:ascii="Arial" w:hAnsi="Arial" w:cs="Arial"/>
          <w:i/>
          <w:iCs/>
          <w:sz w:val="22"/>
          <w:szCs w:val="22"/>
        </w:rPr>
      </w:pPr>
    </w:p>
    <w:p w14:paraId="312CCF61" w14:textId="1FC85FFC" w:rsidR="007A53A7" w:rsidRDefault="00CC235E" w:rsidP="007A53A7">
      <w:pPr>
        <w:spacing w:after="0" w:line="276" w:lineRule="auto"/>
        <w:jc w:val="both"/>
        <w:rPr>
          <w:rFonts w:ascii="Arial" w:hAnsi="Arial" w:cs="Arial"/>
          <w:i/>
          <w:iCs/>
          <w:sz w:val="22"/>
          <w:szCs w:val="22"/>
        </w:rPr>
      </w:pPr>
      <w:r>
        <w:rPr>
          <w:rFonts w:ascii="Arial" w:hAnsi="Arial" w:cs="Arial"/>
          <w:i/>
          <w:iCs/>
          <w:sz w:val="22"/>
          <w:szCs w:val="22"/>
        </w:rPr>
        <w:t>T</w:t>
      </w:r>
      <w:r w:rsidR="007A53A7" w:rsidRPr="007A53A7">
        <w:rPr>
          <w:rFonts w:ascii="Arial" w:hAnsi="Arial" w:cs="Arial"/>
          <w:i/>
          <w:iCs/>
          <w:sz w:val="22"/>
          <w:szCs w:val="22"/>
        </w:rPr>
        <w:t>urning to B.1 (c), as outlined above there is no associated caravan sitting with the proposed use and thus this provision is not applicable.</w:t>
      </w:r>
    </w:p>
    <w:p w14:paraId="244FADB9" w14:textId="77777777" w:rsidR="00CC235E" w:rsidRPr="007A53A7" w:rsidRDefault="00CC235E" w:rsidP="007A53A7">
      <w:pPr>
        <w:spacing w:after="0" w:line="276" w:lineRule="auto"/>
        <w:jc w:val="both"/>
        <w:rPr>
          <w:rFonts w:ascii="Arial" w:hAnsi="Arial" w:cs="Arial"/>
          <w:i/>
          <w:iCs/>
          <w:sz w:val="22"/>
          <w:szCs w:val="22"/>
        </w:rPr>
      </w:pPr>
    </w:p>
    <w:p w14:paraId="1F1C855F" w14:textId="77777777" w:rsidR="007A53A7" w:rsidRDefault="007A53A7" w:rsidP="007A53A7">
      <w:pPr>
        <w:spacing w:after="0" w:line="276" w:lineRule="auto"/>
        <w:jc w:val="both"/>
        <w:rPr>
          <w:rFonts w:ascii="Arial" w:hAnsi="Arial" w:cs="Arial"/>
          <w:i/>
          <w:iCs/>
          <w:sz w:val="22"/>
          <w:szCs w:val="22"/>
        </w:rPr>
      </w:pPr>
      <w:r w:rsidRPr="007A53A7">
        <w:rPr>
          <w:rFonts w:ascii="Arial" w:hAnsi="Arial" w:cs="Arial"/>
          <w:i/>
          <w:iCs/>
          <w:sz w:val="22"/>
          <w:szCs w:val="22"/>
        </w:rPr>
        <w:t>The land is not, nor is it within, a site of special scientific interest and in any event the use does not relate to motor car and motorcycle racing; clay pigeon shooting; or any war games. Thus, B.1 (d) is not applicable.</w:t>
      </w:r>
    </w:p>
    <w:p w14:paraId="40A1A5E6" w14:textId="77777777" w:rsidR="00CC235E" w:rsidRPr="007A53A7" w:rsidRDefault="00CC235E" w:rsidP="007A53A7">
      <w:pPr>
        <w:spacing w:after="0" w:line="276" w:lineRule="auto"/>
        <w:jc w:val="both"/>
        <w:rPr>
          <w:rFonts w:ascii="Arial" w:hAnsi="Arial" w:cs="Arial"/>
          <w:i/>
          <w:iCs/>
          <w:sz w:val="22"/>
          <w:szCs w:val="22"/>
        </w:rPr>
      </w:pPr>
    </w:p>
    <w:p w14:paraId="11B93FD4" w14:textId="77777777" w:rsidR="00977477" w:rsidRDefault="007A53A7" w:rsidP="007A53A7">
      <w:pPr>
        <w:spacing w:after="0" w:line="276" w:lineRule="auto"/>
        <w:jc w:val="both"/>
        <w:rPr>
          <w:rFonts w:ascii="Arial" w:hAnsi="Arial" w:cs="Arial"/>
          <w:i/>
          <w:iCs/>
          <w:sz w:val="22"/>
          <w:szCs w:val="22"/>
        </w:rPr>
      </w:pPr>
      <w:r w:rsidRPr="00CC235E">
        <w:rPr>
          <w:rFonts w:ascii="Arial" w:hAnsi="Arial" w:cs="Arial"/>
          <w:i/>
          <w:iCs/>
          <w:sz w:val="22"/>
          <w:szCs w:val="22"/>
        </w:rPr>
        <w:t>The use of the land is not for an advertisement, thus B.1 (e) is not applicable, and as previously set out no camping is proposed and thus B.1 (f) is not applicable.</w:t>
      </w:r>
    </w:p>
    <w:p w14:paraId="41D3708B" w14:textId="77777777" w:rsidR="00977477" w:rsidRDefault="00977477" w:rsidP="007A53A7">
      <w:pPr>
        <w:spacing w:after="0" w:line="276" w:lineRule="auto"/>
        <w:jc w:val="both"/>
        <w:rPr>
          <w:rFonts w:ascii="Arial" w:hAnsi="Arial" w:cs="Arial"/>
          <w:i/>
          <w:iCs/>
          <w:sz w:val="22"/>
          <w:szCs w:val="22"/>
        </w:rPr>
      </w:pPr>
    </w:p>
    <w:p w14:paraId="15FB7A93" w14:textId="16AFD8C0" w:rsidR="00005716" w:rsidRDefault="007A53A7" w:rsidP="007A53A7">
      <w:pPr>
        <w:spacing w:after="0" w:line="276" w:lineRule="auto"/>
        <w:jc w:val="both"/>
        <w:rPr>
          <w:rFonts w:ascii="Arial" w:hAnsi="Arial" w:cs="Arial"/>
          <w:i/>
          <w:iCs/>
          <w:sz w:val="22"/>
          <w:szCs w:val="22"/>
        </w:rPr>
      </w:pPr>
      <w:r w:rsidRPr="00CC235E">
        <w:rPr>
          <w:rFonts w:ascii="Arial" w:hAnsi="Arial" w:cs="Arial"/>
          <w:i/>
          <w:iCs/>
          <w:sz w:val="22"/>
          <w:szCs w:val="22"/>
        </w:rPr>
        <w:t xml:space="preserve"> </w:t>
      </w:r>
      <w:r w:rsidR="00743754" w:rsidRPr="00CC235E">
        <w:rPr>
          <w:rFonts w:ascii="Arial" w:hAnsi="Arial" w:cs="Arial"/>
          <w:i/>
          <w:iCs/>
          <w:sz w:val="22"/>
          <w:szCs w:val="22"/>
        </w:rPr>
        <w:t xml:space="preserve">It is the applicant’s intention to hold events </w:t>
      </w:r>
      <w:r w:rsidR="00F0109A">
        <w:rPr>
          <w:rFonts w:ascii="Arial" w:hAnsi="Arial" w:cs="Arial"/>
          <w:i/>
          <w:iCs/>
          <w:sz w:val="22"/>
          <w:szCs w:val="22"/>
        </w:rPr>
        <w:t xml:space="preserve">which </w:t>
      </w:r>
      <w:r w:rsidR="00743754" w:rsidRPr="00CC235E">
        <w:rPr>
          <w:rFonts w:ascii="Arial" w:hAnsi="Arial" w:cs="Arial"/>
          <w:i/>
          <w:iCs/>
          <w:sz w:val="22"/>
          <w:szCs w:val="22"/>
        </w:rPr>
        <w:t>would not exceed 28 days. There is no intent to run either a market or any motor car and motorcycle activities. There will be associated movable structures including marquees, food vans, and temporary stage areas.</w:t>
      </w:r>
      <w:r w:rsidR="00CC235E">
        <w:rPr>
          <w:rFonts w:ascii="Arial" w:hAnsi="Arial" w:cs="Arial"/>
          <w:i/>
          <w:iCs/>
          <w:sz w:val="22"/>
          <w:szCs w:val="22"/>
        </w:rPr>
        <w:t>’</w:t>
      </w:r>
    </w:p>
    <w:p w14:paraId="4D1F4EF6" w14:textId="77777777" w:rsidR="00977477" w:rsidRPr="00756455" w:rsidRDefault="00977477" w:rsidP="007A53A7">
      <w:pPr>
        <w:spacing w:after="0" w:line="276" w:lineRule="auto"/>
        <w:jc w:val="both"/>
        <w:rPr>
          <w:rFonts w:ascii="Arial" w:hAnsi="Arial" w:cs="Arial"/>
          <w:i/>
          <w:iCs/>
          <w:sz w:val="22"/>
          <w:szCs w:val="22"/>
        </w:rPr>
      </w:pPr>
    </w:p>
    <w:p w14:paraId="3271AF1E" w14:textId="07823A31" w:rsidR="00756455" w:rsidRDefault="00756455" w:rsidP="00756455">
      <w:pPr>
        <w:spacing w:after="0" w:line="276" w:lineRule="auto"/>
        <w:jc w:val="both"/>
        <w:rPr>
          <w:rFonts w:ascii="Arial" w:hAnsi="Arial" w:cs="Arial"/>
          <w:sz w:val="22"/>
          <w:szCs w:val="22"/>
        </w:rPr>
      </w:pPr>
      <w:proofErr w:type="gramStart"/>
      <w:r w:rsidRPr="00756455">
        <w:rPr>
          <w:rFonts w:ascii="Arial" w:hAnsi="Arial" w:cs="Arial"/>
          <w:sz w:val="22"/>
          <w:szCs w:val="22"/>
        </w:rPr>
        <w:t>On the basis of</w:t>
      </w:r>
      <w:proofErr w:type="gramEnd"/>
      <w:r w:rsidRPr="00756455">
        <w:rPr>
          <w:rFonts w:ascii="Arial" w:hAnsi="Arial" w:cs="Arial"/>
          <w:sz w:val="22"/>
          <w:szCs w:val="22"/>
        </w:rPr>
        <w:t xml:space="preserve"> the use of the </w:t>
      </w:r>
      <w:r w:rsidR="00C24F1F">
        <w:rPr>
          <w:rFonts w:ascii="Arial" w:hAnsi="Arial" w:cs="Arial"/>
          <w:sz w:val="22"/>
          <w:szCs w:val="22"/>
        </w:rPr>
        <w:t>land</w:t>
      </w:r>
      <w:r w:rsidRPr="00756455">
        <w:rPr>
          <w:rFonts w:ascii="Arial" w:hAnsi="Arial" w:cs="Arial"/>
          <w:sz w:val="22"/>
          <w:szCs w:val="22"/>
        </w:rPr>
        <w:t xml:space="preserve"> as set out in the </w:t>
      </w:r>
      <w:r w:rsidR="0011099C">
        <w:rPr>
          <w:rFonts w:ascii="Arial" w:hAnsi="Arial" w:cs="Arial"/>
          <w:sz w:val="22"/>
          <w:szCs w:val="22"/>
        </w:rPr>
        <w:t>covering letter accompanying this submission</w:t>
      </w:r>
      <w:r w:rsidRPr="00756455">
        <w:rPr>
          <w:rFonts w:ascii="Arial" w:hAnsi="Arial" w:cs="Arial"/>
          <w:sz w:val="22"/>
          <w:szCs w:val="22"/>
        </w:rPr>
        <w:t xml:space="preserve">, the Local Planning Authority concur that the </w:t>
      </w:r>
      <w:r w:rsidR="0054446A">
        <w:rPr>
          <w:rFonts w:ascii="Arial" w:hAnsi="Arial" w:cs="Arial"/>
          <w:sz w:val="22"/>
          <w:szCs w:val="22"/>
        </w:rPr>
        <w:t>proposal would amount to temporary</w:t>
      </w:r>
      <w:r w:rsidRPr="00756455">
        <w:rPr>
          <w:rFonts w:ascii="Arial" w:hAnsi="Arial" w:cs="Arial"/>
          <w:sz w:val="22"/>
          <w:szCs w:val="22"/>
        </w:rPr>
        <w:t xml:space="preserve"> use and would not constitute development, for which planning permission would be required if used in the manner stated.</w:t>
      </w:r>
    </w:p>
    <w:p w14:paraId="4B17E4DD" w14:textId="77777777" w:rsidR="0074684A" w:rsidRPr="00756455" w:rsidRDefault="0074684A" w:rsidP="00756455">
      <w:pPr>
        <w:spacing w:after="0" w:line="276" w:lineRule="auto"/>
        <w:jc w:val="both"/>
        <w:rPr>
          <w:rFonts w:ascii="Arial" w:hAnsi="Arial" w:cs="Arial"/>
          <w:sz w:val="22"/>
          <w:szCs w:val="22"/>
        </w:rPr>
      </w:pPr>
    </w:p>
    <w:p w14:paraId="4E57D27C" w14:textId="78DADA6C" w:rsidR="00756455" w:rsidRPr="00756455" w:rsidRDefault="00756455" w:rsidP="00756455">
      <w:pPr>
        <w:spacing w:after="0" w:line="276" w:lineRule="auto"/>
        <w:jc w:val="both"/>
        <w:rPr>
          <w:rFonts w:ascii="Arial" w:hAnsi="Arial" w:cs="Arial"/>
          <w:sz w:val="22"/>
          <w:szCs w:val="22"/>
        </w:rPr>
      </w:pPr>
      <w:r w:rsidRPr="00756455">
        <w:rPr>
          <w:rFonts w:ascii="Arial" w:hAnsi="Arial" w:cs="Arial"/>
          <w:sz w:val="22"/>
          <w:szCs w:val="22"/>
        </w:rPr>
        <w:lastRenderedPageBreak/>
        <w:t>An application such as this can only be assessed on the basis of the stated purpose and if some other use of th</w:t>
      </w:r>
      <w:r w:rsidR="004C68C1">
        <w:rPr>
          <w:rFonts w:ascii="Arial" w:hAnsi="Arial" w:cs="Arial"/>
          <w:sz w:val="22"/>
          <w:szCs w:val="22"/>
        </w:rPr>
        <w:t xml:space="preserve">e site </w:t>
      </w:r>
      <w:r w:rsidRPr="00756455">
        <w:rPr>
          <w:rFonts w:ascii="Arial" w:hAnsi="Arial" w:cs="Arial"/>
          <w:sz w:val="22"/>
          <w:szCs w:val="22"/>
        </w:rPr>
        <w:t xml:space="preserve">were to take place such that </w:t>
      </w:r>
      <w:r w:rsidR="004C68C1">
        <w:rPr>
          <w:rFonts w:ascii="Arial" w:hAnsi="Arial" w:cs="Arial"/>
          <w:sz w:val="22"/>
          <w:szCs w:val="22"/>
        </w:rPr>
        <w:t xml:space="preserve">is not set out within the definition of </w:t>
      </w:r>
      <w:r w:rsidR="00C24F1F" w:rsidRPr="00C24F1F">
        <w:rPr>
          <w:rFonts w:ascii="Arial" w:hAnsi="Arial" w:cs="Arial"/>
          <w:sz w:val="22"/>
          <w:szCs w:val="22"/>
        </w:rPr>
        <w:t xml:space="preserve">Schedule 2, Part 4, Class B (temporary use of land) </w:t>
      </w:r>
      <w:r w:rsidRPr="00756455">
        <w:rPr>
          <w:rFonts w:ascii="Arial" w:hAnsi="Arial" w:cs="Arial"/>
          <w:sz w:val="22"/>
          <w:szCs w:val="22"/>
        </w:rPr>
        <w:t>then it would not benefit from the Lawful Development Certificate.</w:t>
      </w:r>
    </w:p>
    <w:p w14:paraId="304D67E8" w14:textId="4FB3E2B2" w:rsidR="009109A4" w:rsidRPr="001A6D70" w:rsidRDefault="009109A4" w:rsidP="006E7314">
      <w:pPr>
        <w:spacing w:after="0" w:line="276" w:lineRule="auto"/>
        <w:jc w:val="both"/>
        <w:outlineLvl w:val="2"/>
        <w:rPr>
          <w:rFonts w:ascii="Arial" w:hAnsi="Arial" w:cs="Arial"/>
          <w:sz w:val="22"/>
          <w:szCs w:val="22"/>
        </w:rPr>
      </w:pPr>
    </w:p>
    <w:p w14:paraId="2498023B" w14:textId="77777777" w:rsidR="001A6D70" w:rsidRPr="001A6D70" w:rsidRDefault="00F255C9" w:rsidP="00A309C8">
      <w:pPr>
        <w:spacing w:after="0" w:line="276" w:lineRule="auto"/>
        <w:jc w:val="both"/>
        <w:rPr>
          <w:rFonts w:ascii="Arial" w:hAnsi="Arial" w:cs="Arial"/>
          <w:b/>
          <w:bCs/>
          <w:sz w:val="22"/>
          <w:szCs w:val="22"/>
        </w:rPr>
      </w:pPr>
      <w:r w:rsidRPr="001A6D70">
        <w:rPr>
          <w:rFonts w:ascii="Arial" w:hAnsi="Arial" w:cs="Arial"/>
          <w:b/>
          <w:bCs/>
          <w:sz w:val="22"/>
          <w:szCs w:val="22"/>
        </w:rPr>
        <w:t xml:space="preserve">CONCLUSION </w:t>
      </w:r>
    </w:p>
    <w:p w14:paraId="57F1E4D7" w14:textId="3A270BAA" w:rsidR="005B280B" w:rsidRPr="005B280B" w:rsidRDefault="005B280B" w:rsidP="005B280B">
      <w:pPr>
        <w:spacing w:after="0" w:line="276" w:lineRule="auto"/>
        <w:jc w:val="both"/>
        <w:rPr>
          <w:rFonts w:ascii="Arial" w:hAnsi="Arial" w:cs="Arial"/>
          <w:sz w:val="22"/>
          <w:szCs w:val="22"/>
        </w:rPr>
      </w:pPr>
      <w:r w:rsidRPr="005B280B">
        <w:rPr>
          <w:rFonts w:ascii="Arial" w:hAnsi="Arial" w:cs="Arial"/>
          <w:sz w:val="22"/>
          <w:szCs w:val="22"/>
        </w:rPr>
        <w:t>The proposal seeks to utilise permitted development rights under</w:t>
      </w:r>
      <w:r w:rsidR="00321E2B">
        <w:rPr>
          <w:rFonts w:ascii="Arial" w:hAnsi="Arial" w:cs="Arial"/>
          <w:sz w:val="22"/>
          <w:szCs w:val="22"/>
        </w:rPr>
        <w:t xml:space="preserve"> </w:t>
      </w:r>
      <w:r w:rsidRPr="005B280B">
        <w:rPr>
          <w:rFonts w:ascii="Arial" w:hAnsi="Arial" w:cs="Arial"/>
          <w:sz w:val="22"/>
          <w:szCs w:val="22"/>
        </w:rPr>
        <w:t>Schedule 2 of the Town and Country Planning (General Permitted Development) (England) Order 2015 (as amended).</w:t>
      </w:r>
    </w:p>
    <w:p w14:paraId="6B5E7359" w14:textId="77777777" w:rsidR="005B280B" w:rsidRPr="005B280B" w:rsidRDefault="005B280B" w:rsidP="005B280B">
      <w:pPr>
        <w:spacing w:after="0" w:line="276" w:lineRule="auto"/>
        <w:jc w:val="both"/>
        <w:rPr>
          <w:rFonts w:ascii="Arial" w:hAnsi="Arial" w:cs="Arial"/>
          <w:sz w:val="22"/>
          <w:szCs w:val="22"/>
        </w:rPr>
      </w:pPr>
    </w:p>
    <w:p w14:paraId="75E4E75D" w14:textId="2A62AEEA" w:rsidR="005B280B" w:rsidRPr="005B280B" w:rsidRDefault="005B280B" w:rsidP="005B280B">
      <w:pPr>
        <w:spacing w:after="0" w:line="276" w:lineRule="auto"/>
        <w:jc w:val="both"/>
        <w:rPr>
          <w:rFonts w:ascii="Arial" w:hAnsi="Arial" w:cs="Arial"/>
          <w:sz w:val="22"/>
          <w:szCs w:val="22"/>
        </w:rPr>
      </w:pPr>
      <w:r w:rsidRPr="005B280B">
        <w:rPr>
          <w:rFonts w:ascii="Arial" w:hAnsi="Arial" w:cs="Arial"/>
          <w:sz w:val="22"/>
          <w:szCs w:val="22"/>
        </w:rPr>
        <w:t xml:space="preserve">Having completed the detailed assessment checklist </w:t>
      </w:r>
      <w:r w:rsidR="00982D56">
        <w:rPr>
          <w:rFonts w:ascii="Arial" w:hAnsi="Arial" w:cs="Arial"/>
          <w:sz w:val="22"/>
          <w:szCs w:val="22"/>
        </w:rPr>
        <w:t>within the covering letter</w:t>
      </w:r>
      <w:r w:rsidRPr="005B280B">
        <w:rPr>
          <w:rFonts w:ascii="Arial" w:hAnsi="Arial" w:cs="Arial"/>
          <w:sz w:val="22"/>
          <w:szCs w:val="22"/>
        </w:rPr>
        <w:t xml:space="preserve"> and based on the submitted plans, supporting information, and a review of relevant constraints (including planning history, Article 4 Directions, and any planning conditions), it is concluded that:</w:t>
      </w:r>
    </w:p>
    <w:p w14:paraId="2E416814" w14:textId="77777777" w:rsidR="005B280B" w:rsidRPr="005B280B" w:rsidRDefault="005B280B" w:rsidP="005B280B">
      <w:pPr>
        <w:spacing w:after="0" w:line="276" w:lineRule="auto"/>
        <w:jc w:val="both"/>
        <w:rPr>
          <w:rFonts w:ascii="Arial" w:hAnsi="Arial" w:cs="Arial"/>
          <w:sz w:val="22"/>
          <w:szCs w:val="22"/>
        </w:rPr>
      </w:pPr>
    </w:p>
    <w:p w14:paraId="698CE420" w14:textId="7184C7B2" w:rsidR="005B280B" w:rsidRPr="00B11ABB" w:rsidRDefault="005B280B" w:rsidP="005B280B">
      <w:pPr>
        <w:spacing w:after="0" w:line="276" w:lineRule="auto"/>
        <w:jc w:val="both"/>
        <w:rPr>
          <w:rFonts w:ascii="Arial" w:hAnsi="Arial" w:cs="Arial"/>
          <w:sz w:val="22"/>
          <w:szCs w:val="22"/>
        </w:rPr>
      </w:pPr>
      <w:r w:rsidRPr="005B280B">
        <w:rPr>
          <w:rFonts w:ascii="Arial" w:hAnsi="Arial" w:cs="Arial"/>
          <w:sz w:val="22"/>
          <w:szCs w:val="22"/>
        </w:rPr>
        <w:t xml:space="preserve">The proposed development does fall within the scope of permitted development, as defined under </w:t>
      </w:r>
      <w:r w:rsidR="00B11ABB" w:rsidRPr="00B11ABB">
        <w:rPr>
          <w:rFonts w:ascii="Arial" w:eastAsia="Times New Roman" w:hAnsi="Arial" w:cs="Arial"/>
          <w:kern w:val="0"/>
          <w:sz w:val="22"/>
          <w:szCs w:val="22"/>
          <w:lang w:eastAsia="en-GB"/>
          <w14:ligatures w14:val="none"/>
        </w:rPr>
        <w:t>Schedule 2, Part 4, Class B (temporary use of land)</w:t>
      </w:r>
      <w:r w:rsidR="00B11ABB">
        <w:rPr>
          <w:rFonts w:ascii="Arial" w:eastAsia="Times New Roman" w:hAnsi="Arial" w:cs="Arial"/>
          <w:kern w:val="0"/>
          <w:sz w:val="22"/>
          <w:szCs w:val="22"/>
          <w:lang w:eastAsia="en-GB"/>
          <w14:ligatures w14:val="none"/>
        </w:rPr>
        <w:t>.</w:t>
      </w:r>
      <w:r w:rsidRPr="005B280B">
        <w:rPr>
          <w:rFonts w:ascii="Arial" w:hAnsi="Arial" w:cs="Arial"/>
          <w:sz w:val="22"/>
          <w:szCs w:val="22"/>
        </w:rPr>
        <w:t xml:space="preserve"> It meets all relevant limitations and conditions, and no restrictions (such as Article 4 Directions or planning conditions) are in force that would remove the permitted development rights relied upon.</w:t>
      </w:r>
    </w:p>
    <w:p w14:paraId="3D5D2E77" w14:textId="77777777" w:rsidR="009E653D" w:rsidRPr="000526D2" w:rsidRDefault="009E653D" w:rsidP="000526D2">
      <w:pPr>
        <w:spacing w:after="0" w:line="276" w:lineRule="auto"/>
        <w:jc w:val="both"/>
        <w:rPr>
          <w:rFonts w:ascii="Arial" w:hAnsi="Arial" w:cs="Arial"/>
          <w:i/>
          <w:iCs/>
          <w:color w:val="ED0000"/>
          <w:sz w:val="22"/>
          <w:szCs w:val="22"/>
        </w:rPr>
      </w:pPr>
    </w:p>
    <w:p w14:paraId="0C74551A" w14:textId="46DBB6A6" w:rsidR="00632D12" w:rsidRPr="009C6E26" w:rsidRDefault="000526D2" w:rsidP="000526D2">
      <w:pPr>
        <w:spacing w:after="0" w:line="276" w:lineRule="auto"/>
        <w:jc w:val="both"/>
        <w:rPr>
          <w:rFonts w:ascii="Arial" w:hAnsi="Arial" w:cs="Arial"/>
          <w:sz w:val="22"/>
          <w:szCs w:val="22"/>
        </w:rPr>
      </w:pPr>
      <w:r w:rsidRPr="009C6E26">
        <w:rPr>
          <w:rFonts w:ascii="Arial" w:hAnsi="Arial" w:cs="Arial"/>
          <w:sz w:val="22"/>
          <w:szCs w:val="22"/>
        </w:rPr>
        <w:t>The proposed development is considered lawful under Section 192 of the Town and Country Planning Act 1990 (as amended).</w:t>
      </w:r>
    </w:p>
    <w:p w14:paraId="4D3761C1" w14:textId="77777777" w:rsidR="009E653D" w:rsidRPr="00B11ABB" w:rsidRDefault="009E653D" w:rsidP="000526D2">
      <w:pPr>
        <w:spacing w:after="0" w:line="276" w:lineRule="auto"/>
        <w:jc w:val="both"/>
        <w:rPr>
          <w:rFonts w:ascii="Arial" w:hAnsi="Arial" w:cs="Arial"/>
          <w:b/>
          <w:bCs/>
          <w:i/>
          <w:iCs/>
          <w:color w:val="ED0000"/>
          <w:sz w:val="22"/>
          <w:szCs w:val="22"/>
        </w:rPr>
      </w:pPr>
    </w:p>
    <w:p w14:paraId="65F18FCC" w14:textId="77777777" w:rsidR="001A6D70" w:rsidRPr="00B11ABB" w:rsidRDefault="00632D12" w:rsidP="00A309C8">
      <w:pPr>
        <w:spacing w:after="0" w:line="276" w:lineRule="auto"/>
        <w:jc w:val="both"/>
        <w:rPr>
          <w:rFonts w:ascii="Arial" w:hAnsi="Arial" w:cs="Arial"/>
          <w:b/>
          <w:bCs/>
          <w:sz w:val="22"/>
          <w:szCs w:val="22"/>
        </w:rPr>
      </w:pPr>
      <w:r w:rsidRPr="00B11ABB">
        <w:rPr>
          <w:rFonts w:ascii="Arial" w:hAnsi="Arial" w:cs="Arial"/>
          <w:b/>
          <w:bCs/>
          <w:sz w:val="22"/>
          <w:szCs w:val="22"/>
        </w:rPr>
        <w:t>RECOMMENDATION</w:t>
      </w:r>
    </w:p>
    <w:p w14:paraId="0CD3E79B" w14:textId="77777777" w:rsidR="00C10969" w:rsidRPr="00B11ABB" w:rsidRDefault="00C10969" w:rsidP="00C10969">
      <w:pPr>
        <w:spacing w:after="0" w:line="276" w:lineRule="auto"/>
        <w:jc w:val="both"/>
        <w:rPr>
          <w:rFonts w:ascii="Arial" w:hAnsi="Arial" w:cs="Arial"/>
          <w:b/>
          <w:bCs/>
          <w:color w:val="000000" w:themeColor="text1"/>
          <w:sz w:val="22"/>
          <w:szCs w:val="22"/>
        </w:rPr>
      </w:pPr>
      <w:r w:rsidRPr="00C10969">
        <w:rPr>
          <w:rFonts w:ascii="Arial" w:hAnsi="Arial" w:cs="Arial"/>
          <w:b/>
          <w:bCs/>
          <w:color w:val="000000" w:themeColor="text1"/>
          <w:sz w:val="22"/>
          <w:szCs w:val="22"/>
        </w:rPr>
        <w:t>It is recommended that a Certificate of Lawfulness for Proposed Development be GRANTED for the following use/development:</w:t>
      </w:r>
    </w:p>
    <w:p w14:paraId="575A5472" w14:textId="77777777" w:rsidR="00C10969" w:rsidRPr="00C10969" w:rsidRDefault="00C10969" w:rsidP="00C10969">
      <w:pPr>
        <w:spacing w:after="0" w:line="276" w:lineRule="auto"/>
        <w:jc w:val="both"/>
        <w:rPr>
          <w:rFonts w:ascii="Arial" w:hAnsi="Arial" w:cs="Arial"/>
          <w:color w:val="000000" w:themeColor="text1"/>
          <w:sz w:val="22"/>
          <w:szCs w:val="22"/>
        </w:rPr>
      </w:pPr>
    </w:p>
    <w:p w14:paraId="60C5F610" w14:textId="235C2E1E" w:rsidR="00472DE8" w:rsidRPr="00960CA6" w:rsidRDefault="00C10969" w:rsidP="00C10969">
      <w:pPr>
        <w:spacing w:after="0" w:line="276" w:lineRule="auto"/>
        <w:jc w:val="both"/>
        <w:rPr>
          <w:rFonts w:ascii="Arial" w:hAnsi="Arial" w:cs="Arial"/>
          <w:sz w:val="22"/>
          <w:szCs w:val="22"/>
        </w:rPr>
      </w:pPr>
      <w:r w:rsidRPr="00C10969">
        <w:rPr>
          <w:rFonts w:ascii="Arial" w:hAnsi="Arial" w:cs="Arial"/>
          <w:b/>
          <w:bCs/>
          <w:color w:val="000000" w:themeColor="text1"/>
          <w:sz w:val="22"/>
          <w:szCs w:val="22"/>
        </w:rPr>
        <w:t>Reason for approval:</w:t>
      </w:r>
      <w:r w:rsidRPr="00C10969">
        <w:rPr>
          <w:rFonts w:ascii="Arial" w:hAnsi="Arial" w:cs="Arial"/>
          <w:color w:val="000000" w:themeColor="text1"/>
          <w:sz w:val="22"/>
          <w:szCs w:val="22"/>
        </w:rPr>
        <w:t xml:space="preserve"> The proposed development is deemed lawful under </w:t>
      </w:r>
      <w:r w:rsidR="00960CA6" w:rsidRPr="003C68C6">
        <w:rPr>
          <w:rFonts w:ascii="Arial" w:eastAsia="Times New Roman" w:hAnsi="Arial" w:cs="Arial"/>
          <w:kern w:val="0"/>
          <w:sz w:val="22"/>
          <w:szCs w:val="22"/>
          <w:lang w:eastAsia="en-GB"/>
          <w14:ligatures w14:val="none"/>
        </w:rPr>
        <w:t>Schedule 2, Part</w:t>
      </w:r>
      <w:r w:rsidR="00960CA6">
        <w:rPr>
          <w:rFonts w:ascii="Arial" w:eastAsia="Times New Roman" w:hAnsi="Arial" w:cs="Arial"/>
          <w:kern w:val="0"/>
          <w:sz w:val="22"/>
          <w:szCs w:val="22"/>
          <w:lang w:eastAsia="en-GB"/>
          <w14:ligatures w14:val="none"/>
        </w:rPr>
        <w:t xml:space="preserve"> 4, </w:t>
      </w:r>
      <w:r w:rsidR="00960CA6" w:rsidRPr="00531154">
        <w:rPr>
          <w:rFonts w:ascii="Arial" w:eastAsia="Times New Roman" w:hAnsi="Arial" w:cs="Arial"/>
          <w:kern w:val="0"/>
          <w:sz w:val="22"/>
          <w:szCs w:val="22"/>
          <w:lang w:eastAsia="en-GB"/>
          <w14:ligatures w14:val="none"/>
        </w:rPr>
        <w:t xml:space="preserve">Class B (temporary use of land), </w:t>
      </w:r>
      <w:r w:rsidRPr="00960CA6">
        <w:rPr>
          <w:rFonts w:ascii="Arial" w:hAnsi="Arial" w:cs="Arial"/>
          <w:sz w:val="22"/>
          <w:szCs w:val="22"/>
        </w:rPr>
        <w:t>of the Town and Country Planning (General Permitted Development) (England) Order 2015 (as amended). Therefore, the proposal is in accordance with relevant statutory provisions and does not require planning permission.</w:t>
      </w:r>
    </w:p>
    <w:p w14:paraId="272553A9" w14:textId="77777777" w:rsidR="00C10969" w:rsidRPr="00C10969" w:rsidRDefault="00C10969" w:rsidP="00C10969">
      <w:pPr>
        <w:spacing w:after="0" w:line="276" w:lineRule="auto"/>
        <w:jc w:val="both"/>
        <w:rPr>
          <w:rFonts w:ascii="Arial" w:hAnsi="Arial" w:cs="Arial"/>
          <w:color w:val="000000" w:themeColor="text1"/>
          <w:sz w:val="22"/>
          <w:szCs w:val="22"/>
        </w:rPr>
      </w:pPr>
    </w:p>
    <w:sectPr w:rsidR="00C10969" w:rsidRPr="00C1096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0092E" w14:textId="77777777" w:rsidR="00E41FA4" w:rsidRDefault="00E41FA4" w:rsidP="003876EB">
      <w:pPr>
        <w:spacing w:after="0" w:line="240" w:lineRule="auto"/>
      </w:pPr>
      <w:r>
        <w:separator/>
      </w:r>
    </w:p>
  </w:endnote>
  <w:endnote w:type="continuationSeparator" w:id="0">
    <w:p w14:paraId="143A1C77" w14:textId="77777777" w:rsidR="00E41FA4" w:rsidRDefault="00E41FA4"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846E1" w14:textId="77777777" w:rsidR="00E41FA4" w:rsidRDefault="00E41FA4" w:rsidP="003876EB">
      <w:pPr>
        <w:spacing w:after="0" w:line="240" w:lineRule="auto"/>
      </w:pPr>
      <w:r>
        <w:separator/>
      </w:r>
    </w:p>
  </w:footnote>
  <w:footnote w:type="continuationSeparator" w:id="0">
    <w:p w14:paraId="5BBB3FDE" w14:textId="77777777" w:rsidR="00E41FA4" w:rsidRDefault="00E41FA4"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13"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BC7802"/>
    <w:multiLevelType w:val="multilevel"/>
    <w:tmpl w:val="4DAE8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020D8A"/>
    <w:multiLevelType w:val="hybridMultilevel"/>
    <w:tmpl w:val="4ACCD39C"/>
    <w:lvl w:ilvl="0" w:tplc="CEE0F700">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212289">
    <w:abstractNumId w:val="7"/>
  </w:num>
  <w:num w:numId="2" w16cid:durableId="448860153">
    <w:abstractNumId w:val="6"/>
  </w:num>
  <w:num w:numId="3" w16cid:durableId="928152092">
    <w:abstractNumId w:val="17"/>
  </w:num>
  <w:num w:numId="4" w16cid:durableId="479854862">
    <w:abstractNumId w:val="13"/>
  </w:num>
  <w:num w:numId="5" w16cid:durableId="2095584213">
    <w:abstractNumId w:val="2"/>
  </w:num>
  <w:num w:numId="6" w16cid:durableId="1561752133">
    <w:abstractNumId w:val="18"/>
  </w:num>
  <w:num w:numId="7" w16cid:durableId="917639095">
    <w:abstractNumId w:val="5"/>
  </w:num>
  <w:num w:numId="8" w16cid:durableId="1987663273">
    <w:abstractNumId w:val="1"/>
  </w:num>
  <w:num w:numId="9" w16cid:durableId="84695374">
    <w:abstractNumId w:val="19"/>
  </w:num>
  <w:num w:numId="10" w16cid:durableId="865874701">
    <w:abstractNumId w:val="9"/>
  </w:num>
  <w:num w:numId="11" w16cid:durableId="682518506">
    <w:abstractNumId w:val="8"/>
  </w:num>
  <w:num w:numId="12" w16cid:durableId="88738637">
    <w:abstractNumId w:val="12"/>
  </w:num>
  <w:num w:numId="13" w16cid:durableId="1355156807">
    <w:abstractNumId w:val="14"/>
  </w:num>
  <w:num w:numId="14" w16cid:durableId="1040780930">
    <w:abstractNumId w:val="0"/>
  </w:num>
  <w:num w:numId="15" w16cid:durableId="1227381110">
    <w:abstractNumId w:val="11"/>
  </w:num>
  <w:num w:numId="16" w16cid:durableId="896664943">
    <w:abstractNumId w:val="10"/>
  </w:num>
  <w:num w:numId="17" w16cid:durableId="299580018">
    <w:abstractNumId w:val="3"/>
  </w:num>
  <w:num w:numId="18" w16cid:durableId="1652253833">
    <w:abstractNumId w:val="4"/>
  </w:num>
  <w:num w:numId="19" w16cid:durableId="1678731861">
    <w:abstractNumId w:val="15"/>
  </w:num>
  <w:num w:numId="20" w16cid:durableId="146716387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5716"/>
    <w:rsid w:val="00016547"/>
    <w:rsid w:val="0001711B"/>
    <w:rsid w:val="00021AE0"/>
    <w:rsid w:val="0002485B"/>
    <w:rsid w:val="00033702"/>
    <w:rsid w:val="0003407A"/>
    <w:rsid w:val="000526D2"/>
    <w:rsid w:val="00070546"/>
    <w:rsid w:val="00072042"/>
    <w:rsid w:val="00081278"/>
    <w:rsid w:val="00082138"/>
    <w:rsid w:val="000851D1"/>
    <w:rsid w:val="0008763A"/>
    <w:rsid w:val="000911B7"/>
    <w:rsid w:val="000B3EBA"/>
    <w:rsid w:val="000D10D0"/>
    <w:rsid w:val="000D334E"/>
    <w:rsid w:val="000E45B0"/>
    <w:rsid w:val="000F6323"/>
    <w:rsid w:val="000F7638"/>
    <w:rsid w:val="0010657E"/>
    <w:rsid w:val="00106B03"/>
    <w:rsid w:val="0011099C"/>
    <w:rsid w:val="00111796"/>
    <w:rsid w:val="00114661"/>
    <w:rsid w:val="00117D9F"/>
    <w:rsid w:val="00133269"/>
    <w:rsid w:val="00135B86"/>
    <w:rsid w:val="0014794F"/>
    <w:rsid w:val="001502A0"/>
    <w:rsid w:val="00154712"/>
    <w:rsid w:val="00161105"/>
    <w:rsid w:val="00163C51"/>
    <w:rsid w:val="0016716B"/>
    <w:rsid w:val="00171BFA"/>
    <w:rsid w:val="00177859"/>
    <w:rsid w:val="001814A3"/>
    <w:rsid w:val="00186414"/>
    <w:rsid w:val="00191964"/>
    <w:rsid w:val="00193925"/>
    <w:rsid w:val="0019599D"/>
    <w:rsid w:val="001A014E"/>
    <w:rsid w:val="001A1826"/>
    <w:rsid w:val="001A6D70"/>
    <w:rsid w:val="001B136F"/>
    <w:rsid w:val="001C25C1"/>
    <w:rsid w:val="001C554F"/>
    <w:rsid w:val="001C647A"/>
    <w:rsid w:val="001C6FFE"/>
    <w:rsid w:val="001D191F"/>
    <w:rsid w:val="001D2484"/>
    <w:rsid w:val="001E1A85"/>
    <w:rsid w:val="001E3934"/>
    <w:rsid w:val="00203553"/>
    <w:rsid w:val="00205E7B"/>
    <w:rsid w:val="002266E1"/>
    <w:rsid w:val="00233DA0"/>
    <w:rsid w:val="00235114"/>
    <w:rsid w:val="00236F5A"/>
    <w:rsid w:val="002755EC"/>
    <w:rsid w:val="002A0AF0"/>
    <w:rsid w:val="002A1778"/>
    <w:rsid w:val="002A6C13"/>
    <w:rsid w:val="002A7B48"/>
    <w:rsid w:val="002B37CB"/>
    <w:rsid w:val="002C1B04"/>
    <w:rsid w:val="00314182"/>
    <w:rsid w:val="00321E2B"/>
    <w:rsid w:val="00325595"/>
    <w:rsid w:val="00327844"/>
    <w:rsid w:val="003610E6"/>
    <w:rsid w:val="00362E0F"/>
    <w:rsid w:val="00365A0A"/>
    <w:rsid w:val="0036636C"/>
    <w:rsid w:val="0037122A"/>
    <w:rsid w:val="003723AB"/>
    <w:rsid w:val="00381589"/>
    <w:rsid w:val="003876EB"/>
    <w:rsid w:val="003917D9"/>
    <w:rsid w:val="003A25FE"/>
    <w:rsid w:val="003B575C"/>
    <w:rsid w:val="003C68C6"/>
    <w:rsid w:val="003D015C"/>
    <w:rsid w:val="003D0B20"/>
    <w:rsid w:val="003D0C40"/>
    <w:rsid w:val="003D641B"/>
    <w:rsid w:val="00400662"/>
    <w:rsid w:val="00431422"/>
    <w:rsid w:val="004338F9"/>
    <w:rsid w:val="00444BF3"/>
    <w:rsid w:val="00452457"/>
    <w:rsid w:val="00460A0B"/>
    <w:rsid w:val="00472DE8"/>
    <w:rsid w:val="00484762"/>
    <w:rsid w:val="00491FFC"/>
    <w:rsid w:val="00494DEE"/>
    <w:rsid w:val="004B4E28"/>
    <w:rsid w:val="004C3B6B"/>
    <w:rsid w:val="004C68C1"/>
    <w:rsid w:val="004E13CF"/>
    <w:rsid w:val="004E2AAC"/>
    <w:rsid w:val="004E2CA8"/>
    <w:rsid w:val="004F4AB6"/>
    <w:rsid w:val="004F6015"/>
    <w:rsid w:val="004F78B8"/>
    <w:rsid w:val="00502BFE"/>
    <w:rsid w:val="00512B20"/>
    <w:rsid w:val="00531154"/>
    <w:rsid w:val="00542190"/>
    <w:rsid w:val="0054446A"/>
    <w:rsid w:val="00546F2F"/>
    <w:rsid w:val="005745A8"/>
    <w:rsid w:val="00580BEE"/>
    <w:rsid w:val="005871D3"/>
    <w:rsid w:val="005A11A6"/>
    <w:rsid w:val="005A39D9"/>
    <w:rsid w:val="005B280B"/>
    <w:rsid w:val="005C067C"/>
    <w:rsid w:val="005C74A2"/>
    <w:rsid w:val="005D1647"/>
    <w:rsid w:val="005D248C"/>
    <w:rsid w:val="005D7254"/>
    <w:rsid w:val="005F019D"/>
    <w:rsid w:val="005F187F"/>
    <w:rsid w:val="00604927"/>
    <w:rsid w:val="00605B08"/>
    <w:rsid w:val="0060707F"/>
    <w:rsid w:val="00610906"/>
    <w:rsid w:val="00613F86"/>
    <w:rsid w:val="00632D12"/>
    <w:rsid w:val="006425C0"/>
    <w:rsid w:val="00651C1E"/>
    <w:rsid w:val="0066614A"/>
    <w:rsid w:val="00667659"/>
    <w:rsid w:val="00675C81"/>
    <w:rsid w:val="00680B17"/>
    <w:rsid w:val="006868DB"/>
    <w:rsid w:val="00687F18"/>
    <w:rsid w:val="006908C2"/>
    <w:rsid w:val="00695C15"/>
    <w:rsid w:val="006A33B2"/>
    <w:rsid w:val="006A6131"/>
    <w:rsid w:val="006A6BBD"/>
    <w:rsid w:val="006C5926"/>
    <w:rsid w:val="006E064F"/>
    <w:rsid w:val="006E15AD"/>
    <w:rsid w:val="006E7314"/>
    <w:rsid w:val="006F6DC1"/>
    <w:rsid w:val="00705CF2"/>
    <w:rsid w:val="007120D8"/>
    <w:rsid w:val="00715A08"/>
    <w:rsid w:val="0072748C"/>
    <w:rsid w:val="00735A3B"/>
    <w:rsid w:val="00743754"/>
    <w:rsid w:val="0074684A"/>
    <w:rsid w:val="00752199"/>
    <w:rsid w:val="007527A1"/>
    <w:rsid w:val="00756455"/>
    <w:rsid w:val="00770B39"/>
    <w:rsid w:val="007718EB"/>
    <w:rsid w:val="007A53A7"/>
    <w:rsid w:val="007B24E4"/>
    <w:rsid w:val="007B3C05"/>
    <w:rsid w:val="007B6CDF"/>
    <w:rsid w:val="007C149B"/>
    <w:rsid w:val="007C5177"/>
    <w:rsid w:val="007E091C"/>
    <w:rsid w:val="007E19A0"/>
    <w:rsid w:val="007E3FF7"/>
    <w:rsid w:val="007F394E"/>
    <w:rsid w:val="00803A51"/>
    <w:rsid w:val="008127F2"/>
    <w:rsid w:val="008368B4"/>
    <w:rsid w:val="00843D23"/>
    <w:rsid w:val="00872D12"/>
    <w:rsid w:val="00891F89"/>
    <w:rsid w:val="008A6352"/>
    <w:rsid w:val="008B2A08"/>
    <w:rsid w:val="008B49D0"/>
    <w:rsid w:val="008C6393"/>
    <w:rsid w:val="008D625B"/>
    <w:rsid w:val="008F4620"/>
    <w:rsid w:val="009109A4"/>
    <w:rsid w:val="00911428"/>
    <w:rsid w:val="00912847"/>
    <w:rsid w:val="00924CDA"/>
    <w:rsid w:val="00925C6B"/>
    <w:rsid w:val="00960CA6"/>
    <w:rsid w:val="00972D17"/>
    <w:rsid w:val="00977477"/>
    <w:rsid w:val="00982D56"/>
    <w:rsid w:val="009910F9"/>
    <w:rsid w:val="00991587"/>
    <w:rsid w:val="009948FF"/>
    <w:rsid w:val="009A17AD"/>
    <w:rsid w:val="009A3660"/>
    <w:rsid w:val="009C106B"/>
    <w:rsid w:val="009C49AA"/>
    <w:rsid w:val="009C6E26"/>
    <w:rsid w:val="009D0FCB"/>
    <w:rsid w:val="009D1A28"/>
    <w:rsid w:val="009D365B"/>
    <w:rsid w:val="009E5B45"/>
    <w:rsid w:val="009E653D"/>
    <w:rsid w:val="009F0BF4"/>
    <w:rsid w:val="009F45E9"/>
    <w:rsid w:val="009F7CA9"/>
    <w:rsid w:val="00A10971"/>
    <w:rsid w:val="00A12814"/>
    <w:rsid w:val="00A23635"/>
    <w:rsid w:val="00A309C8"/>
    <w:rsid w:val="00A46199"/>
    <w:rsid w:val="00A55410"/>
    <w:rsid w:val="00A662AD"/>
    <w:rsid w:val="00A863C2"/>
    <w:rsid w:val="00A92536"/>
    <w:rsid w:val="00A93E70"/>
    <w:rsid w:val="00A9487A"/>
    <w:rsid w:val="00A97E67"/>
    <w:rsid w:val="00AA1845"/>
    <w:rsid w:val="00AA1A1C"/>
    <w:rsid w:val="00AB1570"/>
    <w:rsid w:val="00AC3F21"/>
    <w:rsid w:val="00AD36E1"/>
    <w:rsid w:val="00AD4D58"/>
    <w:rsid w:val="00AF3A6E"/>
    <w:rsid w:val="00AF3E0D"/>
    <w:rsid w:val="00B01EF4"/>
    <w:rsid w:val="00B06BCD"/>
    <w:rsid w:val="00B10921"/>
    <w:rsid w:val="00B11ABB"/>
    <w:rsid w:val="00B31268"/>
    <w:rsid w:val="00B37AFC"/>
    <w:rsid w:val="00B406DC"/>
    <w:rsid w:val="00B45F18"/>
    <w:rsid w:val="00B51A63"/>
    <w:rsid w:val="00B54A4F"/>
    <w:rsid w:val="00B57D38"/>
    <w:rsid w:val="00B625FB"/>
    <w:rsid w:val="00B63BDF"/>
    <w:rsid w:val="00B63F3D"/>
    <w:rsid w:val="00B64E3B"/>
    <w:rsid w:val="00B668C4"/>
    <w:rsid w:val="00B67913"/>
    <w:rsid w:val="00B7504E"/>
    <w:rsid w:val="00B86DA8"/>
    <w:rsid w:val="00B96634"/>
    <w:rsid w:val="00BA3FC7"/>
    <w:rsid w:val="00BC0B54"/>
    <w:rsid w:val="00BC2FC1"/>
    <w:rsid w:val="00BC5111"/>
    <w:rsid w:val="00BD57A1"/>
    <w:rsid w:val="00BE40CF"/>
    <w:rsid w:val="00BE5CA6"/>
    <w:rsid w:val="00C03079"/>
    <w:rsid w:val="00C031DE"/>
    <w:rsid w:val="00C10969"/>
    <w:rsid w:val="00C12466"/>
    <w:rsid w:val="00C24F1F"/>
    <w:rsid w:val="00C34472"/>
    <w:rsid w:val="00C3535B"/>
    <w:rsid w:val="00C364F7"/>
    <w:rsid w:val="00C569CA"/>
    <w:rsid w:val="00C56E63"/>
    <w:rsid w:val="00C6216F"/>
    <w:rsid w:val="00C71013"/>
    <w:rsid w:val="00C74C38"/>
    <w:rsid w:val="00C85DF3"/>
    <w:rsid w:val="00C878EA"/>
    <w:rsid w:val="00CA38DB"/>
    <w:rsid w:val="00CA462E"/>
    <w:rsid w:val="00CC235E"/>
    <w:rsid w:val="00CC36BA"/>
    <w:rsid w:val="00CC51B9"/>
    <w:rsid w:val="00CD018F"/>
    <w:rsid w:val="00CD73AA"/>
    <w:rsid w:val="00CF4EB9"/>
    <w:rsid w:val="00D07478"/>
    <w:rsid w:val="00D07D55"/>
    <w:rsid w:val="00D13E1E"/>
    <w:rsid w:val="00D2543F"/>
    <w:rsid w:val="00D266DC"/>
    <w:rsid w:val="00D27AE1"/>
    <w:rsid w:val="00D505F1"/>
    <w:rsid w:val="00D578F3"/>
    <w:rsid w:val="00D63131"/>
    <w:rsid w:val="00D666D7"/>
    <w:rsid w:val="00D71AA6"/>
    <w:rsid w:val="00D8524C"/>
    <w:rsid w:val="00D87579"/>
    <w:rsid w:val="00D93E6A"/>
    <w:rsid w:val="00D95BAB"/>
    <w:rsid w:val="00D97FCF"/>
    <w:rsid w:val="00DB0D6B"/>
    <w:rsid w:val="00DB1D65"/>
    <w:rsid w:val="00DB5589"/>
    <w:rsid w:val="00DC08B4"/>
    <w:rsid w:val="00DC3766"/>
    <w:rsid w:val="00DD156E"/>
    <w:rsid w:val="00DD1574"/>
    <w:rsid w:val="00DD5FB4"/>
    <w:rsid w:val="00DD60D5"/>
    <w:rsid w:val="00DD6149"/>
    <w:rsid w:val="00DD6E2D"/>
    <w:rsid w:val="00DE44CA"/>
    <w:rsid w:val="00DE4B25"/>
    <w:rsid w:val="00DE69FF"/>
    <w:rsid w:val="00DF58B6"/>
    <w:rsid w:val="00E07B5C"/>
    <w:rsid w:val="00E2600C"/>
    <w:rsid w:val="00E41FA4"/>
    <w:rsid w:val="00E52632"/>
    <w:rsid w:val="00E57BBB"/>
    <w:rsid w:val="00E62CC7"/>
    <w:rsid w:val="00E73528"/>
    <w:rsid w:val="00E74FFA"/>
    <w:rsid w:val="00E956B8"/>
    <w:rsid w:val="00EA257E"/>
    <w:rsid w:val="00EB3CEF"/>
    <w:rsid w:val="00EC0B52"/>
    <w:rsid w:val="00ED1958"/>
    <w:rsid w:val="00EE36D7"/>
    <w:rsid w:val="00EE4984"/>
    <w:rsid w:val="00EE59AE"/>
    <w:rsid w:val="00EF5EE9"/>
    <w:rsid w:val="00F0109A"/>
    <w:rsid w:val="00F0267F"/>
    <w:rsid w:val="00F0296F"/>
    <w:rsid w:val="00F205DF"/>
    <w:rsid w:val="00F24A84"/>
    <w:rsid w:val="00F255C9"/>
    <w:rsid w:val="00F31144"/>
    <w:rsid w:val="00F50DD1"/>
    <w:rsid w:val="00F6016A"/>
    <w:rsid w:val="00F705C0"/>
    <w:rsid w:val="00F70C34"/>
    <w:rsid w:val="00F75647"/>
    <w:rsid w:val="00F84464"/>
    <w:rsid w:val="00F87709"/>
    <w:rsid w:val="00FA167D"/>
    <w:rsid w:val="00FA256B"/>
    <w:rsid w:val="00FB3B29"/>
    <w:rsid w:val="00FB3BA4"/>
    <w:rsid w:val="00FB73A0"/>
    <w:rsid w:val="00FD00B8"/>
    <w:rsid w:val="00FF7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D62D5"/>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9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Hyperlink">
    <w:name w:val="Hyperlink"/>
    <w:basedOn w:val="DefaultParagraphFont"/>
    <w:uiPriority w:val="99"/>
    <w:unhideWhenUsed/>
    <w:rsid w:val="00991587"/>
    <w:rPr>
      <w:color w:val="467886" w:themeColor="hyperlink"/>
      <w:u w:val="single"/>
    </w:rPr>
  </w:style>
  <w:style w:type="character" w:styleId="UnresolvedMention">
    <w:name w:val="Unresolved Mention"/>
    <w:basedOn w:val="DefaultParagraphFont"/>
    <w:uiPriority w:val="99"/>
    <w:semiHidden/>
    <w:unhideWhenUsed/>
    <w:rsid w:val="00991587"/>
    <w:rPr>
      <w:color w:val="605E5C"/>
      <w:shd w:val="clear" w:color="auto" w:fill="E1DFDD"/>
    </w:rPr>
  </w:style>
  <w:style w:type="character" w:styleId="CommentReference">
    <w:name w:val="annotation reference"/>
    <w:basedOn w:val="DefaultParagraphFont"/>
    <w:uiPriority w:val="99"/>
    <w:semiHidden/>
    <w:unhideWhenUsed/>
    <w:rsid w:val="00235114"/>
    <w:rPr>
      <w:sz w:val="16"/>
      <w:szCs w:val="16"/>
    </w:rPr>
  </w:style>
  <w:style w:type="paragraph" w:styleId="CommentText">
    <w:name w:val="annotation text"/>
    <w:basedOn w:val="Normal"/>
    <w:link w:val="CommentTextChar"/>
    <w:uiPriority w:val="99"/>
    <w:unhideWhenUsed/>
    <w:rsid w:val="00235114"/>
    <w:pPr>
      <w:spacing w:line="240" w:lineRule="auto"/>
    </w:pPr>
    <w:rPr>
      <w:sz w:val="20"/>
      <w:szCs w:val="20"/>
    </w:rPr>
  </w:style>
  <w:style w:type="character" w:customStyle="1" w:styleId="CommentTextChar">
    <w:name w:val="Comment Text Char"/>
    <w:basedOn w:val="DefaultParagraphFont"/>
    <w:link w:val="CommentText"/>
    <w:uiPriority w:val="99"/>
    <w:rsid w:val="00235114"/>
    <w:rPr>
      <w:sz w:val="20"/>
      <w:szCs w:val="20"/>
    </w:rPr>
  </w:style>
  <w:style w:type="paragraph" w:styleId="CommentSubject">
    <w:name w:val="annotation subject"/>
    <w:basedOn w:val="CommentText"/>
    <w:next w:val="CommentText"/>
    <w:link w:val="CommentSubjectChar"/>
    <w:uiPriority w:val="99"/>
    <w:semiHidden/>
    <w:unhideWhenUsed/>
    <w:rsid w:val="00235114"/>
    <w:rPr>
      <w:b/>
      <w:bCs/>
    </w:rPr>
  </w:style>
  <w:style w:type="character" w:customStyle="1" w:styleId="CommentSubjectChar">
    <w:name w:val="Comment Subject Char"/>
    <w:basedOn w:val="CommentTextChar"/>
    <w:link w:val="CommentSubject"/>
    <w:uiPriority w:val="99"/>
    <w:semiHidden/>
    <w:rsid w:val="00235114"/>
    <w:rPr>
      <w:b/>
      <w:bCs/>
      <w:sz w:val="20"/>
      <w:szCs w:val="20"/>
    </w:rPr>
  </w:style>
  <w:style w:type="paragraph" w:styleId="Header">
    <w:name w:val="header"/>
    <w:basedOn w:val="Normal"/>
    <w:link w:val="HeaderChar"/>
    <w:uiPriority w:val="99"/>
    <w:semiHidden/>
    <w:unhideWhenUsed/>
    <w:rsid w:val="007E19A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E19A0"/>
  </w:style>
  <w:style w:type="paragraph" w:styleId="Footer">
    <w:name w:val="footer"/>
    <w:basedOn w:val="Normal"/>
    <w:link w:val="FooterChar"/>
    <w:uiPriority w:val="99"/>
    <w:semiHidden/>
    <w:unhideWhenUsed/>
    <w:rsid w:val="007E19A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E19A0"/>
  </w:style>
  <w:style w:type="character" w:customStyle="1" w:styleId="normaltextrun">
    <w:name w:val="normaltextrun"/>
    <w:basedOn w:val="DefaultParagraphFont"/>
    <w:rsid w:val="00135B86"/>
  </w:style>
  <w:style w:type="character" w:customStyle="1" w:styleId="eop">
    <w:name w:val="eop"/>
    <w:basedOn w:val="DefaultParagraphFont"/>
    <w:rsid w:val="00135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95101">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900290162">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568878329">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3efcf805efa40c4027cc67c82e0a15db">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cb5b2169d5ecc499cfa0256ff77a93d0"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C96C62-2BD4-48C7-9AE9-C756F0BA941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714789A9-7278-4A31-9F21-9F45BD92BE9C}">
  <ds:schemaRefs>
    <ds:schemaRef ds:uri="http://schemas.microsoft.com/sharepoint/v3/contenttype/forms"/>
  </ds:schemaRefs>
</ds:datastoreItem>
</file>

<file path=customXml/itemProps3.xml><?xml version="1.0" encoding="utf-8"?>
<ds:datastoreItem xmlns:ds="http://schemas.openxmlformats.org/officeDocument/2006/customXml" ds:itemID="{FE06E174-9D53-43C9-BF15-7B7324394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1725</Words>
  <Characters>9835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salesforceId:938f005f-fa4a-476c-a55b-cef2b9142c59</dc:subject>
  <dc:creator>O'Donoghue, Ruaridh</dc:creator>
  <cp:keywords/>
  <dc:description/>
  <cp:lastModifiedBy>Parker-Miles, Selina</cp:lastModifiedBy>
  <cp:revision>3</cp:revision>
  <dcterms:created xsi:type="dcterms:W3CDTF">2026-05-12T15:21:00Z</dcterms:created>
  <dcterms:modified xsi:type="dcterms:W3CDTF">2026-05-12T15:22:00Z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069Q300000P4OojIAF</vt:lpwstr>
  </property>
</Properties>
</file>