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E8EAB"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64940ED6"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1F0A03FB" w14:textId="77777777" w:rsidR="00353313" w:rsidRDefault="00C94D9F" w:rsidP="00DA1B44">
      <w:pPr>
        <w:spacing w:line="276" w:lineRule="auto"/>
      </w:pPr>
      <w:r>
        <w:rPr>
          <w:rFonts w:ascii="Arial" w:eastAsia="Arial" w:hAnsi="Arial" w:cs="Arial"/>
          <w:sz w:val="22"/>
          <w:szCs w:val="22"/>
        </w:rPr>
        <w:t> </w:t>
      </w:r>
    </w:p>
    <w:p w14:paraId="5E477EA9"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475D7826" w14:textId="77777777" w:rsidTr="00FE1C7D">
        <w:trPr>
          <w:trHeight w:val="288"/>
        </w:trPr>
        <w:tc>
          <w:tcPr>
            <w:tcW w:w="4219" w:type="dxa"/>
          </w:tcPr>
          <w:p w14:paraId="77D3085C"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75F4B1FF"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PL/2026/02538</w:t>
            </w:r>
          </w:p>
        </w:tc>
      </w:tr>
      <w:tr w:rsidR="00FE1C7D" w14:paraId="73FB510E" w14:textId="77777777" w:rsidTr="00FE1C7D">
        <w:trPr>
          <w:trHeight w:val="288"/>
        </w:trPr>
        <w:tc>
          <w:tcPr>
            <w:tcW w:w="4219" w:type="dxa"/>
          </w:tcPr>
          <w:p w14:paraId="67D73506"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461A249C"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3987C30E" w14:textId="77777777" w:rsidTr="00FE1C7D">
        <w:trPr>
          <w:trHeight w:val="288"/>
        </w:trPr>
        <w:tc>
          <w:tcPr>
            <w:tcW w:w="4219" w:type="dxa"/>
          </w:tcPr>
          <w:p w14:paraId="0B6184DE"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3732F903"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Auckland Farm, Codford St Mary, BA12 0LY</w:t>
            </w:r>
          </w:p>
        </w:tc>
      </w:tr>
      <w:tr w:rsidR="00FE1C7D" w14:paraId="35F8A84A" w14:textId="77777777" w:rsidTr="00FE1C7D">
        <w:trPr>
          <w:trHeight w:val="288"/>
        </w:trPr>
        <w:tc>
          <w:tcPr>
            <w:tcW w:w="4219" w:type="dxa"/>
          </w:tcPr>
          <w:p w14:paraId="2852B732"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084ABB1B"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An extension to an existing building to be used as a farm workshop.</w:t>
            </w:r>
          </w:p>
        </w:tc>
      </w:tr>
      <w:tr w:rsidR="00FE1C7D" w14:paraId="36839ACE" w14:textId="77777777" w:rsidTr="00FE1C7D">
        <w:trPr>
          <w:trHeight w:val="288"/>
        </w:trPr>
        <w:tc>
          <w:tcPr>
            <w:tcW w:w="4219" w:type="dxa"/>
          </w:tcPr>
          <w:p w14:paraId="1F5D028A"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4E3731F0" w14:textId="518B80ED" w:rsidR="00FE1C7D" w:rsidRPr="00FE1C7D" w:rsidRDefault="00B96A9A" w:rsidP="00FE1C7D">
            <w:pPr>
              <w:spacing w:line="276" w:lineRule="auto"/>
              <w:jc w:val="both"/>
              <w:rPr>
                <w:rFonts w:ascii="Arial" w:hAnsi="Arial" w:cs="Arial"/>
                <w:sz w:val="22"/>
                <w:szCs w:val="22"/>
              </w:rPr>
            </w:pPr>
            <w:r>
              <w:rPr>
                <w:rFonts w:ascii="Arial" w:hAnsi="Arial" w:cs="Arial"/>
                <w:sz w:val="22"/>
                <w:szCs w:val="22"/>
              </w:rPr>
              <w:t>Planning Permission Required</w:t>
            </w:r>
          </w:p>
        </w:tc>
      </w:tr>
    </w:tbl>
    <w:p w14:paraId="533C0212" w14:textId="439535ED" w:rsidR="00353313" w:rsidRDefault="00353313" w:rsidP="00DA1B44">
      <w:pPr>
        <w:spacing w:line="276" w:lineRule="auto"/>
        <w:rPr>
          <w:sz w:val="22"/>
          <w:szCs w:val="22"/>
        </w:rPr>
      </w:pPr>
    </w:p>
    <w:p w14:paraId="4028512B" w14:textId="77777777" w:rsidR="00353313" w:rsidRDefault="003614C1" w:rsidP="00DA1B44">
      <w:pPr>
        <w:pStyle w:val="Heading2"/>
      </w:pPr>
      <w:r w:rsidRPr="003614C1">
        <w:t>SITE DESCRIPTION</w:t>
      </w:r>
      <w:r w:rsidR="006D7761">
        <w:t>/CONTEXT</w:t>
      </w:r>
    </w:p>
    <w:p w14:paraId="65BEB649" w14:textId="77777777" w:rsidR="00470AC1" w:rsidRDefault="00470AC1" w:rsidP="00DA1B44">
      <w:pPr>
        <w:spacing w:line="276" w:lineRule="auto"/>
        <w:jc w:val="both"/>
        <w:rPr>
          <w:rFonts w:ascii="Arial" w:hAnsi="Arial" w:cs="Arial"/>
          <w:color w:val="FF0000"/>
          <w:sz w:val="22"/>
          <w:szCs w:val="22"/>
        </w:rPr>
      </w:pPr>
    </w:p>
    <w:p w14:paraId="0AB68204" w14:textId="299248AB" w:rsidR="00AB399B" w:rsidRDefault="00661EE2" w:rsidP="00661EE2">
      <w:pPr>
        <w:spacing w:line="276" w:lineRule="auto"/>
        <w:jc w:val="both"/>
        <w:rPr>
          <w:rFonts w:ascii="Arial" w:hAnsi="Arial" w:cs="Arial"/>
          <w:sz w:val="22"/>
          <w:szCs w:val="22"/>
        </w:rPr>
      </w:pPr>
      <w:r w:rsidRPr="00661EE2">
        <w:rPr>
          <w:rFonts w:ascii="Arial" w:hAnsi="Arial" w:cs="Arial"/>
          <w:sz w:val="22"/>
          <w:szCs w:val="22"/>
        </w:rPr>
        <w:t>The application form states that Auckland Farm extends to approximately 40 hectares</w:t>
      </w:r>
      <w:r w:rsidR="00AB399B">
        <w:rPr>
          <w:rFonts w:ascii="Arial" w:hAnsi="Arial" w:cs="Arial"/>
          <w:sz w:val="22"/>
          <w:szCs w:val="22"/>
        </w:rPr>
        <w:t xml:space="preserve"> and the </w:t>
      </w:r>
      <w:r w:rsidR="00AB399B" w:rsidRPr="00AB399B">
        <w:rPr>
          <w:rFonts w:ascii="Arial" w:hAnsi="Arial" w:cs="Arial"/>
          <w:sz w:val="22"/>
          <w:szCs w:val="22"/>
        </w:rPr>
        <w:t xml:space="preserve">site location plan (blue line) </w:t>
      </w:r>
      <w:proofErr w:type="gramStart"/>
      <w:r w:rsidR="00AB399B" w:rsidRPr="00AB399B">
        <w:rPr>
          <w:rFonts w:ascii="Arial" w:hAnsi="Arial" w:cs="Arial"/>
          <w:sz w:val="22"/>
          <w:szCs w:val="22"/>
        </w:rPr>
        <w:t>includes</w:t>
      </w:r>
      <w:proofErr w:type="gramEnd"/>
      <w:r w:rsidR="00AB399B" w:rsidRPr="00AB399B">
        <w:rPr>
          <w:rFonts w:ascii="Arial" w:hAnsi="Arial" w:cs="Arial"/>
          <w:sz w:val="22"/>
          <w:szCs w:val="22"/>
        </w:rPr>
        <w:t xml:space="preserve"> land </w:t>
      </w:r>
      <w:r w:rsidR="00AB399B">
        <w:rPr>
          <w:rFonts w:ascii="Arial" w:hAnsi="Arial" w:cs="Arial"/>
          <w:sz w:val="22"/>
          <w:szCs w:val="22"/>
        </w:rPr>
        <w:t xml:space="preserve">to </w:t>
      </w:r>
      <w:r w:rsidR="00AB399B" w:rsidRPr="00AB399B">
        <w:rPr>
          <w:rFonts w:ascii="Arial" w:hAnsi="Arial" w:cs="Arial"/>
          <w:sz w:val="22"/>
          <w:szCs w:val="22"/>
        </w:rPr>
        <w:t xml:space="preserve">both the north and south </w:t>
      </w:r>
      <w:r w:rsidR="00AB399B">
        <w:rPr>
          <w:rFonts w:ascii="Arial" w:hAnsi="Arial" w:cs="Arial"/>
          <w:sz w:val="22"/>
          <w:szCs w:val="22"/>
        </w:rPr>
        <w:t>of t</w:t>
      </w:r>
      <w:r w:rsidR="00AB399B" w:rsidRPr="00AB399B">
        <w:rPr>
          <w:rFonts w:ascii="Arial" w:hAnsi="Arial" w:cs="Arial"/>
          <w:sz w:val="22"/>
          <w:szCs w:val="22"/>
        </w:rPr>
        <w:t>he application site on the eastern side of Chitterne Road. This land is characterised as open countryside.</w:t>
      </w:r>
    </w:p>
    <w:p w14:paraId="0FD21045" w14:textId="77777777" w:rsidR="00AB399B" w:rsidRDefault="00AB399B" w:rsidP="00661EE2">
      <w:pPr>
        <w:spacing w:line="276" w:lineRule="auto"/>
        <w:jc w:val="both"/>
        <w:rPr>
          <w:rFonts w:ascii="Arial" w:hAnsi="Arial" w:cs="Arial"/>
          <w:sz w:val="22"/>
          <w:szCs w:val="22"/>
        </w:rPr>
      </w:pPr>
    </w:p>
    <w:p w14:paraId="0370816A" w14:textId="65C755E5" w:rsidR="00944446" w:rsidRDefault="00CF0C10" w:rsidP="00661EE2">
      <w:pPr>
        <w:spacing w:line="276" w:lineRule="auto"/>
        <w:jc w:val="both"/>
        <w:rPr>
          <w:rFonts w:ascii="Arial" w:hAnsi="Arial" w:cs="Arial"/>
          <w:sz w:val="22"/>
          <w:szCs w:val="22"/>
        </w:rPr>
      </w:pPr>
      <w:r>
        <w:rPr>
          <w:rFonts w:ascii="Arial" w:hAnsi="Arial" w:cs="Arial"/>
          <w:sz w:val="22"/>
          <w:szCs w:val="22"/>
        </w:rPr>
        <w:t>T</w:t>
      </w:r>
      <w:r w:rsidR="00661EE2" w:rsidRPr="00661EE2">
        <w:rPr>
          <w:rFonts w:ascii="Arial" w:hAnsi="Arial" w:cs="Arial"/>
          <w:sz w:val="22"/>
          <w:szCs w:val="22"/>
        </w:rPr>
        <w:t xml:space="preserve">he full extent of the holding is not shown on the submitted site location plan. </w:t>
      </w:r>
      <w:r w:rsidR="00FF048A">
        <w:rPr>
          <w:rFonts w:ascii="Arial" w:hAnsi="Arial" w:cs="Arial"/>
          <w:sz w:val="22"/>
          <w:szCs w:val="22"/>
        </w:rPr>
        <w:t>There is a</w:t>
      </w:r>
      <w:r w:rsidR="00661EE2" w:rsidRPr="00661EE2">
        <w:rPr>
          <w:rFonts w:ascii="Arial" w:hAnsi="Arial" w:cs="Arial"/>
          <w:sz w:val="22"/>
          <w:szCs w:val="22"/>
        </w:rPr>
        <w:t xml:space="preserve"> small complex of agricultural buildings located around 260 metres to the north of the prior approval site; however, this area is not included </w:t>
      </w:r>
      <w:r w:rsidR="00661EE2">
        <w:rPr>
          <w:rFonts w:ascii="Arial" w:hAnsi="Arial" w:cs="Arial"/>
          <w:sz w:val="22"/>
          <w:szCs w:val="22"/>
        </w:rPr>
        <w:t>or shown as part of</w:t>
      </w:r>
      <w:r w:rsidR="00661EE2" w:rsidRPr="00661EE2">
        <w:rPr>
          <w:rFonts w:ascii="Arial" w:hAnsi="Arial" w:cs="Arial"/>
          <w:sz w:val="22"/>
          <w:szCs w:val="22"/>
        </w:rPr>
        <w:t xml:space="preserve"> the blue line application boundary. Notwithstanding this, previous planning applications indicate that this northern complex forms </w:t>
      </w:r>
      <w:r w:rsidR="00AB399B">
        <w:rPr>
          <w:rFonts w:ascii="Arial" w:hAnsi="Arial" w:cs="Arial"/>
          <w:sz w:val="22"/>
          <w:szCs w:val="22"/>
        </w:rPr>
        <w:t xml:space="preserve">a </w:t>
      </w:r>
      <w:r w:rsidR="00661EE2" w:rsidRPr="00661EE2">
        <w:rPr>
          <w:rFonts w:ascii="Arial" w:hAnsi="Arial" w:cs="Arial"/>
          <w:sz w:val="22"/>
          <w:szCs w:val="22"/>
        </w:rPr>
        <w:t>part of Auckland Farm.</w:t>
      </w:r>
      <w:r w:rsidR="00DF0438">
        <w:rPr>
          <w:rFonts w:ascii="Arial" w:hAnsi="Arial" w:cs="Arial"/>
          <w:sz w:val="22"/>
          <w:szCs w:val="22"/>
        </w:rPr>
        <w:t xml:space="preserve"> </w:t>
      </w:r>
    </w:p>
    <w:p w14:paraId="368C84F7" w14:textId="77777777" w:rsidR="00944446" w:rsidRDefault="00944446" w:rsidP="00661EE2">
      <w:pPr>
        <w:spacing w:line="276" w:lineRule="auto"/>
        <w:jc w:val="both"/>
        <w:rPr>
          <w:rFonts w:ascii="Arial" w:hAnsi="Arial" w:cs="Arial"/>
          <w:sz w:val="22"/>
          <w:szCs w:val="22"/>
        </w:rPr>
      </w:pPr>
    </w:p>
    <w:p w14:paraId="2FD3044A" w14:textId="07A8BD1D" w:rsidR="00661EE2" w:rsidRDefault="00944446" w:rsidP="00661EE2">
      <w:pPr>
        <w:spacing w:line="276" w:lineRule="auto"/>
        <w:jc w:val="both"/>
        <w:rPr>
          <w:rFonts w:ascii="Arial" w:hAnsi="Arial" w:cs="Arial"/>
          <w:sz w:val="22"/>
          <w:szCs w:val="22"/>
        </w:rPr>
      </w:pPr>
      <w:r>
        <w:rPr>
          <w:rFonts w:ascii="Arial" w:hAnsi="Arial" w:cs="Arial"/>
          <w:sz w:val="22"/>
          <w:szCs w:val="22"/>
        </w:rPr>
        <w:t>The dwelling immediately to the north of the prior approval site is a</w:t>
      </w:r>
      <w:r w:rsidR="006D06E2">
        <w:rPr>
          <w:rFonts w:ascii="Arial" w:hAnsi="Arial" w:cs="Arial"/>
          <w:sz w:val="22"/>
          <w:szCs w:val="22"/>
        </w:rPr>
        <w:t xml:space="preserve">n </w:t>
      </w:r>
      <w:r w:rsidR="00E63D76">
        <w:rPr>
          <w:rFonts w:ascii="Arial" w:hAnsi="Arial" w:cs="Arial"/>
          <w:sz w:val="22"/>
          <w:szCs w:val="22"/>
        </w:rPr>
        <w:t>agricultural worker</w:t>
      </w:r>
      <w:r w:rsidR="006D06E2">
        <w:rPr>
          <w:rFonts w:ascii="Arial" w:hAnsi="Arial" w:cs="Arial"/>
          <w:sz w:val="22"/>
          <w:szCs w:val="22"/>
        </w:rPr>
        <w:t xml:space="preserve"> dwelling approved in applications </w:t>
      </w:r>
      <w:r w:rsidR="006D06E2" w:rsidRPr="006D06E2">
        <w:rPr>
          <w:rFonts w:ascii="Arial" w:hAnsi="Arial" w:cs="Arial"/>
          <w:sz w:val="22"/>
          <w:szCs w:val="22"/>
        </w:rPr>
        <w:t>18/03181/OUT</w:t>
      </w:r>
      <w:r w:rsidR="00543946">
        <w:rPr>
          <w:rFonts w:ascii="Arial" w:hAnsi="Arial" w:cs="Arial"/>
          <w:sz w:val="22"/>
          <w:szCs w:val="22"/>
        </w:rPr>
        <w:t xml:space="preserve"> and </w:t>
      </w:r>
      <w:r w:rsidR="00543946" w:rsidRPr="00543946">
        <w:rPr>
          <w:rFonts w:ascii="Arial" w:hAnsi="Arial" w:cs="Arial"/>
          <w:sz w:val="22"/>
          <w:szCs w:val="22"/>
        </w:rPr>
        <w:t>18/05384/FUL</w:t>
      </w:r>
      <w:r w:rsidR="00543946">
        <w:rPr>
          <w:rFonts w:ascii="Arial" w:hAnsi="Arial" w:cs="Arial"/>
          <w:sz w:val="22"/>
          <w:szCs w:val="22"/>
        </w:rPr>
        <w:t>.</w:t>
      </w:r>
    </w:p>
    <w:p w14:paraId="7A623A3D" w14:textId="77777777" w:rsidR="00057579" w:rsidRDefault="00057579" w:rsidP="00661EE2">
      <w:pPr>
        <w:spacing w:line="276" w:lineRule="auto"/>
        <w:jc w:val="both"/>
        <w:rPr>
          <w:rFonts w:ascii="Arial" w:hAnsi="Arial" w:cs="Arial"/>
          <w:sz w:val="22"/>
          <w:szCs w:val="22"/>
        </w:rPr>
      </w:pPr>
    </w:p>
    <w:p w14:paraId="69E845A3" w14:textId="209E97BC" w:rsidR="00661EE2" w:rsidRPr="00661EE2" w:rsidRDefault="00E63D76" w:rsidP="00661EE2">
      <w:pPr>
        <w:spacing w:line="276" w:lineRule="auto"/>
        <w:jc w:val="both"/>
        <w:rPr>
          <w:rFonts w:ascii="Arial" w:hAnsi="Arial" w:cs="Arial"/>
          <w:sz w:val="22"/>
          <w:szCs w:val="22"/>
        </w:rPr>
      </w:pPr>
      <w:r>
        <w:rPr>
          <w:rFonts w:ascii="Arial" w:hAnsi="Arial" w:cs="Arial"/>
          <w:sz w:val="22"/>
          <w:szCs w:val="22"/>
        </w:rPr>
        <w:t>However,</w:t>
      </w:r>
      <w:r w:rsidR="00057579">
        <w:rPr>
          <w:rFonts w:ascii="Arial" w:hAnsi="Arial" w:cs="Arial"/>
          <w:sz w:val="22"/>
          <w:szCs w:val="22"/>
        </w:rPr>
        <w:t xml:space="preserve"> applications </w:t>
      </w:r>
      <w:r w:rsidR="00057579" w:rsidRPr="00057579">
        <w:rPr>
          <w:rFonts w:ascii="Arial" w:hAnsi="Arial" w:cs="Arial"/>
          <w:sz w:val="22"/>
          <w:szCs w:val="22"/>
        </w:rPr>
        <w:t>16/07266/FUL</w:t>
      </w:r>
      <w:r w:rsidR="00057579">
        <w:rPr>
          <w:rFonts w:ascii="Arial" w:hAnsi="Arial" w:cs="Arial"/>
          <w:sz w:val="22"/>
          <w:szCs w:val="22"/>
        </w:rPr>
        <w:t xml:space="preserve"> and 18/05384/FUL</w:t>
      </w:r>
      <w:r w:rsidR="00C672D9">
        <w:rPr>
          <w:rFonts w:ascii="Arial" w:hAnsi="Arial" w:cs="Arial"/>
          <w:sz w:val="22"/>
          <w:szCs w:val="22"/>
        </w:rPr>
        <w:t xml:space="preserve"> </w:t>
      </w:r>
      <w:r w:rsidR="000F23E1">
        <w:rPr>
          <w:rFonts w:ascii="Arial" w:hAnsi="Arial" w:cs="Arial"/>
          <w:sz w:val="22"/>
          <w:szCs w:val="22"/>
        </w:rPr>
        <w:t xml:space="preserve">also </w:t>
      </w:r>
      <w:r w:rsidR="00C672D9">
        <w:rPr>
          <w:rFonts w:ascii="Arial" w:hAnsi="Arial" w:cs="Arial"/>
          <w:sz w:val="22"/>
          <w:szCs w:val="22"/>
        </w:rPr>
        <w:t>demonstrate that</w:t>
      </w:r>
      <w:r w:rsidR="00D71F7E">
        <w:rPr>
          <w:rFonts w:ascii="Arial" w:hAnsi="Arial" w:cs="Arial"/>
          <w:sz w:val="22"/>
          <w:szCs w:val="22"/>
        </w:rPr>
        <w:t xml:space="preserve"> the properties of Auckland Cottage and Bramley Cottage are not shown to be part of the agricultural unit of Auckland Farm.</w:t>
      </w:r>
      <w:r w:rsidR="000F23E1">
        <w:rPr>
          <w:rFonts w:ascii="Arial" w:hAnsi="Arial" w:cs="Arial"/>
          <w:sz w:val="22"/>
          <w:szCs w:val="22"/>
        </w:rPr>
        <w:t xml:space="preserve"> These buildings are withi</w:t>
      </w:r>
      <w:r w:rsidR="008300E2">
        <w:rPr>
          <w:rFonts w:ascii="Arial" w:hAnsi="Arial" w:cs="Arial"/>
          <w:sz w:val="22"/>
          <w:szCs w:val="22"/>
        </w:rPr>
        <w:t xml:space="preserve">n </w:t>
      </w:r>
      <w:r w:rsidR="009035B9">
        <w:rPr>
          <w:rFonts w:ascii="Arial" w:hAnsi="Arial" w:cs="Arial"/>
          <w:sz w:val="22"/>
          <w:szCs w:val="22"/>
        </w:rPr>
        <w:t>220</w:t>
      </w:r>
      <w:r w:rsidR="008300E2">
        <w:rPr>
          <w:rFonts w:ascii="Arial" w:hAnsi="Arial" w:cs="Arial"/>
          <w:sz w:val="22"/>
          <w:szCs w:val="22"/>
        </w:rPr>
        <w:t>m of the prior approval site.</w:t>
      </w:r>
    </w:p>
    <w:p w14:paraId="483FFACD" w14:textId="77777777" w:rsidR="00661EE2" w:rsidRDefault="00661EE2" w:rsidP="00DA1B44">
      <w:pPr>
        <w:spacing w:line="276" w:lineRule="auto"/>
        <w:jc w:val="both"/>
        <w:rPr>
          <w:rFonts w:ascii="Arial" w:hAnsi="Arial" w:cs="Arial"/>
          <w:sz w:val="22"/>
          <w:szCs w:val="22"/>
        </w:rPr>
      </w:pPr>
    </w:p>
    <w:p w14:paraId="7D025946" w14:textId="6E6C3527" w:rsidR="00174533" w:rsidRPr="006337A5" w:rsidRDefault="0072634C" w:rsidP="00DA1B44">
      <w:pPr>
        <w:spacing w:line="276" w:lineRule="auto"/>
        <w:jc w:val="both"/>
        <w:rPr>
          <w:rFonts w:ascii="Arial" w:hAnsi="Arial" w:cs="Arial"/>
          <w:sz w:val="22"/>
          <w:szCs w:val="22"/>
        </w:rPr>
      </w:pPr>
      <w:r w:rsidRPr="006337A5">
        <w:rPr>
          <w:rFonts w:ascii="Arial" w:hAnsi="Arial" w:cs="Arial"/>
          <w:sz w:val="22"/>
          <w:szCs w:val="22"/>
        </w:rPr>
        <w:t xml:space="preserve">The site is not within but is </w:t>
      </w:r>
      <w:r w:rsidR="0043595E" w:rsidRPr="006337A5">
        <w:rPr>
          <w:rFonts w:ascii="Arial" w:hAnsi="Arial" w:cs="Arial"/>
          <w:sz w:val="22"/>
          <w:szCs w:val="22"/>
        </w:rPr>
        <w:t xml:space="preserve">c195m to the north of the </w:t>
      </w:r>
      <w:r w:rsidR="000A0343" w:rsidRPr="006337A5">
        <w:rPr>
          <w:rFonts w:ascii="Arial" w:hAnsi="Arial" w:cs="Arial"/>
          <w:sz w:val="22"/>
          <w:szCs w:val="22"/>
        </w:rPr>
        <w:t>Cranborne</w:t>
      </w:r>
      <w:r w:rsidR="00D52B02" w:rsidRPr="006337A5">
        <w:rPr>
          <w:rFonts w:ascii="Arial" w:hAnsi="Arial" w:cs="Arial"/>
          <w:sz w:val="22"/>
          <w:szCs w:val="22"/>
        </w:rPr>
        <w:t xml:space="preserve"> Chase and West Wiltshire Downs National Landscape.</w:t>
      </w:r>
      <w:r w:rsidR="000A0343" w:rsidRPr="006337A5">
        <w:rPr>
          <w:rFonts w:ascii="Arial" w:hAnsi="Arial" w:cs="Arial"/>
          <w:sz w:val="22"/>
          <w:szCs w:val="22"/>
        </w:rPr>
        <w:t xml:space="preserve"> The site is also within the 6.4km buffer of the Salisbury Special Protection Area.</w:t>
      </w:r>
      <w:r w:rsidR="00CB0C60" w:rsidRPr="006337A5">
        <w:rPr>
          <w:rFonts w:ascii="Arial" w:hAnsi="Arial" w:cs="Arial"/>
          <w:sz w:val="22"/>
          <w:szCs w:val="22"/>
        </w:rPr>
        <w:t xml:space="preserve"> The site is not within a conservation area and there are no listed buildings surrounding. </w:t>
      </w:r>
      <w:r w:rsidR="006337A5" w:rsidRPr="006337A5">
        <w:rPr>
          <w:rFonts w:ascii="Arial" w:hAnsi="Arial" w:cs="Arial"/>
          <w:sz w:val="22"/>
          <w:szCs w:val="22"/>
        </w:rPr>
        <w:t>The site is also not subject to any ground or surface water flood risk.</w:t>
      </w:r>
    </w:p>
    <w:p w14:paraId="6F9A6C85" w14:textId="343C0476" w:rsidR="00466B1F" w:rsidRDefault="00466B1F" w:rsidP="00DA1B44">
      <w:pPr>
        <w:spacing w:line="276" w:lineRule="auto"/>
        <w:jc w:val="both"/>
        <w:rPr>
          <w:rFonts w:ascii="Arial" w:hAnsi="Arial" w:cs="Arial"/>
          <w:color w:val="FF0000"/>
          <w:sz w:val="22"/>
          <w:szCs w:val="22"/>
        </w:rPr>
      </w:pPr>
    </w:p>
    <w:p w14:paraId="68E6494F" w14:textId="7CC83C2A" w:rsidR="000A4B32" w:rsidRPr="00BB0FC5" w:rsidRDefault="000A4B32" w:rsidP="000A4B32">
      <w:pPr>
        <w:spacing w:line="276" w:lineRule="auto"/>
        <w:jc w:val="center"/>
        <w:rPr>
          <w:rFonts w:ascii="Arial" w:hAnsi="Arial" w:cs="Arial"/>
          <w:sz w:val="22"/>
          <w:szCs w:val="22"/>
        </w:rPr>
      </w:pPr>
      <w:r w:rsidRPr="00BB0FC5">
        <w:rPr>
          <w:rFonts w:ascii="Arial" w:hAnsi="Arial" w:cs="Arial"/>
          <w:noProof/>
          <w:sz w:val="22"/>
          <w:szCs w:val="22"/>
        </w:rPr>
        <w:drawing>
          <wp:inline distT="0" distB="0" distL="0" distR="0" wp14:anchorId="28B8FFA2" wp14:editId="5F36BAF9">
            <wp:extent cx="4600575" cy="1898099"/>
            <wp:effectExtent l="0" t="0" r="0" b="6985"/>
            <wp:docPr id="136058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58532" name=""/>
                    <pic:cNvPicPr/>
                  </pic:nvPicPr>
                  <pic:blipFill>
                    <a:blip r:embed="rId8"/>
                    <a:stretch>
                      <a:fillRect/>
                    </a:stretch>
                  </pic:blipFill>
                  <pic:spPr>
                    <a:xfrm>
                      <a:off x="0" y="0"/>
                      <a:ext cx="4654201" cy="1920224"/>
                    </a:xfrm>
                    <a:prstGeom prst="rect">
                      <a:avLst/>
                    </a:prstGeom>
                  </pic:spPr>
                </pic:pic>
              </a:graphicData>
            </a:graphic>
          </wp:inline>
        </w:drawing>
      </w:r>
    </w:p>
    <w:p w14:paraId="7403DDF8" w14:textId="77777777" w:rsidR="000A4B32" w:rsidRPr="00BB0FC5" w:rsidRDefault="000A4B32" w:rsidP="000A4B32">
      <w:pPr>
        <w:spacing w:line="276" w:lineRule="auto"/>
        <w:jc w:val="center"/>
        <w:rPr>
          <w:rFonts w:ascii="Arial" w:hAnsi="Arial" w:cs="Arial"/>
          <w:sz w:val="22"/>
          <w:szCs w:val="22"/>
        </w:rPr>
      </w:pPr>
    </w:p>
    <w:p w14:paraId="76D280B1" w14:textId="0A77F738" w:rsidR="00156955" w:rsidRPr="00BB0FC5" w:rsidRDefault="000A4B32" w:rsidP="006337A5">
      <w:pPr>
        <w:spacing w:line="276" w:lineRule="auto"/>
        <w:jc w:val="center"/>
        <w:rPr>
          <w:rFonts w:ascii="Arial" w:hAnsi="Arial" w:cs="Arial"/>
          <w:b/>
          <w:bCs/>
          <w:sz w:val="22"/>
          <w:szCs w:val="22"/>
        </w:rPr>
      </w:pPr>
      <w:r w:rsidRPr="00BB0FC5">
        <w:rPr>
          <w:rFonts w:ascii="Arial" w:hAnsi="Arial" w:cs="Arial"/>
          <w:b/>
          <w:bCs/>
          <w:sz w:val="22"/>
          <w:szCs w:val="22"/>
        </w:rPr>
        <w:t>Google Street View Image May 202</w:t>
      </w:r>
      <w:r w:rsidR="006337A5" w:rsidRPr="00BB0FC5">
        <w:rPr>
          <w:rFonts w:ascii="Arial" w:hAnsi="Arial" w:cs="Arial"/>
          <w:b/>
          <w:bCs/>
          <w:sz w:val="22"/>
          <w:szCs w:val="22"/>
        </w:rPr>
        <w:t>3</w:t>
      </w:r>
      <w:r w:rsidR="006B3D02">
        <w:rPr>
          <w:rFonts w:ascii="Arial" w:hAnsi="Arial" w:cs="Arial"/>
          <w:b/>
          <w:bCs/>
          <w:sz w:val="22"/>
          <w:szCs w:val="22"/>
        </w:rPr>
        <w:t xml:space="preserve"> (housing cows)</w:t>
      </w:r>
    </w:p>
    <w:p w14:paraId="20B12364" w14:textId="77777777" w:rsidR="006337A5" w:rsidRDefault="006337A5" w:rsidP="00DA1B44">
      <w:pPr>
        <w:spacing w:line="276" w:lineRule="auto"/>
        <w:jc w:val="both"/>
        <w:rPr>
          <w:sz w:val="22"/>
          <w:szCs w:val="22"/>
        </w:rPr>
      </w:pPr>
    </w:p>
    <w:p w14:paraId="06C7FB69"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4104ADD5" w14:textId="77777777" w:rsidR="009B77E1" w:rsidRDefault="009B77E1" w:rsidP="00DA1B44">
      <w:pPr>
        <w:spacing w:line="276" w:lineRule="auto"/>
        <w:jc w:val="both"/>
        <w:rPr>
          <w:rFonts w:ascii="Arial" w:eastAsia="Arial" w:hAnsi="Arial" w:cs="Arial"/>
          <w:b/>
          <w:bCs/>
          <w:sz w:val="22"/>
          <w:szCs w:val="22"/>
        </w:rPr>
      </w:pPr>
    </w:p>
    <w:p w14:paraId="1FC956E1" w14:textId="1C89C8DB" w:rsidR="006337A5" w:rsidRDefault="006337A5" w:rsidP="00442A38">
      <w:pPr>
        <w:spacing w:line="276" w:lineRule="auto"/>
        <w:jc w:val="both"/>
        <w:rPr>
          <w:rFonts w:ascii="Arial" w:eastAsia="Arial" w:hAnsi="Arial" w:cs="Arial"/>
          <w:i/>
          <w:iCs/>
          <w:sz w:val="22"/>
          <w:szCs w:val="22"/>
        </w:rPr>
      </w:pPr>
      <w:r w:rsidRPr="006337A5">
        <w:rPr>
          <w:rFonts w:ascii="Arial" w:eastAsia="Arial" w:hAnsi="Arial" w:cs="Arial"/>
          <w:sz w:val="22"/>
          <w:szCs w:val="22"/>
        </w:rPr>
        <w:t>The proposal seeks to add an extension to the existing building, on its rear (eastern) elevation.</w:t>
      </w:r>
      <w:r w:rsidR="00ED7B89">
        <w:rPr>
          <w:rFonts w:ascii="Arial" w:eastAsia="Arial" w:hAnsi="Arial" w:cs="Arial"/>
          <w:sz w:val="22"/>
          <w:szCs w:val="22"/>
        </w:rPr>
        <w:t xml:space="preserve"> The proposal would “</w:t>
      </w:r>
      <w:r w:rsidR="00442A38" w:rsidRPr="00442A38">
        <w:rPr>
          <w:rFonts w:ascii="Arial" w:eastAsia="Arial" w:hAnsi="Arial" w:cs="Arial"/>
          <w:i/>
          <w:iCs/>
          <w:sz w:val="22"/>
          <w:szCs w:val="22"/>
        </w:rPr>
        <w:t xml:space="preserve">provide secure workshop facilities for this farm which it doesn't have at present. </w:t>
      </w:r>
      <w:proofErr w:type="gramStart"/>
      <w:r w:rsidR="00442A38" w:rsidRPr="00442A38">
        <w:rPr>
          <w:rFonts w:ascii="Arial" w:eastAsia="Arial" w:hAnsi="Arial" w:cs="Arial"/>
          <w:i/>
          <w:iCs/>
          <w:sz w:val="22"/>
          <w:szCs w:val="22"/>
        </w:rPr>
        <w:t>The majority of</w:t>
      </w:r>
      <w:proofErr w:type="gramEnd"/>
      <w:r w:rsidR="00442A38" w:rsidRPr="00442A38">
        <w:rPr>
          <w:rFonts w:ascii="Arial" w:eastAsia="Arial" w:hAnsi="Arial" w:cs="Arial"/>
          <w:i/>
          <w:iCs/>
          <w:sz w:val="22"/>
          <w:szCs w:val="22"/>
        </w:rPr>
        <w:t xml:space="preserve"> the buildings on this farm </w:t>
      </w:r>
      <w:proofErr w:type="gramStart"/>
      <w:r w:rsidR="00442A38" w:rsidRPr="00442A38">
        <w:rPr>
          <w:rFonts w:ascii="Arial" w:eastAsia="Arial" w:hAnsi="Arial" w:cs="Arial"/>
          <w:i/>
          <w:iCs/>
          <w:sz w:val="22"/>
          <w:szCs w:val="22"/>
        </w:rPr>
        <w:t>are not able to</w:t>
      </w:r>
      <w:proofErr w:type="gramEnd"/>
      <w:r w:rsidR="00442A38" w:rsidRPr="00442A38">
        <w:rPr>
          <w:rFonts w:ascii="Arial" w:eastAsia="Arial" w:hAnsi="Arial" w:cs="Arial"/>
          <w:i/>
          <w:iCs/>
          <w:sz w:val="22"/>
          <w:szCs w:val="22"/>
        </w:rPr>
        <w:t xml:space="preserve"> be securely </w:t>
      </w:r>
      <w:proofErr w:type="gramStart"/>
      <w:r w:rsidR="00442A38" w:rsidRPr="00442A38">
        <w:rPr>
          <w:rFonts w:ascii="Arial" w:eastAsia="Arial" w:hAnsi="Arial" w:cs="Arial"/>
          <w:i/>
          <w:iCs/>
          <w:sz w:val="22"/>
          <w:szCs w:val="22"/>
        </w:rPr>
        <w:t>locked</w:t>
      </w:r>
      <w:proofErr w:type="gramEnd"/>
      <w:r w:rsidR="00442A38" w:rsidRPr="00442A38">
        <w:rPr>
          <w:rFonts w:ascii="Arial" w:eastAsia="Arial" w:hAnsi="Arial" w:cs="Arial"/>
          <w:i/>
          <w:iCs/>
          <w:sz w:val="22"/>
          <w:szCs w:val="22"/>
        </w:rPr>
        <w:t xml:space="preserve"> and this proposal will enable to have facilities to be able to repair and maintain their own machinery, which will help to maintain their financial stability.</w:t>
      </w:r>
      <w:r w:rsidR="00442A38">
        <w:rPr>
          <w:rFonts w:ascii="Arial" w:eastAsia="Arial" w:hAnsi="Arial" w:cs="Arial"/>
          <w:i/>
          <w:iCs/>
          <w:sz w:val="22"/>
          <w:szCs w:val="22"/>
        </w:rPr>
        <w:t>”</w:t>
      </w:r>
    </w:p>
    <w:p w14:paraId="1FB3C32E" w14:textId="77777777" w:rsidR="00442A38" w:rsidRDefault="00442A38" w:rsidP="00442A38">
      <w:pPr>
        <w:spacing w:line="276" w:lineRule="auto"/>
        <w:jc w:val="both"/>
        <w:rPr>
          <w:rFonts w:ascii="Arial" w:eastAsia="Arial" w:hAnsi="Arial" w:cs="Arial"/>
          <w:i/>
          <w:iCs/>
          <w:sz w:val="22"/>
          <w:szCs w:val="22"/>
        </w:rPr>
      </w:pPr>
    </w:p>
    <w:p w14:paraId="72674FE6" w14:textId="4E50477F" w:rsidR="00442A38" w:rsidRPr="00BB0FC5" w:rsidRDefault="00442A38" w:rsidP="00442A38">
      <w:pPr>
        <w:spacing w:line="276" w:lineRule="auto"/>
        <w:jc w:val="both"/>
        <w:rPr>
          <w:rFonts w:ascii="Arial" w:eastAsia="Arial" w:hAnsi="Arial" w:cs="Arial"/>
          <w:sz w:val="22"/>
          <w:szCs w:val="22"/>
        </w:rPr>
      </w:pPr>
      <w:r w:rsidRPr="00BB0FC5">
        <w:rPr>
          <w:rFonts w:ascii="Arial" w:eastAsia="Arial" w:hAnsi="Arial" w:cs="Arial"/>
          <w:sz w:val="22"/>
          <w:szCs w:val="22"/>
        </w:rPr>
        <w:t>The extension would be built with concrete panels on the lower walls with high level cladding above</w:t>
      </w:r>
      <w:r w:rsidR="00BB0FC5" w:rsidRPr="00BB0FC5">
        <w:rPr>
          <w:rFonts w:ascii="Arial" w:eastAsia="Arial" w:hAnsi="Arial" w:cs="Arial"/>
          <w:sz w:val="22"/>
          <w:szCs w:val="22"/>
        </w:rPr>
        <w:t xml:space="preserve"> (merlin grey). The roof would be anthracite grey fibre cement.</w:t>
      </w:r>
    </w:p>
    <w:p w14:paraId="06351AFF" w14:textId="77777777" w:rsidR="00F77E32" w:rsidRDefault="00F77E32" w:rsidP="00DA1B44">
      <w:pPr>
        <w:spacing w:line="276" w:lineRule="auto"/>
        <w:jc w:val="both"/>
        <w:rPr>
          <w:rFonts w:ascii="Arial" w:eastAsia="Arial" w:hAnsi="Arial" w:cs="Arial"/>
          <w:sz w:val="22"/>
          <w:szCs w:val="22"/>
        </w:rPr>
      </w:pPr>
    </w:p>
    <w:p w14:paraId="02F94FB0" w14:textId="72C1D299" w:rsidR="00F77E32" w:rsidRDefault="00F77E32" w:rsidP="007C742D">
      <w:pPr>
        <w:spacing w:line="276" w:lineRule="auto"/>
        <w:jc w:val="center"/>
        <w:rPr>
          <w:rFonts w:ascii="Arial" w:eastAsia="Arial" w:hAnsi="Arial" w:cs="Arial"/>
          <w:sz w:val="22"/>
          <w:szCs w:val="22"/>
        </w:rPr>
      </w:pPr>
      <w:r>
        <w:rPr>
          <w:rFonts w:ascii="Arial" w:eastAsia="Arial" w:hAnsi="Arial" w:cs="Arial"/>
          <w:noProof/>
          <w:sz w:val="22"/>
          <w:szCs w:val="22"/>
        </w:rPr>
        <w:drawing>
          <wp:inline distT="0" distB="0" distL="0" distR="0" wp14:anchorId="2D47BB30" wp14:editId="7CEEE62D">
            <wp:extent cx="3152775" cy="2944747"/>
            <wp:effectExtent l="0" t="0" r="0" b="8255"/>
            <wp:docPr id="678670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8357" cy="2968641"/>
                    </a:xfrm>
                    <a:prstGeom prst="rect">
                      <a:avLst/>
                    </a:prstGeom>
                    <a:noFill/>
                  </pic:spPr>
                </pic:pic>
              </a:graphicData>
            </a:graphic>
          </wp:inline>
        </w:drawing>
      </w:r>
    </w:p>
    <w:p w14:paraId="090D4FB6" w14:textId="77777777" w:rsidR="007C742D" w:rsidRDefault="007C742D" w:rsidP="007C742D">
      <w:pPr>
        <w:spacing w:line="276" w:lineRule="auto"/>
        <w:jc w:val="center"/>
        <w:rPr>
          <w:rFonts w:ascii="Arial" w:eastAsia="Arial" w:hAnsi="Arial" w:cs="Arial"/>
          <w:sz w:val="22"/>
          <w:szCs w:val="22"/>
        </w:rPr>
      </w:pPr>
    </w:p>
    <w:p w14:paraId="485F29A4" w14:textId="41A4EA23" w:rsidR="007C742D" w:rsidRPr="007C742D" w:rsidRDefault="007C742D" w:rsidP="007C742D">
      <w:pPr>
        <w:spacing w:line="276" w:lineRule="auto"/>
        <w:jc w:val="center"/>
        <w:rPr>
          <w:rFonts w:ascii="Arial" w:eastAsia="Arial" w:hAnsi="Arial" w:cs="Arial"/>
          <w:b/>
          <w:bCs/>
          <w:sz w:val="22"/>
          <w:szCs w:val="22"/>
        </w:rPr>
      </w:pPr>
      <w:r w:rsidRPr="007C742D">
        <w:rPr>
          <w:rFonts w:ascii="Arial" w:eastAsia="Arial" w:hAnsi="Arial" w:cs="Arial"/>
          <w:b/>
          <w:bCs/>
          <w:sz w:val="22"/>
          <w:szCs w:val="22"/>
        </w:rPr>
        <w:t>Proposed Block Plan</w:t>
      </w:r>
    </w:p>
    <w:p w14:paraId="2623A997" w14:textId="77777777" w:rsidR="006337A5" w:rsidRDefault="006337A5" w:rsidP="00DA1B44">
      <w:pPr>
        <w:spacing w:line="276" w:lineRule="auto"/>
        <w:jc w:val="both"/>
        <w:rPr>
          <w:rFonts w:ascii="Arial" w:eastAsia="Arial" w:hAnsi="Arial" w:cs="Arial"/>
          <w:b/>
          <w:bCs/>
          <w:sz w:val="22"/>
          <w:szCs w:val="22"/>
        </w:rPr>
      </w:pPr>
    </w:p>
    <w:p w14:paraId="5F0CE15A" w14:textId="0B6DE22F" w:rsidR="00F77E32" w:rsidRDefault="007C742D" w:rsidP="00BB0FC5">
      <w:pPr>
        <w:spacing w:line="276" w:lineRule="auto"/>
        <w:jc w:val="center"/>
        <w:rPr>
          <w:rFonts w:ascii="Arial" w:hAnsi="Arial" w:cs="Arial"/>
          <w:i/>
          <w:iCs/>
          <w:color w:val="FF0000"/>
          <w:sz w:val="22"/>
          <w:szCs w:val="22"/>
        </w:rPr>
      </w:pPr>
      <w:r w:rsidRPr="007C742D">
        <w:rPr>
          <w:rFonts w:ascii="Arial" w:hAnsi="Arial" w:cs="Arial"/>
          <w:i/>
          <w:iCs/>
          <w:noProof/>
          <w:color w:val="FF0000"/>
          <w:sz w:val="22"/>
          <w:szCs w:val="22"/>
        </w:rPr>
        <w:drawing>
          <wp:inline distT="0" distB="0" distL="0" distR="0" wp14:anchorId="118AE42B" wp14:editId="37B6F087">
            <wp:extent cx="5743575" cy="2680937"/>
            <wp:effectExtent l="0" t="0" r="0" b="5715"/>
            <wp:docPr id="1826528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528651" name=""/>
                    <pic:cNvPicPr/>
                  </pic:nvPicPr>
                  <pic:blipFill>
                    <a:blip r:embed="rId10"/>
                    <a:stretch>
                      <a:fillRect/>
                    </a:stretch>
                  </pic:blipFill>
                  <pic:spPr>
                    <a:xfrm>
                      <a:off x="0" y="0"/>
                      <a:ext cx="5751692" cy="2684726"/>
                    </a:xfrm>
                    <a:prstGeom prst="rect">
                      <a:avLst/>
                    </a:prstGeom>
                  </pic:spPr>
                </pic:pic>
              </a:graphicData>
            </a:graphic>
          </wp:inline>
        </w:drawing>
      </w:r>
    </w:p>
    <w:p w14:paraId="152615F5" w14:textId="77777777" w:rsidR="007C742D" w:rsidRDefault="007C742D" w:rsidP="00DA1B44">
      <w:pPr>
        <w:spacing w:line="276" w:lineRule="auto"/>
        <w:jc w:val="both"/>
        <w:rPr>
          <w:rFonts w:ascii="Arial" w:hAnsi="Arial" w:cs="Arial"/>
          <w:i/>
          <w:iCs/>
          <w:color w:val="FF0000"/>
          <w:sz w:val="22"/>
          <w:szCs w:val="22"/>
        </w:rPr>
      </w:pPr>
    </w:p>
    <w:p w14:paraId="36CE0964" w14:textId="2CD86837" w:rsidR="007C742D" w:rsidRPr="007C742D" w:rsidRDefault="007C742D" w:rsidP="007C742D">
      <w:pPr>
        <w:spacing w:line="276" w:lineRule="auto"/>
        <w:jc w:val="center"/>
        <w:rPr>
          <w:rFonts w:ascii="Arial" w:hAnsi="Arial" w:cs="Arial"/>
          <w:b/>
          <w:bCs/>
          <w:sz w:val="22"/>
          <w:szCs w:val="22"/>
        </w:rPr>
      </w:pPr>
      <w:r w:rsidRPr="007C742D">
        <w:rPr>
          <w:rFonts w:ascii="Arial" w:hAnsi="Arial" w:cs="Arial"/>
          <w:b/>
          <w:bCs/>
          <w:sz w:val="22"/>
          <w:szCs w:val="22"/>
        </w:rPr>
        <w:t>Proposed Elevations</w:t>
      </w:r>
    </w:p>
    <w:p w14:paraId="05C125DF" w14:textId="77777777" w:rsidR="00156955" w:rsidRDefault="00156955" w:rsidP="00DA1B44">
      <w:pPr>
        <w:spacing w:line="276" w:lineRule="auto"/>
        <w:jc w:val="both"/>
        <w:rPr>
          <w:rFonts w:ascii="Arial" w:eastAsia="Arial" w:hAnsi="Arial" w:cs="Arial"/>
          <w:b/>
          <w:bCs/>
          <w:sz w:val="22"/>
          <w:szCs w:val="22"/>
        </w:rPr>
      </w:pPr>
    </w:p>
    <w:p w14:paraId="5DD68F69" w14:textId="77777777" w:rsidR="00353313" w:rsidRDefault="00156955" w:rsidP="00DA1B44">
      <w:pPr>
        <w:pStyle w:val="Heading2"/>
      </w:pPr>
      <w:r>
        <w:t>RELEVANT PLANNING HISTORY </w:t>
      </w:r>
    </w:p>
    <w:p w14:paraId="0B48A037"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683260D6" w14:textId="77777777" w:rsidTr="00FE1C7D">
        <w:trPr>
          <w:trHeight w:hRule="exact" w:val="20"/>
        </w:trPr>
        <w:tc>
          <w:tcPr>
            <w:tcW w:w="9771" w:type="dxa"/>
            <w:tcBorders>
              <w:bottom w:val="single" w:sz="6" w:space="0" w:color="auto"/>
            </w:tcBorders>
            <w:vAlign w:val="center"/>
            <w:hideMark/>
          </w:tcPr>
          <w:p w14:paraId="7C371520" w14:textId="77777777" w:rsidR="00FE1C7D" w:rsidRDefault="00FE1C7D" w:rsidP="0024185A">
            <w:pPr>
              <w:rPr>
                <w:sz w:val="2"/>
              </w:rPr>
            </w:pPr>
            <w:bookmarkStart w:id="0" w:name="_bc9eaa23_7b84_4e11_8860_67eb8bbe0c9e"/>
          </w:p>
        </w:tc>
      </w:tr>
      <w:tr w:rsidR="00FE1C7D" w:rsidRPr="003E74F7" w14:paraId="49F134B1"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6FB9E774"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3E93E8AE" w14:textId="77777777" w:rsidTr="00FE1C7D">
        <w:tc>
          <w:tcPr>
            <w:tcW w:w="9771" w:type="dxa"/>
            <w:tcBorders>
              <w:left w:val="single" w:sz="12" w:space="0" w:color="auto"/>
              <w:bottom w:val="single" w:sz="12" w:space="0" w:color="auto"/>
              <w:right w:val="single" w:sz="12" w:space="0" w:color="auto"/>
            </w:tcBorders>
            <w:vAlign w:val="center"/>
          </w:tcPr>
          <w:p w14:paraId="457F4557"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16/07266/FUL - Full planning permission Decision - Approve with Conditions Date: 13/9/2016 – Proposed barn</w:t>
            </w:r>
          </w:p>
        </w:tc>
      </w:tr>
      <w:tr w:rsidR="00FE1C7D" w:rsidRPr="003E74F7" w14:paraId="2D56B38D" w14:textId="77777777" w:rsidTr="00FE1C7D">
        <w:tc>
          <w:tcPr>
            <w:tcW w:w="9771" w:type="dxa"/>
            <w:tcBorders>
              <w:left w:val="single" w:sz="12" w:space="0" w:color="auto"/>
              <w:bottom w:val="single" w:sz="12" w:space="0" w:color="auto"/>
              <w:right w:val="single" w:sz="12" w:space="0" w:color="auto"/>
            </w:tcBorders>
            <w:vAlign w:val="center"/>
          </w:tcPr>
          <w:p w14:paraId="4B523F64"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18/03181/OUT - Outline Planning Decision - Approve with Conditions Date: 5/7/2018 – Demolition of existing breeze block building and erection of agricultural workers dwelling (Outline application relating to access)</w:t>
            </w:r>
          </w:p>
        </w:tc>
      </w:tr>
      <w:tr w:rsidR="00FE1C7D" w:rsidRPr="003E74F7" w14:paraId="2514A8D6" w14:textId="77777777" w:rsidTr="00FE1C7D">
        <w:tc>
          <w:tcPr>
            <w:tcW w:w="9771" w:type="dxa"/>
            <w:tcBorders>
              <w:left w:val="single" w:sz="12" w:space="0" w:color="auto"/>
              <w:bottom w:val="single" w:sz="12" w:space="0" w:color="auto"/>
              <w:right w:val="single" w:sz="12" w:space="0" w:color="auto"/>
            </w:tcBorders>
            <w:vAlign w:val="center"/>
          </w:tcPr>
          <w:p w14:paraId="7232E1FD"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18/05384/FUL - Full planning permission Decision - Approve with Conditions Date: 13/12/2018 – Proposed detached farm workers dwelling with integral garage and vehicular access</w:t>
            </w:r>
          </w:p>
        </w:tc>
      </w:tr>
      <w:tr w:rsidR="00FE1C7D" w:rsidRPr="003E74F7" w14:paraId="7E996243" w14:textId="77777777" w:rsidTr="00FE1C7D">
        <w:tc>
          <w:tcPr>
            <w:tcW w:w="9771" w:type="dxa"/>
            <w:tcBorders>
              <w:left w:val="single" w:sz="12" w:space="0" w:color="auto"/>
              <w:bottom w:val="single" w:sz="12" w:space="0" w:color="auto"/>
              <w:right w:val="single" w:sz="12" w:space="0" w:color="auto"/>
            </w:tcBorders>
            <w:vAlign w:val="center"/>
          </w:tcPr>
          <w:p w14:paraId="73722F9C"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W/78/00839/HIS - Historic apps 1974 to 1983 Decision - Refused Date: 29/9/1978 – Erection of stock housing steel framed building</w:t>
            </w:r>
          </w:p>
        </w:tc>
      </w:tr>
      <w:tr w:rsidR="00FE1C7D" w:rsidRPr="003E74F7" w14:paraId="2059B385" w14:textId="77777777" w:rsidTr="00FE1C7D">
        <w:tc>
          <w:tcPr>
            <w:tcW w:w="9771" w:type="dxa"/>
            <w:tcBorders>
              <w:left w:val="single" w:sz="12" w:space="0" w:color="auto"/>
              <w:bottom w:val="single" w:sz="12" w:space="0" w:color="auto"/>
              <w:right w:val="single" w:sz="12" w:space="0" w:color="auto"/>
            </w:tcBorders>
            <w:vAlign w:val="center"/>
          </w:tcPr>
          <w:p w14:paraId="5D5BA870"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W/78/01159/HIS - Historic apps 1974 to 1983 Decision - Approve with Conditions Date: 9/11/1978 – Cattle housing</w:t>
            </w:r>
          </w:p>
        </w:tc>
      </w:tr>
      <w:tr w:rsidR="00FE1C7D" w:rsidRPr="003E74F7" w14:paraId="7DDBBEBF" w14:textId="77777777" w:rsidTr="00FE1C7D">
        <w:tc>
          <w:tcPr>
            <w:tcW w:w="9771" w:type="dxa"/>
            <w:tcBorders>
              <w:top w:val="single" w:sz="12" w:space="0" w:color="auto"/>
            </w:tcBorders>
            <w:vAlign w:val="center"/>
            <w:hideMark/>
          </w:tcPr>
          <w:p w14:paraId="2C48BF32" w14:textId="77777777" w:rsidR="00FE1C7D" w:rsidRPr="003E74F7" w:rsidRDefault="00FE1C7D" w:rsidP="0024185A">
            <w:pPr>
              <w:rPr>
                <w:rFonts w:ascii="Arial" w:hAnsi="Arial" w:cs="Arial"/>
              </w:rPr>
            </w:pPr>
          </w:p>
        </w:tc>
      </w:tr>
      <w:tr w:rsidR="00FE1C7D" w:rsidRPr="003E74F7" w14:paraId="74E9CC30" w14:textId="77777777" w:rsidTr="00FE1C7D">
        <w:tc>
          <w:tcPr>
            <w:tcW w:w="9771" w:type="dxa"/>
            <w:vAlign w:val="center"/>
            <w:hideMark/>
          </w:tcPr>
          <w:p w14:paraId="7231A091" w14:textId="77777777" w:rsidR="00FE1C7D" w:rsidRPr="003E74F7" w:rsidRDefault="00FE1C7D" w:rsidP="0024185A">
            <w:pPr>
              <w:rPr>
                <w:rFonts w:ascii="Arial" w:hAnsi="Arial" w:cs="Arial"/>
              </w:rPr>
            </w:pPr>
          </w:p>
        </w:tc>
      </w:tr>
      <w:bookmarkEnd w:id="0"/>
    </w:tbl>
    <w:p w14:paraId="484B54D5" w14:textId="77777777" w:rsidR="000F3482" w:rsidRDefault="000F3482" w:rsidP="00DA1B44">
      <w:pPr>
        <w:spacing w:line="276" w:lineRule="auto"/>
        <w:jc w:val="both"/>
        <w:rPr>
          <w:sz w:val="22"/>
          <w:szCs w:val="22"/>
        </w:rPr>
      </w:pPr>
    </w:p>
    <w:p w14:paraId="735332A4" w14:textId="2FA181A4" w:rsidR="00E24D9F" w:rsidRDefault="00E24D9F" w:rsidP="00E24D9F">
      <w:pPr>
        <w:spacing w:line="276" w:lineRule="auto"/>
        <w:jc w:val="center"/>
        <w:rPr>
          <w:sz w:val="22"/>
          <w:szCs w:val="22"/>
        </w:rPr>
      </w:pPr>
      <w:r w:rsidRPr="00E24D9F">
        <w:rPr>
          <w:noProof/>
          <w:sz w:val="22"/>
          <w:szCs w:val="22"/>
        </w:rPr>
        <w:drawing>
          <wp:inline distT="0" distB="0" distL="0" distR="0" wp14:anchorId="61F747F1" wp14:editId="12547CB2">
            <wp:extent cx="3162203" cy="2543175"/>
            <wp:effectExtent l="0" t="0" r="635" b="0"/>
            <wp:docPr id="1806343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43008" name=""/>
                    <pic:cNvPicPr/>
                  </pic:nvPicPr>
                  <pic:blipFill>
                    <a:blip r:embed="rId11"/>
                    <a:stretch>
                      <a:fillRect/>
                    </a:stretch>
                  </pic:blipFill>
                  <pic:spPr>
                    <a:xfrm>
                      <a:off x="0" y="0"/>
                      <a:ext cx="3171073" cy="2550308"/>
                    </a:xfrm>
                    <a:prstGeom prst="rect">
                      <a:avLst/>
                    </a:prstGeom>
                  </pic:spPr>
                </pic:pic>
              </a:graphicData>
            </a:graphic>
          </wp:inline>
        </w:drawing>
      </w:r>
    </w:p>
    <w:p w14:paraId="6774EB4F" w14:textId="77777777" w:rsidR="00DF0438" w:rsidRDefault="00DF0438" w:rsidP="00E24D9F">
      <w:pPr>
        <w:spacing w:line="276" w:lineRule="auto"/>
        <w:jc w:val="center"/>
        <w:rPr>
          <w:sz w:val="22"/>
          <w:szCs w:val="22"/>
        </w:rPr>
      </w:pPr>
    </w:p>
    <w:p w14:paraId="7827EDA9" w14:textId="1A6F3985" w:rsidR="00797C6D" w:rsidRDefault="00E24D9F" w:rsidP="00EB4FD2">
      <w:pPr>
        <w:spacing w:line="276" w:lineRule="auto"/>
        <w:jc w:val="center"/>
        <w:rPr>
          <w:rFonts w:ascii="Arial" w:hAnsi="Arial" w:cs="Arial"/>
          <w:b/>
          <w:bCs/>
          <w:sz w:val="22"/>
          <w:szCs w:val="22"/>
        </w:rPr>
      </w:pPr>
      <w:r w:rsidRPr="00E24D9F">
        <w:rPr>
          <w:rFonts w:ascii="Arial" w:hAnsi="Arial" w:cs="Arial"/>
          <w:b/>
          <w:bCs/>
          <w:sz w:val="22"/>
          <w:szCs w:val="22"/>
        </w:rPr>
        <w:t>Red outline for application 16/07266/FUL</w:t>
      </w:r>
    </w:p>
    <w:p w14:paraId="4AE5303A" w14:textId="77777777" w:rsidR="00797C6D" w:rsidRDefault="00797C6D" w:rsidP="00E24D9F">
      <w:pPr>
        <w:spacing w:line="276" w:lineRule="auto"/>
        <w:jc w:val="center"/>
        <w:rPr>
          <w:rFonts w:ascii="Arial" w:hAnsi="Arial" w:cs="Arial"/>
          <w:b/>
          <w:bCs/>
          <w:sz w:val="22"/>
          <w:szCs w:val="22"/>
        </w:rPr>
      </w:pPr>
    </w:p>
    <w:p w14:paraId="23354565" w14:textId="2ED56089" w:rsidR="00797C6D" w:rsidRDefault="00797C6D" w:rsidP="00E24D9F">
      <w:pPr>
        <w:spacing w:line="276" w:lineRule="auto"/>
        <w:jc w:val="center"/>
        <w:rPr>
          <w:rFonts w:ascii="Arial" w:hAnsi="Arial" w:cs="Arial"/>
          <w:b/>
          <w:bCs/>
          <w:sz w:val="22"/>
          <w:szCs w:val="22"/>
        </w:rPr>
      </w:pPr>
      <w:r w:rsidRPr="00797C6D">
        <w:rPr>
          <w:rFonts w:ascii="Arial" w:hAnsi="Arial" w:cs="Arial"/>
          <w:b/>
          <w:bCs/>
          <w:noProof/>
          <w:sz w:val="22"/>
          <w:szCs w:val="22"/>
        </w:rPr>
        <w:drawing>
          <wp:inline distT="0" distB="0" distL="0" distR="0" wp14:anchorId="64424EB0" wp14:editId="14CAEAEF">
            <wp:extent cx="3238500" cy="2309528"/>
            <wp:effectExtent l="0" t="0" r="0" b="0"/>
            <wp:docPr id="2059755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55260" name=""/>
                    <pic:cNvPicPr/>
                  </pic:nvPicPr>
                  <pic:blipFill>
                    <a:blip r:embed="rId12"/>
                    <a:stretch>
                      <a:fillRect/>
                    </a:stretch>
                  </pic:blipFill>
                  <pic:spPr>
                    <a:xfrm>
                      <a:off x="0" y="0"/>
                      <a:ext cx="3254462" cy="2320911"/>
                    </a:xfrm>
                    <a:prstGeom prst="rect">
                      <a:avLst/>
                    </a:prstGeom>
                  </pic:spPr>
                </pic:pic>
              </a:graphicData>
            </a:graphic>
          </wp:inline>
        </w:drawing>
      </w:r>
    </w:p>
    <w:p w14:paraId="74D945B9" w14:textId="77777777" w:rsidR="00797C6D" w:rsidRDefault="00797C6D" w:rsidP="00E24D9F">
      <w:pPr>
        <w:spacing w:line="276" w:lineRule="auto"/>
        <w:jc w:val="center"/>
        <w:rPr>
          <w:rFonts w:ascii="Arial" w:hAnsi="Arial" w:cs="Arial"/>
          <w:b/>
          <w:bCs/>
          <w:sz w:val="22"/>
          <w:szCs w:val="22"/>
        </w:rPr>
      </w:pPr>
    </w:p>
    <w:p w14:paraId="22A17574" w14:textId="31B436DA" w:rsidR="00797C6D" w:rsidRDefault="00797C6D" w:rsidP="00E24D9F">
      <w:pPr>
        <w:spacing w:line="276" w:lineRule="auto"/>
        <w:jc w:val="center"/>
        <w:rPr>
          <w:rFonts w:ascii="Arial" w:hAnsi="Arial" w:cs="Arial"/>
          <w:b/>
          <w:bCs/>
          <w:sz w:val="22"/>
          <w:szCs w:val="22"/>
        </w:rPr>
      </w:pPr>
      <w:r>
        <w:rPr>
          <w:rFonts w:ascii="Arial" w:hAnsi="Arial" w:cs="Arial"/>
          <w:b/>
          <w:bCs/>
          <w:sz w:val="22"/>
          <w:szCs w:val="22"/>
        </w:rPr>
        <w:t>Blue outline of</w:t>
      </w:r>
      <w:r w:rsidR="00C65EFA">
        <w:rPr>
          <w:rFonts w:ascii="Arial" w:hAnsi="Arial" w:cs="Arial"/>
          <w:b/>
          <w:bCs/>
          <w:sz w:val="22"/>
          <w:szCs w:val="22"/>
        </w:rPr>
        <w:t xml:space="preserve"> 18/05384/FUL</w:t>
      </w:r>
      <w:r w:rsidR="00EB4FD2">
        <w:rPr>
          <w:rFonts w:ascii="Arial" w:hAnsi="Arial" w:cs="Arial"/>
          <w:b/>
          <w:bCs/>
          <w:sz w:val="22"/>
          <w:szCs w:val="22"/>
        </w:rPr>
        <w:t xml:space="preserve"> </w:t>
      </w:r>
    </w:p>
    <w:p w14:paraId="35441248" w14:textId="77777777" w:rsidR="00DF0438" w:rsidRDefault="00DF0438" w:rsidP="00E24D9F">
      <w:pPr>
        <w:spacing w:line="276" w:lineRule="auto"/>
        <w:jc w:val="center"/>
        <w:rPr>
          <w:rFonts w:ascii="Arial" w:hAnsi="Arial" w:cs="Arial"/>
          <w:b/>
          <w:bCs/>
          <w:sz w:val="22"/>
          <w:szCs w:val="22"/>
        </w:rPr>
      </w:pPr>
    </w:p>
    <w:p w14:paraId="76AD51C2" w14:textId="576AAE53" w:rsidR="00DF0438" w:rsidRDefault="00DF0438" w:rsidP="00E24D9F">
      <w:pPr>
        <w:spacing w:line="276" w:lineRule="auto"/>
        <w:jc w:val="center"/>
        <w:rPr>
          <w:rFonts w:ascii="Arial" w:hAnsi="Arial" w:cs="Arial"/>
          <w:b/>
          <w:bCs/>
          <w:sz w:val="22"/>
          <w:szCs w:val="22"/>
        </w:rPr>
      </w:pPr>
      <w:r w:rsidRPr="00DF0438">
        <w:rPr>
          <w:rFonts w:ascii="Arial" w:hAnsi="Arial" w:cs="Arial"/>
          <w:b/>
          <w:bCs/>
          <w:noProof/>
          <w:sz w:val="22"/>
          <w:szCs w:val="22"/>
        </w:rPr>
        <w:drawing>
          <wp:inline distT="0" distB="0" distL="0" distR="0" wp14:anchorId="32AE8982" wp14:editId="6CDE1485">
            <wp:extent cx="4349974" cy="4019757"/>
            <wp:effectExtent l="0" t="0" r="0" b="0"/>
            <wp:docPr id="1467892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892026" name=""/>
                    <pic:cNvPicPr/>
                  </pic:nvPicPr>
                  <pic:blipFill>
                    <a:blip r:embed="rId13"/>
                    <a:stretch>
                      <a:fillRect/>
                    </a:stretch>
                  </pic:blipFill>
                  <pic:spPr>
                    <a:xfrm>
                      <a:off x="0" y="0"/>
                      <a:ext cx="4349974" cy="4019757"/>
                    </a:xfrm>
                    <a:prstGeom prst="rect">
                      <a:avLst/>
                    </a:prstGeom>
                  </pic:spPr>
                </pic:pic>
              </a:graphicData>
            </a:graphic>
          </wp:inline>
        </w:drawing>
      </w:r>
    </w:p>
    <w:p w14:paraId="30C9F550" w14:textId="77777777" w:rsidR="00DF0438" w:rsidRDefault="00DF0438" w:rsidP="00E24D9F">
      <w:pPr>
        <w:spacing w:line="276" w:lineRule="auto"/>
        <w:jc w:val="center"/>
        <w:rPr>
          <w:rFonts w:ascii="Arial" w:hAnsi="Arial" w:cs="Arial"/>
          <w:b/>
          <w:bCs/>
          <w:sz w:val="22"/>
          <w:szCs w:val="22"/>
        </w:rPr>
      </w:pPr>
    </w:p>
    <w:p w14:paraId="56462C45" w14:textId="4F6735CB" w:rsidR="00DF0438" w:rsidRPr="00E24D9F" w:rsidRDefault="00DF0438" w:rsidP="00E24D9F">
      <w:pPr>
        <w:spacing w:line="276" w:lineRule="auto"/>
        <w:jc w:val="center"/>
        <w:rPr>
          <w:rFonts w:ascii="Arial" w:hAnsi="Arial" w:cs="Arial"/>
          <w:b/>
          <w:bCs/>
          <w:sz w:val="22"/>
          <w:szCs w:val="22"/>
        </w:rPr>
      </w:pPr>
      <w:r>
        <w:rPr>
          <w:rFonts w:ascii="Arial" w:hAnsi="Arial" w:cs="Arial"/>
          <w:b/>
          <w:bCs/>
          <w:sz w:val="22"/>
          <w:szCs w:val="22"/>
        </w:rPr>
        <w:t>Two dwellings (Auckland Cottage and Bramley Cottage) understood to be outside of the red outline of application 16/07266/FUL</w:t>
      </w:r>
      <w:r w:rsidR="0063051B">
        <w:rPr>
          <w:rFonts w:ascii="Arial" w:hAnsi="Arial" w:cs="Arial"/>
          <w:b/>
          <w:bCs/>
          <w:sz w:val="22"/>
          <w:szCs w:val="22"/>
        </w:rPr>
        <w:t xml:space="preserve"> and blue outline of 18/05384/FUL</w:t>
      </w:r>
    </w:p>
    <w:p w14:paraId="0D0251EA" w14:textId="77777777" w:rsidR="009F69B1" w:rsidRDefault="009F69B1" w:rsidP="00DA1B44">
      <w:pPr>
        <w:spacing w:line="276" w:lineRule="auto"/>
        <w:jc w:val="both"/>
        <w:rPr>
          <w:rFonts w:ascii="Arial" w:hAnsi="Arial" w:cs="Arial"/>
          <w:b/>
          <w:bCs/>
          <w:sz w:val="22"/>
          <w:szCs w:val="22"/>
        </w:rPr>
      </w:pPr>
    </w:p>
    <w:p w14:paraId="2D0D2C04"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7CF506A2" w14:textId="77777777" w:rsidR="0063051B" w:rsidRDefault="0063051B" w:rsidP="00DA1B44">
      <w:pPr>
        <w:spacing w:line="276" w:lineRule="auto"/>
        <w:jc w:val="both"/>
        <w:rPr>
          <w:rFonts w:ascii="Arial" w:hAnsi="Arial" w:cs="Arial"/>
          <w:b/>
          <w:bCs/>
          <w:sz w:val="22"/>
          <w:szCs w:val="22"/>
        </w:rPr>
      </w:pPr>
    </w:p>
    <w:p w14:paraId="6D5E5D28"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5828C137" w14:textId="77777777" w:rsidR="002A7B01" w:rsidRPr="00383A91" w:rsidRDefault="002A7B01" w:rsidP="00DA1B44">
      <w:pPr>
        <w:spacing w:line="276" w:lineRule="auto"/>
        <w:jc w:val="both"/>
        <w:rPr>
          <w:rFonts w:ascii="Arial" w:eastAsia="Arial" w:hAnsi="Arial" w:cs="Arial"/>
          <w:sz w:val="22"/>
          <w:szCs w:val="22"/>
        </w:rPr>
      </w:pPr>
    </w:p>
    <w:p w14:paraId="2E893439"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60A52EFE" w14:textId="77777777" w:rsidR="009F6758" w:rsidRPr="00FB48E9" w:rsidRDefault="009F6758" w:rsidP="00DA1B44">
      <w:pPr>
        <w:spacing w:line="276" w:lineRule="auto"/>
        <w:jc w:val="both"/>
        <w:rPr>
          <w:rFonts w:ascii="Arial" w:hAnsi="Arial" w:cs="Arial"/>
          <w:sz w:val="22"/>
          <w:szCs w:val="22"/>
        </w:rPr>
      </w:pPr>
    </w:p>
    <w:p w14:paraId="3C08C0A2"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2297CF85"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3500E940"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7F00FE1C" w14:textId="77777777" w:rsidR="005F442C" w:rsidRPr="00FB48E9" w:rsidRDefault="005F442C" w:rsidP="00DA1B44">
      <w:pPr>
        <w:spacing w:line="276" w:lineRule="auto"/>
        <w:jc w:val="both"/>
        <w:rPr>
          <w:rFonts w:ascii="Arial" w:hAnsi="Arial" w:cs="Arial"/>
          <w:sz w:val="22"/>
          <w:szCs w:val="22"/>
        </w:rPr>
      </w:pPr>
    </w:p>
    <w:p w14:paraId="64216B69"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71228311"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540B20E8"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49FA3654"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1F030A63" w14:textId="77777777" w:rsidR="005F442C" w:rsidRPr="009F69B1" w:rsidRDefault="005F442C" w:rsidP="00DA1B44">
      <w:pPr>
        <w:spacing w:line="276" w:lineRule="auto"/>
        <w:jc w:val="both"/>
        <w:rPr>
          <w:rFonts w:ascii="Arial" w:hAnsi="Arial" w:cs="Arial"/>
          <w:b/>
          <w:bCs/>
          <w:sz w:val="22"/>
          <w:szCs w:val="22"/>
        </w:rPr>
      </w:pPr>
    </w:p>
    <w:p w14:paraId="52B23195" w14:textId="06C4B660" w:rsidR="00353313" w:rsidRPr="00430CFA" w:rsidRDefault="00E44658" w:rsidP="00DA1B44">
      <w:pPr>
        <w:pStyle w:val="Heading2"/>
        <w:rPr>
          <w:color w:val="ED0000"/>
        </w:rPr>
      </w:pPr>
      <w:r>
        <w:t>ASSESSMENT </w:t>
      </w:r>
    </w:p>
    <w:p w14:paraId="1925151F"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3EA800A2" w14:textId="0E853542"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r w:rsidR="009035B9">
        <w:rPr>
          <w:rFonts w:ascii="Arial" w:eastAsia="Arial" w:hAnsi="Arial" w:cs="Arial"/>
          <w:color w:val="000000" w:themeColor="text1"/>
          <w:sz w:val="22"/>
          <w:szCs w:val="22"/>
        </w:rPr>
        <w:t>No.</w:t>
      </w:r>
    </w:p>
    <w:p w14:paraId="0CDFA2F3" w14:textId="77777777" w:rsidR="00257774" w:rsidRDefault="00257774" w:rsidP="00DA1B44">
      <w:pPr>
        <w:spacing w:line="276" w:lineRule="auto"/>
        <w:jc w:val="both"/>
        <w:rPr>
          <w:rFonts w:ascii="Arial" w:eastAsia="Arial" w:hAnsi="Arial" w:cs="Arial"/>
          <w:color w:val="000000" w:themeColor="text1"/>
          <w:sz w:val="22"/>
          <w:szCs w:val="22"/>
        </w:rPr>
      </w:pPr>
    </w:p>
    <w:p w14:paraId="2AC32FA9" w14:textId="77777777" w:rsidR="00DB41AF" w:rsidRPr="00DB41AF" w:rsidRDefault="00DB41AF" w:rsidP="00DB41AF">
      <w:pPr>
        <w:spacing w:line="276" w:lineRule="auto"/>
        <w:jc w:val="both"/>
        <w:rPr>
          <w:rFonts w:ascii="Arial" w:eastAsia="Arial" w:hAnsi="Arial" w:cs="Arial"/>
          <w:sz w:val="22"/>
          <w:szCs w:val="22"/>
        </w:rPr>
      </w:pPr>
      <w:r w:rsidRPr="00DB41AF">
        <w:rPr>
          <w:rFonts w:ascii="Arial" w:eastAsia="Arial" w:hAnsi="Arial" w:cs="Arial"/>
          <w:sz w:val="22"/>
          <w:szCs w:val="22"/>
        </w:rPr>
        <w:t>The application site lies approximately 220 metres from Auckland Cottage and Bramley Cottage, which are dwellings not forming part of the agricultural unit. These dwellings therefore constitute ‘protected buildings’ as defined under Part 6 of Schedule 2 to the GPDO.</w:t>
      </w:r>
    </w:p>
    <w:p w14:paraId="50F5ABC2" w14:textId="77777777" w:rsidR="00B00C87" w:rsidRDefault="00B00C87" w:rsidP="00DA1B44">
      <w:pPr>
        <w:spacing w:line="276" w:lineRule="auto"/>
        <w:jc w:val="both"/>
        <w:rPr>
          <w:rFonts w:ascii="Arial" w:eastAsia="Arial" w:hAnsi="Arial" w:cs="Arial"/>
          <w:sz w:val="22"/>
          <w:szCs w:val="22"/>
        </w:rPr>
      </w:pPr>
    </w:p>
    <w:p w14:paraId="7BF14926" w14:textId="1CBDDD5F" w:rsidR="00DB41AF" w:rsidRDefault="00DB41AF" w:rsidP="00DA1B44">
      <w:pPr>
        <w:spacing w:line="276" w:lineRule="auto"/>
        <w:jc w:val="both"/>
        <w:rPr>
          <w:rFonts w:ascii="Arial" w:eastAsia="Arial" w:hAnsi="Arial" w:cs="Arial"/>
          <w:sz w:val="22"/>
          <w:szCs w:val="22"/>
        </w:rPr>
      </w:pPr>
      <w:r w:rsidRPr="00DB41AF">
        <w:rPr>
          <w:rFonts w:ascii="Arial" w:eastAsia="Arial" w:hAnsi="Arial" w:cs="Arial"/>
          <w:sz w:val="22"/>
          <w:szCs w:val="22"/>
        </w:rPr>
        <w:t>The existing building is currently and lawfully used for the accommodation of livestock, as evidenced by its historic planning use and recent on</w:t>
      </w:r>
      <w:r w:rsidRPr="00DB41AF">
        <w:rPr>
          <w:rFonts w:ascii="Cambria Math" w:eastAsia="Arial" w:hAnsi="Cambria Math" w:cs="Cambria Math"/>
          <w:sz w:val="22"/>
          <w:szCs w:val="22"/>
        </w:rPr>
        <w:t>‑</w:t>
      </w:r>
      <w:r w:rsidRPr="00DB41AF">
        <w:rPr>
          <w:rFonts w:ascii="Arial" w:eastAsia="Arial" w:hAnsi="Arial" w:cs="Arial"/>
          <w:sz w:val="22"/>
          <w:szCs w:val="22"/>
        </w:rPr>
        <w:t>site imagery, and the proposed extension would remain physically and functionally part of that building.</w:t>
      </w:r>
    </w:p>
    <w:p w14:paraId="204508CA" w14:textId="77777777" w:rsidR="00DB41AF" w:rsidRPr="00435BCC" w:rsidRDefault="00DB41AF" w:rsidP="00DA1B44">
      <w:pPr>
        <w:spacing w:line="276" w:lineRule="auto"/>
        <w:jc w:val="both"/>
        <w:rPr>
          <w:rFonts w:ascii="Arial" w:eastAsia="Arial" w:hAnsi="Arial" w:cs="Arial"/>
          <w:sz w:val="22"/>
          <w:szCs w:val="22"/>
        </w:rPr>
      </w:pPr>
    </w:p>
    <w:p w14:paraId="389A874C" w14:textId="5406C5C7" w:rsidR="00B00C87" w:rsidRDefault="00B00C87" w:rsidP="00DA1B44">
      <w:pPr>
        <w:spacing w:line="276" w:lineRule="auto"/>
        <w:jc w:val="both"/>
        <w:rPr>
          <w:rFonts w:ascii="Arial" w:eastAsia="Arial" w:hAnsi="Arial" w:cs="Arial"/>
          <w:sz w:val="22"/>
          <w:szCs w:val="22"/>
        </w:rPr>
      </w:pPr>
      <w:r w:rsidRPr="00435BCC">
        <w:rPr>
          <w:rFonts w:ascii="Arial" w:eastAsia="Arial" w:hAnsi="Arial" w:cs="Arial"/>
          <w:sz w:val="22"/>
          <w:szCs w:val="22"/>
        </w:rPr>
        <w:t xml:space="preserve">Whilst the proposal is proposed to be for </w:t>
      </w:r>
      <w:r w:rsidR="009624FE" w:rsidRPr="00435BCC">
        <w:rPr>
          <w:rFonts w:ascii="Arial" w:eastAsia="Arial" w:hAnsi="Arial" w:cs="Arial"/>
          <w:sz w:val="22"/>
          <w:szCs w:val="22"/>
        </w:rPr>
        <w:t>secure workshop facilities</w:t>
      </w:r>
      <w:r w:rsidR="009D75F8" w:rsidRPr="00435BCC">
        <w:rPr>
          <w:rFonts w:ascii="Arial" w:eastAsia="Arial" w:hAnsi="Arial" w:cs="Arial"/>
          <w:sz w:val="22"/>
          <w:szCs w:val="22"/>
        </w:rPr>
        <w:t xml:space="preserve">, it would </w:t>
      </w:r>
      <w:r w:rsidR="00CA7D02" w:rsidRPr="00435BCC">
        <w:rPr>
          <w:rFonts w:ascii="Arial" w:eastAsia="Arial" w:hAnsi="Arial" w:cs="Arial"/>
          <w:sz w:val="22"/>
          <w:szCs w:val="22"/>
        </w:rPr>
        <w:t xml:space="preserve">consist of </w:t>
      </w:r>
      <w:r w:rsidR="004505FE" w:rsidRPr="00435BCC">
        <w:rPr>
          <w:rFonts w:ascii="Arial" w:eastAsia="Arial" w:hAnsi="Arial" w:cs="Arial"/>
          <w:i/>
          <w:iCs/>
          <w:sz w:val="22"/>
          <w:szCs w:val="22"/>
        </w:rPr>
        <w:t>any works to a building used for the accommodation of livestock</w:t>
      </w:r>
      <w:r w:rsidR="00435BCC" w:rsidRPr="00435BCC">
        <w:rPr>
          <w:rFonts w:ascii="Arial" w:eastAsia="Arial" w:hAnsi="Arial" w:cs="Arial"/>
          <w:i/>
          <w:iCs/>
          <w:sz w:val="22"/>
          <w:szCs w:val="22"/>
        </w:rPr>
        <w:t xml:space="preserve"> (Schedule 2, Part 6, Class A, condition A.1 (</w:t>
      </w:r>
      <w:proofErr w:type="spellStart"/>
      <w:r w:rsidR="00435BCC" w:rsidRPr="00435BCC">
        <w:rPr>
          <w:rFonts w:ascii="Arial" w:eastAsia="Arial" w:hAnsi="Arial" w:cs="Arial"/>
          <w:i/>
          <w:iCs/>
          <w:sz w:val="22"/>
          <w:szCs w:val="22"/>
        </w:rPr>
        <w:t>i</w:t>
      </w:r>
      <w:proofErr w:type="spellEnd"/>
      <w:r w:rsidR="00435BCC" w:rsidRPr="00435BCC">
        <w:rPr>
          <w:rFonts w:ascii="Arial" w:eastAsia="Arial" w:hAnsi="Arial" w:cs="Arial"/>
          <w:i/>
          <w:iCs/>
          <w:sz w:val="22"/>
          <w:szCs w:val="22"/>
        </w:rPr>
        <w:t>))</w:t>
      </w:r>
      <w:r w:rsidR="004505FE" w:rsidRPr="00435BCC">
        <w:rPr>
          <w:rFonts w:ascii="Arial" w:eastAsia="Arial" w:hAnsi="Arial" w:cs="Arial"/>
          <w:i/>
          <w:iCs/>
          <w:sz w:val="22"/>
          <w:szCs w:val="22"/>
        </w:rPr>
        <w:t xml:space="preserve"> </w:t>
      </w:r>
      <w:r w:rsidR="004505FE" w:rsidRPr="00435BCC">
        <w:rPr>
          <w:rFonts w:ascii="Arial" w:eastAsia="Arial" w:hAnsi="Arial" w:cs="Arial"/>
          <w:sz w:val="22"/>
          <w:szCs w:val="22"/>
        </w:rPr>
        <w:t xml:space="preserve">which is within 400m of the curtilage of a protected building. </w:t>
      </w:r>
      <w:r w:rsidR="00435BCC" w:rsidRPr="00435BCC">
        <w:rPr>
          <w:rFonts w:ascii="Arial" w:eastAsia="Arial" w:hAnsi="Arial" w:cs="Arial"/>
          <w:sz w:val="22"/>
          <w:szCs w:val="22"/>
        </w:rPr>
        <w:t>Therefore,</w:t>
      </w:r>
      <w:r w:rsidR="009D75F8" w:rsidRPr="00435BCC">
        <w:rPr>
          <w:rFonts w:ascii="Arial" w:eastAsia="Arial" w:hAnsi="Arial" w:cs="Arial"/>
          <w:sz w:val="22"/>
          <w:szCs w:val="22"/>
        </w:rPr>
        <w:t xml:space="preserve"> the proposal fails </w:t>
      </w:r>
      <w:r w:rsidR="00EA584C" w:rsidRPr="00435BCC">
        <w:rPr>
          <w:rFonts w:ascii="Arial" w:eastAsia="Arial" w:hAnsi="Arial" w:cs="Arial"/>
          <w:sz w:val="22"/>
          <w:szCs w:val="22"/>
        </w:rPr>
        <w:t>Condition A.1 (</w:t>
      </w:r>
      <w:proofErr w:type="spellStart"/>
      <w:r w:rsidR="00EA584C" w:rsidRPr="00435BCC">
        <w:rPr>
          <w:rFonts w:ascii="Arial" w:eastAsia="Arial" w:hAnsi="Arial" w:cs="Arial"/>
          <w:sz w:val="22"/>
          <w:szCs w:val="22"/>
        </w:rPr>
        <w:t>i</w:t>
      </w:r>
      <w:proofErr w:type="spellEnd"/>
      <w:r w:rsidR="00EA584C" w:rsidRPr="00435BCC">
        <w:rPr>
          <w:rFonts w:ascii="Arial" w:eastAsia="Arial" w:hAnsi="Arial" w:cs="Arial"/>
          <w:sz w:val="22"/>
          <w:szCs w:val="22"/>
        </w:rPr>
        <w:t>)</w:t>
      </w:r>
      <w:r w:rsidR="00435BCC" w:rsidRPr="00435BCC">
        <w:rPr>
          <w:rFonts w:ascii="Arial" w:eastAsia="Arial" w:hAnsi="Arial" w:cs="Arial"/>
          <w:sz w:val="22"/>
          <w:szCs w:val="22"/>
        </w:rPr>
        <w:t xml:space="preserve"> and is not permitted development.</w:t>
      </w:r>
    </w:p>
    <w:p w14:paraId="18851BF9" w14:textId="77777777" w:rsidR="00DB41AF" w:rsidRDefault="00DB41AF" w:rsidP="00DA1B44">
      <w:pPr>
        <w:spacing w:line="276" w:lineRule="auto"/>
        <w:jc w:val="both"/>
        <w:rPr>
          <w:rFonts w:ascii="Arial" w:eastAsia="Arial" w:hAnsi="Arial" w:cs="Arial"/>
          <w:sz w:val="22"/>
          <w:szCs w:val="22"/>
        </w:rPr>
      </w:pPr>
    </w:p>
    <w:p w14:paraId="17D3B7BC" w14:textId="61CA7CDB" w:rsidR="00DB41AF" w:rsidRPr="00435BCC" w:rsidRDefault="00DB41AF" w:rsidP="00DA1B44">
      <w:pPr>
        <w:spacing w:line="276" w:lineRule="auto"/>
        <w:jc w:val="both"/>
        <w:rPr>
          <w:rFonts w:ascii="Arial" w:eastAsia="Arial" w:hAnsi="Arial" w:cs="Arial"/>
          <w:sz w:val="22"/>
          <w:szCs w:val="22"/>
        </w:rPr>
      </w:pPr>
      <w:r w:rsidRPr="00DB41AF">
        <w:rPr>
          <w:rFonts w:ascii="Arial" w:eastAsia="Arial" w:hAnsi="Arial" w:cs="Arial"/>
          <w:sz w:val="22"/>
          <w:szCs w:val="22"/>
        </w:rPr>
        <w:t>The intended workshop use of the extension does not alter the legal classification of the host building for the purposes of Class A.1(</w:t>
      </w:r>
      <w:proofErr w:type="spellStart"/>
      <w:r w:rsidRPr="00DB41AF">
        <w:rPr>
          <w:rFonts w:ascii="Arial" w:eastAsia="Arial" w:hAnsi="Arial" w:cs="Arial"/>
          <w:sz w:val="22"/>
          <w:szCs w:val="22"/>
        </w:rPr>
        <w:t>i</w:t>
      </w:r>
      <w:proofErr w:type="spellEnd"/>
      <w:r w:rsidRPr="00DB41AF">
        <w:rPr>
          <w:rFonts w:ascii="Arial" w:eastAsia="Arial" w:hAnsi="Arial" w:cs="Arial"/>
          <w:sz w:val="22"/>
          <w:szCs w:val="22"/>
        </w:rPr>
        <w:t>), which applies to any works to a livestock building irrespective of the specific use of the extension.</w:t>
      </w:r>
    </w:p>
    <w:p w14:paraId="09F00D59" w14:textId="77777777" w:rsidR="003B1FF3" w:rsidRPr="00435BCC" w:rsidRDefault="003B1FF3" w:rsidP="00DA1B44">
      <w:pPr>
        <w:spacing w:line="276" w:lineRule="auto"/>
        <w:jc w:val="both"/>
        <w:rPr>
          <w:rFonts w:ascii="Arial" w:eastAsia="Arial" w:hAnsi="Arial" w:cs="Arial"/>
          <w:i/>
          <w:iCs/>
          <w:sz w:val="22"/>
          <w:szCs w:val="22"/>
        </w:rPr>
      </w:pPr>
    </w:p>
    <w:p w14:paraId="70C9AE81" w14:textId="77777777" w:rsidR="00DB41AF" w:rsidRPr="00DB41AF" w:rsidRDefault="00004756" w:rsidP="00DB41AF">
      <w:pPr>
        <w:spacing w:line="276" w:lineRule="auto"/>
        <w:jc w:val="both"/>
        <w:rPr>
          <w:rFonts w:ascii="Arial" w:eastAsia="Arial" w:hAnsi="Arial" w:cs="Arial"/>
          <w:sz w:val="22"/>
          <w:szCs w:val="22"/>
        </w:rPr>
      </w:pPr>
      <w:r w:rsidRPr="00435BCC">
        <w:rPr>
          <w:rFonts w:ascii="Arial" w:eastAsia="Arial" w:hAnsi="Arial" w:cs="Arial"/>
          <w:sz w:val="22"/>
          <w:szCs w:val="22"/>
        </w:rPr>
        <w:t xml:space="preserve">Having completed the detailed assessment checklist at Appendix 1 of this report, </w:t>
      </w:r>
      <w:r w:rsidR="00DB41AF" w:rsidRPr="00DB41AF">
        <w:rPr>
          <w:rFonts w:ascii="Arial" w:eastAsia="Arial" w:hAnsi="Arial" w:cs="Arial"/>
          <w:sz w:val="22"/>
          <w:szCs w:val="22"/>
        </w:rPr>
        <w:t>the Local Planning Authority determines that the proposal does not constitute permitted development under Schedule 2, Part 6, Class A of the GPDO and that full planning permission is therefore required.</w:t>
      </w:r>
    </w:p>
    <w:p w14:paraId="21459F9A" w14:textId="0438763D" w:rsidR="00B2505F" w:rsidRDefault="00B2505F" w:rsidP="00DA1B44">
      <w:pPr>
        <w:spacing w:line="276" w:lineRule="auto"/>
        <w:jc w:val="both"/>
        <w:rPr>
          <w:rFonts w:ascii="Arial" w:eastAsia="Arial" w:hAnsi="Arial" w:cs="Arial"/>
          <w:sz w:val="22"/>
          <w:szCs w:val="22"/>
        </w:rPr>
      </w:pPr>
    </w:p>
    <w:p w14:paraId="628B8DB9" w14:textId="072A43A1" w:rsidR="003317D1" w:rsidRDefault="00F02E24" w:rsidP="00EE09F0">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40D1C8A9" w14:textId="77777777" w:rsidR="00EE09F0" w:rsidRPr="00274B29" w:rsidRDefault="00EE09F0" w:rsidP="00EE09F0">
      <w:pPr>
        <w:spacing w:line="276" w:lineRule="auto"/>
        <w:jc w:val="both"/>
        <w:rPr>
          <w:rFonts w:ascii="Arial" w:eastAsia="Arial" w:hAnsi="Arial" w:cs="Arial"/>
          <w:color w:val="000000" w:themeColor="text1"/>
          <w:sz w:val="22"/>
          <w:szCs w:val="22"/>
        </w:rPr>
      </w:pPr>
    </w:p>
    <w:p w14:paraId="4B9580FA" w14:textId="67FA2615" w:rsidR="00274B29" w:rsidRPr="00274B29" w:rsidRDefault="00274B29" w:rsidP="00274B29">
      <w:pPr>
        <w:spacing w:line="276" w:lineRule="auto"/>
        <w:jc w:val="both"/>
        <w:rPr>
          <w:rFonts w:ascii="Arial" w:eastAsia="Arial" w:hAnsi="Arial" w:cs="Arial"/>
          <w:color w:val="000000" w:themeColor="text1"/>
          <w:sz w:val="22"/>
          <w:szCs w:val="22"/>
        </w:rPr>
      </w:pPr>
      <w:r w:rsidRPr="00274B29">
        <w:rPr>
          <w:rFonts w:ascii="Arial" w:eastAsia="Arial" w:hAnsi="Arial" w:cs="Arial"/>
          <w:color w:val="000000" w:themeColor="text1"/>
          <w:sz w:val="22"/>
          <w:szCs w:val="22"/>
        </w:rPr>
        <w:t>The proposal comprises an extension to an existing building currently in use for the accommodation of livestock. Under Class A.1(</w:t>
      </w:r>
      <w:proofErr w:type="spellStart"/>
      <w:r w:rsidRPr="00274B29">
        <w:rPr>
          <w:rFonts w:ascii="Arial" w:eastAsia="Arial" w:hAnsi="Arial" w:cs="Arial"/>
          <w:color w:val="000000" w:themeColor="text1"/>
          <w:sz w:val="22"/>
          <w:szCs w:val="22"/>
        </w:rPr>
        <w:t>i</w:t>
      </w:r>
      <w:proofErr w:type="spellEnd"/>
      <w:r w:rsidRPr="00274B29">
        <w:rPr>
          <w:rFonts w:ascii="Arial" w:eastAsia="Arial" w:hAnsi="Arial" w:cs="Arial"/>
          <w:color w:val="000000" w:themeColor="text1"/>
          <w:sz w:val="22"/>
          <w:szCs w:val="22"/>
        </w:rPr>
        <w:t>) of Part 6 of the GPDO, permitted development rights do not apply to works to a building used for the accommodation of livestock where the development is within 400m of the curtilage of a protected building.</w:t>
      </w:r>
    </w:p>
    <w:p w14:paraId="6A0CEE67" w14:textId="77777777" w:rsidR="00274B29" w:rsidRPr="00274B29" w:rsidRDefault="00274B29" w:rsidP="00274B29">
      <w:pPr>
        <w:spacing w:line="276" w:lineRule="auto"/>
        <w:jc w:val="both"/>
        <w:rPr>
          <w:rFonts w:ascii="Arial" w:eastAsia="Arial" w:hAnsi="Arial" w:cs="Arial"/>
          <w:color w:val="000000" w:themeColor="text1"/>
          <w:sz w:val="22"/>
          <w:szCs w:val="22"/>
        </w:rPr>
      </w:pPr>
    </w:p>
    <w:p w14:paraId="4181D36F" w14:textId="77777777" w:rsidR="00274B29" w:rsidRPr="00274B29" w:rsidRDefault="00274B29" w:rsidP="00274B29">
      <w:pPr>
        <w:spacing w:line="276" w:lineRule="auto"/>
        <w:jc w:val="both"/>
        <w:rPr>
          <w:rFonts w:ascii="Arial" w:eastAsia="Arial" w:hAnsi="Arial" w:cs="Arial"/>
          <w:color w:val="000000" w:themeColor="text1"/>
          <w:sz w:val="22"/>
          <w:szCs w:val="22"/>
        </w:rPr>
      </w:pPr>
      <w:r w:rsidRPr="00274B29">
        <w:rPr>
          <w:rFonts w:ascii="Arial" w:eastAsia="Arial" w:hAnsi="Arial" w:cs="Arial"/>
          <w:color w:val="000000" w:themeColor="text1"/>
          <w:sz w:val="22"/>
          <w:szCs w:val="22"/>
        </w:rPr>
        <w:t xml:space="preserve">Notwithstanding that the proposed extension is intended to provide workshop </w:t>
      </w:r>
      <w:proofErr w:type="gramStart"/>
      <w:r w:rsidRPr="00274B29">
        <w:rPr>
          <w:rFonts w:ascii="Arial" w:eastAsia="Arial" w:hAnsi="Arial" w:cs="Arial"/>
          <w:color w:val="000000" w:themeColor="text1"/>
          <w:sz w:val="22"/>
          <w:szCs w:val="22"/>
        </w:rPr>
        <w:t>space,</w:t>
      </w:r>
      <w:proofErr w:type="gramEnd"/>
      <w:r w:rsidRPr="00274B29">
        <w:rPr>
          <w:rFonts w:ascii="Arial" w:eastAsia="Arial" w:hAnsi="Arial" w:cs="Arial"/>
          <w:color w:val="000000" w:themeColor="text1"/>
          <w:sz w:val="22"/>
          <w:szCs w:val="22"/>
        </w:rPr>
        <w:t xml:space="preserve"> it remains physically and functionally an extension to an existing livestock building. The limitation applies to “works to” such a building and is not limited to development that would itself house livestock.</w:t>
      </w:r>
    </w:p>
    <w:p w14:paraId="0A6BE901" w14:textId="77777777" w:rsidR="00274B29" w:rsidRPr="00274B29" w:rsidRDefault="00274B29" w:rsidP="00274B29">
      <w:pPr>
        <w:spacing w:line="276" w:lineRule="auto"/>
        <w:jc w:val="both"/>
        <w:rPr>
          <w:rFonts w:ascii="Arial" w:eastAsia="Arial" w:hAnsi="Arial" w:cs="Arial"/>
          <w:color w:val="000000" w:themeColor="text1"/>
          <w:sz w:val="22"/>
          <w:szCs w:val="22"/>
        </w:rPr>
      </w:pPr>
    </w:p>
    <w:p w14:paraId="54B570CD" w14:textId="2C991048" w:rsidR="00274B29" w:rsidRPr="00274B29" w:rsidRDefault="00274B29" w:rsidP="00274B29">
      <w:pPr>
        <w:spacing w:line="276" w:lineRule="auto"/>
        <w:jc w:val="both"/>
        <w:rPr>
          <w:rFonts w:ascii="Arial" w:eastAsia="Arial" w:hAnsi="Arial" w:cs="Arial"/>
          <w:color w:val="000000" w:themeColor="text1"/>
          <w:sz w:val="22"/>
          <w:szCs w:val="22"/>
        </w:rPr>
      </w:pPr>
      <w:r w:rsidRPr="00274B29">
        <w:rPr>
          <w:rFonts w:ascii="Arial" w:eastAsia="Arial" w:hAnsi="Arial" w:cs="Arial"/>
          <w:color w:val="000000" w:themeColor="text1"/>
          <w:sz w:val="22"/>
          <w:szCs w:val="22"/>
        </w:rPr>
        <w:t>As the building lies approximately 220m from neighbouring non</w:t>
      </w:r>
      <w:r w:rsidRPr="00274B29">
        <w:rPr>
          <w:rFonts w:ascii="Cambria Math" w:eastAsia="Arial" w:hAnsi="Cambria Math" w:cs="Cambria Math"/>
          <w:color w:val="000000" w:themeColor="text1"/>
          <w:sz w:val="22"/>
          <w:szCs w:val="22"/>
        </w:rPr>
        <w:t>‑</w:t>
      </w:r>
      <w:r w:rsidRPr="00274B29">
        <w:rPr>
          <w:rFonts w:ascii="Arial" w:eastAsia="Arial" w:hAnsi="Arial" w:cs="Arial"/>
          <w:color w:val="000000" w:themeColor="text1"/>
          <w:sz w:val="22"/>
          <w:szCs w:val="22"/>
        </w:rPr>
        <w:t>agricultural dwellings, the proposal fails to comply with Class A.1(</w:t>
      </w:r>
      <w:proofErr w:type="spellStart"/>
      <w:r w:rsidRPr="00274B29">
        <w:rPr>
          <w:rFonts w:ascii="Arial" w:eastAsia="Arial" w:hAnsi="Arial" w:cs="Arial"/>
          <w:color w:val="000000" w:themeColor="text1"/>
          <w:sz w:val="22"/>
          <w:szCs w:val="22"/>
        </w:rPr>
        <w:t>i</w:t>
      </w:r>
      <w:proofErr w:type="spellEnd"/>
      <w:r w:rsidRPr="00274B29">
        <w:rPr>
          <w:rFonts w:ascii="Arial" w:eastAsia="Arial" w:hAnsi="Arial" w:cs="Arial"/>
          <w:color w:val="000000" w:themeColor="text1"/>
          <w:sz w:val="22"/>
          <w:szCs w:val="22"/>
        </w:rPr>
        <w:t>) and does not benefit from permitted development rights.</w:t>
      </w:r>
    </w:p>
    <w:p w14:paraId="4C3A68B1" w14:textId="77777777" w:rsidR="00353313" w:rsidRDefault="00353313" w:rsidP="00DA1B44">
      <w:pPr>
        <w:spacing w:line="276" w:lineRule="auto"/>
        <w:jc w:val="both"/>
        <w:rPr>
          <w:sz w:val="22"/>
          <w:szCs w:val="22"/>
        </w:rPr>
      </w:pPr>
    </w:p>
    <w:p w14:paraId="77CF19C0"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5F1BD794" w14:textId="51F5889B" w:rsidR="00353313" w:rsidRPr="00A24CD6" w:rsidRDefault="00DA5438" w:rsidP="00DA1B44">
      <w:pPr>
        <w:spacing w:line="276" w:lineRule="auto"/>
        <w:rPr>
          <w:b/>
          <w:bCs/>
          <w:sz w:val="22"/>
          <w:szCs w:val="22"/>
        </w:rPr>
      </w:pPr>
      <w:r>
        <w:rPr>
          <w:rFonts w:ascii="Arial" w:eastAsia="Arial" w:hAnsi="Arial" w:cs="Arial"/>
          <w:b/>
          <w:bCs/>
          <w:sz w:val="22"/>
          <w:szCs w:val="22"/>
        </w:rPr>
        <w:t>That prior approval be REFUSED</w:t>
      </w:r>
      <w:r w:rsidR="00CB20D6">
        <w:rPr>
          <w:rFonts w:ascii="Arial" w:eastAsia="Arial" w:hAnsi="Arial" w:cs="Arial"/>
          <w:b/>
          <w:bCs/>
          <w:sz w:val="22"/>
          <w:szCs w:val="22"/>
        </w:rPr>
        <w:t xml:space="preserve"> – Full planning permission required. </w:t>
      </w:r>
    </w:p>
    <w:p w14:paraId="5BD8CBCC" w14:textId="1FFA2316" w:rsidR="00A647B4" w:rsidRPr="00A647B4" w:rsidRDefault="00C94D9F" w:rsidP="00CB20D6">
      <w:pPr>
        <w:spacing w:line="276" w:lineRule="auto"/>
        <w:rPr>
          <w:rFonts w:ascii="Arial" w:eastAsia="Arial" w:hAnsi="Arial" w:cs="Arial"/>
          <w:i/>
          <w:iCs/>
          <w:color w:val="ED0000"/>
          <w:sz w:val="22"/>
          <w:szCs w:val="22"/>
        </w:rPr>
      </w:pPr>
      <w:r>
        <w:rPr>
          <w:rFonts w:ascii="Arial" w:eastAsia="Arial" w:hAnsi="Arial" w:cs="Arial"/>
          <w:sz w:val="22"/>
          <w:szCs w:val="22"/>
        </w:rPr>
        <w:t> </w:t>
      </w:r>
      <w:r w:rsidR="00A647B4">
        <w:rPr>
          <w:rFonts w:ascii="Arial" w:eastAsia="Arial" w:hAnsi="Arial" w:cs="Arial"/>
          <w:i/>
          <w:iCs/>
          <w:color w:val="ED0000"/>
          <w:sz w:val="22"/>
          <w:szCs w:val="22"/>
        </w:rPr>
        <w:t xml:space="preserve"> </w:t>
      </w:r>
    </w:p>
    <w:p w14:paraId="270F48FF" w14:textId="77777777" w:rsidR="00413FE5" w:rsidRDefault="00413FE5" w:rsidP="00DA1B44">
      <w:pPr>
        <w:spacing w:line="276" w:lineRule="auto"/>
        <w:rPr>
          <w:rFonts w:ascii="Arial" w:hAnsi="Arial" w:cs="Arial"/>
          <w:sz w:val="22"/>
          <w:szCs w:val="22"/>
        </w:rPr>
      </w:pPr>
    </w:p>
    <w:p w14:paraId="10702A18" w14:textId="77777777" w:rsidR="009C290E" w:rsidRPr="009C290E" w:rsidRDefault="009C290E" w:rsidP="00DA1B44">
      <w:pPr>
        <w:pStyle w:val="ListParagraph"/>
        <w:spacing w:line="276" w:lineRule="auto"/>
        <w:jc w:val="both"/>
        <w:rPr>
          <w:rFonts w:ascii="Arial" w:hAnsi="Arial" w:cs="Arial"/>
          <w:sz w:val="22"/>
          <w:szCs w:val="22"/>
        </w:rPr>
      </w:pPr>
    </w:p>
    <w:p w14:paraId="3A0B8AD3" w14:textId="77777777" w:rsidR="00353313" w:rsidRDefault="00C94D9F" w:rsidP="00DA1B44">
      <w:pPr>
        <w:spacing w:line="276" w:lineRule="auto"/>
        <w:rPr>
          <w:sz w:val="22"/>
          <w:szCs w:val="22"/>
        </w:rPr>
      </w:pPr>
      <w:r>
        <w:rPr>
          <w:rFonts w:ascii="Arial" w:eastAsia="Arial" w:hAnsi="Arial" w:cs="Arial"/>
          <w:sz w:val="22"/>
          <w:szCs w:val="22"/>
        </w:rPr>
        <w:t>  </w:t>
      </w:r>
    </w:p>
    <w:p w14:paraId="67D98BA7" w14:textId="77777777" w:rsidR="00353313" w:rsidRDefault="00C94D9F" w:rsidP="00DA1B44">
      <w:pPr>
        <w:spacing w:line="276" w:lineRule="auto"/>
        <w:rPr>
          <w:rFonts w:ascii="Arial" w:eastAsia="Arial" w:hAnsi="Arial" w:cs="Arial"/>
          <w:sz w:val="22"/>
          <w:szCs w:val="22"/>
        </w:rPr>
      </w:pPr>
      <w:r>
        <w:rPr>
          <w:rFonts w:ascii="Arial" w:eastAsia="Arial" w:hAnsi="Arial" w:cs="Arial"/>
          <w:sz w:val="22"/>
          <w:szCs w:val="22"/>
        </w:rPr>
        <w:t> </w:t>
      </w:r>
    </w:p>
    <w:p w14:paraId="1FCF7F0E" w14:textId="77777777" w:rsidR="001F499E" w:rsidRDefault="001F499E" w:rsidP="00DA1B44">
      <w:pPr>
        <w:spacing w:line="276" w:lineRule="auto"/>
        <w:rPr>
          <w:rFonts w:ascii="Arial" w:eastAsia="Arial" w:hAnsi="Arial" w:cs="Arial"/>
          <w:sz w:val="22"/>
          <w:szCs w:val="22"/>
        </w:rPr>
      </w:pPr>
    </w:p>
    <w:p w14:paraId="05753070" w14:textId="62DA246B" w:rsidR="00992EE8" w:rsidRPr="00DB41AF" w:rsidRDefault="00992EE8" w:rsidP="00DA1B44">
      <w:pPr>
        <w:spacing w:line="276" w:lineRule="auto"/>
        <w:rPr>
          <w:rFonts w:ascii="Arial" w:eastAsia="Arial" w:hAnsi="Arial" w:cs="Arial"/>
          <w:sz w:val="22"/>
          <w:szCs w:val="22"/>
        </w:rPr>
        <w:sectPr w:rsidR="00992EE8" w:rsidRPr="00DB41AF">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6DD1476D" w14:textId="77777777" w:rsidTr="0073237E">
        <w:trPr>
          <w:trHeight w:hRule="exact" w:val="20"/>
        </w:trPr>
        <w:tc>
          <w:tcPr>
            <w:tcW w:w="730" w:type="dxa"/>
            <w:tcBorders>
              <w:top w:val="nil"/>
              <w:left w:val="nil"/>
              <w:bottom w:val="nil"/>
              <w:right w:val="nil"/>
            </w:tcBorders>
          </w:tcPr>
          <w:p w14:paraId="7BCFF3F4" w14:textId="77777777" w:rsidR="00DE3C5D" w:rsidRDefault="00DE3C5D" w:rsidP="0073237E">
            <w:pPr>
              <w:spacing w:line="276" w:lineRule="auto"/>
              <w:rPr>
                <w:sz w:val="2"/>
              </w:rPr>
            </w:pPr>
            <w:bookmarkStart w:id="1" w:name="_cc084b84_37ce_4bac_8b1e_05f5df0869bf"/>
            <w:r>
              <w:rPr>
                <w:sz w:val="2"/>
              </w:rPr>
              <w:t>A</w:t>
            </w:r>
          </w:p>
        </w:tc>
        <w:tc>
          <w:tcPr>
            <w:tcW w:w="7208" w:type="dxa"/>
            <w:tcBorders>
              <w:top w:val="nil"/>
              <w:left w:val="nil"/>
              <w:bottom w:val="nil"/>
              <w:right w:val="nil"/>
            </w:tcBorders>
          </w:tcPr>
          <w:p w14:paraId="73CECB7A" w14:textId="77777777" w:rsidR="00DE3C5D" w:rsidRPr="00BD0229" w:rsidRDefault="00DE3C5D" w:rsidP="0073237E">
            <w:pPr>
              <w:spacing w:line="276" w:lineRule="auto"/>
              <w:jc w:val="both"/>
              <w:rPr>
                <w:rFonts w:ascii="Arial" w:eastAsia="Arial" w:hAnsi="Arial" w:cs="Arial"/>
                <w:i/>
                <w:iCs/>
                <w:color w:val="ED0000"/>
                <w:sz w:val="22"/>
                <w:szCs w:val="22"/>
              </w:rPr>
            </w:pPr>
          </w:p>
          <w:p w14:paraId="5F6100A1" w14:textId="77777777" w:rsidR="00DE3C5D" w:rsidRPr="00BD0229" w:rsidRDefault="00DE3C5D" w:rsidP="0073237E">
            <w:pPr>
              <w:spacing w:line="276" w:lineRule="auto"/>
              <w:jc w:val="both"/>
              <w:rPr>
                <w:rFonts w:ascii="Arial" w:eastAsia="Arial" w:hAnsi="Arial" w:cs="Arial"/>
                <w:i/>
                <w:iCs/>
                <w:color w:val="ED0000"/>
                <w:sz w:val="22"/>
                <w:szCs w:val="22"/>
              </w:rPr>
            </w:pPr>
          </w:p>
          <w:p w14:paraId="2761FD54" w14:textId="77777777" w:rsidR="00DE3C5D" w:rsidRDefault="00DE3C5D" w:rsidP="0073237E">
            <w:pPr>
              <w:spacing w:line="276" w:lineRule="auto"/>
              <w:jc w:val="both"/>
              <w:rPr>
                <w:rFonts w:ascii="Arial" w:eastAsia="Arial" w:hAnsi="Arial" w:cs="Arial"/>
                <w:i/>
                <w:iCs/>
                <w:color w:val="ED0000"/>
                <w:sz w:val="22"/>
                <w:szCs w:val="22"/>
              </w:rPr>
            </w:pPr>
          </w:p>
          <w:p w14:paraId="75403503" w14:textId="77777777" w:rsidR="00DE3C5D" w:rsidRDefault="00DE3C5D" w:rsidP="0073237E">
            <w:pPr>
              <w:spacing w:line="276" w:lineRule="auto"/>
              <w:rPr>
                <w:sz w:val="2"/>
              </w:rPr>
            </w:pPr>
          </w:p>
        </w:tc>
        <w:tc>
          <w:tcPr>
            <w:tcW w:w="6237" w:type="dxa"/>
            <w:tcBorders>
              <w:top w:val="nil"/>
              <w:left w:val="nil"/>
              <w:bottom w:val="nil"/>
              <w:right w:val="nil"/>
            </w:tcBorders>
          </w:tcPr>
          <w:p w14:paraId="3B3EA874" w14:textId="77777777" w:rsidR="00DE3C5D" w:rsidRDefault="00DE3C5D" w:rsidP="0073237E">
            <w:pPr>
              <w:spacing w:line="276" w:lineRule="auto"/>
              <w:rPr>
                <w:sz w:val="2"/>
              </w:rPr>
            </w:pPr>
          </w:p>
        </w:tc>
      </w:tr>
      <w:tr w:rsidR="00DE3C5D" w14:paraId="7E3F42EA" w14:textId="77777777" w:rsidTr="0073237E">
        <w:tc>
          <w:tcPr>
            <w:tcW w:w="14175" w:type="dxa"/>
            <w:gridSpan w:val="3"/>
            <w:shd w:val="clear" w:color="auto" w:fill="D9D9D9" w:themeFill="background1" w:themeFillShade="D9"/>
          </w:tcPr>
          <w:p w14:paraId="10ADFFE9"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3C2CF6A5" w14:textId="77777777" w:rsidTr="0073237E">
        <w:tc>
          <w:tcPr>
            <w:tcW w:w="730" w:type="dxa"/>
            <w:shd w:val="clear" w:color="auto" w:fill="D9D9D9" w:themeFill="background1" w:themeFillShade="D9"/>
          </w:tcPr>
          <w:p w14:paraId="5BF710D4"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304D7EBE"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2803FDD1"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1A6DD266" w14:textId="77777777" w:rsidTr="0073237E">
        <w:tc>
          <w:tcPr>
            <w:tcW w:w="730" w:type="dxa"/>
          </w:tcPr>
          <w:p w14:paraId="23FEE8D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053846B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5AFDD1E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566AEC60"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5EFB0E1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6057914B" w14:textId="6848FC2B" w:rsidR="00DE3C5D" w:rsidRDefault="00246D95" w:rsidP="0073237E">
            <w:pPr>
              <w:spacing w:line="276" w:lineRule="auto"/>
              <w:jc w:val="both"/>
              <w:rPr>
                <w:rFonts w:ascii="Arial" w:eastAsia="Arial" w:hAnsi="Arial" w:cs="Arial"/>
                <w:i/>
                <w:iCs/>
                <w:color w:val="ED0000"/>
                <w:sz w:val="22"/>
                <w:szCs w:val="22"/>
              </w:rPr>
            </w:pPr>
            <w:r w:rsidRPr="00D67132">
              <w:rPr>
                <w:rFonts w:ascii="Arial" w:eastAsia="Arial" w:hAnsi="Arial" w:cs="Arial"/>
                <w:i/>
                <w:iCs/>
                <w:sz w:val="22"/>
                <w:szCs w:val="22"/>
              </w:rPr>
              <w:t>Yes</w:t>
            </w:r>
          </w:p>
        </w:tc>
      </w:tr>
      <w:tr w:rsidR="00DE3C5D" w14:paraId="20BAC144" w14:textId="77777777" w:rsidTr="0073237E">
        <w:tc>
          <w:tcPr>
            <w:tcW w:w="14175" w:type="dxa"/>
            <w:gridSpan w:val="3"/>
            <w:shd w:val="clear" w:color="auto" w:fill="D9D9D9" w:themeFill="background1" w:themeFillShade="D9"/>
          </w:tcPr>
          <w:p w14:paraId="022D58F8"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6A376854" w14:textId="77777777" w:rsidTr="0073237E">
        <w:tc>
          <w:tcPr>
            <w:tcW w:w="730" w:type="dxa"/>
          </w:tcPr>
          <w:p w14:paraId="379516C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6D970523"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55AD08CC" w14:textId="27817F33" w:rsidR="00DE3C5D" w:rsidRPr="003C0D62" w:rsidRDefault="00D6713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 despite there being a hedge separating it from the next field, it is all part of the same blue outline and therefore is not a separate parcel of land within the agricultural unit</w:t>
            </w:r>
          </w:p>
        </w:tc>
      </w:tr>
      <w:tr w:rsidR="00DE3C5D" w14:paraId="650B7173" w14:textId="77777777" w:rsidTr="0073237E">
        <w:tc>
          <w:tcPr>
            <w:tcW w:w="730" w:type="dxa"/>
          </w:tcPr>
          <w:p w14:paraId="6AAA3FC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205D5FEE"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3935EE80" w14:textId="5A4380C1" w:rsidR="00DE3C5D" w:rsidRPr="003C0D62" w:rsidRDefault="00D6713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8DAD840" w14:textId="77777777" w:rsidTr="0073237E">
        <w:tc>
          <w:tcPr>
            <w:tcW w:w="730" w:type="dxa"/>
          </w:tcPr>
          <w:p w14:paraId="030C378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06BAD4FE"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4889C86D" w14:textId="623526A3" w:rsidR="00DE3C5D" w:rsidRPr="003C0D62" w:rsidRDefault="00D6713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484C932" w14:textId="77777777" w:rsidTr="0073237E">
        <w:tc>
          <w:tcPr>
            <w:tcW w:w="730" w:type="dxa"/>
          </w:tcPr>
          <w:p w14:paraId="2EA6F7ED"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56820F6B"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56967148" w14:textId="3592ED3D" w:rsidR="00DE3C5D" w:rsidRPr="003C0D62" w:rsidRDefault="00D6713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82F2410" w14:textId="77777777" w:rsidTr="0073237E">
        <w:tc>
          <w:tcPr>
            <w:tcW w:w="730" w:type="dxa"/>
          </w:tcPr>
          <w:p w14:paraId="55276E8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64C862C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76821A12" w14:textId="7AE768E2" w:rsidR="00DE3C5D" w:rsidRPr="003C0D62" w:rsidRDefault="00D6713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69137CB" w14:textId="77777777" w:rsidTr="0073237E">
        <w:tc>
          <w:tcPr>
            <w:tcW w:w="730" w:type="dxa"/>
          </w:tcPr>
          <w:p w14:paraId="4387800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4046B2DB"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73484523" w14:textId="4F61D699" w:rsidR="00DE3C5D" w:rsidRPr="003C0D62" w:rsidRDefault="00D6713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BFB8604" w14:textId="77777777" w:rsidTr="0073237E">
        <w:tc>
          <w:tcPr>
            <w:tcW w:w="730" w:type="dxa"/>
          </w:tcPr>
          <w:p w14:paraId="7C1625C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78B37A76"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186DEBCB" w14:textId="4C90182D" w:rsidR="00DE3C5D" w:rsidRPr="003C0D62" w:rsidRDefault="00B0286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566C89C" w14:textId="77777777" w:rsidTr="0073237E">
        <w:tc>
          <w:tcPr>
            <w:tcW w:w="730" w:type="dxa"/>
          </w:tcPr>
          <w:p w14:paraId="0B5114E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(g)</w:t>
            </w:r>
          </w:p>
        </w:tc>
        <w:tc>
          <w:tcPr>
            <w:tcW w:w="7208" w:type="dxa"/>
          </w:tcPr>
          <w:p w14:paraId="409CC142"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58AECFCD" w14:textId="3EC5A852" w:rsidR="00DE3C5D" w:rsidRPr="003C0D62" w:rsidRDefault="00B0286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8439940" w14:textId="77777777" w:rsidTr="0073237E">
        <w:tc>
          <w:tcPr>
            <w:tcW w:w="730" w:type="dxa"/>
          </w:tcPr>
          <w:p w14:paraId="132ADA0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6DFBBBDF"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6D635F15" w14:textId="45736A6D" w:rsidR="00DE3C5D" w:rsidRPr="003C0D62" w:rsidRDefault="00D16C9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 it is approximately 26m from the highway</w:t>
            </w:r>
          </w:p>
        </w:tc>
      </w:tr>
      <w:tr w:rsidR="00DE3C5D" w14:paraId="4641EAC9" w14:textId="77777777" w:rsidTr="0073237E">
        <w:tc>
          <w:tcPr>
            <w:tcW w:w="730" w:type="dxa"/>
          </w:tcPr>
          <w:p w14:paraId="745AE006"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5D5133B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0F3A2FA1" w14:textId="25021DBC" w:rsidR="00DE3C5D" w:rsidRPr="003C0D62" w:rsidRDefault="002E522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Yes</w:t>
            </w:r>
            <w:r w:rsidR="00F36FDE">
              <w:rPr>
                <w:rFonts w:ascii="Arial" w:eastAsia="Arial" w:hAnsi="Arial" w:cs="Arial"/>
                <w:color w:val="000000" w:themeColor="text1"/>
                <w:sz w:val="22"/>
                <w:szCs w:val="22"/>
              </w:rPr>
              <w:t xml:space="preserve"> – the existing building is used for cow accommodation. </w:t>
            </w:r>
            <w:proofErr w:type="gramStart"/>
            <w:r w:rsidR="00F36FDE">
              <w:rPr>
                <w:rFonts w:ascii="Arial" w:eastAsia="Arial" w:hAnsi="Arial" w:cs="Arial"/>
                <w:color w:val="000000" w:themeColor="text1"/>
                <w:sz w:val="22"/>
                <w:szCs w:val="22"/>
              </w:rPr>
              <w:t>Therefore</w:t>
            </w:r>
            <w:proofErr w:type="gramEnd"/>
            <w:r w:rsidR="00F36FDE">
              <w:rPr>
                <w:rFonts w:ascii="Arial" w:eastAsia="Arial" w:hAnsi="Arial" w:cs="Arial"/>
                <w:color w:val="000000" w:themeColor="text1"/>
                <w:sz w:val="22"/>
                <w:szCs w:val="22"/>
              </w:rPr>
              <w:t xml:space="preserve"> these are works to that existing building to which is only 220m from protected buildings.</w:t>
            </w:r>
          </w:p>
        </w:tc>
      </w:tr>
      <w:tr w:rsidR="00DE3C5D" w14:paraId="547A272B" w14:textId="77777777" w:rsidTr="0073237E">
        <w:tc>
          <w:tcPr>
            <w:tcW w:w="730" w:type="dxa"/>
          </w:tcPr>
          <w:p w14:paraId="69D8FCC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4467583B"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4BB0B0C4" w14:textId="7E42C37D" w:rsidR="00DE3C5D" w:rsidRPr="003C0D62" w:rsidRDefault="002E522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7BE3587" w14:textId="77777777" w:rsidTr="0073237E">
        <w:tc>
          <w:tcPr>
            <w:tcW w:w="730" w:type="dxa"/>
          </w:tcPr>
          <w:p w14:paraId="6D3D7FE6"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6B608E3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723DCBBE" w14:textId="11F82394" w:rsidR="00DE3C5D" w:rsidRPr="003C0D62" w:rsidRDefault="002E522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42D92F7" w14:textId="77777777" w:rsidTr="0073237E">
        <w:tc>
          <w:tcPr>
            <w:tcW w:w="730" w:type="dxa"/>
          </w:tcPr>
          <w:p w14:paraId="67185F7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2D138039"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602AC753" w14:textId="11DD5127" w:rsidR="00DE3C5D" w:rsidRPr="003C0D62" w:rsidRDefault="002E522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C466D19" w14:textId="77777777" w:rsidTr="0073237E">
        <w:tc>
          <w:tcPr>
            <w:tcW w:w="730" w:type="dxa"/>
          </w:tcPr>
          <w:p w14:paraId="436C097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22B2E34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43C51F16" w14:textId="0B636BA3" w:rsidR="00DE3C5D" w:rsidRPr="003C0D62" w:rsidRDefault="002E522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1"/>
    </w:tbl>
    <w:p w14:paraId="34D45DAE"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57579"/>
    <w:rsid w:val="00060FEE"/>
    <w:rsid w:val="00071E80"/>
    <w:rsid w:val="000A0343"/>
    <w:rsid w:val="000A13EA"/>
    <w:rsid w:val="000A178D"/>
    <w:rsid w:val="000A2FAF"/>
    <w:rsid w:val="000A47E2"/>
    <w:rsid w:val="000A4B32"/>
    <w:rsid w:val="000A6B73"/>
    <w:rsid w:val="000A7019"/>
    <w:rsid w:val="000B19B2"/>
    <w:rsid w:val="000B465E"/>
    <w:rsid w:val="000B509A"/>
    <w:rsid w:val="000E597F"/>
    <w:rsid w:val="000F23E1"/>
    <w:rsid w:val="000F3482"/>
    <w:rsid w:val="000F3D95"/>
    <w:rsid w:val="000F3EB3"/>
    <w:rsid w:val="00107DEB"/>
    <w:rsid w:val="001113D6"/>
    <w:rsid w:val="00126513"/>
    <w:rsid w:val="001406AB"/>
    <w:rsid w:val="00145B49"/>
    <w:rsid w:val="00156955"/>
    <w:rsid w:val="0016397C"/>
    <w:rsid w:val="00163A7A"/>
    <w:rsid w:val="001651AB"/>
    <w:rsid w:val="001678FA"/>
    <w:rsid w:val="001719AB"/>
    <w:rsid w:val="00174533"/>
    <w:rsid w:val="0018679D"/>
    <w:rsid w:val="00192097"/>
    <w:rsid w:val="00196A93"/>
    <w:rsid w:val="001A29F5"/>
    <w:rsid w:val="001A484F"/>
    <w:rsid w:val="001A6C0C"/>
    <w:rsid w:val="001B76D0"/>
    <w:rsid w:val="001C033E"/>
    <w:rsid w:val="001C224A"/>
    <w:rsid w:val="001C2E61"/>
    <w:rsid w:val="001C6509"/>
    <w:rsid w:val="001E259E"/>
    <w:rsid w:val="001F499E"/>
    <w:rsid w:val="00202795"/>
    <w:rsid w:val="00207E7F"/>
    <w:rsid w:val="00210C96"/>
    <w:rsid w:val="0021448E"/>
    <w:rsid w:val="0021617D"/>
    <w:rsid w:val="0023129A"/>
    <w:rsid w:val="00237538"/>
    <w:rsid w:val="0024146A"/>
    <w:rsid w:val="00242275"/>
    <w:rsid w:val="00246D95"/>
    <w:rsid w:val="00257774"/>
    <w:rsid w:val="00261D22"/>
    <w:rsid w:val="00262E21"/>
    <w:rsid w:val="002650A7"/>
    <w:rsid w:val="00274B29"/>
    <w:rsid w:val="002759A3"/>
    <w:rsid w:val="00277D61"/>
    <w:rsid w:val="002811B1"/>
    <w:rsid w:val="00284EE2"/>
    <w:rsid w:val="00296ADB"/>
    <w:rsid w:val="002A1C68"/>
    <w:rsid w:val="002A7B01"/>
    <w:rsid w:val="002B1A2B"/>
    <w:rsid w:val="002B3B0F"/>
    <w:rsid w:val="002B7692"/>
    <w:rsid w:val="002C3078"/>
    <w:rsid w:val="002C494D"/>
    <w:rsid w:val="002D246C"/>
    <w:rsid w:val="002E0AF4"/>
    <w:rsid w:val="002E36B0"/>
    <w:rsid w:val="002E522E"/>
    <w:rsid w:val="002E57C1"/>
    <w:rsid w:val="00302AAF"/>
    <w:rsid w:val="003049DD"/>
    <w:rsid w:val="00312964"/>
    <w:rsid w:val="00313553"/>
    <w:rsid w:val="00313C88"/>
    <w:rsid w:val="003179E9"/>
    <w:rsid w:val="00320DB9"/>
    <w:rsid w:val="00322977"/>
    <w:rsid w:val="003233BC"/>
    <w:rsid w:val="003317D1"/>
    <w:rsid w:val="00345A59"/>
    <w:rsid w:val="00353313"/>
    <w:rsid w:val="003614C1"/>
    <w:rsid w:val="003770C0"/>
    <w:rsid w:val="00382CB8"/>
    <w:rsid w:val="00383A91"/>
    <w:rsid w:val="00383D3A"/>
    <w:rsid w:val="003869AB"/>
    <w:rsid w:val="003A2515"/>
    <w:rsid w:val="003B1FF3"/>
    <w:rsid w:val="003B5847"/>
    <w:rsid w:val="003C0D62"/>
    <w:rsid w:val="003C34FE"/>
    <w:rsid w:val="003C5E10"/>
    <w:rsid w:val="003D677D"/>
    <w:rsid w:val="003E5AD5"/>
    <w:rsid w:val="003E6BE8"/>
    <w:rsid w:val="003F58D8"/>
    <w:rsid w:val="004032B8"/>
    <w:rsid w:val="00412A30"/>
    <w:rsid w:val="00413FE5"/>
    <w:rsid w:val="00430CFA"/>
    <w:rsid w:val="0043595E"/>
    <w:rsid w:val="00435BCC"/>
    <w:rsid w:val="00436F08"/>
    <w:rsid w:val="004414C9"/>
    <w:rsid w:val="00442A38"/>
    <w:rsid w:val="004505FE"/>
    <w:rsid w:val="0046033D"/>
    <w:rsid w:val="00466B1F"/>
    <w:rsid w:val="00470AC1"/>
    <w:rsid w:val="00481120"/>
    <w:rsid w:val="00483658"/>
    <w:rsid w:val="0048401C"/>
    <w:rsid w:val="0049036C"/>
    <w:rsid w:val="004A5CCA"/>
    <w:rsid w:val="004B43EA"/>
    <w:rsid w:val="004B4F23"/>
    <w:rsid w:val="004C61EA"/>
    <w:rsid w:val="004C6A92"/>
    <w:rsid w:val="004D094B"/>
    <w:rsid w:val="004D5B46"/>
    <w:rsid w:val="004F1A0B"/>
    <w:rsid w:val="00500A5F"/>
    <w:rsid w:val="0050555B"/>
    <w:rsid w:val="00510955"/>
    <w:rsid w:val="00510980"/>
    <w:rsid w:val="00514AB5"/>
    <w:rsid w:val="00517040"/>
    <w:rsid w:val="0051704C"/>
    <w:rsid w:val="00543946"/>
    <w:rsid w:val="00555C5E"/>
    <w:rsid w:val="005720C3"/>
    <w:rsid w:val="005721FE"/>
    <w:rsid w:val="00573807"/>
    <w:rsid w:val="005758A9"/>
    <w:rsid w:val="00577451"/>
    <w:rsid w:val="00581C12"/>
    <w:rsid w:val="005B0115"/>
    <w:rsid w:val="005B30E3"/>
    <w:rsid w:val="005B460F"/>
    <w:rsid w:val="005D24DC"/>
    <w:rsid w:val="005D2B4C"/>
    <w:rsid w:val="005E675D"/>
    <w:rsid w:val="005F1C4F"/>
    <w:rsid w:val="005F43C0"/>
    <w:rsid w:val="005F442C"/>
    <w:rsid w:val="00602B0D"/>
    <w:rsid w:val="006032B1"/>
    <w:rsid w:val="006120D8"/>
    <w:rsid w:val="0063051B"/>
    <w:rsid w:val="006337A5"/>
    <w:rsid w:val="0063563B"/>
    <w:rsid w:val="0063611E"/>
    <w:rsid w:val="00644ADF"/>
    <w:rsid w:val="006537BD"/>
    <w:rsid w:val="00661EE2"/>
    <w:rsid w:val="00671263"/>
    <w:rsid w:val="00672807"/>
    <w:rsid w:val="006753FA"/>
    <w:rsid w:val="00695CE3"/>
    <w:rsid w:val="006A5A80"/>
    <w:rsid w:val="006A69D6"/>
    <w:rsid w:val="006B3D02"/>
    <w:rsid w:val="006B5B92"/>
    <w:rsid w:val="006B6B99"/>
    <w:rsid w:val="006C484B"/>
    <w:rsid w:val="006D06E2"/>
    <w:rsid w:val="006D6067"/>
    <w:rsid w:val="006D7761"/>
    <w:rsid w:val="007102E7"/>
    <w:rsid w:val="0071539E"/>
    <w:rsid w:val="0072113A"/>
    <w:rsid w:val="0072634C"/>
    <w:rsid w:val="0072649E"/>
    <w:rsid w:val="00741126"/>
    <w:rsid w:val="00744ECB"/>
    <w:rsid w:val="00757DEB"/>
    <w:rsid w:val="00761C7C"/>
    <w:rsid w:val="00794973"/>
    <w:rsid w:val="007954E7"/>
    <w:rsid w:val="00797C6D"/>
    <w:rsid w:val="007A017A"/>
    <w:rsid w:val="007C56FA"/>
    <w:rsid w:val="007C742D"/>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300E2"/>
    <w:rsid w:val="008478DC"/>
    <w:rsid w:val="00864A35"/>
    <w:rsid w:val="008662C3"/>
    <w:rsid w:val="008733F9"/>
    <w:rsid w:val="00882C30"/>
    <w:rsid w:val="00885014"/>
    <w:rsid w:val="008852C8"/>
    <w:rsid w:val="00891588"/>
    <w:rsid w:val="00893109"/>
    <w:rsid w:val="008971C5"/>
    <w:rsid w:val="008A2546"/>
    <w:rsid w:val="008D4CCB"/>
    <w:rsid w:val="008E55EF"/>
    <w:rsid w:val="008F6637"/>
    <w:rsid w:val="009035B9"/>
    <w:rsid w:val="00913866"/>
    <w:rsid w:val="00921F4E"/>
    <w:rsid w:val="0093743F"/>
    <w:rsid w:val="009379B5"/>
    <w:rsid w:val="0094004E"/>
    <w:rsid w:val="009425B5"/>
    <w:rsid w:val="00944446"/>
    <w:rsid w:val="0095569E"/>
    <w:rsid w:val="00960A19"/>
    <w:rsid w:val="009624FE"/>
    <w:rsid w:val="0096386E"/>
    <w:rsid w:val="0097368B"/>
    <w:rsid w:val="00986936"/>
    <w:rsid w:val="00992EE8"/>
    <w:rsid w:val="00997FB8"/>
    <w:rsid w:val="009A0CDE"/>
    <w:rsid w:val="009B77E1"/>
    <w:rsid w:val="009C290E"/>
    <w:rsid w:val="009C6104"/>
    <w:rsid w:val="009C7F4E"/>
    <w:rsid w:val="009D75F8"/>
    <w:rsid w:val="009E621D"/>
    <w:rsid w:val="009E743F"/>
    <w:rsid w:val="009F6758"/>
    <w:rsid w:val="009F69B1"/>
    <w:rsid w:val="00A00A03"/>
    <w:rsid w:val="00A04A46"/>
    <w:rsid w:val="00A13A1B"/>
    <w:rsid w:val="00A17E2A"/>
    <w:rsid w:val="00A24CD6"/>
    <w:rsid w:val="00A348D8"/>
    <w:rsid w:val="00A35BD0"/>
    <w:rsid w:val="00A35E33"/>
    <w:rsid w:val="00A36C91"/>
    <w:rsid w:val="00A406A1"/>
    <w:rsid w:val="00A42C4D"/>
    <w:rsid w:val="00A62CE6"/>
    <w:rsid w:val="00A647B4"/>
    <w:rsid w:val="00A9231D"/>
    <w:rsid w:val="00A9476A"/>
    <w:rsid w:val="00AA1934"/>
    <w:rsid w:val="00AA38E5"/>
    <w:rsid w:val="00AA621B"/>
    <w:rsid w:val="00AB1B3F"/>
    <w:rsid w:val="00AB399B"/>
    <w:rsid w:val="00AB5EE1"/>
    <w:rsid w:val="00AB6989"/>
    <w:rsid w:val="00AE1B7E"/>
    <w:rsid w:val="00AE1C41"/>
    <w:rsid w:val="00AE41A2"/>
    <w:rsid w:val="00B009DF"/>
    <w:rsid w:val="00B00C87"/>
    <w:rsid w:val="00B02861"/>
    <w:rsid w:val="00B02F30"/>
    <w:rsid w:val="00B042CC"/>
    <w:rsid w:val="00B061BE"/>
    <w:rsid w:val="00B203C3"/>
    <w:rsid w:val="00B2505F"/>
    <w:rsid w:val="00B2712C"/>
    <w:rsid w:val="00B42AF1"/>
    <w:rsid w:val="00B44BA6"/>
    <w:rsid w:val="00B559FC"/>
    <w:rsid w:val="00B831F5"/>
    <w:rsid w:val="00B91DA4"/>
    <w:rsid w:val="00B92615"/>
    <w:rsid w:val="00B96A9A"/>
    <w:rsid w:val="00BA7718"/>
    <w:rsid w:val="00BB0FC5"/>
    <w:rsid w:val="00BB2751"/>
    <w:rsid w:val="00BB2E14"/>
    <w:rsid w:val="00BB34D2"/>
    <w:rsid w:val="00BD0229"/>
    <w:rsid w:val="00BD611C"/>
    <w:rsid w:val="00BE38C2"/>
    <w:rsid w:val="00C00F74"/>
    <w:rsid w:val="00C06CE9"/>
    <w:rsid w:val="00C13A06"/>
    <w:rsid w:val="00C211DA"/>
    <w:rsid w:val="00C236DC"/>
    <w:rsid w:val="00C2647C"/>
    <w:rsid w:val="00C27043"/>
    <w:rsid w:val="00C31C13"/>
    <w:rsid w:val="00C35A8B"/>
    <w:rsid w:val="00C476C1"/>
    <w:rsid w:val="00C53CD2"/>
    <w:rsid w:val="00C638C6"/>
    <w:rsid w:val="00C658A8"/>
    <w:rsid w:val="00C65EFA"/>
    <w:rsid w:val="00C672D9"/>
    <w:rsid w:val="00C77143"/>
    <w:rsid w:val="00C92AD4"/>
    <w:rsid w:val="00C94D9F"/>
    <w:rsid w:val="00CA7D02"/>
    <w:rsid w:val="00CB0C60"/>
    <w:rsid w:val="00CB20D6"/>
    <w:rsid w:val="00CC51B9"/>
    <w:rsid w:val="00CC65F5"/>
    <w:rsid w:val="00CD0923"/>
    <w:rsid w:val="00CD4BF0"/>
    <w:rsid w:val="00CD682E"/>
    <w:rsid w:val="00CD6858"/>
    <w:rsid w:val="00CD6C16"/>
    <w:rsid w:val="00CF0C10"/>
    <w:rsid w:val="00CF782F"/>
    <w:rsid w:val="00D03232"/>
    <w:rsid w:val="00D121AF"/>
    <w:rsid w:val="00D16C9A"/>
    <w:rsid w:val="00D22E11"/>
    <w:rsid w:val="00D27DE8"/>
    <w:rsid w:val="00D358B0"/>
    <w:rsid w:val="00D35B22"/>
    <w:rsid w:val="00D51B58"/>
    <w:rsid w:val="00D52B02"/>
    <w:rsid w:val="00D53E88"/>
    <w:rsid w:val="00D639F8"/>
    <w:rsid w:val="00D64D65"/>
    <w:rsid w:val="00D65765"/>
    <w:rsid w:val="00D67132"/>
    <w:rsid w:val="00D71F7E"/>
    <w:rsid w:val="00D73A89"/>
    <w:rsid w:val="00D77EC8"/>
    <w:rsid w:val="00D95D34"/>
    <w:rsid w:val="00D95F4D"/>
    <w:rsid w:val="00DA1B44"/>
    <w:rsid w:val="00DA5438"/>
    <w:rsid w:val="00DB3F4A"/>
    <w:rsid w:val="00DB41AF"/>
    <w:rsid w:val="00DC6E56"/>
    <w:rsid w:val="00DD047D"/>
    <w:rsid w:val="00DD1EE9"/>
    <w:rsid w:val="00DE01EB"/>
    <w:rsid w:val="00DE3C5D"/>
    <w:rsid w:val="00DF0438"/>
    <w:rsid w:val="00E24D9F"/>
    <w:rsid w:val="00E2555C"/>
    <w:rsid w:val="00E36C0A"/>
    <w:rsid w:val="00E44658"/>
    <w:rsid w:val="00E52090"/>
    <w:rsid w:val="00E56495"/>
    <w:rsid w:val="00E613AB"/>
    <w:rsid w:val="00E620C8"/>
    <w:rsid w:val="00E629F3"/>
    <w:rsid w:val="00E63D76"/>
    <w:rsid w:val="00EA1365"/>
    <w:rsid w:val="00EA42BA"/>
    <w:rsid w:val="00EA584C"/>
    <w:rsid w:val="00EB4FD2"/>
    <w:rsid w:val="00EB7628"/>
    <w:rsid w:val="00EC67E1"/>
    <w:rsid w:val="00ED5891"/>
    <w:rsid w:val="00ED5B39"/>
    <w:rsid w:val="00ED5CA3"/>
    <w:rsid w:val="00ED7B89"/>
    <w:rsid w:val="00EE09F0"/>
    <w:rsid w:val="00EE54B2"/>
    <w:rsid w:val="00EE5C03"/>
    <w:rsid w:val="00F01224"/>
    <w:rsid w:val="00F02E24"/>
    <w:rsid w:val="00F16C86"/>
    <w:rsid w:val="00F21E78"/>
    <w:rsid w:val="00F230A1"/>
    <w:rsid w:val="00F233AE"/>
    <w:rsid w:val="00F239E1"/>
    <w:rsid w:val="00F30E26"/>
    <w:rsid w:val="00F32209"/>
    <w:rsid w:val="00F351E3"/>
    <w:rsid w:val="00F36FDE"/>
    <w:rsid w:val="00F4097D"/>
    <w:rsid w:val="00F423AC"/>
    <w:rsid w:val="00F4481D"/>
    <w:rsid w:val="00F640BA"/>
    <w:rsid w:val="00F70359"/>
    <w:rsid w:val="00F710FB"/>
    <w:rsid w:val="00F777A8"/>
    <w:rsid w:val="00F77E32"/>
    <w:rsid w:val="00F82456"/>
    <w:rsid w:val="00F95C39"/>
    <w:rsid w:val="00FB48E9"/>
    <w:rsid w:val="00FC506F"/>
    <w:rsid w:val="00FD6E03"/>
    <w:rsid w:val="00FE1C7D"/>
    <w:rsid w:val="00FE3521"/>
    <w:rsid w:val="00FE3CA0"/>
    <w:rsid w:val="00FF048A"/>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EA412"/>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1557</Words>
  <Characters>8881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salesforceId:fee2f4a6-bb52-4053-9533-cbf380544c1a</dc:subject>
  <dc:creator>Millinship, David</dc:creator>
  <dc:description/>
  <cp:lastModifiedBy>Cox, David</cp:lastModifiedBy>
  <cp:revision>7</cp:revision>
  <dcterms:created xsi:type="dcterms:W3CDTF">2026-05-11T16:41:00Z</dcterms:created>
  <dcterms:modified xsi:type="dcterms:W3CDTF">2026-05-11T16:48:00Z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069Q300000PEJR1IAP</vt:lpwstr>
  </property>
</Properties>
</file>