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12716" w14:textId="77777777" w:rsidR="002013FF" w:rsidRDefault="002013FF" w:rsidP="002013FF">
      <w:pPr>
        <w:pStyle w:val="Letterbody"/>
        <w:jc w:val="left"/>
        <w:rPr>
          <w:b/>
          <w:bCs/>
          <w:sz w:val="22"/>
          <w:szCs w:val="22"/>
        </w:rPr>
      </w:pPr>
    </w:p>
    <w:p w14:paraId="4ACB4027" w14:textId="77777777" w:rsidR="00FC7B55" w:rsidRDefault="00FC7B55" w:rsidP="002013FF">
      <w:pPr>
        <w:pStyle w:val="Letterbody"/>
        <w:rPr>
          <w:sz w:val="22"/>
          <w:szCs w:val="18"/>
        </w:rPr>
      </w:pPr>
    </w:p>
    <w:p w14:paraId="2B1A4749" w14:textId="34E4DBA6" w:rsidR="002013FF" w:rsidRPr="00D17FB8" w:rsidRDefault="002013FF" w:rsidP="002013FF">
      <w:pPr>
        <w:pStyle w:val="Letterbody"/>
        <w:rPr>
          <w:sz w:val="22"/>
          <w:szCs w:val="18"/>
        </w:rPr>
      </w:pPr>
    </w:p>
    <w:p w14:paraId="183073BF" w14:textId="77777777" w:rsidR="002013FF" w:rsidRDefault="002013FF" w:rsidP="002013FF">
      <w:pPr>
        <w:pStyle w:val="Letterbody"/>
        <w:jc w:val="left"/>
        <w:rPr>
          <w:b/>
          <w:bCs/>
          <w:sz w:val="22"/>
          <w:szCs w:val="22"/>
        </w:rPr>
      </w:pPr>
    </w:p>
    <w:p w14:paraId="67DB45EF" w14:textId="27DE5A07" w:rsidR="00F73362" w:rsidRPr="002013FF" w:rsidRDefault="00B24D55" w:rsidP="002013FF">
      <w:pPr>
        <w:pStyle w:val="Letterbody"/>
        <w:jc w:val="left"/>
        <w:rPr>
          <w:b/>
          <w:bCs/>
          <w:sz w:val="22"/>
          <w:szCs w:val="22"/>
        </w:rPr>
      </w:pPr>
      <w:r w:rsidRPr="002013FF">
        <w:rPr>
          <w:b/>
          <w:bCs/>
          <w:sz w:val="22"/>
          <w:szCs w:val="22"/>
        </w:rPr>
        <w:t xml:space="preserve">TOWN &amp; COUNTRY PLANNING (GENERAL PERMITTED DEVELOPMENT) ORDER </w:t>
      </w:r>
      <w:r w:rsidR="00D80B46" w:rsidRPr="002013FF">
        <w:rPr>
          <w:b/>
          <w:bCs/>
          <w:sz w:val="22"/>
          <w:szCs w:val="22"/>
        </w:rPr>
        <w:t>201</w:t>
      </w:r>
      <w:r w:rsidRPr="002013FF">
        <w:rPr>
          <w:b/>
          <w:bCs/>
          <w:sz w:val="22"/>
          <w:szCs w:val="22"/>
        </w:rPr>
        <w:t>5</w:t>
      </w:r>
    </w:p>
    <w:p w14:paraId="6216DEA7" w14:textId="77777777" w:rsidR="005966CB" w:rsidRPr="002013FF" w:rsidRDefault="005966CB" w:rsidP="002013FF">
      <w:pPr>
        <w:pStyle w:val="Letterbody"/>
        <w:jc w:val="left"/>
        <w:rPr>
          <w:b/>
          <w:bCs/>
          <w:sz w:val="22"/>
          <w:szCs w:val="22"/>
        </w:rPr>
      </w:pPr>
    </w:p>
    <w:p w14:paraId="22689E09" w14:textId="4C03C2E4" w:rsidR="00F540B3" w:rsidRPr="002013FF" w:rsidRDefault="002013FF" w:rsidP="002013FF">
      <w:pPr>
        <w:pStyle w:val="Letterbody"/>
        <w:jc w:val="left"/>
        <w:rPr>
          <w:b/>
          <w:bCs/>
          <w:sz w:val="22"/>
          <w:szCs w:val="22"/>
        </w:rPr>
      </w:pPr>
      <w:r w:rsidRPr="002013FF">
        <w:rPr>
          <w:b/>
          <w:bCs/>
          <w:sz w:val="22"/>
          <w:szCs w:val="22"/>
        </w:rPr>
        <w:t>DETERMINATION AS TO WHETHER PRIOR APPROVAL IS REQUIRED FOR AGRICULTURAL BUILDINGS AND/OR OPERATIONS (SCHEDULE 2, PART 6)</w:t>
      </w:r>
    </w:p>
    <w:p w14:paraId="2283924B" w14:textId="77777777" w:rsidR="00701F65" w:rsidRPr="002013FF" w:rsidRDefault="00701F65" w:rsidP="002013FF">
      <w:pPr>
        <w:pStyle w:val="Letterbody"/>
        <w:jc w:val="left"/>
        <w:rPr>
          <w:sz w:val="22"/>
          <w:szCs w:val="22"/>
        </w:rPr>
      </w:pPr>
    </w:p>
    <w:p w14:paraId="1176E590" w14:textId="7D461EE1" w:rsidR="002013FF" w:rsidRPr="00750118" w:rsidRDefault="00362616" w:rsidP="00750118">
      <w:pPr>
        <w:pStyle w:val="Letterbody"/>
        <w:jc w:val="left"/>
        <w:rPr>
          <w:b/>
          <w:bCs/>
          <w:sz w:val="22"/>
          <w:szCs w:val="22"/>
        </w:rPr>
      </w:pPr>
      <w:bookmarkStart w:id="0" w:name="CSV_SiteAddress"/>
      <w:r w:rsidRPr="00750118">
        <w:rPr>
          <w:b/>
          <w:bCs/>
          <w:sz w:val="22"/>
          <w:szCs w:val="22"/>
        </w:rPr>
        <w:t>PL/2026/02538</w:t>
      </w:r>
    </w:p>
    <w:p w14:paraId="21313AAB" w14:textId="24649A6C" w:rsidR="002013FF" w:rsidRDefault="00750118" w:rsidP="00072804">
      <w:pPr>
        <w:pStyle w:val="Letterbody"/>
        <w:jc w:val="left"/>
        <w:rPr>
          <w:b/>
          <w:bCs/>
          <w:sz w:val="22"/>
          <w:szCs w:val="22"/>
        </w:rPr>
      </w:pPr>
      <w:r w:rsidRPr="00750118">
        <w:rPr>
          <w:b/>
          <w:bCs/>
          <w:sz w:val="22"/>
          <w:szCs w:val="22"/>
        </w:rPr>
        <w:t>Auckland Farm, Codford St Mary, BA12 0LY</w:t>
      </w:r>
    </w:p>
    <w:p w14:paraId="67DAD067" w14:textId="77777777" w:rsidR="00750118" w:rsidRDefault="00750118" w:rsidP="00072804">
      <w:pPr>
        <w:pStyle w:val="Letterbody"/>
        <w:jc w:val="left"/>
      </w:pPr>
    </w:p>
    <w:bookmarkEnd w:id="0"/>
    <w:p w14:paraId="6BDED595" w14:textId="73713FDA" w:rsidR="00E86F0A" w:rsidRDefault="00E86F0A" w:rsidP="00072804">
      <w:pPr>
        <w:pStyle w:val="Letterbody"/>
        <w:jc w:val="left"/>
        <w:rPr>
          <w:sz w:val="22"/>
          <w:szCs w:val="22"/>
        </w:rPr>
      </w:pPr>
      <w:r w:rsidRPr="00E86F0A">
        <w:rPr>
          <w:sz w:val="22"/>
          <w:szCs w:val="22"/>
        </w:rPr>
        <w:t xml:space="preserve">I refer to your application for a determination as to whether prior approval is required for </w:t>
      </w:r>
      <w:r w:rsidR="00DB56C2" w:rsidRPr="00DB56C2">
        <w:rPr>
          <w:sz w:val="22"/>
          <w:szCs w:val="22"/>
        </w:rPr>
        <w:t xml:space="preserve">An extension to an existing building to be used as a farm workshop. </w:t>
      </w:r>
      <w:r w:rsidRPr="00E86F0A">
        <w:rPr>
          <w:sz w:val="22"/>
          <w:szCs w:val="22"/>
        </w:rPr>
        <w:t xml:space="preserve">at the above address, </w:t>
      </w:r>
      <w:r w:rsidR="004D77B0" w:rsidRPr="004D77B0">
        <w:rPr>
          <w:sz w:val="22"/>
          <w:szCs w:val="22"/>
        </w:rPr>
        <w:t>received as valid on 20 April 2026</w:t>
      </w:r>
      <w:r w:rsidR="004639AA">
        <w:rPr>
          <w:sz w:val="22"/>
          <w:szCs w:val="22"/>
        </w:rPr>
        <w:t>.</w:t>
      </w:r>
    </w:p>
    <w:p w14:paraId="7AA5D112" w14:textId="77777777" w:rsidR="00CE7545" w:rsidRPr="002013FF" w:rsidRDefault="00CE7545" w:rsidP="00072804">
      <w:pPr>
        <w:pStyle w:val="Letterbody"/>
        <w:jc w:val="left"/>
        <w:rPr>
          <w:sz w:val="22"/>
          <w:szCs w:val="22"/>
        </w:rPr>
      </w:pPr>
    </w:p>
    <w:p w14:paraId="664F7B70" w14:textId="1908E4E0" w:rsidR="00F73362" w:rsidRPr="002013FF" w:rsidRDefault="00B24D55" w:rsidP="00072804">
      <w:pPr>
        <w:pStyle w:val="Letterbody"/>
        <w:jc w:val="left"/>
        <w:rPr>
          <w:sz w:val="22"/>
          <w:szCs w:val="22"/>
        </w:rPr>
      </w:pPr>
      <w:r w:rsidRPr="002013FF">
        <w:rPr>
          <w:sz w:val="22"/>
          <w:szCs w:val="22"/>
        </w:rPr>
        <w:t>I</w:t>
      </w:r>
      <w:r w:rsidR="00114DCF" w:rsidRPr="002013FF">
        <w:rPr>
          <w:sz w:val="22"/>
          <w:szCs w:val="22"/>
        </w:rPr>
        <w:t xml:space="preserve"> </w:t>
      </w:r>
      <w:r w:rsidRPr="002013FF">
        <w:rPr>
          <w:sz w:val="22"/>
          <w:szCs w:val="22"/>
        </w:rPr>
        <w:t xml:space="preserve">am writing to inform you that </w:t>
      </w:r>
      <w:r w:rsidR="0003225E">
        <w:rPr>
          <w:sz w:val="22"/>
          <w:szCs w:val="22"/>
        </w:rPr>
        <w:t xml:space="preserve">the proposals are not deemed to be permitted development and therefore the proposals fail the </w:t>
      </w:r>
      <w:r w:rsidRPr="002013FF">
        <w:rPr>
          <w:sz w:val="22"/>
          <w:szCs w:val="22"/>
        </w:rPr>
        <w:t>prior approval</w:t>
      </w:r>
      <w:r w:rsidR="0003225E">
        <w:rPr>
          <w:sz w:val="22"/>
          <w:szCs w:val="22"/>
        </w:rPr>
        <w:t xml:space="preserve"> criteria and are</w:t>
      </w:r>
      <w:r w:rsidRPr="002013FF">
        <w:rPr>
          <w:sz w:val="22"/>
          <w:szCs w:val="22"/>
        </w:rPr>
        <w:t xml:space="preserve"> </w:t>
      </w:r>
      <w:r w:rsidRPr="002013FF">
        <w:rPr>
          <w:b/>
          <w:bCs/>
          <w:sz w:val="22"/>
          <w:szCs w:val="22"/>
        </w:rPr>
        <w:t>REFUSED</w:t>
      </w:r>
      <w:r w:rsidRPr="002013FF">
        <w:rPr>
          <w:sz w:val="22"/>
          <w:szCs w:val="22"/>
        </w:rPr>
        <w:t xml:space="preserve"> by </w:t>
      </w:r>
      <w:r w:rsidR="00F81279" w:rsidRPr="002013FF">
        <w:rPr>
          <w:sz w:val="22"/>
          <w:szCs w:val="22"/>
        </w:rPr>
        <w:t>Wiltshire</w:t>
      </w:r>
      <w:r w:rsidRPr="002013FF">
        <w:rPr>
          <w:sz w:val="22"/>
          <w:szCs w:val="22"/>
        </w:rPr>
        <w:t xml:space="preserve"> Council. </w:t>
      </w:r>
      <w:r w:rsidR="00701F65" w:rsidRPr="002013FF">
        <w:rPr>
          <w:sz w:val="22"/>
          <w:szCs w:val="22"/>
        </w:rPr>
        <w:t xml:space="preserve"> </w:t>
      </w:r>
      <w:r w:rsidRPr="002013FF">
        <w:rPr>
          <w:sz w:val="22"/>
          <w:szCs w:val="22"/>
        </w:rPr>
        <w:t>The reason</w:t>
      </w:r>
      <w:r w:rsidR="00701F65" w:rsidRPr="002013FF">
        <w:rPr>
          <w:sz w:val="22"/>
          <w:szCs w:val="22"/>
        </w:rPr>
        <w:t>(</w:t>
      </w:r>
      <w:r w:rsidRPr="002013FF">
        <w:rPr>
          <w:sz w:val="22"/>
          <w:szCs w:val="22"/>
        </w:rPr>
        <w:t>s</w:t>
      </w:r>
      <w:r w:rsidR="00701F65" w:rsidRPr="002013FF">
        <w:rPr>
          <w:sz w:val="22"/>
          <w:szCs w:val="22"/>
        </w:rPr>
        <w:t>)</w:t>
      </w:r>
      <w:r w:rsidRPr="002013FF">
        <w:rPr>
          <w:sz w:val="22"/>
          <w:szCs w:val="22"/>
        </w:rPr>
        <w:t xml:space="preserve"> for </w:t>
      </w:r>
      <w:r w:rsidR="00701F65" w:rsidRPr="002013FF">
        <w:rPr>
          <w:sz w:val="22"/>
          <w:szCs w:val="22"/>
        </w:rPr>
        <w:t>refusal</w:t>
      </w:r>
      <w:r w:rsidRPr="002013FF">
        <w:rPr>
          <w:sz w:val="22"/>
          <w:szCs w:val="22"/>
        </w:rPr>
        <w:t xml:space="preserve"> are as follows:</w:t>
      </w:r>
    </w:p>
    <w:p w14:paraId="123F6DED" w14:textId="77777777" w:rsidR="00F10F38" w:rsidRPr="00D34A38" w:rsidRDefault="00F10F38" w:rsidP="00072804"/>
    <w:tbl>
      <w:tblPr>
        <w:tblW w:w="5000" w:type="pct"/>
        <w:tblLayout w:type="fixed"/>
        <w:tblLook w:val="04A0" w:firstRow="1" w:lastRow="0" w:firstColumn="1" w:lastColumn="0" w:noHBand="0" w:noVBand="1"/>
      </w:tblPr>
      <w:tblGrid>
        <w:gridCol w:w="796"/>
        <w:gridCol w:w="9412"/>
      </w:tblGrid>
      <w:tr w:rsidR="002A780B" w:rsidRPr="001523BC" w14:paraId="41474B45" w14:textId="77777777" w:rsidTr="00323BDC">
        <w:tc>
          <w:tcPr>
            <w:tcW w:w="5000" w:type="pct"/>
            <w:gridSpan w:val="2"/>
            <w:hideMark/>
          </w:tcPr>
          <w:p w14:paraId="40C9ABCC" w14:textId="77777777" w:rsidR="002A780B" w:rsidRDefault="002A780B" w:rsidP="00323BDC">
            <w:pPr>
              <w:pStyle w:val="NoSpacing"/>
              <w:spacing w:line="276" w:lineRule="auto"/>
              <w:rPr>
                <w:rFonts w:ascii="Arial" w:hAnsi="Arial" w:cs="Arial"/>
                <w:b/>
                <w:sz w:val="24"/>
                <w:szCs w:val="24"/>
              </w:rPr>
            </w:pPr>
            <w:r w:rsidRPr="00C25B5D">
              <w:rPr>
                <w:rFonts w:ascii="Arial" w:hAnsi="Arial" w:cs="Arial"/>
                <w:b/>
                <w:sz w:val="24"/>
                <w:szCs w:val="24"/>
              </w:rPr>
              <w:t>Refusal Reason</w:t>
            </w:r>
          </w:p>
          <w:p w14:paraId="13D0833C" w14:textId="77777777" w:rsidR="002A780B" w:rsidRPr="001523BC" w:rsidRDefault="002A780B" w:rsidP="00323BDC">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2A780B" w:rsidRPr="00FA59D5" w14:paraId="5E7C209B" w14:textId="77777777" w:rsidTr="00323BDC">
        <w:tc>
          <w:tcPr>
            <w:tcW w:w="390" w:type="pct"/>
            <w:hideMark/>
          </w:tcPr>
          <w:p w14:paraId="671F71ED" w14:textId="77777777" w:rsidR="002A780B" w:rsidRPr="002723E0" w:rsidRDefault="002A780B" w:rsidP="00323BDC">
            <w:pPr>
              <w:rPr>
                <w:rFonts w:cs="Arial"/>
                <w:b/>
                <w:bCs/>
                <w:color w:val="181818"/>
                <w:szCs w:val="24"/>
              </w:rPr>
            </w:pPr>
            <w:r w:rsidRPr="002723E0">
              <w:rPr>
                <w:rFonts w:cs="Arial"/>
                <w:b/>
                <w:bCs/>
                <w:color w:val="181818"/>
                <w:szCs w:val="24"/>
              </w:rPr>
              <w:t>1</w:t>
            </w:r>
          </w:p>
          <w:p w14:paraId="3C628576" w14:textId="77777777" w:rsidR="002A780B" w:rsidRPr="000E791E" w:rsidRDefault="002A780B" w:rsidP="00323BDC">
            <w:pPr>
              <w:pStyle w:val="NoSpacing"/>
              <w:spacing w:line="276" w:lineRule="auto"/>
              <w:rPr>
                <w:rFonts w:ascii="Arial" w:hAnsi="Arial" w:cs="Arial"/>
                <w:lang w:val="en-US"/>
              </w:rPr>
            </w:pPr>
          </w:p>
        </w:tc>
        <w:tc>
          <w:tcPr>
            <w:tcW w:w="4610" w:type="pct"/>
            <w:hideMark/>
          </w:tcPr>
          <w:p w14:paraId="5CD08FA9" w14:textId="77777777" w:rsidR="00EF3C24" w:rsidRPr="007C4A92" w:rsidRDefault="00EF3C24">
            <w:pPr>
              <w:pStyle w:val="NormalWeb"/>
              <w:divId w:val="484250079"/>
              <w:rPr>
                <w:rFonts w:ascii="Arial" w:hAnsi="Arial" w:cs="Arial"/>
                <w:color w:val="000000"/>
                <w:sz w:val="22"/>
                <w:szCs w:val="22"/>
              </w:rPr>
            </w:pPr>
            <w:r w:rsidRPr="007C4A92">
              <w:rPr>
                <w:rFonts w:ascii="Arial" w:hAnsi="Arial" w:cs="Arial"/>
                <w:color w:val="000000"/>
                <w:sz w:val="22"/>
                <w:szCs w:val="22"/>
              </w:rPr>
              <w:t>The proposed development comprises works to an existing building used for the accommodation of livestock. The building lies within approximately 220 metres of the curtilage of neighbouring dwellings which do not form part of the agricultural unit and are therefore protected buildings. As such, the proposal fails to comply with the limitation set out in Schedule 2, Part 6, Class A.1(i) of the Town and Country Planning (General Permitted Development) (England) Order 2015 (as amended), which excludes permitted</w:t>
            </w:r>
            <w:r w:rsidRPr="007C4A92">
              <w:rPr>
                <w:rFonts w:ascii="Arial" w:hAnsi="Arial" w:cs="Arial"/>
                <w:color w:val="000000"/>
                <w:sz w:val="22"/>
                <w:szCs w:val="22"/>
              </w:rPr>
              <w:t xml:space="preserve"> development rights for works to livestock buildings within 400 metres of the curtilage of a protected building. The proposal is therefore not permitted development and requires full planning permission.</w:t>
            </w:r>
          </w:p>
          <w:p w14:paraId="2AA6DD14" w14:textId="77777777" w:rsidR="002A780B" w:rsidRPr="00FA59D5" w:rsidRDefault="002A780B" w:rsidP="00323BDC">
            <w:pPr>
              <w:pStyle w:val="NoSpacing"/>
              <w:spacing w:line="276" w:lineRule="auto"/>
              <w:rPr>
                <w:rFonts w:ascii="Arial" w:hAnsi="Arial" w:cs="Arial"/>
                <w:sz w:val="24"/>
                <w:szCs w:val="24"/>
                <w:lang w:val="en-US"/>
              </w:rPr>
            </w:pPr>
          </w:p>
        </w:tc>
      </w:tr>
    </w:tbl>
    <w:p w14:paraId="38BFA5CF" w14:textId="77777777" w:rsidR="006E3198" w:rsidRPr="00D34A38" w:rsidRDefault="006E3198" w:rsidP="00D34A38"/>
    <w:p w14:paraId="0A8911DB" w14:textId="77777777" w:rsidR="006E3198" w:rsidRPr="006E3198" w:rsidRDefault="006E3198" w:rsidP="00072804">
      <w:pPr>
        <w:pStyle w:val="Letterbody"/>
        <w:jc w:val="left"/>
        <w:rPr>
          <w:sz w:val="22"/>
          <w:szCs w:val="22"/>
        </w:rPr>
      </w:pPr>
      <w:r w:rsidRPr="006E3198">
        <w:rPr>
          <w:sz w:val="22"/>
          <w:szCs w:val="22"/>
        </w:rPr>
        <w:t>If the applicant is aggrieved by this decision an appeal may be lodged with the Secretary of State under the terms of Section 195 of the Town and Country Planning Act 1990.  Appeals may be made on a form which is obtainable from the Planning Inspectorate, Customer Support Unit, Temple Quay House, 2 The Square, Temple Quay, Bristol, BS1 6PN, or via the Inspectorate website of Planning Portal –</w:t>
      </w:r>
    </w:p>
    <w:p w14:paraId="477EBFE5" w14:textId="77777777" w:rsidR="006E3198" w:rsidRPr="006E3198" w:rsidRDefault="006E3198" w:rsidP="00072804">
      <w:pPr>
        <w:pStyle w:val="Letterbody"/>
        <w:jc w:val="left"/>
        <w:rPr>
          <w:sz w:val="22"/>
          <w:szCs w:val="22"/>
        </w:rPr>
      </w:pPr>
    </w:p>
    <w:p w14:paraId="3A7635CE" w14:textId="15BFA383" w:rsidR="006E3198" w:rsidRPr="006E3198" w:rsidRDefault="006E3198" w:rsidP="00072804">
      <w:pPr>
        <w:pStyle w:val="Letterbody"/>
        <w:jc w:val="left"/>
        <w:rPr>
          <w:sz w:val="22"/>
          <w:szCs w:val="22"/>
        </w:rPr>
      </w:pPr>
      <w:hyperlink r:id="rId10" w:history="1">
        <w:r w:rsidRPr="00895031">
          <w:rPr>
            <w:rStyle w:val="Hyperlink"/>
            <w:sz w:val="22"/>
            <w:szCs w:val="22"/>
          </w:rPr>
          <w:t>www.planninginspectorate.gov.uk</w:t>
        </w:r>
      </w:hyperlink>
    </w:p>
    <w:p w14:paraId="0D1B290C" w14:textId="7212F7A3" w:rsidR="00BF6F91" w:rsidRDefault="006E3198" w:rsidP="00072804">
      <w:pPr>
        <w:pStyle w:val="Letterbody"/>
        <w:jc w:val="left"/>
        <w:rPr>
          <w:sz w:val="22"/>
          <w:szCs w:val="22"/>
        </w:rPr>
      </w:pPr>
      <w:hyperlink r:id="rId11" w:history="1">
        <w:r w:rsidRPr="00895031">
          <w:rPr>
            <w:rStyle w:val="Hyperlink"/>
            <w:sz w:val="22"/>
            <w:szCs w:val="22"/>
          </w:rPr>
          <w:t>www.planningportal.gov.uk/planning/appeals</w:t>
        </w:r>
      </w:hyperlink>
    </w:p>
    <w:p w14:paraId="6040EA4F" w14:textId="77777777" w:rsidR="006E3198" w:rsidRDefault="006E3198" w:rsidP="00072804">
      <w:pPr>
        <w:pStyle w:val="Letterbody"/>
        <w:jc w:val="left"/>
      </w:pPr>
    </w:p>
    <w:p w14:paraId="66026834" w14:textId="5962C992" w:rsidR="00BF6F91" w:rsidRPr="002013FF" w:rsidRDefault="00BF6F91" w:rsidP="00072804">
      <w:pPr>
        <w:suppressAutoHyphens/>
        <w:autoSpaceDN w:val="0"/>
        <w:textAlignment w:val="baseline"/>
        <w:rPr>
          <w:rFonts w:cs="Arial"/>
          <w:sz w:val="22"/>
          <w:szCs w:val="22"/>
        </w:rPr>
      </w:pPr>
      <w:r w:rsidRPr="002013FF">
        <w:rPr>
          <w:color w:val="auto"/>
          <w:sz w:val="22"/>
          <w:szCs w:val="22"/>
        </w:rPr>
        <w:t xml:space="preserve">If you intend to submit an appeal that you would like examined by </w:t>
      </w:r>
      <w:r w:rsidR="002013FF" w:rsidRPr="002013FF">
        <w:rPr>
          <w:color w:val="auto"/>
          <w:sz w:val="22"/>
          <w:szCs w:val="22"/>
        </w:rPr>
        <w:t>inquiry,</w:t>
      </w:r>
      <w:r w:rsidRPr="002013FF">
        <w:rPr>
          <w:color w:val="auto"/>
          <w:sz w:val="22"/>
          <w:szCs w:val="22"/>
        </w:rPr>
        <w:t xml:space="preserve"> then you must notify the Local Planning Authority and Planning Inspectorate (inquiryappeals@planninginspectorate.gov.uk) at least 10 days before submitting the appeal.</w:t>
      </w:r>
      <w:r w:rsidRPr="002013FF">
        <w:rPr>
          <w:rFonts w:ascii="Verdana" w:hAnsi="Verdana"/>
          <w:sz w:val="22"/>
          <w:szCs w:val="22"/>
        </w:rPr>
        <w:t xml:space="preserve"> </w:t>
      </w:r>
      <w:hyperlink r:id="rId12" w:history="1">
        <w:r w:rsidRPr="002013FF">
          <w:rPr>
            <w:rStyle w:val="Hyperlink"/>
            <w:rFonts w:cs="Arial"/>
            <w:sz w:val="22"/>
            <w:szCs w:val="22"/>
          </w:rPr>
          <w:t>Further details are on GOV.UK</w:t>
        </w:r>
      </w:hyperlink>
      <w:r w:rsidRPr="002013FF">
        <w:rPr>
          <w:rFonts w:cs="Arial"/>
          <w:sz w:val="22"/>
          <w:szCs w:val="22"/>
        </w:rPr>
        <w:t>.</w:t>
      </w:r>
    </w:p>
    <w:p w14:paraId="05649199" w14:textId="77777777" w:rsidR="00BF6F91" w:rsidRDefault="00BF6F91" w:rsidP="00C73A1D">
      <w:pPr>
        <w:pStyle w:val="Letterbody"/>
      </w:pPr>
    </w:p>
    <w:p w14:paraId="7E3253F9" w14:textId="77777777" w:rsidR="002316AD" w:rsidRPr="00C73A1D" w:rsidRDefault="002316AD" w:rsidP="00C73A1D">
      <w:pPr>
        <w:pStyle w:val="Letterbody"/>
      </w:pPr>
      <w:r w:rsidRPr="00C73A1D">
        <w:t>Yours faithfully,</w:t>
      </w:r>
    </w:p>
    <w:p w14:paraId="6BCC7CE7" w14:textId="77777777" w:rsidR="00207857" w:rsidRDefault="00207857" w:rsidP="00207857"/>
    <w:p w14:paraId="1EE09717" w14:textId="77777777" w:rsidR="00F337E9" w:rsidRPr="00F9306A" w:rsidRDefault="00F337E9" w:rsidP="00F337E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rPr>
      </w:pPr>
      <w:r w:rsidRPr="00F9306A">
        <w:rPr>
          <w:b/>
          <w:bCs/>
          <w:color w:val="000000"/>
        </w:rPr>
        <w:t>Signed</w:t>
      </w:r>
    </w:p>
    <w:p w14:paraId="4F68081A" w14:textId="32E25468" w:rsidR="00C462E7" w:rsidRDefault="004F6826" w:rsidP="00C462E7">
      <w:pPr>
        <w:rPr>
          <w:rFonts w:ascii="Calibri" w:hAnsi="Calibri"/>
          <w:sz w:val="22"/>
        </w:rPr>
      </w:pPr>
      <w:r>
        <w:rPr>
          <w:rFonts w:ascii="Lucida Handwriting" w:hAnsi="Lucida Handwriting" w:cs="Arial"/>
          <w:b/>
          <w:sz w:val="28"/>
        </w:rPr>
        <w:t xml:space="preserve">Nic </w:t>
      </w:r>
      <w:proofErr w:type="gramStart"/>
      <w:r>
        <w:rPr>
          <w:rFonts w:ascii="Lucida Handwriting" w:hAnsi="Lucida Handwriting" w:cs="Arial"/>
          <w:b/>
          <w:sz w:val="28"/>
        </w:rPr>
        <w:t>Thomas</w:t>
      </w:r>
      <w:r w:rsidR="00C462E7">
        <w:rPr>
          <w:rFonts w:ascii="Lucida Handwriting" w:hAnsi="Lucida Handwriting" w:cs="Arial"/>
          <w:b/>
          <w:sz w:val="28"/>
        </w:rPr>
        <w:t xml:space="preserve">  </w:t>
      </w:r>
      <w:r>
        <w:rPr>
          <w:rFonts w:cs="Arial"/>
          <w:b/>
        </w:rPr>
        <w:t>-</w:t>
      </w:r>
      <w:proofErr w:type="gramEnd"/>
      <w:r>
        <w:rPr>
          <w:rFonts w:cs="Arial"/>
          <w:b/>
        </w:rPr>
        <w:t xml:space="preserve"> </w:t>
      </w:r>
      <w:r w:rsidRPr="004F6826">
        <w:rPr>
          <w:rFonts w:cs="Arial"/>
          <w:b/>
        </w:rPr>
        <w:t>Director of Planning, Economy and Regeneration</w:t>
      </w:r>
    </w:p>
    <w:p w14:paraId="49949C98" w14:textId="77777777" w:rsidR="002316AD" w:rsidRPr="00207857" w:rsidRDefault="002316AD" w:rsidP="00F9306A">
      <w:pPr>
        <w:rPr>
          <w:b/>
          <w:szCs w:val="24"/>
        </w:rPr>
      </w:pPr>
    </w:p>
    <w:sectPr w:rsidR="002316AD" w:rsidRPr="00207857" w:rsidSect="002013FF">
      <w:footerReference w:type="default" r:id="rId13"/>
      <w:headerReference w:type="first" r:id="rId14"/>
      <w:pgSz w:w="11909" w:h="16834" w:code="9"/>
      <w:pgMar w:top="1843" w:right="561" w:bottom="567" w:left="1140" w:header="709" w:footer="0"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F92FA" w14:textId="77777777" w:rsidR="00EF3C24" w:rsidRDefault="00EF3C24">
      <w:r>
        <w:separator/>
      </w:r>
    </w:p>
  </w:endnote>
  <w:endnote w:type="continuationSeparator" w:id="0">
    <w:p w14:paraId="7B64038D" w14:textId="77777777" w:rsidR="00EF3C24" w:rsidRDefault="00EF3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6438" w14:textId="77777777" w:rsidR="00B24CE8" w:rsidRPr="00863285" w:rsidRDefault="00B24CE8">
    <w:pPr>
      <w:pStyle w:val="Footer"/>
      <w:rPr>
        <w:sz w:val="10"/>
        <w:szCs w:val="10"/>
      </w:rPr>
    </w:pPr>
    <w:r>
      <w:rPr>
        <w:sz w:val="10"/>
        <w:szCs w:val="10"/>
      </w:rPr>
      <w:t>KDCdecision016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700E0" w14:textId="77777777" w:rsidR="00EF3C24" w:rsidRDefault="00EF3C24">
      <w:r>
        <w:separator/>
      </w:r>
    </w:p>
  </w:footnote>
  <w:footnote w:type="continuationSeparator" w:id="0">
    <w:p w14:paraId="119A6A00" w14:textId="77777777" w:rsidR="00EF3C24" w:rsidRDefault="00EF3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15F3" w14:textId="5E21ED19" w:rsidR="00FC7B55" w:rsidRPr="00FC7B55" w:rsidRDefault="006E3198" w:rsidP="00FC7B55">
    <w:pPr>
      <w:pStyle w:val="Header"/>
      <w:jc w:val="right"/>
    </w:pPr>
    <w:r>
      <w:rPr>
        <w:noProof/>
      </w:rPr>
      <w:drawing>
        <wp:anchor distT="0" distB="0" distL="114300" distR="114300" simplePos="0" relativeHeight="251659264" behindDoc="0" locked="0" layoutInCell="1" allowOverlap="1" wp14:anchorId="5691C88C" wp14:editId="445D7C6F">
          <wp:simplePos x="0" y="0"/>
          <wp:positionH relativeFrom="margin">
            <wp:posOffset>3641697</wp:posOffset>
          </wp:positionH>
          <wp:positionV relativeFrom="paragraph">
            <wp:posOffset>-119905</wp:posOffset>
          </wp:positionV>
          <wp:extent cx="2705100" cy="82867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9B72FC"/>
    <w:multiLevelType w:val="multilevel"/>
    <w:tmpl w:val="22686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9913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96"/>
    <w:rsid w:val="00030C76"/>
    <w:rsid w:val="0003225E"/>
    <w:rsid w:val="00060131"/>
    <w:rsid w:val="00072804"/>
    <w:rsid w:val="000749AD"/>
    <w:rsid w:val="000B0A4A"/>
    <w:rsid w:val="000D72BF"/>
    <w:rsid w:val="00114DCF"/>
    <w:rsid w:val="00140AF6"/>
    <w:rsid w:val="00161D49"/>
    <w:rsid w:val="001669C0"/>
    <w:rsid w:val="001858AB"/>
    <w:rsid w:val="001977EF"/>
    <w:rsid w:val="001A1C9F"/>
    <w:rsid w:val="001E634E"/>
    <w:rsid w:val="002013FF"/>
    <w:rsid w:val="00207857"/>
    <w:rsid w:val="002316AD"/>
    <w:rsid w:val="002A780B"/>
    <w:rsid w:val="002C02EE"/>
    <w:rsid w:val="002F27DB"/>
    <w:rsid w:val="00337B2D"/>
    <w:rsid w:val="0035511A"/>
    <w:rsid w:val="0036259C"/>
    <w:rsid w:val="00362616"/>
    <w:rsid w:val="003A521D"/>
    <w:rsid w:val="003C786D"/>
    <w:rsid w:val="003D24B8"/>
    <w:rsid w:val="003D7030"/>
    <w:rsid w:val="004509AC"/>
    <w:rsid w:val="00452B02"/>
    <w:rsid w:val="004639AA"/>
    <w:rsid w:val="00494439"/>
    <w:rsid w:val="004B14FA"/>
    <w:rsid w:val="004D77B0"/>
    <w:rsid w:val="004F6826"/>
    <w:rsid w:val="00500A6B"/>
    <w:rsid w:val="00514E46"/>
    <w:rsid w:val="00553FCE"/>
    <w:rsid w:val="00554931"/>
    <w:rsid w:val="005966CB"/>
    <w:rsid w:val="00634856"/>
    <w:rsid w:val="006C40C2"/>
    <w:rsid w:val="006E3198"/>
    <w:rsid w:val="006E6598"/>
    <w:rsid w:val="006F3B67"/>
    <w:rsid w:val="00701F65"/>
    <w:rsid w:val="00750118"/>
    <w:rsid w:val="007C4A92"/>
    <w:rsid w:val="00825DC7"/>
    <w:rsid w:val="00863285"/>
    <w:rsid w:val="008661C2"/>
    <w:rsid w:val="00903B92"/>
    <w:rsid w:val="00915796"/>
    <w:rsid w:val="00923222"/>
    <w:rsid w:val="00943476"/>
    <w:rsid w:val="00964BC5"/>
    <w:rsid w:val="00992D24"/>
    <w:rsid w:val="009C10FB"/>
    <w:rsid w:val="00A01060"/>
    <w:rsid w:val="00A510EF"/>
    <w:rsid w:val="00A75C4E"/>
    <w:rsid w:val="00A92669"/>
    <w:rsid w:val="00B001A3"/>
    <w:rsid w:val="00B24CE8"/>
    <w:rsid w:val="00B24D55"/>
    <w:rsid w:val="00B77741"/>
    <w:rsid w:val="00BF6F91"/>
    <w:rsid w:val="00C15A1B"/>
    <w:rsid w:val="00C458BA"/>
    <w:rsid w:val="00C462E7"/>
    <w:rsid w:val="00C73A1D"/>
    <w:rsid w:val="00CE7545"/>
    <w:rsid w:val="00D1604D"/>
    <w:rsid w:val="00D34A38"/>
    <w:rsid w:val="00D411C1"/>
    <w:rsid w:val="00D60BB7"/>
    <w:rsid w:val="00D80B46"/>
    <w:rsid w:val="00D85434"/>
    <w:rsid w:val="00D94EF0"/>
    <w:rsid w:val="00DB56C2"/>
    <w:rsid w:val="00DC4387"/>
    <w:rsid w:val="00DD45AF"/>
    <w:rsid w:val="00DD7565"/>
    <w:rsid w:val="00DE19F3"/>
    <w:rsid w:val="00E2555C"/>
    <w:rsid w:val="00E6038E"/>
    <w:rsid w:val="00E86F0A"/>
    <w:rsid w:val="00E9139B"/>
    <w:rsid w:val="00E96569"/>
    <w:rsid w:val="00EE58AF"/>
    <w:rsid w:val="00EE69A9"/>
    <w:rsid w:val="00EF3C24"/>
    <w:rsid w:val="00F10F38"/>
    <w:rsid w:val="00F25F62"/>
    <w:rsid w:val="00F337E9"/>
    <w:rsid w:val="00F413AE"/>
    <w:rsid w:val="00F4640D"/>
    <w:rsid w:val="00F540B3"/>
    <w:rsid w:val="00F6756E"/>
    <w:rsid w:val="00F73362"/>
    <w:rsid w:val="00F81279"/>
    <w:rsid w:val="00F9306A"/>
    <w:rsid w:val="00F95FA7"/>
    <w:rsid w:val="00FB7FBF"/>
    <w:rsid w:val="00FC56E3"/>
    <w:rsid w:val="00FC7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D6605"/>
  <w15:chartTrackingRefBased/>
  <w15:docId w15:val="{F3E29B07-2EF8-4A32-84FC-142CCE7E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olor w:val="000000"/>
      <w:sz w:val="24"/>
    </w:rPr>
  </w:style>
  <w:style w:type="paragraph" w:styleId="Heading1">
    <w:name w:val="heading 1"/>
    <w:basedOn w:val="Normal"/>
    <w:next w:val="Normal"/>
    <w:qFormat/>
    <w:pPr>
      <w:keepNext/>
      <w:outlineLvl w:val="0"/>
    </w:pPr>
    <w:rPr>
      <w:b/>
    </w:rPr>
  </w:style>
  <w:style w:type="paragraph" w:styleId="Heading4">
    <w:name w:val="heading 4"/>
    <w:basedOn w:val="Normal"/>
    <w:next w:val="Normal"/>
    <w:qFormat/>
    <w:rsid w:val="00F10F38"/>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Letterbody">
    <w:name w:val="Letter body"/>
    <w:basedOn w:val="Normal"/>
    <w:pPr>
      <w:tabs>
        <w:tab w:val="left" w:pos="1701"/>
      </w:tabs>
      <w:jc w:val="both"/>
    </w:pPr>
    <w:rPr>
      <w:color w:val="auto"/>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rsid w:val="00F10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207857"/>
    <w:pPr>
      <w:contextualSpacing/>
    </w:pPr>
    <w:rPr>
      <w:rFonts w:ascii="Tahoma" w:eastAsia="Calibri" w:hAnsi="Tahoma" w:cs="Tahoma"/>
      <w:color w:val="auto"/>
      <w:sz w:val="16"/>
      <w:szCs w:val="16"/>
      <w:lang w:eastAsia="en-US"/>
    </w:rPr>
  </w:style>
  <w:style w:type="character" w:customStyle="1" w:styleId="BalloonTextChar">
    <w:name w:val="Balloon Text Char"/>
    <w:link w:val="BalloonText"/>
    <w:uiPriority w:val="99"/>
    <w:rsid w:val="00207857"/>
    <w:rPr>
      <w:rFonts w:ascii="Tahoma" w:eastAsia="Calibri" w:hAnsi="Tahoma" w:cs="Tahoma"/>
      <w:sz w:val="16"/>
      <w:szCs w:val="16"/>
      <w:lang w:eastAsia="en-US"/>
    </w:rPr>
  </w:style>
  <w:style w:type="paragraph" w:customStyle="1" w:styleId="Normal0">
    <w:name w:val="[Normal]"/>
    <w:rsid w:val="00F337E9"/>
    <w:pPr>
      <w:widowControl w:val="0"/>
      <w:autoSpaceDE w:val="0"/>
      <w:autoSpaceDN w:val="0"/>
      <w:adjustRightInd w:val="0"/>
    </w:pPr>
    <w:rPr>
      <w:rFonts w:ascii="Arial" w:hAnsi="Arial" w:cs="Arial"/>
      <w:sz w:val="24"/>
      <w:szCs w:val="24"/>
    </w:rPr>
  </w:style>
  <w:style w:type="character" w:styleId="UnresolvedMention">
    <w:name w:val="Unresolved Mention"/>
    <w:basedOn w:val="DefaultParagraphFont"/>
    <w:uiPriority w:val="99"/>
    <w:semiHidden/>
    <w:unhideWhenUsed/>
    <w:rsid w:val="006E3198"/>
    <w:rPr>
      <w:color w:val="605E5C"/>
      <w:shd w:val="clear" w:color="auto" w:fill="E1DFDD"/>
    </w:rPr>
  </w:style>
  <w:style w:type="table" w:customStyle="1" w:styleId="TableGrid1">
    <w:name w:val="Table Grid1"/>
    <w:basedOn w:val="TableNormal"/>
    <w:next w:val="TableGrid"/>
    <w:uiPriority w:val="39"/>
    <w:rsid w:val="006E31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780B"/>
    <w:rPr>
      <w:rFonts w:asciiTheme="minorHAnsi" w:eastAsiaTheme="minorHAnsi" w:hAnsiTheme="minorHAnsi" w:cstheme="minorBidi"/>
      <w:sz w:val="22"/>
      <w:szCs w:val="22"/>
      <w:lang w:eastAsia="en-US"/>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50079">
      <w:bodyDiv w:val="1"/>
      <w:marLeft w:val="0"/>
      <w:marRight w:val="0"/>
      <w:marTop w:val="0"/>
      <w:marBottom w:val="0"/>
      <w:divBdr>
        <w:top w:val="none" w:sz="0" w:space="0" w:color="auto"/>
        <w:left w:val="none" w:sz="0" w:space="0" w:color="auto"/>
        <w:bottom w:val="none" w:sz="0" w:space="0" w:color="auto"/>
        <w:right w:val="none" w:sz="0" w:space="0" w:color="auto"/>
      </w:divBdr>
    </w:div>
    <w:div w:id="94392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casework-dealt-with-by-inquir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lanningportal.gov.uk/planning/appeal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lanninginspectorate.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7E6BA0-1575-4100-ADC7-EE163E74F75D}">
  <ds:schemaRefs>
    <ds:schemaRef ds:uri="http://schemas.microsoft.com/sharepoint/v3/contenttype/forms"/>
  </ds:schemaRefs>
</ds:datastoreItem>
</file>

<file path=customXml/itemProps2.xml><?xml version="1.0" encoding="utf-8"?>
<ds:datastoreItem xmlns:ds="http://schemas.openxmlformats.org/officeDocument/2006/customXml" ds:itemID="{E17AF8E4-50E9-482E-AD43-5B11BBD18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E68AF1-3C81-4C24-A199-2F06B31308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Chief Executive:  M J BODEN TD, MBA, LLB(Hons)</vt:lpstr>
    </vt:vector>
  </TitlesOfParts>
  <Company>Kennet District Council</Company>
  <LinksUpToDate>false</LinksUpToDate>
  <CharactersWithSpaces>2483</CharactersWithSpaces>
  <SharedDoc>false</SharedDoc>
  <HLinks>
    <vt:vector size="24" baseType="variant">
      <vt:variant>
        <vt:i4>2621474</vt:i4>
      </vt:variant>
      <vt:variant>
        <vt:i4>12</vt:i4>
      </vt:variant>
      <vt:variant>
        <vt:i4>0</vt:i4>
      </vt:variant>
      <vt:variant>
        <vt:i4>5</vt:i4>
      </vt:variant>
      <vt:variant>
        <vt:lpwstr>https://www.gov.uk/government/collections/casework-dealt-with-by-inquiries</vt:lpwstr>
      </vt:variant>
      <vt:variant>
        <vt:lpwstr/>
      </vt:variant>
      <vt:variant>
        <vt:i4>1703964</vt:i4>
      </vt:variant>
      <vt:variant>
        <vt:i4>9</vt:i4>
      </vt:variant>
      <vt:variant>
        <vt:i4>0</vt:i4>
      </vt:variant>
      <vt:variant>
        <vt:i4>5</vt:i4>
      </vt:variant>
      <vt:variant>
        <vt:lpwstr>http://www.planningportal.gov.uk/planning/appeals</vt:lpwstr>
      </vt:variant>
      <vt:variant>
        <vt:lpwstr/>
      </vt:variant>
      <vt:variant>
        <vt:i4>4849749</vt:i4>
      </vt:variant>
      <vt:variant>
        <vt:i4>6</vt:i4>
      </vt:variant>
      <vt:variant>
        <vt:i4>0</vt:i4>
      </vt:variant>
      <vt:variant>
        <vt:i4>5</vt:i4>
      </vt:variant>
      <vt:variant>
        <vt:lpwstr>http://www.planning-inspectorate.gov.uk/</vt:lpwstr>
      </vt:variant>
      <vt:variant>
        <vt:lpwstr/>
      </vt:variant>
      <vt:variant>
        <vt:i4>589929</vt:i4>
      </vt:variant>
      <vt:variant>
        <vt:i4>3</vt:i4>
      </vt:variant>
      <vt:variant>
        <vt:i4>0</vt:i4>
      </vt:variant>
      <vt:variant>
        <vt:i4>5</vt:i4>
      </vt:variant>
      <vt:variant>
        <vt:lpwstr>mailto:developmentmanagement@wiltshire.gov.uk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Executive:  M J BODEN TD, MBA, LLB(Hons)</dc:title>
  <dc:subject>salesforceId:df3a5421-83db-44a7-907b-3bfd3028878c</dc:subject>
  <dc:creator>Clark, Ashley</dc:creator>
  <cp:keywords/>
  <dc:description/>
  <cp:lastModifiedBy>Day, Simon</cp:lastModifiedBy>
  <cp:revision>11</cp:revision>
  <cp:lastPrinted>2026-05-12T10:01:00Z</cp:lastPrinted>
  <dcterms:created xsi:type="dcterms:W3CDTF">2025-02-03T11:37:00Z</dcterms:created>
  <dcterms:modified xsi:type="dcterms:W3CDTF">2025-07-23T12:50:00Z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069Q300000PGRZ2IAP</vt:lpwstr>
  </property>
</Properties>
</file>