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D8828"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239D1A3C"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D04300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6E2FDE6F" w14:textId="77777777" w:rsidTr="47A0F66D">
        <w:tc>
          <w:tcPr>
            <w:tcW w:w="3681" w:type="dxa"/>
          </w:tcPr>
          <w:p w14:paraId="04B2B01F"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61B3E3F"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PL/2026/00704</w:t>
            </w:r>
          </w:p>
        </w:tc>
      </w:tr>
      <w:tr w:rsidR="00477CC4" w14:paraId="750BD435" w14:textId="77777777" w:rsidTr="47A0F66D">
        <w:tc>
          <w:tcPr>
            <w:tcW w:w="3681" w:type="dxa"/>
          </w:tcPr>
          <w:p w14:paraId="3D754993"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579472FA"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73309DEA" w14:textId="77777777" w:rsidTr="47A0F66D">
        <w:tc>
          <w:tcPr>
            <w:tcW w:w="3681" w:type="dxa"/>
          </w:tcPr>
          <w:p w14:paraId="61D8EAF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59BAED5B"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Manor Farm, Collingbourne Kingston, Marlborough, SN8 3SD</w:t>
            </w:r>
          </w:p>
        </w:tc>
      </w:tr>
      <w:tr w:rsidR="00477CC4" w14:paraId="40B63EA9" w14:textId="77777777" w:rsidTr="47A0F66D">
        <w:tc>
          <w:tcPr>
            <w:tcW w:w="3681" w:type="dxa"/>
          </w:tcPr>
          <w:p w14:paraId="2B26FC64"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11AD4ED7"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The erection of a livestock building to house dairy cows during calving and over winter. The proposed building will measure 61 metres in length by 22 metres width.</w:t>
            </w:r>
          </w:p>
        </w:tc>
      </w:tr>
      <w:tr w:rsidR="00477CC4" w14:paraId="0627B39B" w14:textId="77777777" w:rsidTr="47A0F66D">
        <w:tc>
          <w:tcPr>
            <w:tcW w:w="3681" w:type="dxa"/>
          </w:tcPr>
          <w:p w14:paraId="2A8EA7D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3DC9EA20"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3C21FCF4" w14:textId="77777777" w:rsidR="00F7609E" w:rsidRPr="00F7609E" w:rsidRDefault="00F7609E" w:rsidP="00F7609E">
      <w:pPr>
        <w:spacing w:line="276" w:lineRule="auto"/>
        <w:jc w:val="both"/>
        <w:rPr>
          <w:rFonts w:ascii="Arial" w:hAnsi="Arial" w:cs="Arial"/>
          <w:sz w:val="22"/>
          <w:szCs w:val="22"/>
        </w:rPr>
      </w:pPr>
    </w:p>
    <w:p w14:paraId="7EF1E697"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212839C6" w14:textId="77777777" w:rsidR="00683C17" w:rsidRPr="00520CF9" w:rsidRDefault="00683C17" w:rsidP="00683C17">
      <w:pPr>
        <w:spacing w:line="276" w:lineRule="auto"/>
        <w:jc w:val="both"/>
        <w:rPr>
          <w:rFonts w:ascii="Arial" w:hAnsi="Arial" w:cs="Arial"/>
          <w:sz w:val="22"/>
          <w:szCs w:val="22"/>
        </w:rPr>
      </w:pPr>
    </w:p>
    <w:p w14:paraId="48EC1128" w14:textId="58700D11" w:rsidR="008F0CE7" w:rsidRPr="00520CF9" w:rsidRDefault="008F0CE7" w:rsidP="00683C17">
      <w:pPr>
        <w:spacing w:line="276" w:lineRule="auto"/>
        <w:jc w:val="both"/>
        <w:rPr>
          <w:rFonts w:ascii="Arial" w:hAnsi="Arial" w:cs="Arial"/>
          <w:sz w:val="22"/>
          <w:szCs w:val="22"/>
        </w:rPr>
      </w:pPr>
      <w:r w:rsidRPr="00520CF9">
        <w:rPr>
          <w:rFonts w:ascii="Arial" w:hAnsi="Arial" w:cs="Arial"/>
          <w:sz w:val="22"/>
          <w:szCs w:val="22"/>
        </w:rPr>
        <w:t>The application site comprises the dairy unit at Manor Farm, a holding extending to approximately 177 hectares. The dairy unit is positioned approximately 0.5 miles to the west of the built environment of Collingbourne Kingston and includes an existing agricultural parlour building, slurry pit and static caravan providing temporary accommodation. The site is positioned adjacent to an area of woodland</w:t>
      </w:r>
      <w:r w:rsidR="00A3120D">
        <w:rPr>
          <w:rFonts w:ascii="Arial" w:hAnsi="Arial" w:cs="Arial"/>
          <w:sz w:val="22"/>
          <w:szCs w:val="22"/>
        </w:rPr>
        <w:t xml:space="preserve"> classified as Priority Habitat</w:t>
      </w:r>
      <w:r w:rsidRPr="00520CF9">
        <w:rPr>
          <w:rFonts w:ascii="Arial" w:hAnsi="Arial" w:cs="Arial"/>
          <w:sz w:val="22"/>
          <w:szCs w:val="22"/>
        </w:rPr>
        <w:t xml:space="preserve"> and is situated approximately 170m north of CKIN10, a Public Right of Way (footpath) that runs east to west across the holding. The site lies within the Hampshire River Avon Catchment, the 6.4km buffer zone for the Salisbury Plain Special Protected Area (SPA) and is washed over by the North Wessex Downs National Landscape. There are no other notable constraints at the site. </w:t>
      </w:r>
    </w:p>
    <w:p w14:paraId="798FA1B0" w14:textId="77777777" w:rsidR="008F0CE7" w:rsidRDefault="008F0CE7" w:rsidP="00683C17">
      <w:pPr>
        <w:spacing w:line="276" w:lineRule="auto"/>
        <w:jc w:val="both"/>
        <w:rPr>
          <w:rFonts w:ascii="Arial" w:hAnsi="Arial" w:cs="Arial"/>
          <w:color w:val="FF0000"/>
          <w:sz w:val="22"/>
          <w:szCs w:val="22"/>
        </w:rPr>
      </w:pPr>
    </w:p>
    <w:p w14:paraId="09AB78C3" w14:textId="77777777" w:rsidR="00683C17" w:rsidRDefault="00683C17" w:rsidP="00683C17">
      <w:pPr>
        <w:spacing w:line="276" w:lineRule="auto"/>
        <w:jc w:val="both"/>
        <w:outlineLvl w:val="2"/>
        <w:rPr>
          <w:rFonts w:ascii="Arial" w:hAnsi="Arial" w:cs="Arial"/>
          <w:b/>
          <w:bCs/>
          <w:sz w:val="22"/>
          <w:szCs w:val="22"/>
        </w:rPr>
      </w:pPr>
    </w:p>
    <w:p w14:paraId="12447FAC"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2BE968C8" w14:textId="77777777" w:rsidR="00520CF9" w:rsidRDefault="00520CF9" w:rsidP="00683C17">
      <w:pPr>
        <w:spacing w:line="276" w:lineRule="auto"/>
        <w:jc w:val="both"/>
        <w:outlineLvl w:val="2"/>
        <w:rPr>
          <w:rFonts w:ascii="Arial" w:hAnsi="Arial" w:cs="Arial"/>
          <w:b/>
          <w:bCs/>
          <w:sz w:val="22"/>
          <w:szCs w:val="22"/>
        </w:rPr>
      </w:pPr>
    </w:p>
    <w:p w14:paraId="3663C8A6" w14:textId="6935E2DD" w:rsidR="00520CF9" w:rsidRPr="00520CF9" w:rsidRDefault="00520CF9" w:rsidP="00683C17">
      <w:pPr>
        <w:spacing w:line="276" w:lineRule="auto"/>
        <w:jc w:val="both"/>
        <w:outlineLvl w:val="2"/>
        <w:rPr>
          <w:rFonts w:ascii="Arial" w:hAnsi="Arial" w:cs="Arial"/>
          <w:sz w:val="22"/>
          <w:szCs w:val="22"/>
        </w:rPr>
      </w:pPr>
      <w:r>
        <w:rPr>
          <w:rFonts w:ascii="Arial" w:hAnsi="Arial" w:cs="Arial"/>
          <w:sz w:val="22"/>
          <w:szCs w:val="22"/>
        </w:rPr>
        <w:t xml:space="preserve">The proposal involves the erection of a large agricultural building. The building will measure approximately 60m in length, 21m in width, 3.5m in height to the eaves and 6.6m in height to the ridge. The building will take a typical agricultural form, predominantly open sided with a pitched roof above. Materials are to include timber cladding to each end over a concrete panel plinth, with fibre cement grey roof sheeting. The building would be positioned perpendicular to the existing development at the site and immediately to the west of the woodland </w:t>
      </w:r>
      <w:proofErr w:type="spellStart"/>
      <w:r>
        <w:rPr>
          <w:rFonts w:ascii="Arial" w:hAnsi="Arial" w:cs="Arial"/>
          <w:sz w:val="22"/>
          <w:szCs w:val="22"/>
        </w:rPr>
        <w:t>copse</w:t>
      </w:r>
      <w:proofErr w:type="spellEnd"/>
      <w:r>
        <w:rPr>
          <w:rFonts w:ascii="Arial" w:hAnsi="Arial" w:cs="Arial"/>
          <w:sz w:val="22"/>
          <w:szCs w:val="22"/>
        </w:rPr>
        <w:t xml:space="preserve">. The purpose of the works is to provide winter shelter for the herd. </w:t>
      </w:r>
    </w:p>
    <w:p w14:paraId="68E2B11D" w14:textId="77777777" w:rsidR="00683C17" w:rsidRDefault="00683C17" w:rsidP="00683C17">
      <w:pPr>
        <w:spacing w:line="276" w:lineRule="auto"/>
        <w:jc w:val="both"/>
        <w:rPr>
          <w:rFonts w:ascii="Arial" w:hAnsi="Arial" w:cs="Arial"/>
          <w:color w:val="FF0000"/>
          <w:sz w:val="22"/>
          <w:szCs w:val="22"/>
        </w:rPr>
      </w:pPr>
    </w:p>
    <w:p w14:paraId="472AAC9C" w14:textId="77777777" w:rsidR="00683C17" w:rsidRDefault="00683C17" w:rsidP="00683C17">
      <w:pPr>
        <w:spacing w:line="276" w:lineRule="auto"/>
        <w:jc w:val="both"/>
        <w:outlineLvl w:val="2"/>
        <w:rPr>
          <w:rFonts w:ascii="Arial" w:hAnsi="Arial" w:cs="Arial"/>
          <w:b/>
          <w:bCs/>
          <w:sz w:val="22"/>
          <w:szCs w:val="22"/>
        </w:rPr>
      </w:pPr>
    </w:p>
    <w:p w14:paraId="4B2CC2F3"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0F3FBBCC"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721825D1" w14:textId="77777777" w:rsidTr="003A649D">
        <w:trPr>
          <w:trHeight w:hRule="exact" w:val="20"/>
        </w:trPr>
        <w:tc>
          <w:tcPr>
            <w:tcW w:w="8921" w:type="dxa"/>
            <w:tcBorders>
              <w:bottom w:val="single" w:sz="6" w:space="0" w:color="auto"/>
            </w:tcBorders>
            <w:vAlign w:val="center"/>
            <w:hideMark/>
          </w:tcPr>
          <w:p w14:paraId="1B143A95"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0E2282D4"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36FABE7"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741DB5DF" w14:textId="77777777" w:rsidTr="003A649D">
        <w:tc>
          <w:tcPr>
            <w:tcW w:w="8921" w:type="dxa"/>
            <w:tcBorders>
              <w:left w:val="single" w:sz="12" w:space="0" w:color="auto"/>
              <w:bottom w:val="single" w:sz="12" w:space="0" w:color="auto"/>
              <w:right w:val="single" w:sz="12" w:space="0" w:color="auto"/>
            </w:tcBorders>
            <w:vAlign w:val="center"/>
          </w:tcPr>
          <w:p w14:paraId="2DE2E2A6" w14:textId="47309937" w:rsidR="00151532" w:rsidRPr="00D6500C" w:rsidRDefault="00151532" w:rsidP="003A649D">
            <w:pPr>
              <w:rPr>
                <w:rFonts w:ascii="Arial" w:hAnsi="Arial" w:cs="Arial"/>
                <w:sz w:val="22"/>
                <w:szCs w:val="22"/>
              </w:rPr>
            </w:pPr>
            <w:r w:rsidRPr="00D6500C">
              <w:rPr>
                <w:rFonts w:ascii="Arial" w:hAnsi="Arial" w:cs="Arial"/>
                <w:sz w:val="22"/>
                <w:szCs w:val="22"/>
              </w:rPr>
              <w:t xml:space="preserve">21/01218/FUL - Full planning permission Decision - Approve with Conditions Date: 1/6/2021 – Erection of steel portal building to house milking parlour, pumps and cooling equipment together with two 12,000 Litre milk tanks on adjacent concrete pad, new concrete yard, earth banked, lined slurry lagoon, hardcore turning circle, hardstanding area </w:t>
            </w:r>
          </w:p>
        </w:tc>
      </w:tr>
      <w:bookmarkEnd w:id="0"/>
    </w:tbl>
    <w:p w14:paraId="75F9F053" w14:textId="77777777" w:rsidR="006F5FC1" w:rsidRPr="00F7609E" w:rsidRDefault="006F5FC1" w:rsidP="00683C17">
      <w:pPr>
        <w:spacing w:line="276" w:lineRule="auto"/>
        <w:jc w:val="both"/>
        <w:outlineLvl w:val="2"/>
        <w:rPr>
          <w:rFonts w:ascii="Arial" w:hAnsi="Arial" w:cs="Arial"/>
          <w:b/>
          <w:bCs/>
          <w:sz w:val="22"/>
          <w:szCs w:val="22"/>
        </w:rPr>
      </w:pPr>
    </w:p>
    <w:p w14:paraId="108585FC" w14:textId="77777777" w:rsidR="00683C17" w:rsidRDefault="00683C17" w:rsidP="00683C17">
      <w:pPr>
        <w:spacing w:line="276" w:lineRule="auto"/>
        <w:jc w:val="both"/>
        <w:rPr>
          <w:rFonts w:ascii="Arial" w:hAnsi="Arial" w:cs="Arial"/>
          <w:color w:val="FF0000"/>
          <w:sz w:val="22"/>
          <w:szCs w:val="22"/>
        </w:rPr>
      </w:pPr>
    </w:p>
    <w:p w14:paraId="6269980B" w14:textId="5EAF1382"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07FAC40D" w14:textId="77777777" w:rsidR="00E35059" w:rsidRDefault="00E35059" w:rsidP="00237634">
      <w:pPr>
        <w:spacing w:line="276" w:lineRule="auto"/>
        <w:jc w:val="both"/>
        <w:rPr>
          <w:rFonts w:ascii="Arial" w:hAnsi="Arial" w:cs="Arial"/>
          <w:b/>
          <w:bCs/>
          <w:sz w:val="22"/>
          <w:szCs w:val="22"/>
        </w:rPr>
      </w:pPr>
    </w:p>
    <w:p w14:paraId="3A3FE956"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6DAC3091" w14:textId="48678823" w:rsidR="00672E8C" w:rsidRPr="00672E8C" w:rsidRDefault="00672E8C" w:rsidP="00237634">
      <w:pPr>
        <w:spacing w:line="276" w:lineRule="auto"/>
        <w:jc w:val="both"/>
      </w:pPr>
      <w:r w:rsidRPr="00672E8C">
        <w:rPr>
          <w:rFonts w:ascii="Arial" w:hAnsi="Arial" w:cs="Arial"/>
          <w:sz w:val="22"/>
          <w:szCs w:val="22"/>
        </w:rPr>
        <w:t xml:space="preserve">Town and Country Planning Act 1990 (as amended) </w:t>
      </w:r>
    </w:p>
    <w:p w14:paraId="40E74E13" w14:textId="77777777" w:rsidR="00237634" w:rsidRDefault="00237634" w:rsidP="00237634">
      <w:pPr>
        <w:spacing w:line="276" w:lineRule="auto"/>
        <w:jc w:val="both"/>
        <w:rPr>
          <w:rFonts w:ascii="Arial" w:hAnsi="Arial" w:cs="Arial"/>
          <w:b/>
          <w:bCs/>
          <w:sz w:val="22"/>
          <w:szCs w:val="22"/>
        </w:rPr>
      </w:pPr>
    </w:p>
    <w:p w14:paraId="04AB13D6"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32249F8E" w14:textId="77777777" w:rsidR="00237634" w:rsidRPr="008C5404" w:rsidRDefault="00237634" w:rsidP="00882CCA">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4209E7DF" w14:textId="77777777" w:rsidR="00237634" w:rsidRPr="008C5404" w:rsidRDefault="00237634" w:rsidP="00882CCA">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1113553" w14:textId="77777777" w:rsidR="00237634" w:rsidRPr="008C5404" w:rsidRDefault="00237634" w:rsidP="00882CCA">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C37666D"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5461430E"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25659A9" w14:textId="77777777" w:rsidR="00533E0C" w:rsidRPr="004B1608" w:rsidRDefault="00533E0C" w:rsidP="00533E0C">
      <w:pPr>
        <w:spacing w:line="276" w:lineRule="auto"/>
        <w:jc w:val="both"/>
        <w:rPr>
          <w:rFonts w:ascii="Arial" w:hAnsi="Arial" w:cs="Arial"/>
          <w:sz w:val="22"/>
          <w:szCs w:val="22"/>
        </w:rPr>
      </w:pPr>
    </w:p>
    <w:p w14:paraId="35BA7F9D"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4EBE6DFF" w14:textId="77777777" w:rsidR="00533E0C" w:rsidRDefault="00533E0C" w:rsidP="00533E0C">
      <w:pPr>
        <w:spacing w:line="276" w:lineRule="auto"/>
        <w:jc w:val="both"/>
        <w:rPr>
          <w:rFonts w:ascii="Arial" w:hAnsi="Arial" w:cs="Arial"/>
          <w:b/>
          <w:bCs/>
          <w:sz w:val="22"/>
          <w:szCs w:val="22"/>
        </w:rPr>
      </w:pPr>
    </w:p>
    <w:p w14:paraId="7A8E9FCF"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C95AFAD" w14:textId="77777777" w:rsidR="00533E0C" w:rsidRPr="00D902FA" w:rsidRDefault="00533E0C" w:rsidP="00533E0C">
      <w:pPr>
        <w:spacing w:line="276" w:lineRule="auto"/>
        <w:jc w:val="both"/>
        <w:rPr>
          <w:rFonts w:ascii="Arial" w:hAnsi="Arial" w:cs="Arial"/>
          <w:sz w:val="22"/>
          <w:szCs w:val="22"/>
        </w:rPr>
      </w:pPr>
    </w:p>
    <w:p w14:paraId="258153D8" w14:textId="77777777" w:rsidR="00533E0C" w:rsidRPr="00D902FA" w:rsidRDefault="00533E0C" w:rsidP="00882CC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6D7A50B2" w14:textId="77777777" w:rsidR="0029208D" w:rsidRPr="00D902FA" w:rsidRDefault="0029208D" w:rsidP="00882CC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A950C4C" w14:textId="57051CEF" w:rsidR="0029208D" w:rsidRPr="00564C90" w:rsidRDefault="0029208D" w:rsidP="00882CC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672E8C" w:rsidRPr="00672E8C">
        <w:rPr>
          <w:rFonts w:ascii="Arial" w:hAnsi="Arial" w:cs="Arial"/>
          <w:sz w:val="22"/>
          <w:szCs w:val="22"/>
        </w:rPr>
        <w:t>26</w:t>
      </w:r>
      <w:r w:rsidRPr="00672E8C">
        <w:rPr>
          <w:rFonts w:ascii="Arial" w:hAnsi="Arial" w:cs="Arial"/>
          <w:sz w:val="22"/>
          <w:szCs w:val="22"/>
        </w:rPr>
        <w:t xml:space="preserve"> Spatial Strategy </w:t>
      </w:r>
      <w:r w:rsidR="00672E8C" w:rsidRPr="00672E8C">
        <w:rPr>
          <w:rFonts w:ascii="Arial" w:hAnsi="Arial" w:cs="Arial"/>
          <w:sz w:val="22"/>
          <w:szCs w:val="22"/>
        </w:rPr>
        <w:t>Tidworth</w:t>
      </w:r>
      <w:r w:rsidRPr="00672E8C">
        <w:rPr>
          <w:rFonts w:ascii="Arial" w:hAnsi="Arial" w:cs="Arial"/>
          <w:sz w:val="22"/>
          <w:szCs w:val="22"/>
        </w:rPr>
        <w:t xml:space="preserve"> Community Area</w:t>
      </w:r>
    </w:p>
    <w:p w14:paraId="18B74422" w14:textId="6BBF6825" w:rsidR="0029208D" w:rsidRPr="00564C90" w:rsidRDefault="0029208D" w:rsidP="00882CCA">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Core Policy 3</w:t>
      </w:r>
      <w:r w:rsidR="00B25E6A">
        <w:rPr>
          <w:rFonts w:ascii="Arial" w:hAnsi="Arial" w:cs="Arial"/>
          <w:sz w:val="22"/>
          <w:szCs w:val="22"/>
        </w:rPr>
        <w:t>4 Additional Employment Land;</w:t>
      </w:r>
    </w:p>
    <w:p w14:paraId="38748FD8" w14:textId="77777777" w:rsidR="0029208D" w:rsidRPr="00D902FA" w:rsidRDefault="0029208D" w:rsidP="00882CC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6ABF1AD2" w14:textId="77777777" w:rsidR="0029208D" w:rsidRDefault="0029208D" w:rsidP="00882CCA">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77FA5E03" w14:textId="77777777" w:rsidR="0029208D" w:rsidRPr="00D902FA" w:rsidRDefault="0029208D" w:rsidP="00882CC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19E45122" w14:textId="77777777" w:rsidR="0029208D" w:rsidRPr="00D902FA" w:rsidRDefault="0029208D" w:rsidP="00882CC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6709408B" w14:textId="77777777" w:rsidR="0029208D" w:rsidRPr="00D902FA" w:rsidRDefault="0029208D" w:rsidP="00882CC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68FE015D" w14:textId="77777777" w:rsidR="0029208D" w:rsidRDefault="0029208D" w:rsidP="00882CC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28313CA1" w14:textId="77777777" w:rsidR="0029208D" w:rsidRPr="00D902FA" w:rsidRDefault="0029208D" w:rsidP="00882CCA">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23A98EC0" w14:textId="77777777" w:rsidR="00533E0C" w:rsidRDefault="00533E0C" w:rsidP="00533E0C">
      <w:pPr>
        <w:spacing w:line="276" w:lineRule="auto"/>
        <w:jc w:val="both"/>
        <w:rPr>
          <w:rFonts w:ascii="Arial" w:hAnsi="Arial" w:cs="Arial"/>
          <w:color w:val="FF0000"/>
          <w:sz w:val="22"/>
          <w:szCs w:val="22"/>
        </w:rPr>
      </w:pPr>
    </w:p>
    <w:p w14:paraId="061B94F6" w14:textId="77777777" w:rsidR="00F62ED3" w:rsidRDefault="00CF2835" w:rsidP="00CF2835">
      <w:p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3BEAEDA1" w14:textId="77777777" w:rsidR="004821EC" w:rsidRPr="004821EC" w:rsidRDefault="004821EC" w:rsidP="004821EC">
      <w:pPr>
        <w:spacing w:line="276" w:lineRule="auto"/>
        <w:jc w:val="both"/>
        <w:rPr>
          <w:rFonts w:ascii="Arial" w:hAnsi="Arial" w:cs="Arial"/>
          <w:color w:val="000000" w:themeColor="text1"/>
          <w:sz w:val="22"/>
          <w:szCs w:val="22"/>
        </w:rPr>
      </w:pPr>
      <w:r w:rsidRPr="004821EC">
        <w:rPr>
          <w:rFonts w:ascii="Arial" w:hAnsi="Arial" w:cs="Arial"/>
          <w:color w:val="000000" w:themeColor="text1"/>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4A108B06" w14:textId="77777777" w:rsidR="00CF2835" w:rsidRPr="00CF2835" w:rsidRDefault="00CF2835" w:rsidP="00CF2835">
      <w:pPr>
        <w:spacing w:line="276" w:lineRule="auto"/>
        <w:jc w:val="both"/>
        <w:rPr>
          <w:rFonts w:ascii="Arial" w:hAnsi="Arial" w:cs="Arial"/>
          <w:b/>
          <w:bCs/>
          <w:color w:val="ED0000"/>
          <w:sz w:val="22"/>
          <w:szCs w:val="22"/>
        </w:rPr>
      </w:pPr>
    </w:p>
    <w:p w14:paraId="0B9DE4B6" w14:textId="77777777" w:rsidR="00D101B5" w:rsidRDefault="00D101B5" w:rsidP="00D101B5">
      <w:pPr>
        <w:spacing w:line="276" w:lineRule="auto"/>
        <w:jc w:val="both"/>
        <w:rPr>
          <w:rFonts w:ascii="Arial" w:hAnsi="Arial" w:cs="Arial"/>
          <w:b/>
          <w:bCs/>
          <w:sz w:val="22"/>
          <w:szCs w:val="22"/>
        </w:rPr>
      </w:pPr>
    </w:p>
    <w:p w14:paraId="435BCE31" w14:textId="77777777"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58EA9CBA" w14:textId="77777777" w:rsidR="00F62ED3" w:rsidRDefault="00F62ED3" w:rsidP="00D101B5">
      <w:pPr>
        <w:spacing w:line="276" w:lineRule="auto"/>
        <w:jc w:val="both"/>
        <w:rPr>
          <w:rFonts w:ascii="Arial" w:hAnsi="Arial" w:cs="Arial"/>
          <w:sz w:val="22"/>
          <w:szCs w:val="22"/>
          <w:u w:val="single"/>
        </w:rPr>
      </w:pPr>
    </w:p>
    <w:p w14:paraId="31677143" w14:textId="26311B56" w:rsidR="00533E0C" w:rsidRDefault="00F62ED3" w:rsidP="00533E0C">
      <w:pPr>
        <w:spacing w:line="276" w:lineRule="auto"/>
        <w:jc w:val="both"/>
        <w:rPr>
          <w:rFonts w:ascii="Arial" w:hAnsi="Arial" w:cs="Arial"/>
          <w:sz w:val="22"/>
          <w:szCs w:val="22"/>
        </w:rPr>
      </w:pPr>
      <w:r>
        <w:rPr>
          <w:rFonts w:ascii="Arial" w:hAnsi="Arial" w:cs="Arial"/>
          <w:sz w:val="22"/>
          <w:szCs w:val="22"/>
        </w:rPr>
        <w:t xml:space="preserve">There is no ‘made’ neighbourhood plan for this area. </w:t>
      </w:r>
    </w:p>
    <w:p w14:paraId="23CD4327" w14:textId="77777777" w:rsidR="00F62ED3" w:rsidRPr="00F62ED3" w:rsidRDefault="00F62ED3" w:rsidP="00533E0C">
      <w:pPr>
        <w:spacing w:line="276" w:lineRule="auto"/>
        <w:jc w:val="both"/>
        <w:rPr>
          <w:rFonts w:ascii="Arial" w:hAnsi="Arial" w:cs="Arial"/>
          <w:sz w:val="22"/>
          <w:szCs w:val="22"/>
        </w:rPr>
      </w:pPr>
    </w:p>
    <w:p w14:paraId="6870F7B2" w14:textId="77777777" w:rsidR="001418E4" w:rsidRDefault="001418E4" w:rsidP="00533E0C">
      <w:pPr>
        <w:spacing w:line="276" w:lineRule="auto"/>
        <w:jc w:val="both"/>
        <w:rPr>
          <w:rFonts w:ascii="Arial" w:hAnsi="Arial" w:cs="Arial"/>
          <w:b/>
          <w:bCs/>
          <w:sz w:val="22"/>
          <w:szCs w:val="22"/>
        </w:rPr>
      </w:pPr>
    </w:p>
    <w:p w14:paraId="50DB5821" w14:textId="062219D3"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09D0DC7B" w14:textId="77777777" w:rsidR="00533E0C" w:rsidRDefault="00533E0C" w:rsidP="00882CCA">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2CA72324" w14:textId="77777777" w:rsidR="00A313CE" w:rsidRPr="005504E4" w:rsidRDefault="00A313CE" w:rsidP="00882CCA">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4707861C" w14:textId="77777777" w:rsidR="00533E0C" w:rsidRPr="008C5404" w:rsidRDefault="00533E0C" w:rsidP="00533E0C">
      <w:pPr>
        <w:spacing w:line="276" w:lineRule="auto"/>
        <w:jc w:val="both"/>
        <w:rPr>
          <w:rFonts w:ascii="Arial" w:hAnsi="Arial" w:cs="Arial"/>
          <w:b/>
          <w:bCs/>
          <w:sz w:val="22"/>
          <w:szCs w:val="22"/>
        </w:rPr>
      </w:pPr>
    </w:p>
    <w:p w14:paraId="45CB6C07" w14:textId="77777777" w:rsidR="00D902FA" w:rsidRDefault="00D902FA" w:rsidP="00D902FA">
      <w:pPr>
        <w:spacing w:line="276" w:lineRule="auto"/>
        <w:jc w:val="both"/>
        <w:rPr>
          <w:rFonts w:ascii="Arial" w:hAnsi="Arial" w:cs="Arial"/>
          <w:color w:val="FF0000"/>
          <w:sz w:val="22"/>
          <w:szCs w:val="22"/>
        </w:rPr>
      </w:pPr>
    </w:p>
    <w:p w14:paraId="27FC2528" w14:textId="1054043F"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617933C6"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01C40F05" w14:textId="77777777" w:rsidR="00067BEE" w:rsidRPr="00F10E9B" w:rsidRDefault="00067BEE" w:rsidP="00067BEE">
      <w:pPr>
        <w:spacing w:line="276" w:lineRule="auto"/>
        <w:jc w:val="both"/>
        <w:rPr>
          <w:rFonts w:ascii="Arial" w:hAnsi="Arial" w:cs="Arial"/>
          <w:sz w:val="22"/>
          <w:szCs w:val="22"/>
        </w:rPr>
      </w:pPr>
    </w:p>
    <w:p w14:paraId="426B6D46" w14:textId="77777777" w:rsidR="00067BEE" w:rsidRPr="004817FB" w:rsidRDefault="00067BEE" w:rsidP="00882CCA">
      <w:pPr>
        <w:numPr>
          <w:ilvl w:val="0"/>
          <w:numId w:val="5"/>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2E4BE089" w14:textId="77777777" w:rsidR="00067BEE" w:rsidRDefault="00067BEE" w:rsidP="00882CCA">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21A40A5E" w14:textId="77777777" w:rsidR="00067BEE" w:rsidRPr="004817FB" w:rsidRDefault="00067BEE" w:rsidP="00882CCA">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6E1F2E87" w14:textId="77777777" w:rsidR="00067BEE" w:rsidRPr="004817FB" w:rsidRDefault="00067BEE" w:rsidP="00882CCA">
      <w:pPr>
        <w:numPr>
          <w:ilvl w:val="0"/>
          <w:numId w:val="5"/>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31F4544A" w14:textId="77777777" w:rsidR="00067BEE" w:rsidRPr="004817FB" w:rsidRDefault="00067BEE" w:rsidP="00882CCA">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6F2C04BE" w14:textId="77777777" w:rsidR="00067BEE" w:rsidRDefault="00067BEE" w:rsidP="00067BEE">
      <w:pPr>
        <w:spacing w:line="276" w:lineRule="auto"/>
        <w:jc w:val="both"/>
        <w:rPr>
          <w:rFonts w:ascii="Arial" w:hAnsi="Arial" w:cs="Arial"/>
          <w:sz w:val="22"/>
          <w:szCs w:val="22"/>
        </w:rPr>
      </w:pPr>
    </w:p>
    <w:p w14:paraId="06BED7A6" w14:textId="77777777" w:rsidR="00D902FA" w:rsidRDefault="00D902FA" w:rsidP="00D902FA">
      <w:pPr>
        <w:spacing w:line="276" w:lineRule="auto"/>
        <w:jc w:val="both"/>
        <w:rPr>
          <w:rFonts w:ascii="Arial" w:hAnsi="Arial" w:cs="Arial"/>
          <w:b/>
          <w:bCs/>
          <w:color w:val="FF0000"/>
          <w:sz w:val="22"/>
          <w:szCs w:val="22"/>
        </w:rPr>
      </w:pPr>
    </w:p>
    <w:p w14:paraId="6263C110" w14:textId="4D81336E"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364056FB" w14:textId="77777777" w:rsidR="000E62BA" w:rsidRDefault="000E62BA" w:rsidP="00765EEE">
      <w:pPr>
        <w:jc w:val="both"/>
        <w:rPr>
          <w:rFonts w:ascii="Arial" w:hAnsi="Arial" w:cs="Arial"/>
          <w:b/>
          <w:bCs/>
          <w:color w:val="FF0000"/>
          <w:sz w:val="22"/>
          <w:szCs w:val="22"/>
        </w:rPr>
      </w:pPr>
      <w:bookmarkStart w:id="1" w:name="_Hlk206417654"/>
    </w:p>
    <w:p w14:paraId="50D391C3" w14:textId="77777777" w:rsidR="00F62ED3" w:rsidRDefault="00F62ED3" w:rsidP="00765EEE">
      <w:pPr>
        <w:jc w:val="both"/>
        <w:rPr>
          <w:rFonts w:ascii="Arial" w:hAnsi="Arial" w:cs="Arial"/>
          <w:sz w:val="22"/>
          <w:szCs w:val="22"/>
        </w:rPr>
      </w:pPr>
    </w:p>
    <w:p w14:paraId="5D55BE03" w14:textId="07799EDF" w:rsidR="00765EEE" w:rsidRPr="00F62ED3" w:rsidRDefault="00765EEE" w:rsidP="00765EEE">
      <w:pPr>
        <w:jc w:val="both"/>
        <w:rPr>
          <w:rFonts w:ascii="Arial" w:hAnsi="Arial" w:cs="Arial"/>
          <w:sz w:val="22"/>
          <w:szCs w:val="22"/>
        </w:rPr>
      </w:pPr>
      <w:r w:rsidRPr="002C320C">
        <w:rPr>
          <w:rFonts w:ascii="Arial" w:hAnsi="Arial" w:cs="Arial"/>
          <w:sz w:val="22"/>
          <w:szCs w:val="22"/>
        </w:rPr>
        <w:t xml:space="preserve">WC Rights of Way: </w:t>
      </w:r>
      <w:r w:rsidR="00BE6683" w:rsidRPr="00F62ED3">
        <w:rPr>
          <w:rFonts w:ascii="Arial" w:hAnsi="Arial" w:cs="Arial"/>
          <w:sz w:val="22"/>
          <w:szCs w:val="22"/>
        </w:rPr>
        <w:t>No comment</w:t>
      </w:r>
      <w:r w:rsidR="00F62ED3" w:rsidRPr="00F62ED3">
        <w:rPr>
          <w:rFonts w:ascii="Arial" w:hAnsi="Arial" w:cs="Arial"/>
          <w:sz w:val="22"/>
          <w:szCs w:val="22"/>
        </w:rPr>
        <w:t xml:space="preserve">s received at the time of writing this report. </w:t>
      </w:r>
    </w:p>
    <w:p w14:paraId="3D676955" w14:textId="77777777" w:rsidR="000E62BA" w:rsidRPr="00F62ED3" w:rsidRDefault="000E62BA" w:rsidP="00765EEE">
      <w:pPr>
        <w:jc w:val="both"/>
        <w:rPr>
          <w:rFonts w:ascii="Arial" w:hAnsi="Arial" w:cs="Arial"/>
          <w:sz w:val="22"/>
          <w:szCs w:val="22"/>
        </w:rPr>
      </w:pPr>
    </w:p>
    <w:bookmarkEnd w:id="1"/>
    <w:p w14:paraId="065064F1" w14:textId="533103D0" w:rsidR="00765EEE" w:rsidRPr="00F62ED3" w:rsidRDefault="00765EEE" w:rsidP="00765EEE">
      <w:pPr>
        <w:jc w:val="both"/>
        <w:rPr>
          <w:rFonts w:ascii="Arial" w:hAnsi="Arial" w:cs="Arial"/>
          <w:sz w:val="22"/>
          <w:szCs w:val="22"/>
        </w:rPr>
      </w:pPr>
      <w:r w:rsidRPr="00F62ED3">
        <w:rPr>
          <w:rFonts w:ascii="Arial" w:hAnsi="Arial" w:cs="Arial"/>
          <w:sz w:val="22"/>
          <w:szCs w:val="22"/>
        </w:rPr>
        <w:t xml:space="preserve">WC Public Protection: </w:t>
      </w:r>
      <w:r w:rsidR="00BE6683" w:rsidRPr="00F62ED3">
        <w:rPr>
          <w:rFonts w:ascii="Arial" w:hAnsi="Arial" w:cs="Arial"/>
          <w:sz w:val="22"/>
          <w:szCs w:val="22"/>
        </w:rPr>
        <w:t>No objection</w:t>
      </w:r>
      <w:r w:rsidR="00F62ED3" w:rsidRPr="00F62ED3">
        <w:rPr>
          <w:rFonts w:ascii="Arial" w:hAnsi="Arial" w:cs="Arial"/>
          <w:sz w:val="22"/>
          <w:szCs w:val="22"/>
        </w:rPr>
        <w:t>.</w:t>
      </w:r>
    </w:p>
    <w:p w14:paraId="3EF23F74" w14:textId="77777777" w:rsidR="00F62ED3" w:rsidRPr="00F62ED3" w:rsidRDefault="00F62ED3" w:rsidP="00765EEE">
      <w:pPr>
        <w:jc w:val="both"/>
        <w:rPr>
          <w:rFonts w:ascii="Arial" w:hAnsi="Arial" w:cs="Arial"/>
          <w:sz w:val="22"/>
          <w:szCs w:val="22"/>
        </w:rPr>
      </w:pPr>
    </w:p>
    <w:p w14:paraId="390AC4D2" w14:textId="366D13F3" w:rsidR="00F62ED3" w:rsidRPr="00F62ED3" w:rsidRDefault="00F62ED3" w:rsidP="00765EEE">
      <w:pPr>
        <w:jc w:val="both"/>
        <w:rPr>
          <w:rFonts w:ascii="Arial" w:hAnsi="Arial" w:cs="Arial"/>
          <w:sz w:val="22"/>
          <w:szCs w:val="22"/>
        </w:rPr>
      </w:pPr>
      <w:r w:rsidRPr="00F62ED3">
        <w:rPr>
          <w:rFonts w:ascii="Arial" w:hAnsi="Arial" w:cs="Arial"/>
          <w:sz w:val="22"/>
          <w:szCs w:val="22"/>
        </w:rPr>
        <w:t xml:space="preserve">WC Ecology: No objection subject to condition. </w:t>
      </w:r>
    </w:p>
    <w:p w14:paraId="210CEFD1" w14:textId="77777777" w:rsidR="00D902FA" w:rsidRPr="00F62ED3" w:rsidRDefault="00D902FA" w:rsidP="00D902FA">
      <w:pPr>
        <w:spacing w:line="276" w:lineRule="auto"/>
        <w:jc w:val="both"/>
        <w:rPr>
          <w:rFonts w:ascii="Arial" w:hAnsi="Arial" w:cs="Arial"/>
          <w:b/>
          <w:bCs/>
          <w:sz w:val="22"/>
          <w:szCs w:val="22"/>
        </w:rPr>
      </w:pPr>
    </w:p>
    <w:p w14:paraId="0858F9AC" w14:textId="2FBC2F7F" w:rsidR="00D902FA" w:rsidRPr="00F62ED3" w:rsidRDefault="008A5C3A" w:rsidP="00D902FA">
      <w:pPr>
        <w:spacing w:line="276" w:lineRule="auto"/>
        <w:jc w:val="both"/>
        <w:rPr>
          <w:rFonts w:ascii="Arial" w:hAnsi="Arial" w:cs="Arial"/>
          <w:sz w:val="22"/>
          <w:szCs w:val="22"/>
        </w:rPr>
      </w:pPr>
      <w:proofErr w:type="spellStart"/>
      <w:r>
        <w:rPr>
          <w:rFonts w:ascii="Arial" w:hAnsi="Arial" w:cs="Arial"/>
          <w:sz w:val="22"/>
          <w:szCs w:val="22"/>
        </w:rPr>
        <w:t>Collingbourne</w:t>
      </w:r>
      <w:proofErr w:type="spellEnd"/>
      <w:r>
        <w:rPr>
          <w:rFonts w:ascii="Arial" w:hAnsi="Arial" w:cs="Arial"/>
          <w:sz w:val="22"/>
          <w:szCs w:val="22"/>
        </w:rPr>
        <w:t xml:space="preserve"> Kingston </w:t>
      </w:r>
      <w:r w:rsidR="00F7609E" w:rsidRPr="00F62ED3">
        <w:rPr>
          <w:rFonts w:ascii="Arial" w:hAnsi="Arial" w:cs="Arial"/>
          <w:sz w:val="22"/>
          <w:szCs w:val="22"/>
        </w:rPr>
        <w:t>Parish Council:</w:t>
      </w:r>
      <w:r w:rsidR="002927C8" w:rsidRPr="00F62ED3">
        <w:rPr>
          <w:rFonts w:ascii="Arial" w:hAnsi="Arial" w:cs="Arial"/>
          <w:sz w:val="22"/>
          <w:szCs w:val="22"/>
        </w:rPr>
        <w:t xml:space="preserve"> No comment</w:t>
      </w:r>
      <w:r w:rsidR="00F62ED3">
        <w:rPr>
          <w:rFonts w:ascii="Arial" w:hAnsi="Arial" w:cs="Arial"/>
          <w:sz w:val="22"/>
          <w:szCs w:val="22"/>
        </w:rPr>
        <w:t xml:space="preserve">s received at the time of writing this report. </w:t>
      </w:r>
    </w:p>
    <w:p w14:paraId="586EFFAB" w14:textId="77777777" w:rsidR="00D902FA" w:rsidRDefault="00D902FA" w:rsidP="00D902FA">
      <w:pPr>
        <w:spacing w:line="276" w:lineRule="auto"/>
        <w:jc w:val="both"/>
        <w:rPr>
          <w:rFonts w:ascii="Arial" w:hAnsi="Arial" w:cs="Arial"/>
          <w:b/>
          <w:bCs/>
          <w:color w:val="FF0000"/>
          <w:sz w:val="22"/>
          <w:szCs w:val="22"/>
        </w:rPr>
      </w:pPr>
    </w:p>
    <w:p w14:paraId="523A07A4" w14:textId="77777777" w:rsidR="00D902FA" w:rsidRDefault="00D902FA" w:rsidP="00D902FA">
      <w:pPr>
        <w:spacing w:line="276" w:lineRule="auto"/>
        <w:jc w:val="both"/>
        <w:rPr>
          <w:rFonts w:ascii="Arial" w:hAnsi="Arial" w:cs="Arial"/>
          <w:b/>
          <w:bCs/>
          <w:color w:val="FF0000"/>
          <w:sz w:val="22"/>
          <w:szCs w:val="22"/>
        </w:rPr>
      </w:pPr>
    </w:p>
    <w:p w14:paraId="1743F3A0"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24E5FAD2"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5D41EE3" w14:textId="77777777" w:rsidR="00D902FA" w:rsidRDefault="5CD3423D" w:rsidP="3656A09E">
      <w:pPr>
        <w:spacing w:line="276" w:lineRule="auto"/>
        <w:jc w:val="both"/>
      </w:pPr>
      <w:r w:rsidRPr="3656A09E">
        <w:rPr>
          <w:rFonts w:ascii="Arial" w:eastAsia="Arial" w:hAnsi="Arial" w:cs="Arial"/>
          <w:sz w:val="22"/>
          <w:szCs w:val="22"/>
        </w:rPr>
        <w:t xml:space="preserve"> </w:t>
      </w:r>
    </w:p>
    <w:p w14:paraId="55B1A0B6"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3BE0CA0D" w14:textId="30F31BA5" w:rsidR="00D902FA" w:rsidRPr="008F72A4" w:rsidRDefault="5CD3423D" w:rsidP="008F72A4">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r w:rsidR="008F72A4">
        <w:rPr>
          <w:rFonts w:ascii="Arial" w:eastAsia="Arial" w:hAnsi="Arial" w:cs="Arial"/>
          <w:sz w:val="22"/>
          <w:szCs w:val="22"/>
        </w:rPr>
        <w:t>.</w:t>
      </w:r>
    </w:p>
    <w:p w14:paraId="39B430CF" w14:textId="77777777" w:rsidR="00D902FA" w:rsidRDefault="5CD3423D" w:rsidP="3656A09E">
      <w:pPr>
        <w:spacing w:line="276" w:lineRule="auto"/>
        <w:jc w:val="both"/>
      </w:pPr>
      <w:r w:rsidRPr="3656A09E">
        <w:rPr>
          <w:rFonts w:ascii="Arial" w:eastAsia="Arial" w:hAnsi="Arial" w:cs="Arial"/>
          <w:sz w:val="22"/>
          <w:szCs w:val="22"/>
        </w:rPr>
        <w:t xml:space="preserve"> </w:t>
      </w:r>
    </w:p>
    <w:p w14:paraId="50C1581B" w14:textId="5D0E5D53"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r w:rsidR="008F72A4">
        <w:rPr>
          <w:rFonts w:ascii="Arial" w:eastAsia="Arial" w:hAnsi="Arial" w:cs="Arial"/>
          <w:sz w:val="22"/>
          <w:szCs w:val="22"/>
        </w:rPr>
        <w:t xml:space="preserve"> No letters of representation were received. </w:t>
      </w:r>
    </w:p>
    <w:p w14:paraId="117F18F2" w14:textId="77777777" w:rsidR="0007377C" w:rsidRDefault="0007377C" w:rsidP="0007377C">
      <w:pPr>
        <w:spacing w:line="276" w:lineRule="auto"/>
        <w:jc w:val="both"/>
        <w:rPr>
          <w:rFonts w:ascii="Arial" w:hAnsi="Arial" w:cs="Arial"/>
          <w:b/>
          <w:bCs/>
          <w:color w:val="FF0000"/>
          <w:sz w:val="22"/>
          <w:szCs w:val="22"/>
        </w:rPr>
      </w:pPr>
    </w:p>
    <w:p w14:paraId="1941B20A" w14:textId="77777777" w:rsidR="008F72A4" w:rsidRDefault="008F72A4" w:rsidP="0007377C">
      <w:pPr>
        <w:spacing w:line="276" w:lineRule="auto"/>
        <w:jc w:val="both"/>
        <w:rPr>
          <w:rFonts w:ascii="Arial" w:hAnsi="Arial" w:cs="Arial"/>
          <w:b/>
          <w:bCs/>
          <w:color w:val="FF0000"/>
          <w:sz w:val="22"/>
          <w:szCs w:val="22"/>
        </w:rPr>
      </w:pPr>
    </w:p>
    <w:p w14:paraId="53ECB2E9" w14:textId="183A6D83"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3A987AEC"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06B08741" w14:textId="77777777" w:rsidR="0092586B" w:rsidRPr="0092586B" w:rsidRDefault="0092586B" w:rsidP="0092586B">
      <w:pPr>
        <w:spacing w:line="276" w:lineRule="auto"/>
        <w:jc w:val="both"/>
        <w:rPr>
          <w:rFonts w:ascii="Arial" w:hAnsi="Arial" w:cs="Arial"/>
          <w:color w:val="000000" w:themeColor="text1"/>
          <w:sz w:val="22"/>
          <w:szCs w:val="22"/>
        </w:rPr>
      </w:pPr>
    </w:p>
    <w:p w14:paraId="3D418215"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52845AF" w14:textId="77777777" w:rsidR="0092586B" w:rsidRPr="0092586B" w:rsidRDefault="0092586B" w:rsidP="0092586B">
      <w:pPr>
        <w:spacing w:line="276" w:lineRule="auto"/>
        <w:jc w:val="both"/>
        <w:rPr>
          <w:rFonts w:ascii="Arial" w:hAnsi="Arial" w:cs="Arial"/>
          <w:color w:val="000000" w:themeColor="text1"/>
          <w:sz w:val="22"/>
          <w:szCs w:val="22"/>
        </w:rPr>
      </w:pPr>
    </w:p>
    <w:p w14:paraId="45060D2F"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1434B046" w14:textId="77777777" w:rsidR="0007377C" w:rsidRDefault="0007377C" w:rsidP="0007377C">
      <w:pPr>
        <w:spacing w:line="276" w:lineRule="auto"/>
        <w:jc w:val="both"/>
        <w:rPr>
          <w:rFonts w:ascii="Arial" w:hAnsi="Arial" w:cs="Arial"/>
          <w:b/>
          <w:bCs/>
          <w:color w:val="FF0000"/>
          <w:sz w:val="22"/>
          <w:szCs w:val="22"/>
        </w:rPr>
      </w:pPr>
    </w:p>
    <w:p w14:paraId="206FD97C" w14:textId="77777777" w:rsidR="00A16EA1" w:rsidRDefault="00A16EA1" w:rsidP="7D84FC5F">
      <w:pPr>
        <w:spacing w:line="276" w:lineRule="auto"/>
        <w:jc w:val="both"/>
        <w:rPr>
          <w:rFonts w:ascii="Arial" w:hAnsi="Arial" w:cs="Arial"/>
          <w:i/>
          <w:iCs/>
          <w:color w:val="FF0000"/>
          <w:sz w:val="22"/>
          <w:szCs w:val="22"/>
        </w:rPr>
      </w:pPr>
    </w:p>
    <w:p w14:paraId="7DF71DBE"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0C3D0EF8"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D73E6D6"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026B4FB3" w14:textId="77777777" w:rsidR="00482DB3" w:rsidRPr="00482DB3" w:rsidRDefault="00482DB3" w:rsidP="00882CCA">
      <w:pPr>
        <w:numPr>
          <w:ilvl w:val="0"/>
          <w:numId w:val="1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69DD4317" w14:textId="77777777" w:rsidR="00482DB3" w:rsidRPr="00482DB3" w:rsidRDefault="00482DB3" w:rsidP="00882CCA">
      <w:pPr>
        <w:numPr>
          <w:ilvl w:val="0"/>
          <w:numId w:val="1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6863CAFB" w14:textId="77777777" w:rsidR="00482DB3" w:rsidRPr="00482DB3" w:rsidRDefault="00482DB3" w:rsidP="00882CCA">
      <w:pPr>
        <w:numPr>
          <w:ilvl w:val="0"/>
          <w:numId w:val="1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576EF92A" w14:textId="77777777" w:rsidR="00482DB3" w:rsidRPr="00482DB3" w:rsidRDefault="00482DB3" w:rsidP="00882CCA">
      <w:pPr>
        <w:numPr>
          <w:ilvl w:val="0"/>
          <w:numId w:val="1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759B55F" w14:textId="77777777" w:rsidR="00B75EF9" w:rsidRDefault="00482DB3" w:rsidP="00882CCA">
      <w:pPr>
        <w:numPr>
          <w:ilvl w:val="0"/>
          <w:numId w:val="1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278FD3AE"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53B88FB4"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6A6DCFE5" w14:textId="77777777" w:rsidR="00482DB3" w:rsidRPr="00482DB3" w:rsidRDefault="00482DB3" w:rsidP="00882CCA">
      <w:pPr>
        <w:numPr>
          <w:ilvl w:val="0"/>
          <w:numId w:val="1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11CD666D" w14:textId="77777777" w:rsidR="00482DB3" w:rsidRPr="00482DB3" w:rsidRDefault="00482DB3" w:rsidP="00882CCA">
      <w:pPr>
        <w:numPr>
          <w:ilvl w:val="0"/>
          <w:numId w:val="1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0FDF1C19" w14:textId="77777777" w:rsidR="00482DB3" w:rsidRPr="00482DB3" w:rsidRDefault="00482DB3" w:rsidP="00882CCA">
      <w:pPr>
        <w:numPr>
          <w:ilvl w:val="0"/>
          <w:numId w:val="1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7D459CE8" w14:textId="77777777" w:rsidR="00482DB3" w:rsidRPr="00482DB3" w:rsidRDefault="00482DB3" w:rsidP="00882CCA">
      <w:pPr>
        <w:numPr>
          <w:ilvl w:val="0"/>
          <w:numId w:val="1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2A16877" w14:textId="77777777" w:rsidR="00482DB3" w:rsidRPr="00482DB3" w:rsidRDefault="006A6D88"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3531848F"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47B72802" w14:textId="77777777" w:rsidR="00F124BA" w:rsidRDefault="00F124BA" w:rsidP="00F81970">
      <w:pPr>
        <w:spacing w:line="276" w:lineRule="auto"/>
        <w:jc w:val="both"/>
        <w:rPr>
          <w:rFonts w:ascii="Arial" w:hAnsi="Arial" w:cs="Arial"/>
          <w:b/>
          <w:bCs/>
          <w:sz w:val="22"/>
          <w:szCs w:val="22"/>
        </w:rPr>
      </w:pPr>
    </w:p>
    <w:p w14:paraId="40EF6D57" w14:textId="77777777" w:rsidR="00C15984" w:rsidRDefault="00C15984" w:rsidP="00F81970">
      <w:pPr>
        <w:spacing w:line="276" w:lineRule="auto"/>
        <w:jc w:val="both"/>
        <w:rPr>
          <w:rFonts w:ascii="Arial" w:hAnsi="Arial" w:cs="Arial"/>
          <w:b/>
          <w:bCs/>
          <w:sz w:val="22"/>
          <w:szCs w:val="22"/>
        </w:rPr>
      </w:pPr>
    </w:p>
    <w:p w14:paraId="3C428104"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F8B5972" w14:textId="2F13A3DE" w:rsidR="008E3337" w:rsidRPr="008E3337" w:rsidRDefault="008E3337" w:rsidP="008E3337">
      <w:pPr>
        <w:spacing w:line="276" w:lineRule="auto"/>
        <w:jc w:val="both"/>
        <w:rPr>
          <w:rFonts w:ascii="Arial" w:hAnsi="Arial" w:cs="Arial"/>
          <w:sz w:val="22"/>
          <w:szCs w:val="22"/>
        </w:rPr>
      </w:pPr>
      <w:r w:rsidRPr="008E3337">
        <w:rPr>
          <w:rFonts w:ascii="Arial" w:hAnsi="Arial" w:cs="Arial"/>
          <w:sz w:val="22"/>
          <w:szCs w:val="22"/>
        </w:rPr>
        <w:t xml:space="preserve">The application seeks planning permission for the erection of an agricultural building to support the established farming enterprise at </w:t>
      </w:r>
      <w:r>
        <w:rPr>
          <w:rFonts w:ascii="Arial" w:hAnsi="Arial" w:cs="Arial"/>
          <w:sz w:val="22"/>
          <w:szCs w:val="22"/>
        </w:rPr>
        <w:t xml:space="preserve">Manor </w:t>
      </w:r>
      <w:r w:rsidRPr="008E3337">
        <w:rPr>
          <w:rFonts w:ascii="Arial" w:hAnsi="Arial" w:cs="Arial"/>
          <w:sz w:val="22"/>
          <w:szCs w:val="22"/>
        </w:rPr>
        <w:t>Farm. National policy set out within the National Planning Policy Framework (NPPF) supports the sustainable growth and expansion of all types of rural businesses, including the development of new buildings required for agriculture (para 88). The NPPF recognises that such development is an essential component of a productive rural economy and, where appropriately located, is acceptable in principle.</w:t>
      </w:r>
    </w:p>
    <w:p w14:paraId="0FF343A8" w14:textId="77777777" w:rsidR="008E3337" w:rsidRPr="008E3337" w:rsidRDefault="008E3337" w:rsidP="008E3337">
      <w:pPr>
        <w:spacing w:line="276" w:lineRule="auto"/>
        <w:jc w:val="both"/>
        <w:rPr>
          <w:rFonts w:ascii="Arial" w:hAnsi="Arial" w:cs="Arial"/>
          <w:sz w:val="22"/>
          <w:szCs w:val="22"/>
        </w:rPr>
      </w:pPr>
    </w:p>
    <w:p w14:paraId="02774453" w14:textId="6C08FD96" w:rsidR="008E3337" w:rsidRPr="008E3337" w:rsidRDefault="008E3337" w:rsidP="008E3337">
      <w:pPr>
        <w:spacing w:line="276" w:lineRule="auto"/>
        <w:jc w:val="both"/>
        <w:rPr>
          <w:rFonts w:ascii="Arial" w:hAnsi="Arial" w:cs="Arial"/>
          <w:sz w:val="22"/>
          <w:szCs w:val="22"/>
        </w:rPr>
      </w:pPr>
      <w:r w:rsidRPr="008E3337">
        <w:rPr>
          <w:rFonts w:ascii="Arial" w:hAnsi="Arial" w:cs="Arial"/>
          <w:sz w:val="22"/>
          <w:szCs w:val="22"/>
        </w:rPr>
        <w:t xml:space="preserve">At the local level, Core Policy 34 of the Wiltshire Core Strategy supports proposals that are necessary for the purposes of agriculture and that maintain the vitality of the rural area. The application site lies within open countryside where new development is generally restricted; however, agriculture is expressly identified as an appropriate and expected land use in such locations. The proposed building is intended to facilitate </w:t>
      </w:r>
      <w:r>
        <w:rPr>
          <w:rFonts w:ascii="Arial" w:hAnsi="Arial" w:cs="Arial"/>
          <w:sz w:val="22"/>
          <w:szCs w:val="22"/>
        </w:rPr>
        <w:t>shelter for the existing herd</w:t>
      </w:r>
      <w:r w:rsidRPr="008E3337">
        <w:rPr>
          <w:rFonts w:ascii="Arial" w:hAnsi="Arial" w:cs="Arial"/>
          <w:sz w:val="22"/>
          <w:szCs w:val="22"/>
        </w:rPr>
        <w:t xml:space="preserve"> associated with the existing farming enterprise and is therefore considered to constitute a functional and legitimate agricultural requirement.</w:t>
      </w:r>
    </w:p>
    <w:p w14:paraId="3484D1C9" w14:textId="77777777" w:rsidR="008E3337" w:rsidRPr="008E3337" w:rsidRDefault="008E3337" w:rsidP="008E3337">
      <w:pPr>
        <w:spacing w:line="276" w:lineRule="auto"/>
        <w:jc w:val="both"/>
        <w:rPr>
          <w:rFonts w:ascii="Arial" w:hAnsi="Arial" w:cs="Arial"/>
          <w:sz w:val="22"/>
          <w:szCs w:val="22"/>
        </w:rPr>
      </w:pPr>
    </w:p>
    <w:p w14:paraId="5E5C4B32" w14:textId="6670D73F" w:rsidR="00E03EDD" w:rsidRPr="008E3337" w:rsidRDefault="008E3337" w:rsidP="008E3337">
      <w:pPr>
        <w:spacing w:line="276" w:lineRule="auto"/>
        <w:jc w:val="both"/>
        <w:rPr>
          <w:rFonts w:ascii="Arial" w:hAnsi="Arial" w:cs="Arial"/>
          <w:sz w:val="22"/>
          <w:szCs w:val="22"/>
        </w:rPr>
      </w:pPr>
      <w:r w:rsidRPr="008E3337">
        <w:rPr>
          <w:rFonts w:ascii="Arial" w:hAnsi="Arial" w:cs="Arial"/>
          <w:sz w:val="22"/>
          <w:szCs w:val="22"/>
        </w:rPr>
        <w:t>The proposal is located within an established complex of modern farm buildings and represents a logical extension to the operational yard. The development would support the efficiency and ongoing viability of the holding, and no change of use of land is proposed.</w:t>
      </w:r>
    </w:p>
    <w:p w14:paraId="15BDA7B7" w14:textId="77777777" w:rsidR="00E03EDD" w:rsidRDefault="00E03EDD" w:rsidP="00F81970">
      <w:pPr>
        <w:spacing w:line="276" w:lineRule="auto"/>
        <w:jc w:val="both"/>
        <w:rPr>
          <w:rFonts w:ascii="Arial" w:hAnsi="Arial" w:cs="Arial"/>
          <w:i/>
          <w:iCs/>
          <w:sz w:val="22"/>
          <w:szCs w:val="22"/>
        </w:rPr>
      </w:pPr>
    </w:p>
    <w:p w14:paraId="27D7D632"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74579179" w14:textId="0588AD28" w:rsidR="008E3337" w:rsidRPr="008E3337" w:rsidRDefault="008E3337" w:rsidP="00E03EDD">
      <w:pPr>
        <w:spacing w:line="276" w:lineRule="auto"/>
        <w:jc w:val="both"/>
        <w:rPr>
          <w:rFonts w:ascii="Arial" w:hAnsi="Arial" w:cs="Arial"/>
          <w:sz w:val="22"/>
          <w:szCs w:val="22"/>
        </w:rPr>
      </w:pPr>
      <w:r w:rsidRPr="008E3337">
        <w:rPr>
          <w:rFonts w:ascii="Arial" w:hAnsi="Arial" w:cs="Arial"/>
          <w:sz w:val="22"/>
          <w:szCs w:val="22"/>
        </w:rPr>
        <w:t>On this basis, the erection of a building for agricultural use is considered acceptable in principle, subject to detailed considerations relating to design, landscape impact, heritage, and highways, which are assessed in subsequent sections of this report.</w:t>
      </w:r>
    </w:p>
    <w:p w14:paraId="430EB59E" w14:textId="77777777" w:rsidR="0021750A" w:rsidRDefault="0021750A" w:rsidP="7D84FC5F">
      <w:pPr>
        <w:spacing w:line="276" w:lineRule="auto"/>
        <w:jc w:val="both"/>
        <w:rPr>
          <w:rFonts w:ascii="Arial" w:hAnsi="Arial" w:cs="Arial"/>
          <w:b/>
          <w:bCs/>
          <w:sz w:val="22"/>
          <w:szCs w:val="22"/>
        </w:rPr>
      </w:pPr>
    </w:p>
    <w:p w14:paraId="3389FC5E" w14:textId="77777777" w:rsidR="008E3337" w:rsidRDefault="008E3337" w:rsidP="008E3337">
      <w:pPr>
        <w:spacing w:line="276" w:lineRule="auto"/>
        <w:jc w:val="both"/>
        <w:rPr>
          <w:rFonts w:ascii="Arial" w:hAnsi="Arial" w:cs="Arial"/>
          <w:b/>
          <w:bCs/>
          <w:sz w:val="22"/>
          <w:szCs w:val="22"/>
        </w:rPr>
      </w:pPr>
      <w:r>
        <w:rPr>
          <w:rFonts w:ascii="Arial" w:hAnsi="Arial" w:cs="Arial"/>
          <w:b/>
          <w:bCs/>
          <w:sz w:val="22"/>
          <w:szCs w:val="22"/>
        </w:rPr>
        <w:t>Design, Impact on the Character and Appearance of the Area and Landscape Impact</w:t>
      </w:r>
    </w:p>
    <w:p w14:paraId="4FA37C83" w14:textId="77777777" w:rsidR="008E3337" w:rsidRDefault="008E3337" w:rsidP="008E3337">
      <w:pPr>
        <w:spacing w:line="276" w:lineRule="auto"/>
        <w:jc w:val="both"/>
        <w:rPr>
          <w:rFonts w:ascii="Arial" w:hAnsi="Arial" w:cs="Arial"/>
          <w:color w:val="000000" w:themeColor="text1"/>
          <w:sz w:val="22"/>
          <w:szCs w:val="22"/>
        </w:rPr>
      </w:pPr>
      <w:r>
        <w:rPr>
          <w:rFonts w:ascii="Arial" w:hAnsi="Arial" w:cs="Arial"/>
          <w:i/>
          <w:iCs/>
          <w:color w:val="000000" w:themeColor="text1"/>
          <w:sz w:val="22"/>
          <w:szCs w:val="22"/>
        </w:rPr>
        <w:t>Policy Context</w:t>
      </w:r>
      <w:r>
        <w:rPr>
          <w:rFonts w:ascii="Arial" w:hAnsi="Arial" w:cs="Arial"/>
          <w:color w:val="000000" w:themeColor="text1"/>
          <w:sz w:val="22"/>
          <w:szCs w:val="22"/>
        </w:rPr>
        <w:t xml:space="preserve"> </w:t>
      </w:r>
    </w:p>
    <w:p w14:paraId="4DECA0AE" w14:textId="77777777" w:rsidR="008E3337" w:rsidRDefault="008E3337" w:rsidP="008E333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Core Policy 51 of the Wiltshire Core Strategy requires development to:</w:t>
      </w:r>
    </w:p>
    <w:p w14:paraId="09DD0D0E" w14:textId="77777777" w:rsidR="008E3337" w:rsidRDefault="008E3337" w:rsidP="00882CCA">
      <w:pPr>
        <w:numPr>
          <w:ilvl w:val="0"/>
          <w:numId w:val="14"/>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Protect, conserve, and enhance landscape character and quality.</w:t>
      </w:r>
    </w:p>
    <w:p w14:paraId="004A7D66" w14:textId="77777777" w:rsidR="008E3337" w:rsidRDefault="008E3337" w:rsidP="00882CCA">
      <w:pPr>
        <w:numPr>
          <w:ilvl w:val="0"/>
          <w:numId w:val="14"/>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Respect local distinctiveness, key views, and visual receptors.</w:t>
      </w:r>
    </w:p>
    <w:p w14:paraId="44B96515" w14:textId="77777777" w:rsidR="008E3337" w:rsidRDefault="008E3337" w:rsidP="008E3337">
      <w:pPr>
        <w:spacing w:line="276" w:lineRule="auto"/>
        <w:ind w:left="720"/>
        <w:jc w:val="both"/>
        <w:rPr>
          <w:rFonts w:ascii="Arial" w:hAnsi="Arial" w:cs="Arial"/>
          <w:color w:val="000000" w:themeColor="text1"/>
          <w:sz w:val="22"/>
          <w:szCs w:val="22"/>
        </w:rPr>
      </w:pPr>
    </w:p>
    <w:p w14:paraId="1767A4DC" w14:textId="77777777" w:rsidR="008E3337" w:rsidRDefault="008E3337" w:rsidP="008E333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7E2C3FB2" w14:textId="77777777" w:rsidR="008E3337" w:rsidRDefault="008E3337" w:rsidP="008E3337">
      <w:pPr>
        <w:spacing w:line="276" w:lineRule="auto"/>
        <w:jc w:val="both"/>
        <w:rPr>
          <w:rFonts w:ascii="Arial" w:hAnsi="Arial" w:cs="Arial"/>
          <w:color w:val="000000" w:themeColor="text1"/>
          <w:sz w:val="22"/>
          <w:szCs w:val="22"/>
        </w:rPr>
      </w:pPr>
    </w:p>
    <w:p w14:paraId="02947D37" w14:textId="77777777" w:rsidR="008E3337" w:rsidRDefault="008E3337" w:rsidP="008E333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NPPF emphasises the need to protect and enhance valued landscapes, particularly those with scenic, historic, or ecological significance. Planning decisions should:</w:t>
      </w:r>
    </w:p>
    <w:p w14:paraId="159449AD" w14:textId="77777777" w:rsidR="008E3337" w:rsidRDefault="008E3337" w:rsidP="008E3337">
      <w:pPr>
        <w:spacing w:line="276" w:lineRule="auto"/>
        <w:jc w:val="both"/>
        <w:rPr>
          <w:rFonts w:ascii="Arial" w:hAnsi="Arial" w:cs="Arial"/>
          <w:color w:val="000000" w:themeColor="text1"/>
          <w:sz w:val="22"/>
          <w:szCs w:val="22"/>
        </w:rPr>
      </w:pPr>
    </w:p>
    <w:p w14:paraId="74DB2925" w14:textId="77777777" w:rsidR="008E3337" w:rsidRDefault="008E3337" w:rsidP="00882CCA">
      <w:pPr>
        <w:pStyle w:val="ListParagraph"/>
        <w:numPr>
          <w:ilvl w:val="0"/>
          <w:numId w:val="15"/>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Recognise the intrinsic character and beauty of the countryside.</w:t>
      </w:r>
    </w:p>
    <w:p w14:paraId="16C6633C" w14:textId="77777777" w:rsidR="008E3337" w:rsidRDefault="008E3337" w:rsidP="00882CCA">
      <w:pPr>
        <w:pStyle w:val="ListParagraph"/>
        <w:numPr>
          <w:ilvl w:val="0"/>
          <w:numId w:val="15"/>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Safeguard key views, local distinctiveness, and landscape settings.</w:t>
      </w:r>
    </w:p>
    <w:p w14:paraId="53D9B2C3" w14:textId="77777777" w:rsidR="008E3337" w:rsidRDefault="008E3337" w:rsidP="00882CCA">
      <w:pPr>
        <w:pStyle w:val="ListParagraph"/>
        <w:numPr>
          <w:ilvl w:val="0"/>
          <w:numId w:val="15"/>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Ensure development is well-integrated into its surroundings and avoids visual intrusion, especially in sensitive or designated areas.</w:t>
      </w:r>
    </w:p>
    <w:p w14:paraId="61ABC4FF" w14:textId="77777777" w:rsidR="008E3337" w:rsidRDefault="008E3337" w:rsidP="008E3337">
      <w:pPr>
        <w:spacing w:line="276" w:lineRule="auto"/>
        <w:jc w:val="both"/>
        <w:rPr>
          <w:rFonts w:ascii="Arial" w:hAnsi="Arial" w:cs="Arial"/>
          <w:color w:val="000000" w:themeColor="text1"/>
          <w:sz w:val="22"/>
          <w:szCs w:val="22"/>
        </w:rPr>
      </w:pPr>
    </w:p>
    <w:p w14:paraId="15B14288" w14:textId="77777777" w:rsidR="008E3337" w:rsidRDefault="008E3337" w:rsidP="008E333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199A8D81" w14:textId="77777777" w:rsidR="008E3337" w:rsidRDefault="008E3337" w:rsidP="008E3337">
      <w:pPr>
        <w:spacing w:line="276" w:lineRule="auto"/>
        <w:jc w:val="both"/>
        <w:rPr>
          <w:rFonts w:ascii="Arial" w:hAnsi="Arial" w:cs="Arial"/>
          <w:color w:val="000000" w:themeColor="text1"/>
          <w:sz w:val="22"/>
          <w:szCs w:val="22"/>
        </w:rPr>
      </w:pPr>
    </w:p>
    <w:p w14:paraId="406F4D65" w14:textId="77777777" w:rsidR="008E3337" w:rsidRPr="008E3337" w:rsidRDefault="008E3337" w:rsidP="008E3337">
      <w:pPr>
        <w:spacing w:line="276" w:lineRule="auto"/>
        <w:jc w:val="both"/>
        <w:rPr>
          <w:rFonts w:ascii="Arial" w:hAnsi="Arial" w:cs="Arial"/>
          <w:color w:val="000000" w:themeColor="text1"/>
          <w:sz w:val="22"/>
          <w:szCs w:val="22"/>
        </w:rPr>
      </w:pPr>
      <w:r w:rsidRPr="008E3337">
        <w:rPr>
          <w:rFonts w:ascii="Arial" w:hAnsi="Arial" w:cs="Arial"/>
          <w:color w:val="000000" w:themeColor="text1"/>
          <w:sz w:val="22"/>
          <w:szCs w:val="22"/>
        </w:rPr>
        <w:t>Paragraph 189 of the NPPF requires that great weight should be given to conserving and enhancing landscape and scenic beauty in National Landscapes which have the highest status of protection in relation to these issues.</w:t>
      </w:r>
    </w:p>
    <w:p w14:paraId="08F8F010" w14:textId="77777777" w:rsidR="008E3337" w:rsidRPr="008E3337" w:rsidRDefault="008E3337" w:rsidP="008E3337">
      <w:pPr>
        <w:spacing w:line="276" w:lineRule="auto"/>
        <w:jc w:val="both"/>
        <w:rPr>
          <w:rFonts w:ascii="Arial" w:hAnsi="Arial" w:cs="Arial"/>
          <w:color w:val="000000" w:themeColor="text1"/>
          <w:sz w:val="22"/>
          <w:szCs w:val="22"/>
        </w:rPr>
      </w:pPr>
    </w:p>
    <w:p w14:paraId="511E5D85" w14:textId="77777777" w:rsidR="008E3337" w:rsidRPr="008E3337" w:rsidRDefault="008E3337" w:rsidP="008E3337">
      <w:pPr>
        <w:spacing w:line="276" w:lineRule="auto"/>
        <w:jc w:val="both"/>
        <w:rPr>
          <w:rFonts w:ascii="Arial" w:hAnsi="Arial" w:cs="Arial"/>
          <w:color w:val="000000" w:themeColor="text1"/>
          <w:sz w:val="22"/>
          <w:szCs w:val="22"/>
        </w:rPr>
      </w:pPr>
      <w:r w:rsidRPr="008E3337">
        <w:rPr>
          <w:rFonts w:ascii="Arial" w:hAnsi="Arial" w:cs="Arial"/>
          <w:color w:val="000000" w:themeColor="text1"/>
          <w:sz w:val="22"/>
          <w:szCs w:val="22"/>
        </w:rPr>
        <w:t>Under Section 245 of the Levelling-up and Regeneration Act 2023, LPAs and other relevant authorities must now “seek to further” the statutory purposes of National Landscapes (formerly Areas of Outstanding Natural Beauty), replacing the previous duty to merely “have regard to” them.</w:t>
      </w:r>
    </w:p>
    <w:p w14:paraId="14F68AA4" w14:textId="77777777" w:rsidR="008E3337" w:rsidRPr="008E3337" w:rsidRDefault="008E3337" w:rsidP="008E3337">
      <w:pPr>
        <w:spacing w:line="276" w:lineRule="auto"/>
        <w:jc w:val="both"/>
        <w:rPr>
          <w:rFonts w:ascii="Arial" w:hAnsi="Arial" w:cs="Arial"/>
          <w:color w:val="000000" w:themeColor="text1"/>
          <w:sz w:val="22"/>
          <w:szCs w:val="22"/>
        </w:rPr>
      </w:pPr>
    </w:p>
    <w:p w14:paraId="20F95A47" w14:textId="6F8110CA" w:rsidR="008E3337" w:rsidRDefault="008E3337" w:rsidP="008E3337">
      <w:pPr>
        <w:spacing w:line="276" w:lineRule="auto"/>
        <w:jc w:val="both"/>
        <w:rPr>
          <w:rFonts w:ascii="Arial" w:hAnsi="Arial" w:cs="Arial"/>
          <w:color w:val="000000" w:themeColor="text1"/>
          <w:sz w:val="22"/>
          <w:szCs w:val="22"/>
        </w:rPr>
      </w:pPr>
      <w:r w:rsidRPr="008E3337">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p>
    <w:p w14:paraId="602B3445" w14:textId="77777777" w:rsidR="008E3337" w:rsidRDefault="008E3337" w:rsidP="00107D4F">
      <w:pPr>
        <w:spacing w:line="276" w:lineRule="auto"/>
        <w:jc w:val="both"/>
        <w:rPr>
          <w:rFonts w:ascii="Arial" w:hAnsi="Arial" w:cs="Arial"/>
          <w:i/>
          <w:iCs/>
          <w:color w:val="000000" w:themeColor="text1"/>
          <w:sz w:val="22"/>
          <w:szCs w:val="22"/>
        </w:rPr>
      </w:pPr>
    </w:p>
    <w:p w14:paraId="7F8DAAE3" w14:textId="680342EC"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78E1B488" w14:textId="77777777" w:rsidR="00D030B2" w:rsidRPr="00D030B2" w:rsidRDefault="00D030B2" w:rsidP="00882CCA">
      <w:pPr>
        <w:numPr>
          <w:ilvl w:val="0"/>
          <w:numId w:val="9"/>
        </w:numPr>
        <w:spacing w:line="276" w:lineRule="auto"/>
        <w:jc w:val="both"/>
        <w:rPr>
          <w:rFonts w:ascii="Arial" w:hAnsi="Arial" w:cs="Arial"/>
          <w:sz w:val="22"/>
          <w:szCs w:val="22"/>
        </w:rPr>
      </w:pPr>
      <w:r w:rsidRPr="00D030B2">
        <w:rPr>
          <w:rFonts w:ascii="Arial" w:hAnsi="Arial" w:cs="Arial"/>
          <w:sz w:val="22"/>
          <w:szCs w:val="22"/>
        </w:rPr>
        <w:t>Enhances local character.</w:t>
      </w:r>
    </w:p>
    <w:p w14:paraId="05D7BF2B" w14:textId="77777777" w:rsidR="00D030B2" w:rsidRPr="00D030B2" w:rsidRDefault="00D030B2" w:rsidP="00882CCA">
      <w:pPr>
        <w:numPr>
          <w:ilvl w:val="0"/>
          <w:numId w:val="9"/>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40CD8E8A" w14:textId="77777777" w:rsidR="00D030B2" w:rsidRPr="00D030B2" w:rsidRDefault="00D030B2" w:rsidP="00882CCA">
      <w:pPr>
        <w:numPr>
          <w:ilvl w:val="0"/>
          <w:numId w:val="9"/>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28E22DA2" w14:textId="77777777" w:rsidR="00D030B2" w:rsidRPr="00D030B2" w:rsidRDefault="00D030B2" w:rsidP="00882CCA">
      <w:pPr>
        <w:numPr>
          <w:ilvl w:val="0"/>
          <w:numId w:val="9"/>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07FD701A" w14:textId="77777777" w:rsidR="00D030B2" w:rsidRPr="00D030B2" w:rsidRDefault="00D030B2" w:rsidP="00882CCA">
      <w:pPr>
        <w:numPr>
          <w:ilvl w:val="0"/>
          <w:numId w:val="9"/>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20C25D87" w14:textId="77777777" w:rsidR="00107D4F" w:rsidRDefault="00107D4F" w:rsidP="00107D4F">
      <w:pPr>
        <w:spacing w:line="276" w:lineRule="auto"/>
        <w:jc w:val="both"/>
        <w:rPr>
          <w:rFonts w:ascii="Arial" w:hAnsi="Arial" w:cs="Arial"/>
          <w:sz w:val="22"/>
          <w:szCs w:val="22"/>
        </w:rPr>
      </w:pPr>
    </w:p>
    <w:p w14:paraId="5B8AD3D7"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77EDCA1A" w14:textId="77777777" w:rsidR="00D030B2" w:rsidRPr="00D030B2" w:rsidRDefault="00D030B2" w:rsidP="00882CCA">
      <w:pPr>
        <w:numPr>
          <w:ilvl w:val="0"/>
          <w:numId w:val="9"/>
        </w:numPr>
        <w:spacing w:line="276" w:lineRule="auto"/>
        <w:jc w:val="both"/>
        <w:rPr>
          <w:rFonts w:ascii="Arial" w:hAnsi="Arial" w:cs="Arial"/>
          <w:sz w:val="22"/>
          <w:szCs w:val="22"/>
        </w:rPr>
      </w:pPr>
      <w:r w:rsidRPr="00D030B2">
        <w:rPr>
          <w:rFonts w:ascii="Arial" w:hAnsi="Arial" w:cs="Arial"/>
          <w:sz w:val="22"/>
          <w:szCs w:val="22"/>
        </w:rPr>
        <w:t>Visually attractive.</w:t>
      </w:r>
    </w:p>
    <w:p w14:paraId="786F2FF8" w14:textId="77777777" w:rsidR="00D030B2" w:rsidRPr="00D030B2" w:rsidRDefault="00D030B2" w:rsidP="00882CCA">
      <w:pPr>
        <w:numPr>
          <w:ilvl w:val="0"/>
          <w:numId w:val="9"/>
        </w:numPr>
        <w:spacing w:line="276" w:lineRule="auto"/>
        <w:jc w:val="both"/>
        <w:rPr>
          <w:rFonts w:ascii="Arial" w:hAnsi="Arial" w:cs="Arial"/>
          <w:sz w:val="22"/>
          <w:szCs w:val="22"/>
        </w:rPr>
      </w:pPr>
      <w:r w:rsidRPr="00D030B2">
        <w:rPr>
          <w:rFonts w:ascii="Arial" w:hAnsi="Arial" w:cs="Arial"/>
          <w:sz w:val="22"/>
          <w:szCs w:val="22"/>
        </w:rPr>
        <w:t>Functionally effective.</w:t>
      </w:r>
    </w:p>
    <w:p w14:paraId="5C9025EB" w14:textId="77777777" w:rsidR="00D030B2" w:rsidRPr="00D030B2" w:rsidRDefault="00D030B2" w:rsidP="00882CCA">
      <w:pPr>
        <w:numPr>
          <w:ilvl w:val="0"/>
          <w:numId w:val="9"/>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10B86B5" w14:textId="77777777" w:rsidR="00107D4F" w:rsidRDefault="00107D4F" w:rsidP="00107D4F">
      <w:pPr>
        <w:spacing w:line="276" w:lineRule="auto"/>
        <w:jc w:val="both"/>
        <w:rPr>
          <w:rFonts w:ascii="Arial" w:hAnsi="Arial" w:cs="Arial"/>
          <w:sz w:val="22"/>
          <w:szCs w:val="22"/>
        </w:rPr>
      </w:pPr>
    </w:p>
    <w:p w14:paraId="75BD0D38" w14:textId="6E3A155F" w:rsidR="00D030B2" w:rsidRPr="008E3337" w:rsidRDefault="00107D4F" w:rsidP="001C02E2">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70B11441" w14:textId="77777777" w:rsidR="008E59DE" w:rsidRDefault="008E59DE" w:rsidP="00B341CC">
      <w:pPr>
        <w:spacing w:line="276" w:lineRule="auto"/>
        <w:jc w:val="both"/>
        <w:rPr>
          <w:rFonts w:ascii="Arial" w:hAnsi="Arial" w:cs="Arial"/>
          <w:b/>
          <w:bCs/>
          <w:sz w:val="22"/>
          <w:szCs w:val="22"/>
        </w:rPr>
      </w:pPr>
    </w:p>
    <w:p w14:paraId="5462E5A4"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4CC55E5" w14:textId="77777777" w:rsidR="008E3337" w:rsidRPr="008E3337" w:rsidRDefault="008E3337" w:rsidP="008E3337">
      <w:pPr>
        <w:spacing w:line="276" w:lineRule="auto"/>
        <w:jc w:val="both"/>
        <w:rPr>
          <w:rFonts w:ascii="Arial" w:hAnsi="Arial" w:cs="Arial"/>
          <w:sz w:val="22"/>
          <w:szCs w:val="22"/>
        </w:rPr>
      </w:pPr>
      <w:r w:rsidRPr="008E3337">
        <w:rPr>
          <w:rFonts w:ascii="Arial" w:hAnsi="Arial" w:cs="Arial"/>
          <w:sz w:val="22"/>
          <w:szCs w:val="22"/>
        </w:rPr>
        <w:t>Core Policy 57 of the Wiltshire Core Strategy seeks to ensure that new development is of a high-quality design that responds positively to its immediate context, reinforces local character, and integrates effectively with existing built form. Core Policy 51 requires development to protect, conserve and, where possible, enhance the character and quality of Wiltshire’s landscapes, ensuring that proposals respect local features, views, and the wider landscape setting. The Wiltshire Design Guide supports these objectives, emphasising the importance of appropriate siting, massing, materials and the treatment of settlement edges, particularly within rural environments.</w:t>
      </w:r>
    </w:p>
    <w:p w14:paraId="2E07D99B" w14:textId="77777777" w:rsidR="008E3337" w:rsidRPr="008E3337" w:rsidRDefault="008E3337" w:rsidP="008E3337">
      <w:pPr>
        <w:spacing w:line="276" w:lineRule="auto"/>
        <w:jc w:val="both"/>
        <w:rPr>
          <w:rFonts w:ascii="Arial" w:hAnsi="Arial" w:cs="Arial"/>
          <w:sz w:val="22"/>
          <w:szCs w:val="22"/>
        </w:rPr>
      </w:pPr>
    </w:p>
    <w:p w14:paraId="7E33D79C" w14:textId="018AB8C2" w:rsidR="008E3337" w:rsidRPr="008E3337" w:rsidRDefault="008E3337" w:rsidP="008E3337">
      <w:pPr>
        <w:spacing w:line="276" w:lineRule="auto"/>
        <w:jc w:val="both"/>
        <w:rPr>
          <w:rFonts w:ascii="Arial" w:hAnsi="Arial" w:cs="Arial"/>
          <w:sz w:val="22"/>
          <w:szCs w:val="22"/>
        </w:rPr>
      </w:pPr>
      <w:r w:rsidRPr="008E3337">
        <w:rPr>
          <w:rFonts w:ascii="Arial" w:hAnsi="Arial" w:cs="Arial"/>
          <w:sz w:val="22"/>
          <w:szCs w:val="22"/>
        </w:rPr>
        <w:t xml:space="preserve">The proposed building adopts a straightforward agricultural form characteristic of modern farm structures. The use of utilitarian materials including </w:t>
      </w:r>
      <w:r>
        <w:rPr>
          <w:rFonts w:ascii="Arial" w:hAnsi="Arial" w:cs="Arial"/>
          <w:sz w:val="22"/>
          <w:szCs w:val="22"/>
        </w:rPr>
        <w:t>timber cladding,</w:t>
      </w:r>
      <w:r w:rsidRPr="008E3337">
        <w:rPr>
          <w:rFonts w:ascii="Arial" w:hAnsi="Arial" w:cs="Arial"/>
          <w:sz w:val="22"/>
          <w:szCs w:val="22"/>
        </w:rPr>
        <w:t xml:space="preserve"> concrete wall panels, </w:t>
      </w:r>
      <w:r>
        <w:rPr>
          <w:rFonts w:ascii="Arial" w:hAnsi="Arial" w:cs="Arial"/>
          <w:sz w:val="22"/>
          <w:szCs w:val="22"/>
        </w:rPr>
        <w:t xml:space="preserve">and </w:t>
      </w:r>
      <w:r w:rsidRPr="008E3337">
        <w:rPr>
          <w:rFonts w:ascii="Arial" w:hAnsi="Arial" w:cs="Arial"/>
          <w:sz w:val="22"/>
          <w:szCs w:val="22"/>
        </w:rPr>
        <w:t>fibre</w:t>
      </w:r>
      <w:r w:rsidRPr="008E3337">
        <w:rPr>
          <w:rFonts w:ascii="Cambria Math" w:hAnsi="Cambria Math" w:cs="Cambria Math"/>
          <w:sz w:val="22"/>
          <w:szCs w:val="22"/>
        </w:rPr>
        <w:t>‑</w:t>
      </w:r>
      <w:r w:rsidRPr="008E3337">
        <w:rPr>
          <w:rFonts w:ascii="Arial" w:hAnsi="Arial" w:cs="Arial"/>
          <w:sz w:val="22"/>
          <w:szCs w:val="22"/>
        </w:rPr>
        <w:t>cement roof sheeting is consistent with the agricultural vernacular of the farmstead and reflects the functional purpose of the development. These materials match those found on</w:t>
      </w:r>
      <w:r w:rsidR="005F5939">
        <w:rPr>
          <w:rFonts w:ascii="Arial" w:hAnsi="Arial" w:cs="Arial"/>
          <w:sz w:val="22"/>
          <w:szCs w:val="22"/>
        </w:rPr>
        <w:t xml:space="preserve"> the</w:t>
      </w:r>
      <w:r w:rsidRPr="008E3337">
        <w:rPr>
          <w:rFonts w:ascii="Arial" w:hAnsi="Arial" w:cs="Arial"/>
          <w:sz w:val="22"/>
          <w:szCs w:val="22"/>
        </w:rPr>
        <w:t xml:space="preserve"> </w:t>
      </w:r>
      <w:r>
        <w:rPr>
          <w:rFonts w:ascii="Arial" w:hAnsi="Arial" w:cs="Arial"/>
          <w:sz w:val="22"/>
          <w:szCs w:val="22"/>
        </w:rPr>
        <w:t>neighbouring parlour building and other similar agricultural buildings within the surrounding landscape</w:t>
      </w:r>
      <w:r w:rsidRPr="008E3337">
        <w:rPr>
          <w:rFonts w:ascii="Arial" w:hAnsi="Arial" w:cs="Arial"/>
          <w:sz w:val="22"/>
          <w:szCs w:val="22"/>
        </w:rPr>
        <w:t xml:space="preserve">, helping the new structure assimilate naturally within the </w:t>
      </w:r>
      <w:r>
        <w:rPr>
          <w:rFonts w:ascii="Arial" w:hAnsi="Arial" w:cs="Arial"/>
          <w:sz w:val="22"/>
          <w:szCs w:val="22"/>
        </w:rPr>
        <w:t>setting</w:t>
      </w:r>
      <w:r w:rsidRPr="008E3337">
        <w:rPr>
          <w:rFonts w:ascii="Arial" w:hAnsi="Arial" w:cs="Arial"/>
          <w:sz w:val="22"/>
          <w:szCs w:val="22"/>
        </w:rPr>
        <w:t>.</w:t>
      </w:r>
    </w:p>
    <w:p w14:paraId="25E386BE" w14:textId="77777777" w:rsidR="008E3337" w:rsidRPr="008E3337" w:rsidRDefault="008E3337" w:rsidP="008E3337">
      <w:pPr>
        <w:spacing w:line="276" w:lineRule="auto"/>
        <w:jc w:val="both"/>
        <w:rPr>
          <w:rFonts w:ascii="Arial" w:hAnsi="Arial" w:cs="Arial"/>
          <w:sz w:val="22"/>
          <w:szCs w:val="22"/>
        </w:rPr>
      </w:pPr>
    </w:p>
    <w:p w14:paraId="24B4DF4C" w14:textId="03752540" w:rsidR="008E3337" w:rsidRPr="008E3337" w:rsidRDefault="008E3337" w:rsidP="008E3337">
      <w:pPr>
        <w:spacing w:line="276" w:lineRule="auto"/>
        <w:jc w:val="both"/>
        <w:rPr>
          <w:rFonts w:ascii="Arial" w:hAnsi="Arial" w:cs="Arial"/>
          <w:sz w:val="22"/>
          <w:szCs w:val="22"/>
        </w:rPr>
      </w:pPr>
      <w:r w:rsidRPr="008E3337">
        <w:rPr>
          <w:rFonts w:ascii="Arial" w:hAnsi="Arial" w:cs="Arial"/>
          <w:sz w:val="22"/>
          <w:szCs w:val="22"/>
        </w:rPr>
        <w:t xml:space="preserve">The building has been carefully sited to </w:t>
      </w:r>
      <w:r w:rsidR="005F5939">
        <w:rPr>
          <w:rFonts w:ascii="Arial" w:hAnsi="Arial" w:cs="Arial"/>
          <w:sz w:val="22"/>
          <w:szCs w:val="22"/>
        </w:rPr>
        <w:t>sit perpendicular to the existing yard, forming an L shape yard development without significant intrusion into the open countryside.</w:t>
      </w:r>
      <w:r w:rsidRPr="008E3337">
        <w:rPr>
          <w:rFonts w:ascii="Arial" w:hAnsi="Arial" w:cs="Arial"/>
          <w:sz w:val="22"/>
          <w:szCs w:val="22"/>
        </w:rPr>
        <w:t xml:space="preserve"> As a result, it will read as a natural and logical extension to the existing </w:t>
      </w:r>
      <w:r w:rsidR="005F5939">
        <w:rPr>
          <w:rFonts w:ascii="Arial" w:hAnsi="Arial" w:cs="Arial"/>
          <w:sz w:val="22"/>
          <w:szCs w:val="22"/>
        </w:rPr>
        <w:t>farm complex</w:t>
      </w:r>
      <w:r w:rsidRPr="008E3337">
        <w:rPr>
          <w:rFonts w:ascii="Arial" w:hAnsi="Arial" w:cs="Arial"/>
          <w:sz w:val="22"/>
          <w:szCs w:val="22"/>
        </w:rPr>
        <w:t xml:space="preserve"> rather than as an isolated or visually intrusive feature.</w:t>
      </w:r>
      <w:r w:rsidR="00961BE3">
        <w:rPr>
          <w:rFonts w:ascii="Arial" w:hAnsi="Arial" w:cs="Arial"/>
          <w:sz w:val="22"/>
          <w:szCs w:val="22"/>
        </w:rPr>
        <w:t xml:space="preserve"> </w:t>
      </w:r>
      <w:r w:rsidRPr="008E3337">
        <w:rPr>
          <w:rFonts w:ascii="Arial" w:hAnsi="Arial" w:cs="Arial"/>
          <w:sz w:val="22"/>
          <w:szCs w:val="22"/>
        </w:rPr>
        <w:t>This consolidation ensures that the scale and massing of the new building do not disrupt the character of the wider rural landscape or alter the overall visual composition of the site.</w:t>
      </w:r>
    </w:p>
    <w:p w14:paraId="49E729E5" w14:textId="77777777" w:rsidR="008E3337" w:rsidRPr="008E3337" w:rsidRDefault="008E3337" w:rsidP="008E3337">
      <w:pPr>
        <w:spacing w:line="276" w:lineRule="auto"/>
        <w:jc w:val="both"/>
        <w:rPr>
          <w:rFonts w:ascii="Arial" w:hAnsi="Arial" w:cs="Arial"/>
          <w:sz w:val="22"/>
          <w:szCs w:val="22"/>
        </w:rPr>
      </w:pPr>
    </w:p>
    <w:p w14:paraId="443F1460" w14:textId="5B75DADE" w:rsidR="008E3337" w:rsidRDefault="008E3337" w:rsidP="008E3337">
      <w:pPr>
        <w:spacing w:line="276" w:lineRule="auto"/>
        <w:jc w:val="both"/>
        <w:rPr>
          <w:rFonts w:ascii="Arial" w:hAnsi="Arial" w:cs="Arial"/>
          <w:sz w:val="22"/>
          <w:szCs w:val="22"/>
        </w:rPr>
      </w:pPr>
      <w:r w:rsidRPr="008E3337">
        <w:rPr>
          <w:rFonts w:ascii="Arial" w:hAnsi="Arial" w:cs="Arial"/>
          <w:sz w:val="22"/>
          <w:szCs w:val="22"/>
        </w:rPr>
        <w:t xml:space="preserve">In landscape terms, the site occupies a working agricultural setting where buildings of this form are expected. While the proposal will be visible from the </w:t>
      </w:r>
      <w:r w:rsidR="00961BE3">
        <w:rPr>
          <w:rFonts w:ascii="Arial" w:hAnsi="Arial" w:cs="Arial"/>
          <w:sz w:val="22"/>
          <w:szCs w:val="22"/>
        </w:rPr>
        <w:t>nearby</w:t>
      </w:r>
      <w:r w:rsidRPr="008E3337">
        <w:rPr>
          <w:rFonts w:ascii="Arial" w:hAnsi="Arial" w:cs="Arial"/>
          <w:sz w:val="22"/>
          <w:szCs w:val="22"/>
        </w:rPr>
        <w:t xml:space="preserve"> Public Right of Way, its position </w:t>
      </w:r>
      <w:r w:rsidR="00961BE3">
        <w:rPr>
          <w:rFonts w:ascii="Arial" w:hAnsi="Arial" w:cs="Arial"/>
          <w:sz w:val="22"/>
          <w:szCs w:val="22"/>
        </w:rPr>
        <w:t>being clearly related to the existing complex</w:t>
      </w:r>
      <w:r w:rsidRPr="008E3337">
        <w:rPr>
          <w:rFonts w:ascii="Arial" w:hAnsi="Arial" w:cs="Arial"/>
          <w:sz w:val="22"/>
          <w:szCs w:val="22"/>
        </w:rPr>
        <w:t xml:space="preserve">, will </w:t>
      </w:r>
      <w:r w:rsidR="00961BE3">
        <w:rPr>
          <w:rFonts w:ascii="Arial" w:hAnsi="Arial" w:cs="Arial"/>
          <w:sz w:val="22"/>
          <w:szCs w:val="22"/>
        </w:rPr>
        <w:t>aid towards reducing its</w:t>
      </w:r>
      <w:r w:rsidRPr="008E3337">
        <w:rPr>
          <w:rFonts w:ascii="Arial" w:hAnsi="Arial" w:cs="Arial"/>
          <w:sz w:val="22"/>
          <w:szCs w:val="22"/>
        </w:rPr>
        <w:t xml:space="preserve"> prominence. As such, although users of the </w:t>
      </w:r>
      <w:proofErr w:type="spellStart"/>
      <w:r w:rsidRPr="008E3337">
        <w:rPr>
          <w:rFonts w:ascii="Arial" w:hAnsi="Arial" w:cs="Arial"/>
          <w:sz w:val="22"/>
          <w:szCs w:val="22"/>
        </w:rPr>
        <w:t>PRoW</w:t>
      </w:r>
      <w:proofErr w:type="spellEnd"/>
      <w:r w:rsidRPr="008E3337">
        <w:rPr>
          <w:rFonts w:ascii="Arial" w:hAnsi="Arial" w:cs="Arial"/>
          <w:sz w:val="22"/>
          <w:szCs w:val="22"/>
        </w:rPr>
        <w:t xml:space="preserve"> will have views of the development, the building will not appear incongruous, dominant or harmful in the landscape. Instead, it will read as part of the coherent grouping of agricultural </w:t>
      </w:r>
      <w:r w:rsidR="00961BE3">
        <w:rPr>
          <w:rFonts w:ascii="Arial" w:hAnsi="Arial" w:cs="Arial"/>
          <w:sz w:val="22"/>
          <w:szCs w:val="22"/>
        </w:rPr>
        <w:t>development</w:t>
      </w:r>
      <w:r w:rsidRPr="008E3337">
        <w:rPr>
          <w:rFonts w:ascii="Arial" w:hAnsi="Arial" w:cs="Arial"/>
          <w:sz w:val="22"/>
          <w:szCs w:val="22"/>
        </w:rPr>
        <w:t xml:space="preserve"> already present on </w:t>
      </w:r>
      <w:r w:rsidR="00961BE3" w:rsidRPr="008E3337">
        <w:rPr>
          <w:rFonts w:ascii="Arial" w:hAnsi="Arial" w:cs="Arial"/>
          <w:sz w:val="22"/>
          <w:szCs w:val="22"/>
        </w:rPr>
        <w:t>site.</w:t>
      </w:r>
      <w:r w:rsidR="00961BE3">
        <w:rPr>
          <w:rFonts w:ascii="Arial" w:hAnsi="Arial" w:cs="Arial"/>
          <w:sz w:val="22"/>
          <w:szCs w:val="22"/>
        </w:rPr>
        <w:t xml:space="preserve"> For this reason, no harm is expected to be caused to the landscape quality and scenic beauty of the National Landscape. </w:t>
      </w:r>
    </w:p>
    <w:p w14:paraId="26158546" w14:textId="77777777" w:rsidR="00961BE3" w:rsidRPr="008E3337" w:rsidRDefault="00961BE3" w:rsidP="008E3337">
      <w:pPr>
        <w:spacing w:line="276" w:lineRule="auto"/>
        <w:jc w:val="both"/>
        <w:rPr>
          <w:rFonts w:ascii="Arial" w:hAnsi="Arial" w:cs="Arial"/>
          <w:sz w:val="22"/>
          <w:szCs w:val="22"/>
        </w:rPr>
      </w:pPr>
    </w:p>
    <w:p w14:paraId="42FD8D14" w14:textId="77777777" w:rsidR="008E3337" w:rsidRPr="008E3337" w:rsidRDefault="008E3337" w:rsidP="008E3337">
      <w:pPr>
        <w:spacing w:line="276" w:lineRule="auto"/>
        <w:jc w:val="both"/>
        <w:rPr>
          <w:rFonts w:ascii="Arial" w:hAnsi="Arial" w:cs="Arial"/>
          <w:sz w:val="22"/>
          <w:szCs w:val="22"/>
        </w:rPr>
      </w:pPr>
      <w:r w:rsidRPr="008E3337">
        <w:rPr>
          <w:rFonts w:ascii="Arial" w:hAnsi="Arial" w:cs="Arial"/>
          <w:sz w:val="22"/>
          <w:szCs w:val="22"/>
        </w:rPr>
        <w:t>The proposal therefore conserves the character of the local landscape, respects key public views, and avoids undue visual intrusion in accordance with Core Policy 51. Furthermore, by using appropriate materials, maintaining a compatible scale and form, and integrating sensitively with the existing built environment, the development satisfies the requirements of Core Policies 51 and 57 and the relevant design principles within the Wiltshire Design Guide.</w:t>
      </w:r>
    </w:p>
    <w:p w14:paraId="286E9FF4" w14:textId="77777777" w:rsidR="00E03EDD" w:rsidRDefault="00E03EDD" w:rsidP="00B341CC">
      <w:pPr>
        <w:spacing w:line="276" w:lineRule="auto"/>
        <w:jc w:val="both"/>
        <w:rPr>
          <w:rFonts w:ascii="Arial" w:hAnsi="Arial" w:cs="Arial"/>
          <w:i/>
          <w:iCs/>
          <w:sz w:val="22"/>
          <w:szCs w:val="22"/>
        </w:rPr>
      </w:pPr>
    </w:p>
    <w:p w14:paraId="36FB2A7C"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7B590B3E" w14:textId="5B5F03F9" w:rsidR="00316C37" w:rsidRPr="00961BE3" w:rsidRDefault="00961BE3" w:rsidP="7D84FC5F">
      <w:pPr>
        <w:spacing w:line="276" w:lineRule="auto"/>
        <w:jc w:val="both"/>
        <w:rPr>
          <w:rFonts w:ascii="Arial" w:hAnsi="Arial" w:cs="Arial"/>
          <w:sz w:val="22"/>
          <w:szCs w:val="22"/>
        </w:rPr>
      </w:pPr>
      <w:r w:rsidRPr="00961BE3">
        <w:rPr>
          <w:rFonts w:ascii="Arial" w:hAnsi="Arial" w:cs="Arial"/>
          <w:sz w:val="22"/>
          <w:szCs w:val="22"/>
        </w:rPr>
        <w:t>On this basis, the design and landscape impacts of the proposal are considered acceptable, and the development would not result in harm to the character, appearance or visual amenity of the surrounding countryside.</w:t>
      </w:r>
    </w:p>
    <w:p w14:paraId="221143E2" w14:textId="77777777" w:rsidR="00E03EDD" w:rsidRDefault="00E03EDD" w:rsidP="7D84FC5F">
      <w:pPr>
        <w:spacing w:line="276" w:lineRule="auto"/>
        <w:jc w:val="both"/>
        <w:rPr>
          <w:rFonts w:ascii="Arial" w:hAnsi="Arial" w:cs="Arial"/>
          <w:b/>
          <w:bCs/>
          <w:sz w:val="22"/>
          <w:szCs w:val="22"/>
        </w:rPr>
      </w:pPr>
    </w:p>
    <w:p w14:paraId="0B660068"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632A5E4F"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6B70F64E"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67A606F8" w14:textId="77777777" w:rsidR="00D45219" w:rsidRPr="00336FA4" w:rsidRDefault="00D45219" w:rsidP="00D45219">
      <w:pPr>
        <w:spacing w:line="276" w:lineRule="auto"/>
        <w:jc w:val="both"/>
        <w:rPr>
          <w:rFonts w:ascii="Arial" w:hAnsi="Arial" w:cs="Arial"/>
          <w:i/>
          <w:iCs/>
          <w:color w:val="000000" w:themeColor="text1"/>
          <w:sz w:val="22"/>
          <w:szCs w:val="22"/>
        </w:rPr>
      </w:pPr>
    </w:p>
    <w:p w14:paraId="67664304"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5925D202"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7E235B7F" w14:textId="7CE71DF8" w:rsidR="000C0D1A" w:rsidRPr="00411DB6" w:rsidRDefault="00336FA4" w:rsidP="000C0D1A">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411DB6">
        <w:rPr>
          <w:rFonts w:ascii="Arial" w:hAnsi="Arial" w:cs="Arial"/>
          <w:color w:val="000000" w:themeColor="text1"/>
          <w:sz w:val="22"/>
          <w:szCs w:val="22"/>
        </w:rPr>
        <w:t xml:space="preserve">. In this instance, there are no nearby residences that stand to be affected by the scheme due to its relatively isolated location within the open countryside. In addition, the proposal would not result in further intensification of the enterprise but merely seeks to provide winter shelter for the existing herd.   </w:t>
      </w:r>
    </w:p>
    <w:p w14:paraId="6BD598E8" w14:textId="77777777" w:rsidR="000C0D1A" w:rsidRDefault="000C0D1A" w:rsidP="7D84FC5F">
      <w:pPr>
        <w:spacing w:line="276" w:lineRule="auto"/>
        <w:jc w:val="both"/>
        <w:rPr>
          <w:rFonts w:ascii="Arial" w:hAnsi="Arial" w:cs="Arial"/>
          <w:b/>
          <w:bCs/>
          <w:sz w:val="22"/>
          <w:szCs w:val="22"/>
        </w:rPr>
      </w:pPr>
    </w:p>
    <w:p w14:paraId="7C57F13E" w14:textId="77777777" w:rsidR="00316C37" w:rsidRDefault="00316C37" w:rsidP="7D84FC5F">
      <w:pPr>
        <w:spacing w:line="276" w:lineRule="auto"/>
        <w:jc w:val="both"/>
        <w:rPr>
          <w:rFonts w:ascii="Arial" w:hAnsi="Arial" w:cs="Arial"/>
          <w:b/>
          <w:bCs/>
          <w:sz w:val="22"/>
          <w:szCs w:val="22"/>
        </w:rPr>
      </w:pPr>
    </w:p>
    <w:p w14:paraId="54CEC631"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1B962A95"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6AEC555E"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0793DCAE" w14:textId="77777777" w:rsidR="00520340" w:rsidRPr="00520340" w:rsidRDefault="00520340" w:rsidP="00882CCA">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4E85B77B" w14:textId="77777777" w:rsidR="00520340" w:rsidRPr="00520340" w:rsidRDefault="00520340" w:rsidP="00882CCA">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7ADCD354" w14:textId="77777777" w:rsidR="00520340" w:rsidRPr="00520340" w:rsidRDefault="00520340" w:rsidP="00882CCA">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04A44211" w14:textId="77777777" w:rsidR="00520340" w:rsidRPr="00520340" w:rsidRDefault="00520340" w:rsidP="00882CCA">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2C874617" w14:textId="77777777" w:rsidR="00520340" w:rsidRDefault="00520340" w:rsidP="00882CCA">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5C98B7DF" w14:textId="77777777" w:rsidR="00E3526F" w:rsidRPr="00520340" w:rsidRDefault="00E3526F" w:rsidP="00E3526F">
      <w:pPr>
        <w:spacing w:line="276" w:lineRule="auto"/>
        <w:ind w:left="720"/>
        <w:jc w:val="both"/>
        <w:rPr>
          <w:rFonts w:ascii="Arial" w:hAnsi="Arial" w:cs="Arial"/>
          <w:sz w:val="22"/>
          <w:szCs w:val="22"/>
        </w:rPr>
      </w:pPr>
    </w:p>
    <w:p w14:paraId="69D2C5D8"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55FCD585" w14:textId="77777777" w:rsidR="00E3526F" w:rsidRPr="00520340" w:rsidRDefault="00E3526F" w:rsidP="00520340">
      <w:pPr>
        <w:spacing w:line="276" w:lineRule="auto"/>
        <w:jc w:val="both"/>
        <w:rPr>
          <w:rFonts w:ascii="Arial" w:hAnsi="Arial" w:cs="Arial"/>
          <w:sz w:val="22"/>
          <w:szCs w:val="22"/>
        </w:rPr>
      </w:pPr>
    </w:p>
    <w:p w14:paraId="5F98384A"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6DB45B14" w14:textId="77777777" w:rsidR="00E3526F" w:rsidRPr="00520340" w:rsidRDefault="00E3526F" w:rsidP="00520340">
      <w:pPr>
        <w:spacing w:line="276" w:lineRule="auto"/>
        <w:jc w:val="both"/>
        <w:rPr>
          <w:rFonts w:ascii="Arial" w:hAnsi="Arial" w:cs="Arial"/>
          <w:sz w:val="22"/>
          <w:szCs w:val="22"/>
        </w:rPr>
      </w:pPr>
    </w:p>
    <w:p w14:paraId="3B16F332"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7A7C9269" w14:textId="77777777" w:rsidR="00000D40" w:rsidRDefault="00000D40" w:rsidP="00520340">
      <w:pPr>
        <w:spacing w:line="276" w:lineRule="auto"/>
        <w:jc w:val="both"/>
        <w:rPr>
          <w:rFonts w:ascii="Arial" w:hAnsi="Arial" w:cs="Arial"/>
          <w:sz w:val="22"/>
          <w:szCs w:val="22"/>
        </w:rPr>
      </w:pPr>
    </w:p>
    <w:p w14:paraId="1809D0C4"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147CACEE" w14:textId="1321061F" w:rsidR="00411DB6" w:rsidRDefault="00411DB6" w:rsidP="00411DB6">
      <w:pPr>
        <w:spacing w:line="276" w:lineRule="auto"/>
        <w:jc w:val="both"/>
        <w:rPr>
          <w:rFonts w:ascii="Arial" w:hAnsi="Arial" w:cs="Arial"/>
          <w:sz w:val="22"/>
          <w:szCs w:val="22"/>
        </w:rPr>
      </w:pPr>
      <w:r>
        <w:rPr>
          <w:rFonts w:ascii="Arial" w:hAnsi="Arial" w:cs="Arial"/>
          <w:sz w:val="22"/>
          <w:szCs w:val="22"/>
        </w:rPr>
        <w:t xml:space="preserve">The proposal would not generate additional vehicle movements or place further pressure on the local highway network, as it primarily involves the creation of a winter shelter for existing livestock within an established enterprise. As such there are no </w:t>
      </w:r>
      <w:r w:rsidR="00A3120D">
        <w:rPr>
          <w:rFonts w:ascii="Arial" w:hAnsi="Arial" w:cs="Arial"/>
          <w:sz w:val="22"/>
          <w:szCs w:val="22"/>
        </w:rPr>
        <w:t>concerns</w:t>
      </w:r>
      <w:r>
        <w:rPr>
          <w:rFonts w:ascii="Arial" w:hAnsi="Arial" w:cs="Arial"/>
          <w:sz w:val="22"/>
          <w:szCs w:val="22"/>
        </w:rPr>
        <w:t xml:space="preserve"> from a highway perspective in terms of further intensification of the highway network nor in relation to parking. </w:t>
      </w:r>
    </w:p>
    <w:p w14:paraId="3909C7D9" w14:textId="77777777" w:rsidR="00411DB6" w:rsidRDefault="00411DB6" w:rsidP="00411DB6">
      <w:pPr>
        <w:spacing w:line="276" w:lineRule="auto"/>
        <w:jc w:val="both"/>
        <w:rPr>
          <w:rFonts w:ascii="Arial" w:hAnsi="Arial" w:cs="Arial"/>
          <w:sz w:val="22"/>
          <w:szCs w:val="22"/>
        </w:rPr>
      </w:pPr>
    </w:p>
    <w:p w14:paraId="1447FAE0" w14:textId="1B29CAF7" w:rsidR="00411DB6" w:rsidRDefault="00A3120D" w:rsidP="00411DB6">
      <w:pPr>
        <w:spacing w:line="276" w:lineRule="auto"/>
        <w:jc w:val="both"/>
        <w:rPr>
          <w:rFonts w:ascii="Arial" w:hAnsi="Arial" w:cs="Arial"/>
          <w:sz w:val="22"/>
          <w:szCs w:val="22"/>
        </w:rPr>
      </w:pPr>
      <w:r>
        <w:rPr>
          <w:rFonts w:ascii="Arial" w:hAnsi="Arial" w:cs="Arial"/>
          <w:sz w:val="22"/>
          <w:szCs w:val="22"/>
        </w:rPr>
        <w:t xml:space="preserve">Due to the proposed building siting approximately 170m north of the </w:t>
      </w:r>
      <w:proofErr w:type="spellStart"/>
      <w:r>
        <w:rPr>
          <w:rFonts w:ascii="Arial" w:hAnsi="Arial" w:cs="Arial"/>
          <w:sz w:val="22"/>
          <w:szCs w:val="22"/>
        </w:rPr>
        <w:t>PRoW</w:t>
      </w:r>
      <w:proofErr w:type="spellEnd"/>
      <w:r>
        <w:rPr>
          <w:rFonts w:ascii="Arial" w:hAnsi="Arial" w:cs="Arial"/>
          <w:sz w:val="22"/>
          <w:szCs w:val="22"/>
        </w:rPr>
        <w:t>, no harm would be caused to pedestrians or users of the footpath.</w:t>
      </w:r>
    </w:p>
    <w:p w14:paraId="7D4D57AF" w14:textId="77777777" w:rsidR="00A3120D" w:rsidRDefault="00A3120D" w:rsidP="00411DB6">
      <w:pPr>
        <w:spacing w:line="276" w:lineRule="auto"/>
        <w:jc w:val="both"/>
        <w:rPr>
          <w:rFonts w:ascii="Arial" w:hAnsi="Arial" w:cs="Arial"/>
          <w:b/>
          <w:bCs/>
          <w:sz w:val="22"/>
          <w:szCs w:val="22"/>
        </w:rPr>
      </w:pPr>
    </w:p>
    <w:p w14:paraId="2870295C" w14:textId="77777777" w:rsidR="00411DB6" w:rsidRDefault="00411DB6" w:rsidP="00411DB6">
      <w:pPr>
        <w:spacing w:line="276" w:lineRule="auto"/>
        <w:jc w:val="both"/>
        <w:rPr>
          <w:rFonts w:ascii="Arial" w:hAnsi="Arial" w:cs="Arial"/>
          <w:i/>
          <w:iCs/>
          <w:sz w:val="22"/>
          <w:szCs w:val="22"/>
        </w:rPr>
      </w:pPr>
      <w:r>
        <w:rPr>
          <w:rFonts w:ascii="Arial" w:hAnsi="Arial" w:cs="Arial"/>
          <w:i/>
          <w:iCs/>
          <w:sz w:val="22"/>
          <w:szCs w:val="22"/>
        </w:rPr>
        <w:t>Conclusion</w:t>
      </w:r>
    </w:p>
    <w:p w14:paraId="71EF7AEC" w14:textId="77777777" w:rsidR="00411DB6" w:rsidRDefault="00411DB6" w:rsidP="00411DB6">
      <w:pPr>
        <w:spacing w:line="276" w:lineRule="auto"/>
        <w:jc w:val="both"/>
        <w:rPr>
          <w:rFonts w:ascii="Arial" w:hAnsi="Arial" w:cs="Arial"/>
          <w:sz w:val="22"/>
          <w:szCs w:val="22"/>
        </w:rPr>
      </w:pPr>
      <w:r>
        <w:rPr>
          <w:rFonts w:ascii="Arial" w:hAnsi="Arial" w:cs="Arial"/>
          <w:sz w:val="22"/>
          <w:szCs w:val="22"/>
        </w:rPr>
        <w:t xml:space="preserve">Accordingly, the development is acceptable in highways and </w:t>
      </w:r>
      <w:proofErr w:type="spellStart"/>
      <w:r>
        <w:rPr>
          <w:rFonts w:ascii="Arial" w:hAnsi="Arial" w:cs="Arial"/>
          <w:sz w:val="22"/>
          <w:szCs w:val="22"/>
        </w:rPr>
        <w:t>PRoW</w:t>
      </w:r>
      <w:proofErr w:type="spellEnd"/>
      <w:r>
        <w:rPr>
          <w:rFonts w:ascii="Arial" w:hAnsi="Arial" w:cs="Arial"/>
          <w:sz w:val="22"/>
          <w:szCs w:val="22"/>
        </w:rPr>
        <w:t xml:space="preserve"> terms, and no conflict is identified with relevant local or national transport policies.</w:t>
      </w:r>
    </w:p>
    <w:p w14:paraId="1257F423" w14:textId="77777777" w:rsidR="00E03EDD" w:rsidRDefault="00E03EDD" w:rsidP="7D84FC5F">
      <w:pPr>
        <w:spacing w:line="276" w:lineRule="auto"/>
        <w:jc w:val="both"/>
        <w:rPr>
          <w:rFonts w:ascii="Arial" w:hAnsi="Arial" w:cs="Arial"/>
          <w:b/>
          <w:bCs/>
          <w:sz w:val="22"/>
          <w:szCs w:val="22"/>
        </w:rPr>
      </w:pPr>
    </w:p>
    <w:p w14:paraId="7931BB80" w14:textId="77777777" w:rsidR="00247DBA" w:rsidRDefault="00247DBA" w:rsidP="7D84FC5F">
      <w:pPr>
        <w:spacing w:line="276" w:lineRule="auto"/>
        <w:jc w:val="both"/>
        <w:rPr>
          <w:rFonts w:ascii="Arial" w:hAnsi="Arial" w:cs="Arial"/>
          <w:b/>
          <w:bCs/>
          <w:sz w:val="22"/>
          <w:szCs w:val="22"/>
        </w:rPr>
      </w:pPr>
    </w:p>
    <w:p w14:paraId="533D9238"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7C1F4E53"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580CBA24"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7B4DD7CF" w14:textId="77777777" w:rsidR="003D5959" w:rsidRPr="000F2BDF" w:rsidRDefault="003D5959" w:rsidP="000F2BDF">
      <w:pPr>
        <w:spacing w:line="276" w:lineRule="auto"/>
        <w:jc w:val="both"/>
        <w:rPr>
          <w:rFonts w:ascii="Arial" w:hAnsi="Arial" w:cs="Arial"/>
          <w:sz w:val="22"/>
          <w:szCs w:val="22"/>
        </w:rPr>
      </w:pPr>
    </w:p>
    <w:p w14:paraId="745D0D24" w14:textId="77777777" w:rsidR="000F2BDF" w:rsidRPr="000F2BDF" w:rsidRDefault="000F2BDF" w:rsidP="00882CCA">
      <w:pPr>
        <w:numPr>
          <w:ilvl w:val="0"/>
          <w:numId w:val="7"/>
        </w:numPr>
        <w:spacing w:line="276" w:lineRule="auto"/>
        <w:jc w:val="both"/>
        <w:rPr>
          <w:rFonts w:ascii="Arial" w:hAnsi="Arial" w:cs="Arial"/>
          <w:sz w:val="22"/>
          <w:szCs w:val="22"/>
        </w:rPr>
      </w:pPr>
      <w:r w:rsidRPr="000F2BDF">
        <w:rPr>
          <w:rFonts w:ascii="Arial" w:hAnsi="Arial" w:cs="Arial"/>
          <w:sz w:val="22"/>
          <w:szCs w:val="22"/>
        </w:rPr>
        <w:t>Protected species</w:t>
      </w:r>
    </w:p>
    <w:p w14:paraId="30CE227A" w14:textId="77777777" w:rsidR="000F2BDF" w:rsidRPr="000F2BDF" w:rsidRDefault="000F2BDF" w:rsidP="00882CCA">
      <w:pPr>
        <w:numPr>
          <w:ilvl w:val="0"/>
          <w:numId w:val="7"/>
        </w:numPr>
        <w:spacing w:line="276" w:lineRule="auto"/>
        <w:jc w:val="both"/>
        <w:rPr>
          <w:rFonts w:ascii="Arial" w:hAnsi="Arial" w:cs="Arial"/>
          <w:sz w:val="22"/>
          <w:szCs w:val="22"/>
        </w:rPr>
      </w:pPr>
      <w:r w:rsidRPr="000F2BDF">
        <w:rPr>
          <w:rFonts w:ascii="Arial" w:hAnsi="Arial" w:cs="Arial"/>
          <w:sz w:val="22"/>
          <w:szCs w:val="22"/>
        </w:rPr>
        <w:t>Priority habitats</w:t>
      </w:r>
    </w:p>
    <w:p w14:paraId="6F0D7AA9" w14:textId="77777777" w:rsidR="000F2BDF" w:rsidRPr="000F2BDF" w:rsidRDefault="000F2BDF" w:rsidP="00882CCA">
      <w:pPr>
        <w:numPr>
          <w:ilvl w:val="0"/>
          <w:numId w:val="7"/>
        </w:numPr>
        <w:spacing w:line="276" w:lineRule="auto"/>
        <w:jc w:val="both"/>
        <w:rPr>
          <w:rFonts w:ascii="Arial" w:hAnsi="Arial" w:cs="Arial"/>
          <w:sz w:val="22"/>
          <w:szCs w:val="22"/>
        </w:rPr>
      </w:pPr>
      <w:r w:rsidRPr="000F2BDF">
        <w:rPr>
          <w:rFonts w:ascii="Arial" w:hAnsi="Arial" w:cs="Arial"/>
          <w:sz w:val="22"/>
          <w:szCs w:val="22"/>
        </w:rPr>
        <w:t>Ecological networks</w:t>
      </w:r>
    </w:p>
    <w:p w14:paraId="73278526" w14:textId="77777777" w:rsidR="000F2BDF" w:rsidRPr="000F2BDF" w:rsidRDefault="000F2BDF" w:rsidP="00882CCA">
      <w:pPr>
        <w:numPr>
          <w:ilvl w:val="0"/>
          <w:numId w:val="7"/>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4E2C0867" w14:textId="77777777" w:rsidR="003D5959" w:rsidRDefault="003D5959" w:rsidP="003D5959">
      <w:pPr>
        <w:spacing w:line="276" w:lineRule="auto"/>
        <w:ind w:left="720"/>
        <w:jc w:val="both"/>
        <w:rPr>
          <w:rFonts w:ascii="Arial" w:hAnsi="Arial" w:cs="Arial"/>
          <w:sz w:val="22"/>
          <w:szCs w:val="22"/>
        </w:rPr>
      </w:pPr>
    </w:p>
    <w:p w14:paraId="0A4B2C2A"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00EA0B72" w14:textId="77777777" w:rsidR="00994116" w:rsidRPr="000F2BDF" w:rsidRDefault="00994116" w:rsidP="003D5959">
      <w:pPr>
        <w:spacing w:line="276" w:lineRule="auto"/>
        <w:jc w:val="both"/>
        <w:rPr>
          <w:rFonts w:ascii="Arial" w:hAnsi="Arial" w:cs="Arial"/>
          <w:sz w:val="22"/>
          <w:szCs w:val="22"/>
        </w:rPr>
      </w:pPr>
    </w:p>
    <w:p w14:paraId="2DC5D321" w14:textId="77777777" w:rsidR="000F2BDF" w:rsidRPr="000F2BDF" w:rsidRDefault="000F2BDF" w:rsidP="00882CCA">
      <w:pPr>
        <w:numPr>
          <w:ilvl w:val="0"/>
          <w:numId w:val="8"/>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1941741B" w14:textId="77777777" w:rsidR="000F2BDF" w:rsidRPr="000F2BDF" w:rsidRDefault="000F2BDF" w:rsidP="00882CCA">
      <w:pPr>
        <w:numPr>
          <w:ilvl w:val="0"/>
          <w:numId w:val="8"/>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7F0FE9FD" w14:textId="77777777" w:rsidR="000F2BDF" w:rsidRPr="000F2BDF" w:rsidRDefault="000F2BDF" w:rsidP="00882CCA">
      <w:pPr>
        <w:numPr>
          <w:ilvl w:val="0"/>
          <w:numId w:val="8"/>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0907D9E" w14:textId="77777777" w:rsidR="000F2BDF" w:rsidRPr="000F2BDF" w:rsidRDefault="000F2BDF" w:rsidP="00882CCA">
      <w:pPr>
        <w:numPr>
          <w:ilvl w:val="0"/>
          <w:numId w:val="8"/>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622FEB71" w14:textId="77777777" w:rsidR="003D5959" w:rsidRDefault="003D5959" w:rsidP="003D5959">
      <w:pPr>
        <w:spacing w:line="276" w:lineRule="auto"/>
        <w:jc w:val="both"/>
        <w:rPr>
          <w:rFonts w:ascii="Arial" w:hAnsi="Arial" w:cs="Arial"/>
          <w:sz w:val="22"/>
          <w:szCs w:val="22"/>
        </w:rPr>
      </w:pPr>
    </w:p>
    <w:p w14:paraId="63682E1B"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2EBDBCC4" w14:textId="77777777" w:rsidR="003D5959" w:rsidRDefault="003D5959" w:rsidP="003D5959">
      <w:pPr>
        <w:spacing w:line="276" w:lineRule="auto"/>
        <w:jc w:val="both"/>
        <w:rPr>
          <w:rFonts w:ascii="Arial" w:hAnsi="Arial" w:cs="Arial"/>
          <w:sz w:val="22"/>
          <w:szCs w:val="22"/>
        </w:rPr>
      </w:pPr>
    </w:p>
    <w:p w14:paraId="3FFF87D1"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490A23E2" w14:textId="77777777" w:rsidR="00994116" w:rsidRPr="000F2BDF" w:rsidRDefault="00994116" w:rsidP="003D5959">
      <w:pPr>
        <w:spacing w:line="276" w:lineRule="auto"/>
        <w:jc w:val="both"/>
        <w:rPr>
          <w:rFonts w:ascii="Arial" w:hAnsi="Arial" w:cs="Arial"/>
          <w:sz w:val="22"/>
          <w:szCs w:val="22"/>
        </w:rPr>
      </w:pPr>
    </w:p>
    <w:p w14:paraId="250F6F78" w14:textId="77777777" w:rsidR="000F2BDF" w:rsidRPr="000F2BDF" w:rsidRDefault="000F2BDF" w:rsidP="00882CCA">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5C340451" w14:textId="77777777" w:rsidR="000F2BDF" w:rsidRPr="000F2BDF" w:rsidRDefault="000F2BDF" w:rsidP="00882CCA">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52967A55" w14:textId="77777777" w:rsidR="00722BAC" w:rsidRDefault="00722BAC" w:rsidP="7D84FC5F">
      <w:pPr>
        <w:spacing w:line="276" w:lineRule="auto"/>
        <w:jc w:val="both"/>
        <w:rPr>
          <w:rFonts w:ascii="Arial" w:hAnsi="Arial" w:cs="Arial"/>
          <w:sz w:val="22"/>
          <w:szCs w:val="22"/>
        </w:rPr>
      </w:pPr>
    </w:p>
    <w:p w14:paraId="71DFDFB9" w14:textId="77777777" w:rsidR="00EE6040"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532E8495" w14:textId="77777777" w:rsidR="00A3120D" w:rsidRDefault="00A3120D" w:rsidP="7D84FC5F">
      <w:pPr>
        <w:spacing w:line="276" w:lineRule="auto"/>
        <w:jc w:val="both"/>
        <w:rPr>
          <w:rFonts w:ascii="Arial" w:hAnsi="Arial" w:cs="Arial"/>
          <w:sz w:val="22"/>
          <w:szCs w:val="22"/>
        </w:rPr>
      </w:pPr>
      <w:r w:rsidRPr="00A3120D">
        <w:rPr>
          <w:rFonts w:ascii="Arial" w:hAnsi="Arial" w:cs="Arial"/>
          <w:sz w:val="22"/>
          <w:szCs w:val="22"/>
        </w:rPr>
        <w:t xml:space="preserve">The Council’s Ecologist has reviewed the submitted ecology documents and site information and raises no objection subject to conditions. The site comprises farmland with sparse arable vegetation and hardstanding, offering limited suitability for protected species, and no ponds were identified within 500m. The proposal falls within the River Avon SAC catchment, but the Habitats Regulations Assessment (HRA) screened the development out of Appropriate Assessment on the basis that no additional overnight accommodation or agricultural intensification is proposed, and no pathway for adverse effect exists. Similarly, although the site lies within the 6.4km buffer of the Salisbury Plain SPA, the HRA concluded that the development would not result in significant effects, with construction and operational impacts considered de minimis due to the nature and scale of the proposal and absence of increased residential pressure. </w:t>
      </w:r>
    </w:p>
    <w:p w14:paraId="559AB67E" w14:textId="77777777" w:rsidR="00A3120D" w:rsidRDefault="00A3120D" w:rsidP="7D84FC5F">
      <w:pPr>
        <w:spacing w:line="276" w:lineRule="auto"/>
        <w:jc w:val="both"/>
        <w:rPr>
          <w:rFonts w:ascii="Arial" w:hAnsi="Arial" w:cs="Arial"/>
          <w:sz w:val="22"/>
          <w:szCs w:val="22"/>
        </w:rPr>
      </w:pPr>
    </w:p>
    <w:p w14:paraId="36FF8B7B" w14:textId="3C29821A" w:rsidR="00A3120D" w:rsidRDefault="00A3120D" w:rsidP="7D84FC5F">
      <w:pPr>
        <w:spacing w:line="276" w:lineRule="auto"/>
        <w:jc w:val="both"/>
        <w:rPr>
          <w:rFonts w:ascii="Arial" w:hAnsi="Arial" w:cs="Arial"/>
          <w:sz w:val="22"/>
          <w:szCs w:val="22"/>
        </w:rPr>
      </w:pPr>
      <w:r w:rsidRPr="00A3120D">
        <w:rPr>
          <w:rFonts w:ascii="Arial" w:hAnsi="Arial" w:cs="Arial"/>
          <w:sz w:val="22"/>
          <w:szCs w:val="22"/>
        </w:rPr>
        <w:t>No evidence of nesting birds was recorded</w:t>
      </w:r>
      <w:r>
        <w:rPr>
          <w:rFonts w:ascii="Arial" w:hAnsi="Arial" w:cs="Arial"/>
          <w:sz w:val="22"/>
          <w:szCs w:val="22"/>
        </w:rPr>
        <w:t xml:space="preserve"> </w:t>
      </w:r>
      <w:r w:rsidR="00901958">
        <w:rPr>
          <w:rFonts w:ascii="Arial" w:hAnsi="Arial" w:cs="Arial"/>
          <w:sz w:val="22"/>
          <w:szCs w:val="22"/>
        </w:rPr>
        <w:t>during the assessment</w:t>
      </w:r>
      <w:r w:rsidRPr="00A3120D">
        <w:rPr>
          <w:rFonts w:ascii="Arial" w:hAnsi="Arial" w:cs="Arial"/>
          <w:sz w:val="22"/>
          <w:szCs w:val="22"/>
        </w:rPr>
        <w:t xml:space="preserve"> but standard protections under the Wildlife and Countryside Act 1981 </w:t>
      </w:r>
      <w:r w:rsidR="00901958">
        <w:rPr>
          <w:rFonts w:ascii="Arial" w:hAnsi="Arial" w:cs="Arial"/>
          <w:sz w:val="22"/>
          <w:szCs w:val="22"/>
        </w:rPr>
        <w:t>have been</w:t>
      </w:r>
      <w:r w:rsidRPr="00A3120D">
        <w:rPr>
          <w:rFonts w:ascii="Arial" w:hAnsi="Arial" w:cs="Arial"/>
          <w:sz w:val="22"/>
          <w:szCs w:val="22"/>
        </w:rPr>
        <w:t xml:space="preserve"> highlighted, advising avoidance of vegetation clearance during the March–August nesting period. </w:t>
      </w:r>
    </w:p>
    <w:p w14:paraId="2662FD83" w14:textId="77777777" w:rsidR="00A3120D" w:rsidRDefault="00A3120D" w:rsidP="7D84FC5F">
      <w:pPr>
        <w:spacing w:line="276" w:lineRule="auto"/>
        <w:jc w:val="both"/>
        <w:rPr>
          <w:rFonts w:ascii="Arial" w:hAnsi="Arial" w:cs="Arial"/>
          <w:sz w:val="22"/>
          <w:szCs w:val="22"/>
        </w:rPr>
      </w:pPr>
    </w:p>
    <w:p w14:paraId="3E6C5E28" w14:textId="2F7B47D4" w:rsidR="00A3120D" w:rsidRDefault="00A3120D" w:rsidP="7D84FC5F">
      <w:pPr>
        <w:spacing w:line="276" w:lineRule="auto"/>
        <w:jc w:val="both"/>
        <w:rPr>
          <w:rFonts w:ascii="Arial" w:hAnsi="Arial" w:cs="Arial"/>
          <w:sz w:val="22"/>
          <w:szCs w:val="22"/>
        </w:rPr>
      </w:pPr>
      <w:r w:rsidRPr="00A3120D">
        <w:rPr>
          <w:rFonts w:ascii="Arial" w:hAnsi="Arial" w:cs="Arial"/>
          <w:sz w:val="22"/>
          <w:szCs w:val="22"/>
        </w:rPr>
        <w:t xml:space="preserve">A statutory Biodiversity Net Gain (BNG) metric has been submitted confirming a baseline of 0.97 habitat units and no irreplaceable habitats or evidence of degradation on site. </w:t>
      </w:r>
      <w:r w:rsidR="00D7280F">
        <w:rPr>
          <w:rFonts w:ascii="Arial" w:hAnsi="Arial" w:cs="Arial"/>
          <w:sz w:val="22"/>
          <w:szCs w:val="22"/>
        </w:rPr>
        <w:t xml:space="preserve">The metric also concludes that the site will contain a 12.09% biodiversity net gain post development with an area of improved grass land proposed along the northeast of the site between the proposed building and adjacent woodland. </w:t>
      </w:r>
    </w:p>
    <w:p w14:paraId="650082DA" w14:textId="77777777" w:rsidR="00A3120D" w:rsidRDefault="00A3120D" w:rsidP="7D84FC5F">
      <w:pPr>
        <w:spacing w:line="276" w:lineRule="auto"/>
        <w:jc w:val="both"/>
        <w:rPr>
          <w:rFonts w:ascii="Arial" w:hAnsi="Arial" w:cs="Arial"/>
          <w:sz w:val="22"/>
          <w:szCs w:val="22"/>
        </w:rPr>
      </w:pPr>
    </w:p>
    <w:p w14:paraId="17483803" w14:textId="5E650869" w:rsidR="00A3120D" w:rsidRPr="00A3120D" w:rsidRDefault="00A3120D" w:rsidP="7D84FC5F">
      <w:pPr>
        <w:spacing w:line="276" w:lineRule="auto"/>
        <w:jc w:val="both"/>
        <w:rPr>
          <w:rFonts w:ascii="Arial" w:hAnsi="Arial" w:cs="Arial"/>
          <w:sz w:val="22"/>
          <w:szCs w:val="22"/>
        </w:rPr>
      </w:pPr>
      <w:r w:rsidRPr="00A3120D">
        <w:rPr>
          <w:rFonts w:ascii="Arial" w:hAnsi="Arial" w:cs="Arial"/>
          <w:sz w:val="22"/>
          <w:szCs w:val="22"/>
        </w:rPr>
        <w:t>Ecological enhancements, including bat and bird features, will be required by condition, alongside compliance with precautionary methods set out in the Preliminary Ecological Appraisal. Guidance regarding the control of artificial lighting to safeguard bat activity has also been provided.</w:t>
      </w:r>
    </w:p>
    <w:p w14:paraId="15B87A9E" w14:textId="77777777" w:rsidR="00E03EDD" w:rsidRDefault="00E03EDD" w:rsidP="7D84FC5F">
      <w:pPr>
        <w:spacing w:line="276" w:lineRule="auto"/>
        <w:jc w:val="both"/>
        <w:rPr>
          <w:rFonts w:ascii="Arial" w:hAnsi="Arial" w:cs="Arial"/>
          <w:i/>
          <w:iCs/>
          <w:color w:val="FF0000"/>
          <w:sz w:val="22"/>
          <w:szCs w:val="22"/>
        </w:rPr>
      </w:pPr>
    </w:p>
    <w:p w14:paraId="6144AE9A"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E4C0562" w14:textId="5DB5A4F6" w:rsidR="00D7280F" w:rsidRDefault="00D7280F" w:rsidP="00A64314">
      <w:pPr>
        <w:spacing w:line="276" w:lineRule="auto"/>
        <w:jc w:val="both"/>
        <w:rPr>
          <w:rFonts w:ascii="Arial" w:hAnsi="Arial" w:cs="Arial"/>
          <w:sz w:val="22"/>
          <w:szCs w:val="22"/>
        </w:rPr>
      </w:pPr>
      <w:r>
        <w:rPr>
          <w:rFonts w:ascii="Arial" w:hAnsi="Arial" w:cs="Arial"/>
          <w:sz w:val="22"/>
          <w:szCs w:val="22"/>
        </w:rPr>
        <w:t xml:space="preserve">The proposal raises no significant concerns subject to conditions </w:t>
      </w:r>
      <w:r w:rsidR="00247DBA">
        <w:rPr>
          <w:rFonts w:ascii="Arial" w:hAnsi="Arial" w:cs="Arial"/>
          <w:sz w:val="22"/>
          <w:szCs w:val="22"/>
        </w:rPr>
        <w:t xml:space="preserve">securing ecological enhancements such as bird and bat boxes, and strict accordance with the precautionary methods set out within the Preliminary Ecological Appraisal. </w:t>
      </w:r>
    </w:p>
    <w:p w14:paraId="701AF5EA" w14:textId="77777777" w:rsidR="00247DBA" w:rsidRDefault="00247DBA" w:rsidP="00A64314">
      <w:pPr>
        <w:spacing w:line="276" w:lineRule="auto"/>
        <w:jc w:val="both"/>
        <w:rPr>
          <w:rFonts w:ascii="Arial" w:hAnsi="Arial" w:cs="Arial"/>
          <w:sz w:val="22"/>
          <w:szCs w:val="22"/>
        </w:rPr>
      </w:pPr>
    </w:p>
    <w:p w14:paraId="6E7234EA" w14:textId="77777777" w:rsidR="00247DBA" w:rsidRDefault="00247DBA" w:rsidP="00A64314">
      <w:pPr>
        <w:spacing w:line="276" w:lineRule="auto"/>
        <w:jc w:val="both"/>
        <w:rPr>
          <w:rFonts w:ascii="Arial" w:hAnsi="Arial" w:cs="Arial"/>
          <w:sz w:val="22"/>
          <w:szCs w:val="22"/>
        </w:rPr>
      </w:pPr>
    </w:p>
    <w:p w14:paraId="46AEE286" w14:textId="505C89FE" w:rsidR="00247DBA" w:rsidRPr="00247DBA" w:rsidRDefault="00247DBA" w:rsidP="00247DBA">
      <w:pPr>
        <w:spacing w:line="276" w:lineRule="auto"/>
        <w:jc w:val="both"/>
        <w:rPr>
          <w:rFonts w:ascii="Arial" w:hAnsi="Arial" w:cs="Arial"/>
          <w:b/>
          <w:bCs/>
          <w:sz w:val="22"/>
          <w:szCs w:val="22"/>
        </w:rPr>
      </w:pPr>
      <w:r w:rsidRPr="00247DBA">
        <w:rPr>
          <w:rFonts w:ascii="Arial" w:hAnsi="Arial" w:cs="Arial"/>
          <w:b/>
          <w:bCs/>
          <w:sz w:val="22"/>
          <w:szCs w:val="22"/>
        </w:rPr>
        <w:t xml:space="preserve">Pre-commencement Condition Agreement </w:t>
      </w:r>
    </w:p>
    <w:p w14:paraId="3E350E83" w14:textId="77777777" w:rsidR="00247DBA" w:rsidRPr="00247DBA" w:rsidRDefault="00247DBA" w:rsidP="00247DBA">
      <w:pPr>
        <w:spacing w:line="276" w:lineRule="auto"/>
        <w:jc w:val="both"/>
        <w:rPr>
          <w:rFonts w:ascii="Arial" w:hAnsi="Arial" w:cs="Arial"/>
          <w:i/>
          <w:iCs/>
          <w:sz w:val="22"/>
          <w:szCs w:val="22"/>
        </w:rPr>
      </w:pPr>
    </w:p>
    <w:p w14:paraId="147A9DA5" w14:textId="7368B8D1" w:rsidR="00247DBA" w:rsidRPr="00247DBA" w:rsidRDefault="00247DBA" w:rsidP="00247DBA">
      <w:pPr>
        <w:spacing w:line="276" w:lineRule="auto"/>
        <w:jc w:val="both"/>
        <w:rPr>
          <w:rFonts w:ascii="Arial" w:hAnsi="Arial" w:cs="Arial"/>
          <w:sz w:val="22"/>
          <w:szCs w:val="22"/>
        </w:rPr>
      </w:pPr>
      <w:r w:rsidRPr="00247DBA">
        <w:rPr>
          <w:rFonts w:ascii="Arial" w:hAnsi="Arial" w:cs="Arial"/>
          <w:sz w:val="22"/>
          <w:szCs w:val="22"/>
        </w:rPr>
        <w:t xml:space="preserve">This recommendation includes </w:t>
      </w:r>
      <w:r>
        <w:rPr>
          <w:rFonts w:ascii="Arial" w:hAnsi="Arial" w:cs="Arial"/>
          <w:sz w:val="22"/>
          <w:szCs w:val="22"/>
        </w:rPr>
        <w:t xml:space="preserve">a </w:t>
      </w:r>
      <w:r w:rsidRPr="00247DBA">
        <w:rPr>
          <w:rFonts w:ascii="Arial" w:hAnsi="Arial" w:cs="Arial"/>
          <w:sz w:val="22"/>
          <w:szCs w:val="22"/>
        </w:rPr>
        <w:t xml:space="preserve">pre-commencement planning condition relating to </w:t>
      </w:r>
      <w:r>
        <w:rPr>
          <w:rFonts w:ascii="Arial" w:hAnsi="Arial" w:cs="Arial"/>
          <w:sz w:val="22"/>
          <w:szCs w:val="22"/>
        </w:rPr>
        <w:t xml:space="preserve">ecological enhancements. </w:t>
      </w:r>
      <w:r w:rsidRPr="00247DBA">
        <w:rPr>
          <w:rFonts w:ascii="Arial" w:hAnsi="Arial" w:cs="Arial"/>
          <w:sz w:val="22"/>
          <w:szCs w:val="22"/>
        </w:rPr>
        <w:t xml:space="preserve">In accordance with Section 100ZA of the Town and Country Planning Act 1990 and the Town and Country Planning (Pre-commencement Conditions) Regulations 2018, the Local Planning Authority formally notified the applicant/agent of the proposed condition and sought their agreement. Written confirmation of agreement was received from the applicant’s agent </w:t>
      </w:r>
      <w:r w:rsidRPr="00E5138D">
        <w:rPr>
          <w:rFonts w:ascii="Arial" w:hAnsi="Arial" w:cs="Arial"/>
          <w:sz w:val="22"/>
          <w:szCs w:val="22"/>
        </w:rPr>
        <w:t xml:space="preserve">on </w:t>
      </w:r>
      <w:r w:rsidR="00E5138D" w:rsidRPr="00E5138D">
        <w:rPr>
          <w:rFonts w:ascii="Arial" w:hAnsi="Arial" w:cs="Arial"/>
          <w:sz w:val="22"/>
          <w:szCs w:val="22"/>
        </w:rPr>
        <w:t xml:space="preserve">08/05/2026. </w:t>
      </w:r>
    </w:p>
    <w:p w14:paraId="22EB346C" w14:textId="77777777" w:rsidR="00316C37" w:rsidRDefault="00316C37" w:rsidP="7D84FC5F">
      <w:pPr>
        <w:spacing w:line="276" w:lineRule="auto"/>
        <w:jc w:val="both"/>
        <w:rPr>
          <w:rFonts w:ascii="Arial" w:hAnsi="Arial" w:cs="Arial"/>
          <w:i/>
          <w:iCs/>
          <w:color w:val="FF0000"/>
          <w:sz w:val="22"/>
          <w:szCs w:val="22"/>
        </w:rPr>
      </w:pPr>
    </w:p>
    <w:p w14:paraId="5224B837" w14:textId="77777777" w:rsidR="00F1263F" w:rsidRDefault="00F1263F" w:rsidP="7D84FC5F">
      <w:pPr>
        <w:spacing w:line="276" w:lineRule="auto"/>
        <w:jc w:val="both"/>
        <w:rPr>
          <w:rFonts w:ascii="Arial" w:hAnsi="Arial" w:cs="Arial"/>
          <w:i/>
          <w:iCs/>
          <w:color w:val="FF0000"/>
          <w:sz w:val="22"/>
          <w:szCs w:val="22"/>
        </w:rPr>
      </w:pPr>
    </w:p>
    <w:p w14:paraId="65BC06D2"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795E9541"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3C90DF31" w14:textId="77777777" w:rsidR="00053F09" w:rsidRPr="00053F09" w:rsidRDefault="00053F09" w:rsidP="00053F09">
      <w:pPr>
        <w:spacing w:line="276" w:lineRule="auto"/>
        <w:jc w:val="both"/>
        <w:rPr>
          <w:rFonts w:ascii="Arial" w:hAnsi="Arial" w:cs="Arial"/>
          <w:sz w:val="22"/>
          <w:szCs w:val="22"/>
        </w:rPr>
      </w:pPr>
    </w:p>
    <w:p w14:paraId="1CCF28F4" w14:textId="77777777" w:rsidR="00053F09" w:rsidRPr="00053F09" w:rsidRDefault="00053F09" w:rsidP="00882CCA">
      <w:pPr>
        <w:numPr>
          <w:ilvl w:val="0"/>
          <w:numId w:val="12"/>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2" w:name="_Hlk118712062"/>
      <w:r w:rsidRPr="00053F09">
        <w:rPr>
          <w:rFonts w:ascii="Arial" w:hAnsi="Arial" w:cs="Arial"/>
          <w:sz w:val="22"/>
          <w:szCs w:val="22"/>
        </w:rPr>
        <w:t>that protect areas or assets of particular importance</w:t>
      </w:r>
      <w:bookmarkEnd w:id="2"/>
      <w:r w:rsidRPr="00053F09">
        <w:rPr>
          <w:rFonts w:ascii="Arial" w:hAnsi="Arial" w:cs="Arial"/>
          <w:sz w:val="22"/>
          <w:szCs w:val="22"/>
        </w:rPr>
        <w:t xml:space="preserve"> provides a clear reason for refusing development proposed; or</w:t>
      </w:r>
    </w:p>
    <w:p w14:paraId="5262DD6D" w14:textId="77777777" w:rsidR="00053F09" w:rsidRPr="00053F09" w:rsidRDefault="00053F09" w:rsidP="00882CCA">
      <w:pPr>
        <w:numPr>
          <w:ilvl w:val="0"/>
          <w:numId w:val="12"/>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6DB1CFF3" w14:textId="77777777" w:rsidR="00FD64A0" w:rsidRDefault="00FD64A0" w:rsidP="00943755">
      <w:pPr>
        <w:spacing w:line="276" w:lineRule="auto"/>
        <w:jc w:val="both"/>
        <w:rPr>
          <w:rFonts w:ascii="Arial" w:hAnsi="Arial" w:cs="Arial"/>
          <w:sz w:val="22"/>
          <w:szCs w:val="22"/>
        </w:rPr>
      </w:pPr>
    </w:p>
    <w:p w14:paraId="289F3078" w14:textId="77777777" w:rsidR="007F548E" w:rsidRDefault="007F548E" w:rsidP="008B0B16">
      <w:pPr>
        <w:spacing w:line="276" w:lineRule="auto"/>
        <w:jc w:val="both"/>
        <w:rPr>
          <w:rFonts w:ascii="Arial" w:hAnsi="Arial" w:cs="Arial"/>
          <w:sz w:val="22"/>
          <w:szCs w:val="22"/>
        </w:rPr>
      </w:pPr>
    </w:p>
    <w:p w14:paraId="7E134175"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43C32BDA" w14:textId="77777777" w:rsidR="008B0B16" w:rsidRPr="0080760A" w:rsidRDefault="008B0B16" w:rsidP="008B0B16">
      <w:pPr>
        <w:spacing w:line="276" w:lineRule="auto"/>
        <w:jc w:val="both"/>
        <w:rPr>
          <w:rFonts w:ascii="Arial" w:hAnsi="Arial" w:cs="Arial"/>
          <w:sz w:val="22"/>
          <w:szCs w:val="22"/>
        </w:rPr>
      </w:pPr>
    </w:p>
    <w:p w14:paraId="317617E6" w14:textId="684E0E42"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Pr="00247DBA">
        <w:rPr>
          <w:rFonts w:ascii="Arial" w:hAnsi="Arial" w:cs="Arial"/>
          <w:sz w:val="22"/>
          <w:szCs w:val="22"/>
        </w:rPr>
        <w:t>design, scale, landscape, highway safety,</w:t>
      </w:r>
      <w:r w:rsidR="00247DBA" w:rsidRPr="00247DBA">
        <w:rPr>
          <w:rFonts w:ascii="Arial" w:hAnsi="Arial" w:cs="Arial"/>
          <w:sz w:val="22"/>
          <w:szCs w:val="22"/>
        </w:rPr>
        <w:t xml:space="preserve"> </w:t>
      </w:r>
      <w:r w:rsidRPr="00247DBA">
        <w:rPr>
          <w:rFonts w:ascii="Arial" w:hAnsi="Arial" w:cs="Arial"/>
          <w:sz w:val="22"/>
          <w:szCs w:val="22"/>
        </w:rPr>
        <w:t xml:space="preserve">ecology and biodiversity, </w:t>
      </w:r>
      <w:r w:rsidRPr="0080760A">
        <w:rPr>
          <w:rFonts w:ascii="Arial" w:hAnsi="Arial" w:cs="Arial"/>
          <w:sz w:val="22"/>
          <w:szCs w:val="22"/>
        </w:rPr>
        <w:t>subject to the recommended conditions and any necessary mitigation measures</w:t>
      </w:r>
      <w:r w:rsidR="00247DBA">
        <w:rPr>
          <w:rFonts w:ascii="Arial" w:hAnsi="Arial" w:cs="Arial"/>
          <w:sz w:val="22"/>
          <w:szCs w:val="22"/>
        </w:rPr>
        <w:t>.</w:t>
      </w:r>
    </w:p>
    <w:p w14:paraId="22C336EE" w14:textId="77777777" w:rsidR="008B0B16" w:rsidRPr="0080760A" w:rsidRDefault="008B0B16" w:rsidP="008B0B16">
      <w:pPr>
        <w:spacing w:line="276" w:lineRule="auto"/>
        <w:jc w:val="both"/>
        <w:rPr>
          <w:rFonts w:ascii="Arial" w:hAnsi="Arial" w:cs="Arial"/>
          <w:sz w:val="22"/>
          <w:szCs w:val="22"/>
        </w:rPr>
      </w:pPr>
    </w:p>
    <w:p w14:paraId="361F0F45" w14:textId="1B697D09"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w:t>
      </w:r>
      <w:r w:rsidR="00247DBA">
        <w:rPr>
          <w:rFonts w:ascii="Arial" w:hAnsi="Arial" w:cs="Arial"/>
          <w:sz w:val="22"/>
          <w:szCs w:val="22"/>
        </w:rPr>
        <w:t>.</w:t>
      </w:r>
    </w:p>
    <w:p w14:paraId="6099967E" w14:textId="77777777" w:rsidR="008B0B16" w:rsidRPr="0080760A" w:rsidRDefault="008B0B16" w:rsidP="008B0B16">
      <w:pPr>
        <w:spacing w:line="276" w:lineRule="auto"/>
        <w:jc w:val="both"/>
        <w:rPr>
          <w:rFonts w:ascii="Arial" w:hAnsi="Arial" w:cs="Arial"/>
          <w:sz w:val="22"/>
          <w:szCs w:val="22"/>
        </w:rPr>
      </w:pPr>
    </w:p>
    <w:p w14:paraId="7F2F4419"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49CE781A" w14:textId="77777777" w:rsidR="00942BFA" w:rsidRPr="00942BFA" w:rsidRDefault="00942BFA" w:rsidP="00942BFA">
      <w:pPr>
        <w:spacing w:line="276" w:lineRule="auto"/>
        <w:jc w:val="both"/>
        <w:rPr>
          <w:rFonts w:ascii="Arial" w:hAnsi="Arial" w:cs="Arial"/>
          <w:color w:val="000000" w:themeColor="text1"/>
          <w:sz w:val="22"/>
          <w:szCs w:val="22"/>
        </w:rPr>
      </w:pPr>
    </w:p>
    <w:p w14:paraId="10E2489A" w14:textId="30A920BB"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247DBA">
        <w:rPr>
          <w:rFonts w:ascii="Arial" w:hAnsi="Arial" w:cs="Arial"/>
          <w:b/>
          <w:bCs/>
          <w:sz w:val="22"/>
          <w:szCs w:val="22"/>
        </w:rPr>
        <w:t>conditions</w:t>
      </w:r>
      <w:r w:rsidR="00247DBA" w:rsidRPr="00247DBA">
        <w:rPr>
          <w:rFonts w:ascii="Arial" w:hAnsi="Arial" w:cs="Arial"/>
          <w:b/>
          <w:bCs/>
          <w:sz w:val="22"/>
          <w:szCs w:val="22"/>
        </w:rPr>
        <w:t>.</w:t>
      </w:r>
    </w:p>
    <w:p w14:paraId="0E4A50F7"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6"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0"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DB692D"/>
    <w:multiLevelType w:val="hybridMultilevel"/>
    <w:tmpl w:val="81BA3B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5"/>
  </w:num>
  <w:num w:numId="2" w16cid:durableId="1542328013">
    <w:abstractNumId w:val="14"/>
  </w:num>
  <w:num w:numId="3" w16cid:durableId="2085175374">
    <w:abstractNumId w:val="3"/>
  </w:num>
  <w:num w:numId="4" w16cid:durableId="1488207918">
    <w:abstractNumId w:val="11"/>
  </w:num>
  <w:num w:numId="5" w16cid:durableId="134420376">
    <w:abstractNumId w:val="13"/>
  </w:num>
  <w:num w:numId="6" w16cid:durableId="182673538">
    <w:abstractNumId w:val="2"/>
  </w:num>
  <w:num w:numId="7" w16cid:durableId="1842088480">
    <w:abstractNumId w:val="0"/>
  </w:num>
  <w:num w:numId="8" w16cid:durableId="509877877">
    <w:abstractNumId w:val="1"/>
  </w:num>
  <w:num w:numId="9" w16cid:durableId="1551453310">
    <w:abstractNumId w:val="6"/>
  </w:num>
  <w:num w:numId="10" w16cid:durableId="1230995185">
    <w:abstractNumId w:val="4"/>
  </w:num>
  <w:num w:numId="11" w16cid:durableId="1475952472">
    <w:abstractNumId w:val="8"/>
  </w:num>
  <w:num w:numId="12" w16cid:durableId="1823306521">
    <w:abstractNumId w:val="9"/>
  </w:num>
  <w:num w:numId="13" w16cid:durableId="2053916891">
    <w:abstractNumId w:val="10"/>
  </w:num>
  <w:num w:numId="14" w16cid:durableId="996954937">
    <w:abstractNumId w:val="7"/>
  </w:num>
  <w:num w:numId="15" w16cid:durableId="1012100053">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2E29"/>
    <w:rsid w:val="00024030"/>
    <w:rsid w:val="0002490A"/>
    <w:rsid w:val="00035D59"/>
    <w:rsid w:val="00043528"/>
    <w:rsid w:val="0004756B"/>
    <w:rsid w:val="00051208"/>
    <w:rsid w:val="00053F09"/>
    <w:rsid w:val="00061168"/>
    <w:rsid w:val="0006523B"/>
    <w:rsid w:val="00067BEE"/>
    <w:rsid w:val="0007377C"/>
    <w:rsid w:val="00097010"/>
    <w:rsid w:val="000A78E4"/>
    <w:rsid w:val="000B4E91"/>
    <w:rsid w:val="000C0D1A"/>
    <w:rsid w:val="000C773F"/>
    <w:rsid w:val="000D0858"/>
    <w:rsid w:val="000D5AB1"/>
    <w:rsid w:val="000E3FD8"/>
    <w:rsid w:val="000E59B7"/>
    <w:rsid w:val="000E62BA"/>
    <w:rsid w:val="000F1D49"/>
    <w:rsid w:val="000F2BDF"/>
    <w:rsid w:val="00107D4F"/>
    <w:rsid w:val="001171CC"/>
    <w:rsid w:val="001418E4"/>
    <w:rsid w:val="00151532"/>
    <w:rsid w:val="00157709"/>
    <w:rsid w:val="001778D6"/>
    <w:rsid w:val="001A12BE"/>
    <w:rsid w:val="001A33F3"/>
    <w:rsid w:val="001C02E2"/>
    <w:rsid w:val="001F3B03"/>
    <w:rsid w:val="00200743"/>
    <w:rsid w:val="00204E4E"/>
    <w:rsid w:val="00211B6E"/>
    <w:rsid w:val="0021435E"/>
    <w:rsid w:val="0021750A"/>
    <w:rsid w:val="00222BAA"/>
    <w:rsid w:val="00230405"/>
    <w:rsid w:val="002319A7"/>
    <w:rsid w:val="00237634"/>
    <w:rsid w:val="00247DBA"/>
    <w:rsid w:val="00250212"/>
    <w:rsid w:val="002552D4"/>
    <w:rsid w:val="00262CDC"/>
    <w:rsid w:val="0029187E"/>
    <w:rsid w:val="0029208D"/>
    <w:rsid w:val="002920BF"/>
    <w:rsid w:val="002927C8"/>
    <w:rsid w:val="002B0BE1"/>
    <w:rsid w:val="002D63A7"/>
    <w:rsid w:val="002E4B31"/>
    <w:rsid w:val="003007EC"/>
    <w:rsid w:val="003066D0"/>
    <w:rsid w:val="00307886"/>
    <w:rsid w:val="00312C7F"/>
    <w:rsid w:val="00316C37"/>
    <w:rsid w:val="00327312"/>
    <w:rsid w:val="00336FA4"/>
    <w:rsid w:val="003440E3"/>
    <w:rsid w:val="0035216D"/>
    <w:rsid w:val="00352A11"/>
    <w:rsid w:val="00355C32"/>
    <w:rsid w:val="003905FB"/>
    <w:rsid w:val="003C606B"/>
    <w:rsid w:val="003D5959"/>
    <w:rsid w:val="00411DB6"/>
    <w:rsid w:val="0043749E"/>
    <w:rsid w:val="00477CC4"/>
    <w:rsid w:val="004817FB"/>
    <w:rsid w:val="004821EC"/>
    <w:rsid w:val="00482421"/>
    <w:rsid w:val="00482DB3"/>
    <w:rsid w:val="004901C5"/>
    <w:rsid w:val="004C0337"/>
    <w:rsid w:val="004C4FA0"/>
    <w:rsid w:val="004E7CBE"/>
    <w:rsid w:val="005138AB"/>
    <w:rsid w:val="00515B1F"/>
    <w:rsid w:val="00520340"/>
    <w:rsid w:val="00520CF9"/>
    <w:rsid w:val="00532780"/>
    <w:rsid w:val="00533E0C"/>
    <w:rsid w:val="0054068B"/>
    <w:rsid w:val="00543309"/>
    <w:rsid w:val="005509AC"/>
    <w:rsid w:val="00562C98"/>
    <w:rsid w:val="005729CC"/>
    <w:rsid w:val="00587773"/>
    <w:rsid w:val="005A03A2"/>
    <w:rsid w:val="005F3C5A"/>
    <w:rsid w:val="005F4A4B"/>
    <w:rsid w:val="005F5939"/>
    <w:rsid w:val="0061252A"/>
    <w:rsid w:val="006411AB"/>
    <w:rsid w:val="00643C57"/>
    <w:rsid w:val="00646832"/>
    <w:rsid w:val="006477C7"/>
    <w:rsid w:val="00671BC3"/>
    <w:rsid w:val="00672E8C"/>
    <w:rsid w:val="00680DA9"/>
    <w:rsid w:val="00683C17"/>
    <w:rsid w:val="00684637"/>
    <w:rsid w:val="006A65F4"/>
    <w:rsid w:val="006B0308"/>
    <w:rsid w:val="006B2E50"/>
    <w:rsid w:val="006C77FD"/>
    <w:rsid w:val="006C7831"/>
    <w:rsid w:val="006C7EB1"/>
    <w:rsid w:val="006F0799"/>
    <w:rsid w:val="006F1FF0"/>
    <w:rsid w:val="006F5FC1"/>
    <w:rsid w:val="00722BAC"/>
    <w:rsid w:val="0073177E"/>
    <w:rsid w:val="0076592F"/>
    <w:rsid w:val="00765BC6"/>
    <w:rsid w:val="00765EEE"/>
    <w:rsid w:val="00776F23"/>
    <w:rsid w:val="007842F1"/>
    <w:rsid w:val="0079693C"/>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82CCA"/>
    <w:rsid w:val="00883BF4"/>
    <w:rsid w:val="008A5C3A"/>
    <w:rsid w:val="008A6B33"/>
    <w:rsid w:val="008B0B16"/>
    <w:rsid w:val="008E0002"/>
    <w:rsid w:val="008E3337"/>
    <w:rsid w:val="008E59DE"/>
    <w:rsid w:val="008F0CE7"/>
    <w:rsid w:val="008F5BE4"/>
    <w:rsid w:val="008F72A4"/>
    <w:rsid w:val="00901958"/>
    <w:rsid w:val="00916070"/>
    <w:rsid w:val="009223E2"/>
    <w:rsid w:val="0092586B"/>
    <w:rsid w:val="00940706"/>
    <w:rsid w:val="00942BFA"/>
    <w:rsid w:val="00943755"/>
    <w:rsid w:val="009613A4"/>
    <w:rsid w:val="00961BE3"/>
    <w:rsid w:val="00970A8A"/>
    <w:rsid w:val="00977209"/>
    <w:rsid w:val="00985E84"/>
    <w:rsid w:val="00994116"/>
    <w:rsid w:val="009C3071"/>
    <w:rsid w:val="009D0560"/>
    <w:rsid w:val="009E1642"/>
    <w:rsid w:val="00A16EA1"/>
    <w:rsid w:val="00A26FDC"/>
    <w:rsid w:val="00A3120D"/>
    <w:rsid w:val="00A313CE"/>
    <w:rsid w:val="00A41153"/>
    <w:rsid w:val="00A55DA1"/>
    <w:rsid w:val="00A57783"/>
    <w:rsid w:val="00A64314"/>
    <w:rsid w:val="00A71295"/>
    <w:rsid w:val="00A71C3E"/>
    <w:rsid w:val="00A82351"/>
    <w:rsid w:val="00A95A96"/>
    <w:rsid w:val="00AA499E"/>
    <w:rsid w:val="00AE1C41"/>
    <w:rsid w:val="00AF45AE"/>
    <w:rsid w:val="00B0100C"/>
    <w:rsid w:val="00B25E6A"/>
    <w:rsid w:val="00B32039"/>
    <w:rsid w:val="00B341CC"/>
    <w:rsid w:val="00B45C5F"/>
    <w:rsid w:val="00B56EE9"/>
    <w:rsid w:val="00B65B2D"/>
    <w:rsid w:val="00B75EF9"/>
    <w:rsid w:val="00B81A07"/>
    <w:rsid w:val="00B913B9"/>
    <w:rsid w:val="00B91F7C"/>
    <w:rsid w:val="00BB182D"/>
    <w:rsid w:val="00BB696C"/>
    <w:rsid w:val="00BC3471"/>
    <w:rsid w:val="00BC3F9A"/>
    <w:rsid w:val="00BD52EF"/>
    <w:rsid w:val="00BE6683"/>
    <w:rsid w:val="00C15984"/>
    <w:rsid w:val="00C34DE4"/>
    <w:rsid w:val="00C760C4"/>
    <w:rsid w:val="00CC51B9"/>
    <w:rsid w:val="00CF2835"/>
    <w:rsid w:val="00CF67E2"/>
    <w:rsid w:val="00D030B2"/>
    <w:rsid w:val="00D101B5"/>
    <w:rsid w:val="00D12140"/>
    <w:rsid w:val="00D14841"/>
    <w:rsid w:val="00D428D4"/>
    <w:rsid w:val="00D45219"/>
    <w:rsid w:val="00D60FF7"/>
    <w:rsid w:val="00D662F9"/>
    <w:rsid w:val="00D7280F"/>
    <w:rsid w:val="00D859CC"/>
    <w:rsid w:val="00D902FA"/>
    <w:rsid w:val="00DA3A4D"/>
    <w:rsid w:val="00DB2721"/>
    <w:rsid w:val="00DD1AF1"/>
    <w:rsid w:val="00DF3CCE"/>
    <w:rsid w:val="00E016EF"/>
    <w:rsid w:val="00E03670"/>
    <w:rsid w:val="00E03EDD"/>
    <w:rsid w:val="00E058EC"/>
    <w:rsid w:val="00E15D98"/>
    <w:rsid w:val="00E24994"/>
    <w:rsid w:val="00E2555C"/>
    <w:rsid w:val="00E35059"/>
    <w:rsid w:val="00E3526F"/>
    <w:rsid w:val="00E42E64"/>
    <w:rsid w:val="00E5138D"/>
    <w:rsid w:val="00E70D98"/>
    <w:rsid w:val="00E87BE7"/>
    <w:rsid w:val="00EA19AA"/>
    <w:rsid w:val="00EA523D"/>
    <w:rsid w:val="00EC2E4E"/>
    <w:rsid w:val="00EC3964"/>
    <w:rsid w:val="00EC5090"/>
    <w:rsid w:val="00ED33CD"/>
    <w:rsid w:val="00ED79C7"/>
    <w:rsid w:val="00EE102A"/>
    <w:rsid w:val="00EE41D6"/>
    <w:rsid w:val="00EE5C03"/>
    <w:rsid w:val="00EE6040"/>
    <w:rsid w:val="00EE7C23"/>
    <w:rsid w:val="00F005A4"/>
    <w:rsid w:val="00F02C87"/>
    <w:rsid w:val="00F124BA"/>
    <w:rsid w:val="00F1263F"/>
    <w:rsid w:val="00F2151B"/>
    <w:rsid w:val="00F2477F"/>
    <w:rsid w:val="00F37FAD"/>
    <w:rsid w:val="00F514A2"/>
    <w:rsid w:val="00F62ED3"/>
    <w:rsid w:val="00F7017C"/>
    <w:rsid w:val="00F75933"/>
    <w:rsid w:val="00F7609E"/>
    <w:rsid w:val="00F801C2"/>
    <w:rsid w:val="00F81518"/>
    <w:rsid w:val="00F81970"/>
    <w:rsid w:val="00F850DD"/>
    <w:rsid w:val="00F8630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3CD5A"/>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Revision">
    <w:name w:val="Revision"/>
    <w:hidden/>
    <w:uiPriority w:val="99"/>
    <w:semiHidden/>
    <w:rsid w:val="004821EC"/>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3455</Words>
  <Characters>19697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salesforceId:1256fa50-8eef-40df-bba4-acd1e7d49eeb</dc:subject>
  <dc:creator>O'Donoghue, Ruaridh</dc:creator>
  <cp:keywords/>
  <dc:description/>
  <cp:lastModifiedBy>Rutter-Dowd, Lucy</cp:lastModifiedBy>
  <cp:revision>7</cp:revision>
  <dcterms:created xsi:type="dcterms:W3CDTF">2026-03-30T19:49:00Z</dcterms:created>
  <dcterms:modified xsi:type="dcterms:W3CDTF">2026-05-11T10:14:00Z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069Q300000NrrdfIAB</vt:lpwstr>
  </property>
</Properties>
</file>