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3B0EC" w14:textId="785FDD01" w:rsidR="00C73A06" w:rsidRPr="00D12FCF" w:rsidRDefault="00D86A59" w:rsidP="00854E27">
      <w:pPr>
        <w:jc w:val="center"/>
        <w:rPr>
          <w:rFonts w:cstheme="minorHAnsi"/>
          <w:sz w:val="40"/>
          <w:szCs w:val="40"/>
        </w:rPr>
      </w:pPr>
      <w:r>
        <w:rPr>
          <w:rFonts w:cstheme="minorHAnsi"/>
          <w:sz w:val="40"/>
          <w:szCs w:val="40"/>
        </w:rPr>
        <w:t>Hard and Soft Landscaping</w:t>
      </w:r>
      <w:r w:rsidR="00AF5679">
        <w:rPr>
          <w:rFonts w:cstheme="minorHAnsi"/>
          <w:sz w:val="40"/>
          <w:szCs w:val="40"/>
        </w:rPr>
        <w:t xml:space="preserve"> &amp; Surface Water Drainage</w:t>
      </w:r>
    </w:p>
    <w:p w14:paraId="12A94E71" w14:textId="0BCC2C8E" w:rsidR="00854E27" w:rsidRPr="00D12FCF" w:rsidRDefault="006820BD" w:rsidP="00854E27">
      <w:pPr>
        <w:jc w:val="center"/>
        <w:rPr>
          <w:rFonts w:cstheme="minorHAnsi"/>
          <w:color w:val="4472C4" w:themeColor="accent1"/>
          <w:sz w:val="24"/>
          <w:szCs w:val="24"/>
        </w:rPr>
      </w:pPr>
      <w:r>
        <w:rPr>
          <w:rFonts w:cstheme="minorHAnsi"/>
          <w:color w:val="4472C4" w:themeColor="accent1"/>
          <w:sz w:val="24"/>
          <w:szCs w:val="24"/>
        </w:rPr>
        <w:t>PL/2024/05367</w:t>
      </w:r>
      <w:r w:rsidR="00854E27" w:rsidRPr="00D12FCF">
        <w:rPr>
          <w:rFonts w:cstheme="minorHAnsi"/>
          <w:color w:val="4472C4" w:themeColor="accent1"/>
          <w:sz w:val="24"/>
          <w:szCs w:val="24"/>
        </w:rPr>
        <w:t xml:space="preserve"> – Conversion &amp; extension of existing garage and </w:t>
      </w:r>
      <w:r w:rsidR="00F449C3" w:rsidRPr="00D12FCF">
        <w:rPr>
          <w:rFonts w:cstheme="minorHAnsi"/>
          <w:color w:val="4472C4" w:themeColor="accent1"/>
          <w:sz w:val="24"/>
          <w:szCs w:val="24"/>
        </w:rPr>
        <w:t>water tower</w:t>
      </w:r>
      <w:r w:rsidR="00854E27" w:rsidRPr="00D12FCF">
        <w:rPr>
          <w:rFonts w:cstheme="minorHAnsi"/>
          <w:color w:val="4472C4" w:themeColor="accent1"/>
          <w:sz w:val="24"/>
          <w:szCs w:val="24"/>
        </w:rPr>
        <w:t xml:space="preserve"> to form 1 no. residential dwelling with associated parking, turning, landscaping and private amenity space. </w:t>
      </w:r>
    </w:p>
    <w:p w14:paraId="05B69819" w14:textId="307F495B" w:rsidR="00854E27" w:rsidRPr="00D12FCF" w:rsidRDefault="00854E27" w:rsidP="00854E27">
      <w:pPr>
        <w:jc w:val="both"/>
        <w:rPr>
          <w:rFonts w:cstheme="minorHAnsi"/>
        </w:rPr>
      </w:pPr>
      <w:r w:rsidRPr="00D12FCF">
        <w:rPr>
          <w:rFonts w:cstheme="minorHAnsi"/>
        </w:rPr>
        <w:t>This statement is to accompany the discharge of conditions application for the above job at:</w:t>
      </w:r>
    </w:p>
    <w:p w14:paraId="1E2DEB6C" w14:textId="150F9651" w:rsidR="00854E27" w:rsidRPr="00D12FCF" w:rsidRDefault="00700A44" w:rsidP="00854E27">
      <w:pPr>
        <w:jc w:val="center"/>
        <w:rPr>
          <w:rFonts w:cstheme="minorHAnsi"/>
        </w:rPr>
      </w:pPr>
      <w:r>
        <w:rPr>
          <w:rFonts w:cstheme="minorHAnsi"/>
        </w:rPr>
        <w:t>Foxhill House (The Watertower),</w:t>
      </w:r>
      <w:r w:rsidR="00854E27" w:rsidRPr="00D12FCF">
        <w:rPr>
          <w:rFonts w:cstheme="minorHAnsi"/>
        </w:rPr>
        <w:t xml:space="preserve"> Clench Common, Marlborough, Wiltshire, SN8 4DR.</w:t>
      </w:r>
    </w:p>
    <w:p w14:paraId="0354FEA1" w14:textId="56B8C3DF" w:rsidR="00854E27" w:rsidRPr="00CB74E8" w:rsidRDefault="00854E27" w:rsidP="00854E27">
      <w:pPr>
        <w:jc w:val="both"/>
        <w:rPr>
          <w:rFonts w:cstheme="minorHAnsi"/>
          <w:i/>
          <w:iCs/>
        </w:rPr>
      </w:pPr>
      <w:r w:rsidRPr="00CB74E8">
        <w:rPr>
          <w:rFonts w:cstheme="minorHAnsi"/>
          <w:i/>
          <w:iCs/>
        </w:rPr>
        <w:t xml:space="preserve">Condition </w:t>
      </w:r>
      <w:r w:rsidR="006820BD">
        <w:rPr>
          <w:rFonts w:cstheme="minorHAnsi"/>
          <w:i/>
          <w:iCs/>
        </w:rPr>
        <w:t>3</w:t>
      </w:r>
      <w:r w:rsidRPr="00CB74E8">
        <w:rPr>
          <w:rFonts w:cstheme="minorHAnsi"/>
          <w:i/>
          <w:iCs/>
        </w:rPr>
        <w:t>:</w:t>
      </w:r>
    </w:p>
    <w:p w14:paraId="00952C40" w14:textId="625448F9" w:rsidR="00854E27" w:rsidRDefault="006820BD" w:rsidP="006820BD">
      <w:pPr>
        <w:jc w:val="both"/>
        <w:rPr>
          <w:rFonts w:cstheme="minorHAnsi"/>
          <w:i/>
          <w:iCs/>
        </w:rPr>
      </w:pPr>
      <w:r w:rsidRPr="006820BD">
        <w:rPr>
          <w:rFonts w:cstheme="minorHAnsi"/>
          <w:i/>
          <w:iCs/>
        </w:rPr>
        <w:t>Prior to the first occupation of the development or the substantial completion of the development (whichever is sooner) a hard and soft landscaping scheme shall be submitted to and approved in writing by the Local Planning Authority, the details of which should include:</w:t>
      </w:r>
    </w:p>
    <w:p w14:paraId="193761DB" w14:textId="597A727A" w:rsidR="006820BD" w:rsidRDefault="006820BD" w:rsidP="006820BD">
      <w:pPr>
        <w:pStyle w:val="ListParagraph"/>
        <w:numPr>
          <w:ilvl w:val="0"/>
          <w:numId w:val="5"/>
        </w:numPr>
        <w:jc w:val="both"/>
        <w:rPr>
          <w:rFonts w:cstheme="minorHAnsi"/>
          <w:i/>
          <w:iCs/>
        </w:rPr>
      </w:pPr>
      <w:r>
        <w:rPr>
          <w:rFonts w:cstheme="minorHAnsi"/>
          <w:i/>
          <w:iCs/>
        </w:rPr>
        <w:t xml:space="preserve">Location and current canopy spread of all existing trees and hedgerows on the land and identifying those and the extent to be retained. </w:t>
      </w:r>
    </w:p>
    <w:p w14:paraId="48B07E98" w14:textId="68707DD3" w:rsidR="006820BD" w:rsidRDefault="006820BD" w:rsidP="006820BD">
      <w:pPr>
        <w:pStyle w:val="ListParagraph"/>
        <w:numPr>
          <w:ilvl w:val="0"/>
          <w:numId w:val="5"/>
        </w:numPr>
        <w:jc w:val="both"/>
        <w:rPr>
          <w:rFonts w:cstheme="minorHAnsi"/>
          <w:i/>
          <w:iCs/>
        </w:rPr>
      </w:pPr>
      <w:r>
        <w:rPr>
          <w:rFonts w:cstheme="minorHAnsi"/>
          <w:i/>
          <w:iCs/>
        </w:rPr>
        <w:t xml:space="preserve">A detailed planting specification showing all plant species, supply and planting sizes and planting densities for any new or replacement planting. </w:t>
      </w:r>
    </w:p>
    <w:p w14:paraId="6F9178B8" w14:textId="31D5FED9" w:rsidR="006820BD" w:rsidRDefault="006820BD" w:rsidP="006820BD">
      <w:pPr>
        <w:pStyle w:val="ListParagraph"/>
        <w:numPr>
          <w:ilvl w:val="0"/>
          <w:numId w:val="5"/>
        </w:numPr>
        <w:jc w:val="both"/>
        <w:rPr>
          <w:rFonts w:cstheme="minorHAnsi"/>
          <w:i/>
          <w:iCs/>
        </w:rPr>
      </w:pPr>
      <w:r>
        <w:rPr>
          <w:rFonts w:cstheme="minorHAnsi"/>
          <w:i/>
          <w:iCs/>
        </w:rPr>
        <w:t xml:space="preserve">Means of enclosure (including existing fencing and walls to be retained. </w:t>
      </w:r>
    </w:p>
    <w:p w14:paraId="45E5EF33" w14:textId="69D9FA4C" w:rsidR="006820BD" w:rsidRDefault="006820BD" w:rsidP="006820BD">
      <w:pPr>
        <w:jc w:val="both"/>
        <w:rPr>
          <w:rFonts w:cstheme="minorHAnsi"/>
          <w:i/>
          <w:iCs/>
        </w:rPr>
      </w:pPr>
      <w:r>
        <w:rPr>
          <w:rFonts w:cstheme="minorHAnsi"/>
          <w:i/>
          <w:iCs/>
        </w:rPr>
        <w:t>Condition 5:</w:t>
      </w:r>
    </w:p>
    <w:p w14:paraId="209E8D69" w14:textId="426235E3" w:rsidR="006820BD" w:rsidRDefault="006820BD" w:rsidP="006820BD">
      <w:pPr>
        <w:jc w:val="both"/>
        <w:rPr>
          <w:rFonts w:cstheme="minorHAnsi"/>
          <w:i/>
          <w:iCs/>
        </w:rPr>
      </w:pPr>
      <w:r>
        <w:rPr>
          <w:rFonts w:cstheme="minorHAnsi"/>
          <w:i/>
          <w:iCs/>
        </w:rPr>
        <w:t xml:space="preserve">The accommodation hereby permitted shall not be first occupied until a scheme of surface water drainage (for the buildings and areas of hardstanding) has been submitted and approved in writing by the local planning authority. The development shall then be carried out in accordance with the approved details for the lifetime of the development. </w:t>
      </w:r>
    </w:p>
    <w:p w14:paraId="761F5861" w14:textId="2610B419" w:rsidR="006820BD" w:rsidRPr="006820BD" w:rsidRDefault="006820BD" w:rsidP="006820BD">
      <w:pPr>
        <w:jc w:val="both"/>
        <w:rPr>
          <w:rFonts w:cstheme="minorHAnsi"/>
          <w:i/>
          <w:iCs/>
        </w:rPr>
      </w:pPr>
      <w:r>
        <w:rPr>
          <w:rFonts w:cstheme="minorHAnsi"/>
          <w:i/>
          <w:iCs/>
        </w:rPr>
        <w:t xml:space="preserve">REASON: In the interest of controlling flood risk. </w:t>
      </w:r>
    </w:p>
    <w:p w14:paraId="2AC60505" w14:textId="77777777" w:rsidR="003727AE" w:rsidRDefault="00AF5679" w:rsidP="00854E27">
      <w:pPr>
        <w:jc w:val="both"/>
        <w:rPr>
          <w:noProof/>
        </w:rPr>
      </w:pPr>
      <w:r w:rsidRPr="00AF5679">
        <w:rPr>
          <w:rFonts w:cstheme="minorHAnsi"/>
          <w:b/>
          <w:bCs/>
          <w:sz w:val="32"/>
          <w:szCs w:val="32"/>
        </w:rPr>
        <w:t>Condition 3:</w:t>
      </w:r>
      <w:r w:rsidR="003727AE" w:rsidRPr="003727AE">
        <w:rPr>
          <w:noProof/>
        </w:rPr>
        <w:t xml:space="preserve"> </w:t>
      </w:r>
    </w:p>
    <w:p w14:paraId="5973CB95" w14:textId="1D9F72BC" w:rsidR="003727AE" w:rsidRDefault="003727AE" w:rsidP="00854E27">
      <w:pPr>
        <w:jc w:val="both"/>
        <w:rPr>
          <w:noProof/>
        </w:rPr>
      </w:pPr>
      <w:r>
        <w:rPr>
          <w:noProof/>
        </w:rPr>
        <w:t>Details of the hard and soft landscaping were provided in the main planning application so it is difficult to know what to add here. This planning application essentially converted 2 existing buildings whilst filling in the gap between them</w:t>
      </w:r>
      <w:r w:rsidR="000F7223">
        <w:rPr>
          <w:noProof/>
        </w:rPr>
        <w:t xml:space="preserve"> with a new build</w:t>
      </w:r>
      <w:r>
        <w:rPr>
          <w:noProof/>
        </w:rPr>
        <w:t xml:space="preserve">. </w:t>
      </w:r>
      <w:r w:rsidR="00EB70DC">
        <w:rPr>
          <w:noProof/>
        </w:rPr>
        <w:t xml:space="preserve">We tried to minimise the visual changes for the neighbourhood so retained all that we could. </w:t>
      </w:r>
      <w:r>
        <w:rPr>
          <w:noProof/>
        </w:rPr>
        <w:t>The existing landscaping has been completely maintained as a result except</w:t>
      </w:r>
      <w:r w:rsidR="006C4DA7">
        <w:rPr>
          <w:noProof/>
        </w:rPr>
        <w:t xml:space="preserve"> for a few minor changes</w:t>
      </w:r>
      <w:r>
        <w:rPr>
          <w:noProof/>
        </w:rPr>
        <w:t>:</w:t>
      </w:r>
    </w:p>
    <w:p w14:paraId="6EBF2021" w14:textId="30C3CA62" w:rsidR="003727AE" w:rsidRDefault="003727AE" w:rsidP="003727AE">
      <w:pPr>
        <w:pStyle w:val="ListParagraph"/>
        <w:numPr>
          <w:ilvl w:val="0"/>
          <w:numId w:val="6"/>
        </w:numPr>
        <w:jc w:val="both"/>
        <w:rPr>
          <w:noProof/>
        </w:rPr>
      </w:pPr>
      <w:r>
        <w:rPr>
          <w:noProof/>
        </w:rPr>
        <w:t xml:space="preserve">A dead </w:t>
      </w:r>
      <w:r w:rsidR="006C4DA7">
        <w:rPr>
          <w:noProof/>
        </w:rPr>
        <w:t>h</w:t>
      </w:r>
      <w:r>
        <w:rPr>
          <w:noProof/>
        </w:rPr>
        <w:t>olly tree has been removed.</w:t>
      </w:r>
    </w:p>
    <w:p w14:paraId="7CB967EC" w14:textId="5A1DC9FE" w:rsidR="003727AE" w:rsidRDefault="003727AE" w:rsidP="003727AE">
      <w:pPr>
        <w:pStyle w:val="ListParagraph"/>
        <w:numPr>
          <w:ilvl w:val="0"/>
          <w:numId w:val="6"/>
        </w:numPr>
        <w:jc w:val="both"/>
        <w:rPr>
          <w:noProof/>
        </w:rPr>
      </w:pPr>
      <w:r>
        <w:rPr>
          <w:noProof/>
        </w:rPr>
        <w:t>The shed has been removed and th</w:t>
      </w:r>
      <w:r w:rsidR="006C4DA7">
        <w:rPr>
          <w:noProof/>
        </w:rPr>
        <w:t xml:space="preserve">at </w:t>
      </w:r>
      <w:r>
        <w:rPr>
          <w:noProof/>
        </w:rPr>
        <w:t>area is</w:t>
      </w:r>
      <w:r w:rsidR="00242421">
        <w:rPr>
          <w:noProof/>
        </w:rPr>
        <w:t xml:space="preserve"> now</w:t>
      </w:r>
      <w:r>
        <w:rPr>
          <w:noProof/>
        </w:rPr>
        <w:t xml:space="preserve"> laid to lawn. </w:t>
      </w:r>
    </w:p>
    <w:p w14:paraId="3B86DADE" w14:textId="62C8D444" w:rsidR="003727AE" w:rsidRDefault="003727AE" w:rsidP="003727AE">
      <w:pPr>
        <w:pStyle w:val="ListParagraph"/>
        <w:numPr>
          <w:ilvl w:val="0"/>
          <w:numId w:val="6"/>
        </w:numPr>
        <w:jc w:val="both"/>
        <w:rPr>
          <w:noProof/>
        </w:rPr>
      </w:pPr>
      <w:r>
        <w:rPr>
          <w:noProof/>
        </w:rPr>
        <w:t xml:space="preserve">2 patio areas have been added near to the </w:t>
      </w:r>
      <w:r w:rsidR="006C4DA7">
        <w:rPr>
          <w:noProof/>
        </w:rPr>
        <w:t xml:space="preserve">external </w:t>
      </w:r>
      <w:r>
        <w:rPr>
          <w:noProof/>
        </w:rPr>
        <w:t xml:space="preserve">doors. </w:t>
      </w:r>
    </w:p>
    <w:p w14:paraId="2347F0C8" w14:textId="1DA89F0C" w:rsidR="00242421" w:rsidRDefault="003727AE" w:rsidP="00FA61A9">
      <w:pPr>
        <w:pStyle w:val="ListParagraph"/>
        <w:numPr>
          <w:ilvl w:val="0"/>
          <w:numId w:val="6"/>
        </w:numPr>
        <w:jc w:val="both"/>
        <w:rPr>
          <w:noProof/>
        </w:rPr>
      </w:pPr>
      <w:r>
        <w:rPr>
          <w:noProof/>
        </w:rPr>
        <w:t xml:space="preserve">A concrete </w:t>
      </w:r>
      <w:r w:rsidR="006C4DA7">
        <w:rPr>
          <w:noProof/>
        </w:rPr>
        <w:t>driveway</w:t>
      </w:r>
      <w:r>
        <w:rPr>
          <w:noProof/>
        </w:rPr>
        <w:t xml:space="preserve"> 4.5m from the carriageway </w:t>
      </w:r>
      <w:r w:rsidR="006C4DA7">
        <w:rPr>
          <w:noProof/>
        </w:rPr>
        <w:t>has</w:t>
      </w:r>
      <w:r>
        <w:rPr>
          <w:noProof/>
        </w:rPr>
        <w:t xml:space="preserve"> be</w:t>
      </w:r>
      <w:r w:rsidR="006C4DA7">
        <w:rPr>
          <w:noProof/>
        </w:rPr>
        <w:t>en</w:t>
      </w:r>
      <w:r>
        <w:rPr>
          <w:noProof/>
        </w:rPr>
        <w:t xml:space="preserve"> added</w:t>
      </w:r>
      <w:r w:rsidR="006C4DA7">
        <w:rPr>
          <w:noProof/>
        </w:rPr>
        <w:t xml:space="preserve">, </w:t>
      </w:r>
      <w:r>
        <w:rPr>
          <w:noProof/>
        </w:rPr>
        <w:t>as per planning condition</w:t>
      </w:r>
      <w:r w:rsidR="00242421">
        <w:rPr>
          <w:noProof/>
        </w:rPr>
        <w:t xml:space="preserve"> 8. </w:t>
      </w:r>
    </w:p>
    <w:p w14:paraId="05863505" w14:textId="19ECFEAD" w:rsidR="003727AE" w:rsidRDefault="003727AE" w:rsidP="00242421">
      <w:pPr>
        <w:ind w:left="360"/>
        <w:jc w:val="both"/>
        <w:rPr>
          <w:noProof/>
        </w:rPr>
      </w:pPr>
      <w:r>
        <w:rPr>
          <w:noProof/>
        </w:rPr>
        <w:t>The rest is all retained from before the build:</w:t>
      </w:r>
    </w:p>
    <w:p w14:paraId="3624CFEF" w14:textId="6AC14C36" w:rsidR="003727AE" w:rsidRDefault="003727AE" w:rsidP="003727AE">
      <w:pPr>
        <w:pStyle w:val="ListParagraph"/>
        <w:numPr>
          <w:ilvl w:val="0"/>
          <w:numId w:val="6"/>
        </w:numPr>
        <w:jc w:val="both"/>
        <w:rPr>
          <w:noProof/>
        </w:rPr>
      </w:pPr>
      <w:r>
        <w:rPr>
          <w:noProof/>
        </w:rPr>
        <w:t xml:space="preserve">The hedges are the existing hedges and being maintained. </w:t>
      </w:r>
    </w:p>
    <w:p w14:paraId="3A484837" w14:textId="2EFBCED8" w:rsidR="003727AE" w:rsidRDefault="003727AE" w:rsidP="003727AE">
      <w:pPr>
        <w:pStyle w:val="ListParagraph"/>
        <w:numPr>
          <w:ilvl w:val="0"/>
          <w:numId w:val="6"/>
        </w:numPr>
        <w:jc w:val="both"/>
        <w:rPr>
          <w:noProof/>
        </w:rPr>
      </w:pPr>
      <w:r>
        <w:rPr>
          <w:noProof/>
        </w:rPr>
        <w:t xml:space="preserve">The fencing is the existing fence and being maintained. </w:t>
      </w:r>
    </w:p>
    <w:p w14:paraId="2E1C58D0" w14:textId="77777777" w:rsidR="003727AE" w:rsidRDefault="003727AE" w:rsidP="003727AE">
      <w:pPr>
        <w:pStyle w:val="ListParagraph"/>
        <w:numPr>
          <w:ilvl w:val="0"/>
          <w:numId w:val="6"/>
        </w:numPr>
        <w:jc w:val="both"/>
        <w:rPr>
          <w:noProof/>
        </w:rPr>
      </w:pPr>
      <w:r>
        <w:rPr>
          <w:noProof/>
        </w:rPr>
        <w:t>The main gate has been retained.</w:t>
      </w:r>
    </w:p>
    <w:p w14:paraId="09874392" w14:textId="03B292E1" w:rsidR="003727AE" w:rsidRDefault="003727AE" w:rsidP="003727AE">
      <w:pPr>
        <w:pStyle w:val="ListParagraph"/>
        <w:numPr>
          <w:ilvl w:val="0"/>
          <w:numId w:val="6"/>
        </w:numPr>
        <w:jc w:val="both"/>
        <w:rPr>
          <w:noProof/>
        </w:rPr>
      </w:pPr>
      <w:r>
        <w:rPr>
          <w:noProof/>
        </w:rPr>
        <w:t xml:space="preserve">The </w:t>
      </w:r>
      <w:r w:rsidR="00242421">
        <w:rPr>
          <w:noProof/>
        </w:rPr>
        <w:t xml:space="preserve">whole </w:t>
      </w:r>
      <w:r>
        <w:rPr>
          <w:noProof/>
        </w:rPr>
        <w:t xml:space="preserve">area was gravelled and that is being maintained except the stipulated 4.5m from the road which will be concrete.  </w:t>
      </w:r>
    </w:p>
    <w:p w14:paraId="2B9AB4EB" w14:textId="77777777" w:rsidR="00D30D30" w:rsidRDefault="00D30D30" w:rsidP="009616BE">
      <w:pPr>
        <w:ind w:left="360"/>
        <w:jc w:val="both"/>
        <w:rPr>
          <w:noProof/>
        </w:rPr>
      </w:pPr>
    </w:p>
    <w:p w14:paraId="717ECC28" w14:textId="2532DED1" w:rsidR="009616BE" w:rsidRDefault="009616BE" w:rsidP="009616BE">
      <w:pPr>
        <w:ind w:left="360"/>
        <w:jc w:val="both"/>
        <w:rPr>
          <w:noProof/>
        </w:rPr>
      </w:pPr>
      <w:r>
        <w:rPr>
          <w:noProof/>
        </w:rPr>
        <w:lastRenderedPageBreak/>
        <w:t>The diagram below shows the existing and new landscaping:</w:t>
      </w:r>
    </w:p>
    <w:p w14:paraId="0CCA5892" w14:textId="46374932" w:rsidR="00AF5679" w:rsidRDefault="006C4DA7" w:rsidP="00854E27">
      <w:pPr>
        <w:jc w:val="both"/>
        <w:rPr>
          <w:rFonts w:cstheme="minorHAnsi"/>
          <w:b/>
          <w:bCs/>
          <w:sz w:val="32"/>
          <w:szCs w:val="32"/>
        </w:rPr>
      </w:pPr>
      <w:r w:rsidRPr="006C4DA7">
        <w:rPr>
          <w:rFonts w:cstheme="minorHAnsi"/>
          <w:b/>
          <w:bCs/>
          <w:noProof/>
          <w:sz w:val="32"/>
          <w:szCs w:val="32"/>
        </w:rPr>
        <w:drawing>
          <wp:inline distT="0" distB="0" distL="0" distR="0" wp14:anchorId="51FFDAD4" wp14:editId="5E32FEAD">
            <wp:extent cx="5951055" cy="4371975"/>
            <wp:effectExtent l="0" t="0" r="0" b="0"/>
            <wp:docPr id="1002095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95924" name=""/>
                    <pic:cNvPicPr/>
                  </pic:nvPicPr>
                  <pic:blipFill>
                    <a:blip r:embed="rId5"/>
                    <a:stretch>
                      <a:fillRect/>
                    </a:stretch>
                  </pic:blipFill>
                  <pic:spPr>
                    <a:xfrm>
                      <a:off x="0" y="0"/>
                      <a:ext cx="5953216" cy="4373563"/>
                    </a:xfrm>
                    <a:prstGeom prst="rect">
                      <a:avLst/>
                    </a:prstGeom>
                  </pic:spPr>
                </pic:pic>
              </a:graphicData>
            </a:graphic>
          </wp:inline>
        </w:drawing>
      </w:r>
    </w:p>
    <w:p w14:paraId="2D08838C" w14:textId="7361CA74" w:rsidR="00242421" w:rsidRDefault="00242421" w:rsidP="00854E27">
      <w:pPr>
        <w:jc w:val="both"/>
        <w:rPr>
          <w:rFonts w:cstheme="minorHAnsi"/>
        </w:rPr>
      </w:pPr>
      <w:r>
        <w:rPr>
          <w:rFonts w:cstheme="minorHAnsi"/>
        </w:rPr>
        <w:t xml:space="preserve">There were no flowerbeds or shrubs on the site prior to the renovation. This will be maintained </w:t>
      </w:r>
      <w:r w:rsidR="00EB70DC">
        <w:rPr>
          <w:rFonts w:cstheme="minorHAnsi"/>
        </w:rPr>
        <w:t>except with the addition or</w:t>
      </w:r>
      <w:r>
        <w:rPr>
          <w:rFonts w:cstheme="minorHAnsi"/>
        </w:rPr>
        <w:t xml:space="preserve"> 3 large pots:</w:t>
      </w:r>
    </w:p>
    <w:p w14:paraId="57358196" w14:textId="09963390" w:rsidR="00242421" w:rsidRDefault="00242421" w:rsidP="00242421">
      <w:pPr>
        <w:jc w:val="both"/>
        <w:rPr>
          <w:rFonts w:cstheme="minorHAnsi"/>
        </w:rPr>
      </w:pPr>
      <w:r>
        <w:rPr>
          <w:rFonts w:cstheme="minorHAnsi"/>
        </w:rPr>
        <w:t xml:space="preserve">Pot 1: by the front door will contain </w:t>
      </w:r>
      <w:r w:rsidR="00C06FD5">
        <w:rPr>
          <w:rFonts w:cstheme="minorHAnsi"/>
        </w:rPr>
        <w:t>Acer Palmatum dissectum.</w:t>
      </w:r>
    </w:p>
    <w:p w14:paraId="6B607866" w14:textId="131CCDB4" w:rsidR="00242421" w:rsidRDefault="00C06FD5" w:rsidP="00242421">
      <w:pPr>
        <w:jc w:val="both"/>
        <w:rPr>
          <w:noProof/>
        </w:rPr>
      </w:pPr>
      <w:hyperlink r:id="rId6" w:history="1">
        <w:r w:rsidRPr="00B45447">
          <w:rPr>
            <w:rStyle w:val="Hyperlink"/>
          </w:rPr>
          <w:t>https://www.crocus.co.uk/plants/_/acer-palmatum-dissectum/classid.2000037215/sku.PL00006799/?wickedsource=google&amp;wickedid=Cj0KCQjwk_bPBhDXARIsACiq8R2pqWmmW6E5m8c9OdGvGE2u3YyyT_3CpGu-ibmZ-DNDjC-oFf_It3kaAuFBEALw_wcB&amp;w_adid=&amp;w_campaignid=21879439388&amp;utm_source=google&amp;utm_medium=cpc&amp;utm_campaign=21879439388&amp;gad_source=1&amp;gad_campaignid=21879487628&amp;gbraid=0AAAAADohxrxp75Q2VOIRphycHYSPf6XF8&amp;gclid=Cj0KCQjwk_bPBhDXARIsACiq8R2pqWmmW6E5m8c9OdGvGE2u3YyyT_3CpGu-ibmZ-DNDjC-oFf_It3kaAuFBEALw_wcB</w:t>
        </w:r>
      </w:hyperlink>
      <w:r>
        <w:t xml:space="preserve"> </w:t>
      </w:r>
    </w:p>
    <w:p w14:paraId="2A9148EB" w14:textId="1CB94CBD" w:rsidR="00C06FD5" w:rsidRDefault="00C06FD5" w:rsidP="00242421">
      <w:pPr>
        <w:jc w:val="both"/>
        <w:rPr>
          <w:rFonts w:cstheme="minorHAnsi"/>
        </w:rPr>
      </w:pPr>
      <w:r>
        <w:rPr>
          <w:noProof/>
        </w:rPr>
        <w:drawing>
          <wp:inline distT="0" distB="0" distL="0" distR="0" wp14:anchorId="4242BBC9" wp14:editId="2DE1C089">
            <wp:extent cx="1914525" cy="1914525"/>
            <wp:effectExtent l="0" t="0" r="9525" b="9525"/>
            <wp:docPr id="877188251" name="Picture 3" descr="&lt;I&gt;Acer palmatum&lt;/i&gt; 'Dissect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t;I&gt;Acer palmatum&lt;/i&gt; 'Dissectu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14525" cy="1914525"/>
                    </a:xfrm>
                    <a:prstGeom prst="rect">
                      <a:avLst/>
                    </a:prstGeom>
                    <a:noFill/>
                    <a:ln>
                      <a:noFill/>
                    </a:ln>
                  </pic:spPr>
                </pic:pic>
              </a:graphicData>
            </a:graphic>
          </wp:inline>
        </w:drawing>
      </w:r>
    </w:p>
    <w:p w14:paraId="0581BEE1" w14:textId="664822F9" w:rsidR="00C06FD5" w:rsidRDefault="00C06FD5" w:rsidP="00C06FD5">
      <w:pPr>
        <w:jc w:val="both"/>
        <w:rPr>
          <w:rFonts w:cstheme="minorHAnsi"/>
        </w:rPr>
      </w:pPr>
      <w:r>
        <w:rPr>
          <w:rFonts w:cstheme="minorHAnsi"/>
        </w:rPr>
        <w:lastRenderedPageBreak/>
        <w:t>With Hostas underneath</w:t>
      </w:r>
      <w:r w:rsidR="00D30D30">
        <w:rPr>
          <w:rFonts w:cstheme="minorHAnsi"/>
        </w:rPr>
        <w:t>:</w:t>
      </w:r>
    </w:p>
    <w:p w14:paraId="3E372E4C" w14:textId="1ACC2DE0" w:rsidR="00C06FD5" w:rsidRDefault="00C06FD5" w:rsidP="00C06FD5">
      <w:pPr>
        <w:jc w:val="both"/>
        <w:rPr>
          <w:noProof/>
        </w:rPr>
      </w:pPr>
      <w:hyperlink r:id="rId8" w:history="1">
        <w:r w:rsidRPr="00B45447">
          <w:rPr>
            <w:rStyle w:val="Hyperlink"/>
          </w:rPr>
          <w:t>https://www.crocus.co.uk/plants/_/hosta-patriot/classid.2000010758/sku.RH30000254/?wickedsource=google&amp;wickedid=Cj0KCQjwk_bPBhDXARIsACiq8R3jQt-l_yeYZ3mWSED_kHY2HYdLjwsC4R3yf4wzsYgww_bTBOfy4qUaAuGCEALw_wcB&amp;w_adid=&amp;w_campaignid=21111890123&amp;utm_source=google&amp;utm_medium=cpc&amp;utm_campaign=21111890123&amp;gad_source=1&amp;gad_campaignid=21105156876&amp;gbraid=0AAAAADohxrw99ndEOWqTjrjN7tcJ2hLHK&amp;gclid=Cj0KCQjwk_bPBhDXARIsACiq8R3jQt-l_yeYZ3mWSED_kHY2HYdLjwsC4R3yf4wzsYgww_bTBOfy4qUaAuGCEALw_wcB</w:t>
        </w:r>
      </w:hyperlink>
      <w:r>
        <w:t xml:space="preserve"> </w:t>
      </w:r>
    </w:p>
    <w:p w14:paraId="075257E9" w14:textId="39688D19" w:rsidR="00C06FD5" w:rsidRDefault="00C06FD5" w:rsidP="00C06FD5">
      <w:pPr>
        <w:jc w:val="both"/>
        <w:rPr>
          <w:rFonts w:cstheme="minorHAnsi"/>
        </w:rPr>
      </w:pPr>
      <w:r>
        <w:rPr>
          <w:noProof/>
        </w:rPr>
        <w:drawing>
          <wp:inline distT="0" distB="0" distL="0" distR="0" wp14:anchorId="2C2A4525" wp14:editId="16F5A196">
            <wp:extent cx="1581150" cy="1581150"/>
            <wp:effectExtent l="0" t="0" r="0" b="0"/>
            <wp:docPr id="2052881261" name="Picture 4" descr="&lt;i&gt;Hosta&lt;/i&gt; 'Patri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t;i&gt;Hosta&lt;/i&gt; 'Patrio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inline>
        </w:drawing>
      </w:r>
    </w:p>
    <w:p w14:paraId="3B8C03FC" w14:textId="77777777" w:rsidR="00C06FD5" w:rsidRDefault="00C06FD5" w:rsidP="00242421">
      <w:pPr>
        <w:jc w:val="both"/>
        <w:rPr>
          <w:rFonts w:cstheme="minorHAnsi"/>
        </w:rPr>
      </w:pPr>
    </w:p>
    <w:p w14:paraId="5D4797CF" w14:textId="6DB5A4F5" w:rsidR="00242421" w:rsidRDefault="00242421" w:rsidP="00242421">
      <w:pPr>
        <w:jc w:val="both"/>
        <w:rPr>
          <w:rFonts w:cstheme="minorHAnsi"/>
        </w:rPr>
      </w:pPr>
      <w:r>
        <w:rPr>
          <w:rFonts w:cstheme="minorHAnsi"/>
        </w:rPr>
        <w:t xml:space="preserve">Pots 2 and 3: by the </w:t>
      </w:r>
      <w:r w:rsidR="00D30D30">
        <w:rPr>
          <w:rFonts w:cstheme="minorHAnsi"/>
        </w:rPr>
        <w:t xml:space="preserve">north </w:t>
      </w:r>
      <w:r>
        <w:rPr>
          <w:rFonts w:cstheme="minorHAnsi"/>
        </w:rPr>
        <w:t>side window</w:t>
      </w:r>
      <w:r w:rsidR="00D30D30">
        <w:rPr>
          <w:rFonts w:cstheme="minorHAnsi"/>
        </w:rPr>
        <w:t>s</w:t>
      </w:r>
      <w:r>
        <w:rPr>
          <w:rFonts w:cstheme="minorHAnsi"/>
        </w:rPr>
        <w:t xml:space="preserve"> will</w:t>
      </w:r>
      <w:r w:rsidR="00D30D30">
        <w:rPr>
          <w:rFonts w:cstheme="minorHAnsi"/>
        </w:rPr>
        <w:t xml:space="preserve"> both</w:t>
      </w:r>
      <w:r>
        <w:rPr>
          <w:rFonts w:cstheme="minorHAnsi"/>
        </w:rPr>
        <w:t xml:space="preserve"> contain the same plants: Acer </w:t>
      </w:r>
      <w:r w:rsidR="00D30D30">
        <w:rPr>
          <w:rFonts w:cstheme="minorHAnsi"/>
        </w:rPr>
        <w:t>P</w:t>
      </w:r>
      <w:r>
        <w:rPr>
          <w:rFonts w:cstheme="minorHAnsi"/>
        </w:rPr>
        <w:t>almatum Taylor</w:t>
      </w:r>
      <w:r w:rsidR="00D30D30">
        <w:rPr>
          <w:rFonts w:cstheme="minorHAnsi"/>
        </w:rPr>
        <w:t>s</w:t>
      </w:r>
    </w:p>
    <w:p w14:paraId="301931B9" w14:textId="77777777" w:rsidR="00C06FD5" w:rsidRDefault="00C06FD5" w:rsidP="00242421">
      <w:pPr>
        <w:jc w:val="both"/>
      </w:pPr>
      <w:hyperlink r:id="rId10" w:history="1">
        <w:r w:rsidRPr="00B45447">
          <w:rPr>
            <w:rStyle w:val="Hyperlink"/>
          </w:rPr>
          <w:t>https://www.crocus.co.uk/plants/_/acer-palmatum-wilsons-pink-dwarf/classid.2000027220/sku.PL30004108/?wickedsource=google&amp;wickedid=Cj0KCQjwk_bPBhDXARIsACiq8R0m_VhSsi3PsU6KKzd7eaAy8tMbT9nNSml5k9u1inq0CMMxMtXxHVwaAh67EALw_wcB&amp;w_adid=&amp;w_campaignid=15800828825&amp;utm_source=google&amp;utm_medium=cpc&amp;utm_campaign=15800828825&amp;gad_source=1&amp;gad_campaignid=15793456071&amp;gbraid=0AAAAADohxrw-ZyFyliCODAXg_-yXVFWo2&amp;gclid=Cj0KCQjwk_bPBhDXARIsACiq8R0m_VhSsi3PsU6KKzd7eaAy8tMbT9nNSml5k9u1inq0CMMxMtXxHVwaAh67EALw_wcB</w:t>
        </w:r>
      </w:hyperlink>
      <w:r>
        <w:t xml:space="preserve"> </w:t>
      </w:r>
    </w:p>
    <w:p w14:paraId="727EC5EF" w14:textId="6C2DC0B2" w:rsidR="00242421" w:rsidRDefault="00C06FD5" w:rsidP="00242421">
      <w:pPr>
        <w:jc w:val="both"/>
        <w:rPr>
          <w:rFonts w:cstheme="minorHAnsi"/>
        </w:rPr>
      </w:pPr>
      <w:r>
        <w:rPr>
          <w:noProof/>
        </w:rPr>
        <w:drawing>
          <wp:inline distT="0" distB="0" distL="0" distR="0" wp14:anchorId="120A0EBF" wp14:editId="2ED72A15">
            <wp:extent cx="3181350" cy="3181350"/>
            <wp:effectExtent l="0" t="0" r="0" b="0"/>
            <wp:docPr id="2086664034" name="Picture 2" descr="&lt;i&gt;Acer palmatum&lt;/i&gt; 'Wilson's Pink Dwa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t;i&gt;Acer palmatum&lt;/i&gt; 'Wilson's Pink Dwar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81350" cy="3181350"/>
                    </a:xfrm>
                    <a:prstGeom prst="rect">
                      <a:avLst/>
                    </a:prstGeom>
                    <a:noFill/>
                    <a:ln>
                      <a:noFill/>
                    </a:ln>
                  </pic:spPr>
                </pic:pic>
              </a:graphicData>
            </a:graphic>
          </wp:inline>
        </w:drawing>
      </w:r>
    </w:p>
    <w:p w14:paraId="468A29E8" w14:textId="670F4CBA" w:rsidR="009616BE" w:rsidRDefault="009616BE" w:rsidP="00242421">
      <w:pPr>
        <w:jc w:val="both"/>
        <w:rPr>
          <w:rFonts w:cstheme="minorHAnsi"/>
        </w:rPr>
      </w:pPr>
      <w:r>
        <w:rPr>
          <w:rFonts w:cstheme="minorHAnsi"/>
        </w:rPr>
        <w:lastRenderedPageBreak/>
        <w:t>See location of plots on diagram below:</w:t>
      </w:r>
    </w:p>
    <w:p w14:paraId="085459A2" w14:textId="1E9B1585" w:rsidR="009616BE" w:rsidRDefault="009616BE" w:rsidP="00242421">
      <w:pPr>
        <w:jc w:val="both"/>
        <w:rPr>
          <w:rFonts w:cstheme="minorHAnsi"/>
        </w:rPr>
      </w:pPr>
      <w:r w:rsidRPr="009616BE">
        <w:rPr>
          <w:rFonts w:cstheme="minorHAnsi"/>
          <w:noProof/>
        </w:rPr>
        <w:drawing>
          <wp:inline distT="0" distB="0" distL="0" distR="0" wp14:anchorId="3E9542CB" wp14:editId="5B5CE037">
            <wp:extent cx="6221874" cy="4600575"/>
            <wp:effectExtent l="0" t="0" r="7620" b="0"/>
            <wp:docPr id="833401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01514" name=""/>
                    <pic:cNvPicPr/>
                  </pic:nvPicPr>
                  <pic:blipFill>
                    <a:blip r:embed="rId12"/>
                    <a:stretch>
                      <a:fillRect/>
                    </a:stretch>
                  </pic:blipFill>
                  <pic:spPr>
                    <a:xfrm>
                      <a:off x="0" y="0"/>
                      <a:ext cx="6224674" cy="4602645"/>
                    </a:xfrm>
                    <a:prstGeom prst="rect">
                      <a:avLst/>
                    </a:prstGeom>
                  </pic:spPr>
                </pic:pic>
              </a:graphicData>
            </a:graphic>
          </wp:inline>
        </w:drawing>
      </w:r>
    </w:p>
    <w:p w14:paraId="3A33F116" w14:textId="4BED4067" w:rsidR="00D30D30" w:rsidRPr="00242421" w:rsidRDefault="00D30D30" w:rsidP="00242421">
      <w:pPr>
        <w:jc w:val="both"/>
        <w:rPr>
          <w:rFonts w:cstheme="minorHAnsi"/>
        </w:rPr>
      </w:pPr>
      <w:r>
        <w:rPr>
          <w:rFonts w:cstheme="minorHAnsi"/>
        </w:rPr>
        <w:t xml:space="preserve">Our </w:t>
      </w:r>
      <w:r w:rsidR="0054470C">
        <w:rPr>
          <w:rFonts w:cstheme="minorHAnsi"/>
        </w:rPr>
        <w:t>neighbour</w:t>
      </w:r>
      <w:r>
        <w:rPr>
          <w:rFonts w:cstheme="minorHAnsi"/>
        </w:rPr>
        <w:t xml:space="preserve"> at Levetts Farm has planted a Laurel Hedge and a Beech hedge that is on his land and runs the length between us. The Watertower plot is nicely contained. </w:t>
      </w:r>
    </w:p>
    <w:p w14:paraId="02BEEB9E" w14:textId="77777777" w:rsidR="00D30D30" w:rsidRDefault="00D30D30" w:rsidP="00854E27">
      <w:pPr>
        <w:jc w:val="both"/>
        <w:rPr>
          <w:rFonts w:cstheme="minorHAnsi"/>
          <w:b/>
          <w:bCs/>
          <w:sz w:val="32"/>
          <w:szCs w:val="32"/>
        </w:rPr>
      </w:pPr>
    </w:p>
    <w:p w14:paraId="4DA90A72" w14:textId="77777777" w:rsidR="00D30D30" w:rsidRDefault="00D30D30" w:rsidP="00854E27">
      <w:pPr>
        <w:jc w:val="both"/>
        <w:rPr>
          <w:rFonts w:cstheme="minorHAnsi"/>
          <w:b/>
          <w:bCs/>
          <w:sz w:val="32"/>
          <w:szCs w:val="32"/>
        </w:rPr>
      </w:pPr>
    </w:p>
    <w:p w14:paraId="23EFAC40" w14:textId="77777777" w:rsidR="00D30D30" w:rsidRDefault="00D30D30" w:rsidP="00854E27">
      <w:pPr>
        <w:jc w:val="both"/>
        <w:rPr>
          <w:rFonts w:cstheme="minorHAnsi"/>
          <w:b/>
          <w:bCs/>
          <w:sz w:val="32"/>
          <w:szCs w:val="32"/>
        </w:rPr>
      </w:pPr>
    </w:p>
    <w:p w14:paraId="423EB303" w14:textId="77777777" w:rsidR="00D30D30" w:rsidRDefault="00D30D30" w:rsidP="00854E27">
      <w:pPr>
        <w:jc w:val="both"/>
        <w:rPr>
          <w:rFonts w:cstheme="minorHAnsi"/>
          <w:b/>
          <w:bCs/>
          <w:sz w:val="32"/>
          <w:szCs w:val="32"/>
        </w:rPr>
      </w:pPr>
    </w:p>
    <w:p w14:paraId="441E9294" w14:textId="77777777" w:rsidR="00D30D30" w:rsidRDefault="00D30D30" w:rsidP="00854E27">
      <w:pPr>
        <w:jc w:val="both"/>
        <w:rPr>
          <w:rFonts w:cstheme="minorHAnsi"/>
          <w:b/>
          <w:bCs/>
          <w:sz w:val="32"/>
          <w:szCs w:val="32"/>
        </w:rPr>
      </w:pPr>
    </w:p>
    <w:p w14:paraId="2716A8F2" w14:textId="77777777" w:rsidR="00D30D30" w:rsidRDefault="00D30D30" w:rsidP="00854E27">
      <w:pPr>
        <w:jc w:val="both"/>
        <w:rPr>
          <w:rFonts w:cstheme="minorHAnsi"/>
          <w:b/>
          <w:bCs/>
          <w:sz w:val="32"/>
          <w:szCs w:val="32"/>
        </w:rPr>
      </w:pPr>
    </w:p>
    <w:p w14:paraId="073884C6" w14:textId="77777777" w:rsidR="00D30D30" w:rsidRDefault="00D30D30" w:rsidP="00854E27">
      <w:pPr>
        <w:jc w:val="both"/>
        <w:rPr>
          <w:rFonts w:cstheme="minorHAnsi"/>
          <w:b/>
          <w:bCs/>
          <w:sz w:val="32"/>
          <w:szCs w:val="32"/>
        </w:rPr>
      </w:pPr>
    </w:p>
    <w:p w14:paraId="25DE7DE7" w14:textId="77777777" w:rsidR="00D30D30" w:rsidRDefault="00D30D30" w:rsidP="00854E27">
      <w:pPr>
        <w:jc w:val="both"/>
        <w:rPr>
          <w:rFonts w:cstheme="minorHAnsi"/>
          <w:b/>
          <w:bCs/>
          <w:sz w:val="32"/>
          <w:szCs w:val="32"/>
        </w:rPr>
      </w:pPr>
    </w:p>
    <w:p w14:paraId="43AA3696" w14:textId="77777777" w:rsidR="00D30D30" w:rsidRDefault="00D30D30" w:rsidP="00854E27">
      <w:pPr>
        <w:jc w:val="both"/>
        <w:rPr>
          <w:rFonts w:cstheme="minorHAnsi"/>
          <w:b/>
          <w:bCs/>
          <w:sz w:val="32"/>
          <w:szCs w:val="32"/>
        </w:rPr>
      </w:pPr>
    </w:p>
    <w:p w14:paraId="6886142A" w14:textId="6390C388" w:rsidR="00AF5679" w:rsidRDefault="00AF5679" w:rsidP="00854E27">
      <w:pPr>
        <w:jc w:val="both"/>
        <w:rPr>
          <w:rFonts w:cstheme="minorHAnsi"/>
          <w:b/>
          <w:bCs/>
          <w:sz w:val="32"/>
          <w:szCs w:val="32"/>
        </w:rPr>
      </w:pPr>
      <w:r>
        <w:rPr>
          <w:rFonts w:cstheme="minorHAnsi"/>
          <w:b/>
          <w:bCs/>
          <w:sz w:val="32"/>
          <w:szCs w:val="32"/>
        </w:rPr>
        <w:lastRenderedPageBreak/>
        <w:t>Condition 5:</w:t>
      </w:r>
    </w:p>
    <w:p w14:paraId="2DEFBFCD" w14:textId="548C7046" w:rsidR="00C960A4" w:rsidRDefault="00C960A4" w:rsidP="00854E27">
      <w:pPr>
        <w:jc w:val="both"/>
        <w:rPr>
          <w:rFonts w:cstheme="minorHAnsi"/>
        </w:rPr>
      </w:pPr>
      <w:r>
        <w:rPr>
          <w:rFonts w:cstheme="minorHAnsi"/>
        </w:rPr>
        <w:t>Again</w:t>
      </w:r>
      <w:r w:rsidR="009616BE">
        <w:rPr>
          <w:rFonts w:cstheme="minorHAnsi"/>
        </w:rPr>
        <w:t>,</w:t>
      </w:r>
      <w:r>
        <w:rPr>
          <w:rFonts w:cstheme="minorHAnsi"/>
        </w:rPr>
        <w:t xml:space="preserve"> the buildings were existing so </w:t>
      </w:r>
      <w:r w:rsidR="009616BE">
        <w:rPr>
          <w:rFonts w:cstheme="minorHAnsi"/>
        </w:rPr>
        <w:t xml:space="preserve">utilise </w:t>
      </w:r>
      <w:r>
        <w:rPr>
          <w:rFonts w:cstheme="minorHAnsi"/>
        </w:rPr>
        <w:t xml:space="preserve">the existing drainage with </w:t>
      </w:r>
      <w:r w:rsidR="009616BE">
        <w:rPr>
          <w:rFonts w:cstheme="minorHAnsi"/>
        </w:rPr>
        <w:t xml:space="preserve">a </w:t>
      </w:r>
      <w:r>
        <w:rPr>
          <w:rFonts w:cstheme="minorHAnsi"/>
        </w:rPr>
        <w:t xml:space="preserve">hopper coming down from the flat roof of the existing tower and drainpipes on the existing garage. </w:t>
      </w:r>
      <w:r w:rsidR="009616BE">
        <w:rPr>
          <w:rFonts w:cstheme="minorHAnsi"/>
        </w:rPr>
        <w:t xml:space="preserve">Additional hoppers and drainpipes were added on the new build part as per the diagram below. </w:t>
      </w:r>
    </w:p>
    <w:p w14:paraId="22F35ED5" w14:textId="000E5376" w:rsidR="00C960A4" w:rsidRPr="00C960A4" w:rsidRDefault="00C960A4" w:rsidP="00854E27">
      <w:pPr>
        <w:jc w:val="both"/>
        <w:rPr>
          <w:rFonts w:cstheme="minorHAnsi"/>
        </w:rPr>
      </w:pPr>
      <w:r>
        <w:rPr>
          <w:rFonts w:cstheme="minorHAnsi"/>
        </w:rPr>
        <w:t xml:space="preserve">The water drains to a new, larger soakaway (checked and approved by Wiltshire Building Control) </w:t>
      </w:r>
      <w:r w:rsidR="009616BE">
        <w:rPr>
          <w:rFonts w:cstheme="minorHAnsi"/>
        </w:rPr>
        <w:t xml:space="preserve">under the </w:t>
      </w:r>
      <w:r>
        <w:rPr>
          <w:rFonts w:cstheme="minorHAnsi"/>
        </w:rPr>
        <w:t>area</w:t>
      </w:r>
      <w:r w:rsidR="009616BE">
        <w:rPr>
          <w:rFonts w:cstheme="minorHAnsi"/>
        </w:rPr>
        <w:t xml:space="preserve"> laid to lawn</w:t>
      </w:r>
      <w:r>
        <w:rPr>
          <w:rFonts w:cstheme="minorHAnsi"/>
        </w:rPr>
        <w:t xml:space="preserve"> on the tower side</w:t>
      </w:r>
      <w:r w:rsidR="009616BE">
        <w:rPr>
          <w:rFonts w:cstheme="minorHAnsi"/>
        </w:rPr>
        <w:t>, as per the diagram below.</w:t>
      </w:r>
    </w:p>
    <w:p w14:paraId="7B954CEF" w14:textId="6B6D0277" w:rsidR="003727AE" w:rsidRDefault="006C4DA7" w:rsidP="00854E27">
      <w:pPr>
        <w:jc w:val="both"/>
        <w:rPr>
          <w:rFonts w:cstheme="minorHAnsi"/>
          <w:b/>
          <w:bCs/>
          <w:sz w:val="32"/>
          <w:szCs w:val="32"/>
        </w:rPr>
      </w:pPr>
      <w:r w:rsidRPr="006C4DA7">
        <w:rPr>
          <w:rFonts w:cstheme="minorHAnsi"/>
          <w:b/>
          <w:bCs/>
          <w:noProof/>
          <w:sz w:val="32"/>
          <w:szCs w:val="32"/>
        </w:rPr>
        <w:drawing>
          <wp:inline distT="0" distB="0" distL="0" distR="0" wp14:anchorId="50047BCD" wp14:editId="01E07425">
            <wp:extent cx="5228514" cy="3762375"/>
            <wp:effectExtent l="0" t="0" r="0" b="0"/>
            <wp:docPr id="1249608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608966" name=""/>
                    <pic:cNvPicPr/>
                  </pic:nvPicPr>
                  <pic:blipFill>
                    <a:blip r:embed="rId13"/>
                    <a:stretch>
                      <a:fillRect/>
                    </a:stretch>
                  </pic:blipFill>
                  <pic:spPr>
                    <a:xfrm>
                      <a:off x="0" y="0"/>
                      <a:ext cx="5240277" cy="3770840"/>
                    </a:xfrm>
                    <a:prstGeom prst="rect">
                      <a:avLst/>
                    </a:prstGeom>
                  </pic:spPr>
                </pic:pic>
              </a:graphicData>
            </a:graphic>
          </wp:inline>
        </w:drawing>
      </w:r>
    </w:p>
    <w:p w14:paraId="56A9CC98" w14:textId="500346D5" w:rsidR="006C4DA7" w:rsidRDefault="00D30D30" w:rsidP="00854E27">
      <w:pPr>
        <w:jc w:val="both"/>
        <w:rPr>
          <w:rFonts w:cstheme="minorHAnsi"/>
          <w:b/>
          <w:bCs/>
          <w:sz w:val="32"/>
          <w:szCs w:val="32"/>
        </w:rPr>
      </w:pPr>
      <w:r w:rsidRPr="00D30D30">
        <w:rPr>
          <w:rFonts w:cstheme="minorHAnsi"/>
          <w:b/>
          <w:bCs/>
          <w:noProof/>
          <w:sz w:val="32"/>
          <w:szCs w:val="32"/>
        </w:rPr>
        <w:drawing>
          <wp:inline distT="0" distB="0" distL="0" distR="0" wp14:anchorId="28C147F0" wp14:editId="30722236">
            <wp:extent cx="4867131" cy="3486150"/>
            <wp:effectExtent l="0" t="0" r="0" b="0"/>
            <wp:docPr id="1321464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464040" name=""/>
                    <pic:cNvPicPr/>
                  </pic:nvPicPr>
                  <pic:blipFill>
                    <a:blip r:embed="rId14"/>
                    <a:stretch>
                      <a:fillRect/>
                    </a:stretch>
                  </pic:blipFill>
                  <pic:spPr>
                    <a:xfrm>
                      <a:off x="0" y="0"/>
                      <a:ext cx="4882013" cy="3496809"/>
                    </a:xfrm>
                    <a:prstGeom prst="rect">
                      <a:avLst/>
                    </a:prstGeom>
                  </pic:spPr>
                </pic:pic>
              </a:graphicData>
            </a:graphic>
          </wp:inline>
        </w:drawing>
      </w:r>
    </w:p>
    <w:p w14:paraId="5812655E" w14:textId="21CC6B64" w:rsidR="003727AE" w:rsidRPr="00C960A4" w:rsidRDefault="00C960A4" w:rsidP="00854E27">
      <w:pPr>
        <w:jc w:val="both"/>
        <w:rPr>
          <w:rFonts w:cstheme="minorHAnsi"/>
        </w:rPr>
      </w:pPr>
      <w:r>
        <w:rPr>
          <w:rFonts w:cstheme="minorHAnsi"/>
        </w:rPr>
        <w:lastRenderedPageBreak/>
        <w:t xml:space="preserve">The patios are </w:t>
      </w:r>
      <w:r w:rsidR="009616BE">
        <w:rPr>
          <w:rFonts w:cstheme="minorHAnsi"/>
        </w:rPr>
        <w:t>12m2 and 9m2 respectively</w:t>
      </w:r>
      <w:r>
        <w:rPr>
          <w:rFonts w:cstheme="minorHAnsi"/>
        </w:rPr>
        <w:t xml:space="preserve"> and</w:t>
      </w:r>
      <w:r w:rsidR="009616BE">
        <w:rPr>
          <w:rFonts w:cstheme="minorHAnsi"/>
        </w:rPr>
        <w:t xml:space="preserve"> have a gradient</w:t>
      </w:r>
      <w:r>
        <w:rPr>
          <w:rFonts w:cstheme="minorHAnsi"/>
        </w:rPr>
        <w:t xml:space="preserve"> so that the surface water runs onto </w:t>
      </w:r>
      <w:r w:rsidR="009616BE">
        <w:rPr>
          <w:rFonts w:cstheme="minorHAnsi"/>
        </w:rPr>
        <w:t xml:space="preserve">the </w:t>
      </w:r>
      <w:r>
        <w:rPr>
          <w:rFonts w:cstheme="minorHAnsi"/>
        </w:rPr>
        <w:t xml:space="preserve">gravel and the </w:t>
      </w:r>
      <w:r w:rsidR="009616BE">
        <w:rPr>
          <w:rFonts w:cstheme="minorHAnsi"/>
        </w:rPr>
        <w:t>lawn</w:t>
      </w:r>
      <w:r>
        <w:rPr>
          <w:rFonts w:cstheme="minorHAnsi"/>
        </w:rPr>
        <w:t xml:space="preserve"> respectively. </w:t>
      </w:r>
      <w:r w:rsidR="000F7223">
        <w:rPr>
          <w:rFonts w:cstheme="minorHAnsi"/>
        </w:rPr>
        <w:t>These drain well and there is no pooling.</w:t>
      </w:r>
    </w:p>
    <w:p w14:paraId="7EBA0823" w14:textId="506E343F" w:rsidR="00C960A4" w:rsidRDefault="00C960A4" w:rsidP="00854E27">
      <w:pPr>
        <w:jc w:val="both"/>
        <w:rPr>
          <w:rFonts w:cstheme="minorHAnsi"/>
        </w:rPr>
      </w:pPr>
      <w:r>
        <w:rPr>
          <w:rFonts w:cstheme="minorHAnsi"/>
        </w:rPr>
        <w:t>The rest of the area is gravel</w:t>
      </w:r>
      <w:r w:rsidR="009616BE">
        <w:rPr>
          <w:rFonts w:cstheme="minorHAnsi"/>
        </w:rPr>
        <w:t xml:space="preserve">led </w:t>
      </w:r>
      <w:r>
        <w:rPr>
          <w:rFonts w:cstheme="minorHAnsi"/>
        </w:rPr>
        <w:t xml:space="preserve">as it was previously. This is permeable and allows water to drain away. </w:t>
      </w:r>
    </w:p>
    <w:p w14:paraId="386A56D9" w14:textId="77777777" w:rsidR="00D30D30" w:rsidRDefault="00D30D30" w:rsidP="00854E27">
      <w:pPr>
        <w:jc w:val="both"/>
        <w:rPr>
          <w:rFonts w:cstheme="minorHAnsi"/>
        </w:rPr>
      </w:pPr>
    </w:p>
    <w:p w14:paraId="230B3141" w14:textId="25974CCF" w:rsidR="00C960A4" w:rsidRDefault="00C960A4" w:rsidP="00854E27">
      <w:pPr>
        <w:jc w:val="both"/>
        <w:rPr>
          <w:rFonts w:cstheme="minorHAnsi"/>
        </w:rPr>
      </w:pPr>
      <w:r>
        <w:rPr>
          <w:rFonts w:cstheme="minorHAnsi"/>
        </w:rPr>
        <w:t xml:space="preserve">There has never been an issue with the surface water drainage on this site and there are minimal changes to the existing effective drainage scheme. </w:t>
      </w:r>
    </w:p>
    <w:p w14:paraId="19E42B27" w14:textId="7AB64D2F" w:rsidR="009616BE" w:rsidRPr="00C960A4" w:rsidRDefault="009616BE" w:rsidP="00854E27">
      <w:pPr>
        <w:jc w:val="both"/>
        <w:rPr>
          <w:rFonts w:cstheme="minorHAnsi"/>
        </w:rPr>
      </w:pPr>
      <w:r>
        <w:rPr>
          <w:rFonts w:cstheme="minorHAnsi"/>
        </w:rPr>
        <w:t xml:space="preserve">Wiltshire Building Control advised and signed it off. </w:t>
      </w:r>
    </w:p>
    <w:sectPr w:rsidR="009616BE" w:rsidRPr="00C960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1E16"/>
    <w:multiLevelType w:val="hybridMultilevel"/>
    <w:tmpl w:val="A5CE3C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6659F0"/>
    <w:multiLevelType w:val="multilevel"/>
    <w:tmpl w:val="1848016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3AA7053"/>
    <w:multiLevelType w:val="hybridMultilevel"/>
    <w:tmpl w:val="59EC4798"/>
    <w:lvl w:ilvl="0" w:tplc="D8444A8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0E5CEA"/>
    <w:multiLevelType w:val="hybridMultilevel"/>
    <w:tmpl w:val="3F32F4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6B7097"/>
    <w:multiLevelType w:val="hybridMultilevel"/>
    <w:tmpl w:val="B55277DA"/>
    <w:lvl w:ilvl="0" w:tplc="CBD40E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B0D7770"/>
    <w:multiLevelType w:val="hybridMultilevel"/>
    <w:tmpl w:val="A0FC562A"/>
    <w:lvl w:ilvl="0" w:tplc="7BC6F9B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4745623">
    <w:abstractNumId w:val="3"/>
  </w:num>
  <w:num w:numId="2" w16cid:durableId="272589918">
    <w:abstractNumId w:val="4"/>
  </w:num>
  <w:num w:numId="3" w16cid:durableId="454252674">
    <w:abstractNumId w:val="1"/>
  </w:num>
  <w:num w:numId="4" w16cid:durableId="697313927">
    <w:abstractNumId w:val="5"/>
  </w:num>
  <w:num w:numId="5" w16cid:durableId="508450226">
    <w:abstractNumId w:val="0"/>
  </w:num>
  <w:num w:numId="6" w16cid:durableId="62259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E27"/>
    <w:rsid w:val="00023781"/>
    <w:rsid w:val="0008429B"/>
    <w:rsid w:val="000C0AAB"/>
    <w:rsid w:val="000F1441"/>
    <w:rsid w:val="000F7223"/>
    <w:rsid w:val="00112280"/>
    <w:rsid w:val="00124CB9"/>
    <w:rsid w:val="00124D6B"/>
    <w:rsid w:val="001E4F23"/>
    <w:rsid w:val="00242421"/>
    <w:rsid w:val="0024486B"/>
    <w:rsid w:val="00292C5A"/>
    <w:rsid w:val="002A6B22"/>
    <w:rsid w:val="002C423E"/>
    <w:rsid w:val="002F5ED8"/>
    <w:rsid w:val="003703F1"/>
    <w:rsid w:val="003727AE"/>
    <w:rsid w:val="00374114"/>
    <w:rsid w:val="003A45F3"/>
    <w:rsid w:val="003F497D"/>
    <w:rsid w:val="0043205A"/>
    <w:rsid w:val="004333DA"/>
    <w:rsid w:val="00526112"/>
    <w:rsid w:val="0054470C"/>
    <w:rsid w:val="00611360"/>
    <w:rsid w:val="00663AE0"/>
    <w:rsid w:val="006820BD"/>
    <w:rsid w:val="006C4DA7"/>
    <w:rsid w:val="00700A44"/>
    <w:rsid w:val="0082721A"/>
    <w:rsid w:val="00854E27"/>
    <w:rsid w:val="00910034"/>
    <w:rsid w:val="009616BE"/>
    <w:rsid w:val="009F58C7"/>
    <w:rsid w:val="00AF5679"/>
    <w:rsid w:val="00C06FD5"/>
    <w:rsid w:val="00C73A06"/>
    <w:rsid w:val="00C960A4"/>
    <w:rsid w:val="00CB74E8"/>
    <w:rsid w:val="00D12FCF"/>
    <w:rsid w:val="00D30D30"/>
    <w:rsid w:val="00D86A59"/>
    <w:rsid w:val="00DA7558"/>
    <w:rsid w:val="00EB70DC"/>
    <w:rsid w:val="00F449C3"/>
    <w:rsid w:val="00F560AF"/>
    <w:rsid w:val="00F671E0"/>
    <w:rsid w:val="00F80D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75FF"/>
  <w15:chartTrackingRefBased/>
  <w15:docId w15:val="{9B13857A-57CC-4B76-A49F-12680C892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12FC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43205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4E27"/>
    <w:pPr>
      <w:ind w:left="720"/>
      <w:contextualSpacing/>
    </w:pPr>
  </w:style>
  <w:style w:type="character" w:customStyle="1" w:styleId="Heading3Char">
    <w:name w:val="Heading 3 Char"/>
    <w:basedOn w:val="DefaultParagraphFont"/>
    <w:link w:val="Heading3"/>
    <w:uiPriority w:val="9"/>
    <w:rsid w:val="00D12FCF"/>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D12FCF"/>
    <w:rPr>
      <w:b/>
      <w:bCs/>
    </w:rPr>
  </w:style>
  <w:style w:type="paragraph" w:customStyle="1" w:styleId="Date1">
    <w:name w:val="Date1"/>
    <w:basedOn w:val="Normal"/>
    <w:rsid w:val="00D12FC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24CB9"/>
    <w:rPr>
      <w:color w:val="0563C1" w:themeColor="hyperlink"/>
      <w:u w:val="single"/>
    </w:rPr>
  </w:style>
  <w:style w:type="character" w:styleId="UnresolvedMention">
    <w:name w:val="Unresolved Mention"/>
    <w:basedOn w:val="DefaultParagraphFont"/>
    <w:uiPriority w:val="99"/>
    <w:semiHidden/>
    <w:unhideWhenUsed/>
    <w:rsid w:val="00124CB9"/>
    <w:rPr>
      <w:color w:val="605E5C"/>
      <w:shd w:val="clear" w:color="auto" w:fill="E1DFDD"/>
    </w:rPr>
  </w:style>
  <w:style w:type="character" w:customStyle="1" w:styleId="Heading4Char">
    <w:name w:val="Heading 4 Char"/>
    <w:basedOn w:val="DefaultParagraphFont"/>
    <w:link w:val="Heading4"/>
    <w:uiPriority w:val="9"/>
    <w:semiHidden/>
    <w:rsid w:val="0043205A"/>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311742">
      <w:bodyDiv w:val="1"/>
      <w:marLeft w:val="0"/>
      <w:marRight w:val="0"/>
      <w:marTop w:val="0"/>
      <w:marBottom w:val="0"/>
      <w:divBdr>
        <w:top w:val="none" w:sz="0" w:space="0" w:color="auto"/>
        <w:left w:val="none" w:sz="0" w:space="0" w:color="auto"/>
        <w:bottom w:val="none" w:sz="0" w:space="0" w:color="auto"/>
        <w:right w:val="none" w:sz="0" w:space="0" w:color="auto"/>
      </w:divBdr>
    </w:div>
    <w:div w:id="472722660">
      <w:bodyDiv w:val="1"/>
      <w:marLeft w:val="0"/>
      <w:marRight w:val="0"/>
      <w:marTop w:val="0"/>
      <w:marBottom w:val="0"/>
      <w:divBdr>
        <w:top w:val="none" w:sz="0" w:space="0" w:color="auto"/>
        <w:left w:val="none" w:sz="0" w:space="0" w:color="auto"/>
        <w:bottom w:val="none" w:sz="0" w:space="0" w:color="auto"/>
        <w:right w:val="none" w:sz="0" w:space="0" w:color="auto"/>
      </w:divBdr>
    </w:div>
    <w:div w:id="992878476">
      <w:bodyDiv w:val="1"/>
      <w:marLeft w:val="0"/>
      <w:marRight w:val="0"/>
      <w:marTop w:val="0"/>
      <w:marBottom w:val="0"/>
      <w:divBdr>
        <w:top w:val="none" w:sz="0" w:space="0" w:color="auto"/>
        <w:left w:val="none" w:sz="0" w:space="0" w:color="auto"/>
        <w:bottom w:val="none" w:sz="0" w:space="0" w:color="auto"/>
        <w:right w:val="none" w:sz="0" w:space="0" w:color="auto"/>
      </w:divBdr>
    </w:div>
    <w:div w:id="170120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ocus.co.uk/plants/_/hosta-patriot/classid.2000010758/sku.RH30000254/?wickedsource=google&amp;wickedid=Cj0KCQjwk_bPBhDXARIsACiq8R3jQt-l_yeYZ3mWSED_kHY2HYdLjwsC4R3yf4wzsYgww_bTBOfy4qUaAuGCEALw_wcB&amp;w_adid=&amp;w_campaignid=21111890123&amp;utm_source=google&amp;utm_medium=cpc&amp;utm_campaign=21111890123&amp;gad_source=1&amp;gad_campaignid=21105156876&amp;gbraid=0AAAAADohxrw99ndEOWqTjrjN7tcJ2hLHK&amp;gclid=Cj0KCQjwk_bPBhDXARIsACiq8R3jQt-l_yeYZ3mWSED_kHY2HYdLjwsC4R3yf4wzsYgww_bTBOfy4qUaAuGCEALw_wcB" TargetMode="Externa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crocus.co.uk/plants/_/acer-palmatum-dissectum/classid.2000037215/sku.PL00006799/?wickedsource=google&amp;wickedid=Cj0KCQjwk_bPBhDXARIsACiq8R2pqWmmW6E5m8c9OdGvGE2u3YyyT_3CpGu-ibmZ-DNDjC-oFf_It3kaAuFBEALw_wcB&amp;w_adid=&amp;w_campaignid=21879439388&amp;utm_source=google&amp;utm_medium=cpc&amp;utm_campaign=21879439388&amp;gad_source=1&amp;gad_campaignid=21879487628&amp;gbraid=0AAAAADohxrxp75Q2VOIRphycHYSPf6XF8&amp;gclid=Cj0KCQjwk_bPBhDXARIsACiq8R2pqWmmW6E5m8c9OdGvGE2u3YyyT_3CpGu-ibmZ-DNDjC-oFf_It3kaAuFBEALw_wcB" TargetMode="External"/><Relationship Id="rId11" Type="http://schemas.openxmlformats.org/officeDocument/2006/relationships/image" Target="media/image4.jpe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crocus.co.uk/plants/_/acer-palmatum-wilsons-pink-dwarf/classid.2000027220/sku.PL30004108/?wickedsource=google&amp;wickedid=Cj0KCQjwk_bPBhDXARIsACiq8R0m_VhSsi3PsU6KKzd7eaAy8tMbT9nNSml5k9u1inq0CMMxMtXxHVwaAh67EALw_wcB&amp;w_adid=&amp;w_campaignid=15800828825&amp;utm_source=google&amp;utm_medium=cpc&amp;utm_campaign=15800828825&amp;gad_source=1&amp;gad_campaignid=15793456071&amp;gbraid=0AAAAADohxrw-ZyFyliCODAXg_-yXVFWo2&amp;gclid=Cj0KCQjwk_bPBhDXARIsACiq8R0m_VhSsi3PsU6KKzd7eaAy8tMbT9nNSml5k9u1inq0CMMxMtXxHVwaAh67EALw_wcB"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1992</TotalTime>
  <Pages>6</Pages>
  <Words>1047</Words>
  <Characters>5971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dc:creator>
  <cp:keywords/>
  <dc:description/>
  <cp:lastModifiedBy>Helen Jarratt</cp:lastModifiedBy>
  <cp:revision>9</cp:revision>
  <dcterms:created xsi:type="dcterms:W3CDTF">2025-12-04T19:07:00Z</dcterms:created>
  <dcterms:modified xsi:type="dcterms:W3CDTF">2026-05-11T15:16:00Z</dcterms:modified>
</cp:coreProperties>
</file>