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5EEE9C58" w:rsidR="00DC227A" w:rsidRPr="00DC227A" w:rsidRDefault="007A53BE"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FULL</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21B252A0"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5A0535">
              <w:rPr>
                <w:rFonts w:ascii="Arial" w:eastAsia="Times New Roman" w:hAnsi="Arial" w:cs="Arial"/>
                <w:kern w:val="0"/>
                <w:sz w:val="22"/>
                <w:szCs w:val="22"/>
                <w:lang w:eastAsia="en-GB"/>
                <w14:ligatures w14:val="none"/>
              </w:rPr>
              <w:t>00786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854666A" w:rsidR="00DC227A" w:rsidRPr="00DC227A" w:rsidRDefault="007A53BE"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Full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26A2FD72" w:rsidR="00DC227A" w:rsidRPr="00DC227A" w:rsidRDefault="007C42CA"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Little Cuckoos, Lyes Green, </w:t>
            </w:r>
            <w:r w:rsidR="0017680D">
              <w:rPr>
                <w:rFonts w:ascii="Arial" w:eastAsia="Times New Roman" w:hAnsi="Arial" w:cs="Arial"/>
                <w:kern w:val="0"/>
                <w:sz w:val="22"/>
                <w:szCs w:val="22"/>
                <w:lang w:eastAsia="en-GB"/>
                <w14:ligatures w14:val="none"/>
              </w:rPr>
              <w:t xml:space="preserve">Corsley, </w:t>
            </w:r>
            <w:r w:rsidR="0017680D" w:rsidRPr="0017680D">
              <w:rPr>
                <w:rFonts w:ascii="Arial" w:eastAsia="Times New Roman" w:hAnsi="Arial" w:cs="Arial"/>
                <w:kern w:val="0"/>
                <w:sz w:val="22"/>
                <w:szCs w:val="22"/>
                <w:lang w:eastAsia="en-GB"/>
                <w14:ligatures w14:val="none"/>
              </w:rPr>
              <w:t>BA12 7QF</w:t>
            </w:r>
            <w:r w:rsidR="0017680D">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EE3D9B9" w:rsidR="00DC227A" w:rsidRPr="00DC227A" w:rsidRDefault="000A164E" w:rsidP="00DC227A">
            <w:pPr>
              <w:spacing w:line="276" w:lineRule="auto"/>
              <w:jc w:val="both"/>
              <w:rPr>
                <w:rFonts w:ascii="Arial" w:eastAsia="Times New Roman" w:hAnsi="Arial" w:cs="Arial"/>
                <w:kern w:val="0"/>
                <w:sz w:val="22"/>
                <w:szCs w:val="22"/>
                <w:lang w:eastAsia="en-GB"/>
                <w14:ligatures w14:val="none"/>
              </w:rPr>
            </w:pPr>
            <w:r w:rsidRPr="000A164E">
              <w:rPr>
                <w:rFonts w:ascii="Arial" w:eastAsia="Times New Roman" w:hAnsi="Arial" w:cs="Arial"/>
                <w:kern w:val="0"/>
                <w:sz w:val="22"/>
                <w:szCs w:val="22"/>
                <w:lang w:eastAsia="en-GB"/>
                <w14:ligatures w14:val="none"/>
              </w:rPr>
              <w:t>Temporary Permission to Retain Existing Building for Pre- School Use and Ancillary Office Building. (Renewal of Permission 21/01064/FUL)</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01DD9A1D" w14:textId="40A77113" w:rsidR="001E0481" w:rsidRDefault="001E0481" w:rsidP="001E0481">
      <w:pPr>
        <w:spacing w:after="0" w:line="240" w:lineRule="auto"/>
        <w:rPr>
          <w:rFonts w:ascii="Arial" w:eastAsia="Times New Roman" w:hAnsi="Arial" w:cs="Arial"/>
          <w:color w:val="000000"/>
          <w:kern w:val="0"/>
          <w:sz w:val="22"/>
          <w:szCs w:val="22"/>
          <w:lang w:eastAsia="en-GB"/>
          <w14:ligatures w14:val="none"/>
        </w:rPr>
      </w:pPr>
      <w:r w:rsidRPr="001E0481">
        <w:rPr>
          <w:rFonts w:ascii="Arial" w:eastAsia="Times New Roman" w:hAnsi="Arial" w:cs="Arial"/>
          <w:color w:val="000000"/>
          <w:kern w:val="0"/>
          <w:sz w:val="22"/>
          <w:szCs w:val="22"/>
          <w:lang w:eastAsia="en-GB"/>
          <w14:ligatures w14:val="none"/>
        </w:rPr>
        <w:t xml:space="preserve">The application is for the proposed renewal of a previously granted </w:t>
      </w:r>
      <w:r w:rsidR="00D7433C">
        <w:rPr>
          <w:rFonts w:ascii="Arial" w:eastAsia="Times New Roman" w:hAnsi="Arial" w:cs="Arial"/>
          <w:color w:val="000000"/>
          <w:kern w:val="0"/>
          <w:sz w:val="22"/>
          <w:szCs w:val="22"/>
          <w:lang w:eastAsia="en-GB"/>
          <w14:ligatures w14:val="none"/>
        </w:rPr>
        <w:t xml:space="preserve">temporary </w:t>
      </w:r>
      <w:r w:rsidRPr="001E0481">
        <w:rPr>
          <w:rFonts w:ascii="Arial" w:eastAsia="Times New Roman" w:hAnsi="Arial" w:cs="Arial"/>
          <w:color w:val="000000"/>
          <w:kern w:val="0"/>
          <w:sz w:val="22"/>
          <w:szCs w:val="22"/>
          <w:lang w:eastAsia="en-GB"/>
          <w14:ligatures w14:val="none"/>
        </w:rPr>
        <w:t>planning permission for th</w:t>
      </w:r>
      <w:r w:rsidR="00D7433C">
        <w:rPr>
          <w:rFonts w:ascii="Arial" w:eastAsia="Times New Roman" w:hAnsi="Arial" w:cs="Arial"/>
          <w:color w:val="000000"/>
          <w:kern w:val="0"/>
          <w:sz w:val="22"/>
          <w:szCs w:val="22"/>
          <w:lang w:eastAsia="en-GB"/>
          <w14:ligatures w14:val="none"/>
        </w:rPr>
        <w:t xml:space="preserve">e </w:t>
      </w:r>
      <w:r w:rsidRPr="001E0481">
        <w:rPr>
          <w:rFonts w:ascii="Arial" w:eastAsia="Times New Roman" w:hAnsi="Arial" w:cs="Arial"/>
          <w:color w:val="000000"/>
          <w:kern w:val="0"/>
          <w:sz w:val="22"/>
          <w:szCs w:val="22"/>
          <w:lang w:eastAsia="en-GB"/>
          <w14:ligatures w14:val="none"/>
        </w:rPr>
        <w:t xml:space="preserve">retention of an existing mobile classroom building </w:t>
      </w:r>
      <w:r w:rsidR="001C0A97">
        <w:rPr>
          <w:rFonts w:ascii="Arial" w:eastAsia="Times New Roman" w:hAnsi="Arial" w:cs="Arial"/>
          <w:color w:val="000000"/>
          <w:kern w:val="0"/>
          <w:sz w:val="22"/>
          <w:szCs w:val="22"/>
          <w:lang w:eastAsia="en-GB"/>
          <w14:ligatures w14:val="none"/>
        </w:rPr>
        <w:t xml:space="preserve">and </w:t>
      </w:r>
      <w:r w:rsidR="00211A98">
        <w:rPr>
          <w:rFonts w:ascii="Arial" w:eastAsia="Times New Roman" w:hAnsi="Arial" w:cs="Arial"/>
          <w:color w:val="000000"/>
          <w:kern w:val="0"/>
          <w:sz w:val="22"/>
          <w:szCs w:val="22"/>
          <w:lang w:eastAsia="en-GB"/>
          <w14:ligatures w14:val="none"/>
        </w:rPr>
        <w:t xml:space="preserve">small </w:t>
      </w:r>
      <w:r w:rsidR="001C0A97">
        <w:rPr>
          <w:rFonts w:ascii="Arial" w:eastAsia="Times New Roman" w:hAnsi="Arial" w:cs="Arial"/>
          <w:color w:val="000000"/>
          <w:kern w:val="0"/>
          <w:sz w:val="22"/>
          <w:szCs w:val="22"/>
          <w:lang w:eastAsia="en-GB"/>
          <w14:ligatures w14:val="none"/>
        </w:rPr>
        <w:t xml:space="preserve">ancillary </w:t>
      </w:r>
      <w:r w:rsidR="00D7433C">
        <w:rPr>
          <w:rFonts w:ascii="Arial" w:eastAsia="Times New Roman" w:hAnsi="Arial" w:cs="Arial"/>
          <w:color w:val="000000"/>
          <w:kern w:val="0"/>
          <w:sz w:val="22"/>
          <w:szCs w:val="22"/>
          <w:lang w:eastAsia="en-GB"/>
          <w14:ligatures w14:val="none"/>
        </w:rPr>
        <w:t xml:space="preserve">wooden </w:t>
      </w:r>
      <w:r w:rsidR="007929EE">
        <w:rPr>
          <w:rFonts w:ascii="Arial" w:eastAsia="Times New Roman" w:hAnsi="Arial" w:cs="Arial"/>
          <w:color w:val="000000"/>
          <w:kern w:val="0"/>
          <w:sz w:val="22"/>
          <w:szCs w:val="22"/>
          <w:lang w:eastAsia="en-GB"/>
          <w14:ligatures w14:val="none"/>
        </w:rPr>
        <w:t xml:space="preserve">office building </w:t>
      </w:r>
      <w:r w:rsidRPr="001E0481">
        <w:rPr>
          <w:rFonts w:ascii="Arial" w:eastAsia="Times New Roman" w:hAnsi="Arial" w:cs="Arial"/>
          <w:color w:val="000000"/>
          <w:kern w:val="0"/>
          <w:sz w:val="22"/>
          <w:szCs w:val="22"/>
          <w:lang w:eastAsia="en-GB"/>
          <w14:ligatures w14:val="none"/>
        </w:rPr>
        <w:t xml:space="preserve">at the Little Cuckoos Pre-School playgroup. </w:t>
      </w:r>
    </w:p>
    <w:p w14:paraId="7F6D3440" w14:textId="77777777" w:rsidR="00211A98" w:rsidRPr="00211A98" w:rsidRDefault="00211A98" w:rsidP="001E0481">
      <w:pPr>
        <w:spacing w:after="0" w:line="240" w:lineRule="auto"/>
        <w:rPr>
          <w:rFonts w:ascii="Arial" w:eastAsia="Times New Roman" w:hAnsi="Arial" w:cs="Arial"/>
          <w:color w:val="000000"/>
          <w:kern w:val="0"/>
          <w:sz w:val="22"/>
          <w:szCs w:val="22"/>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163A7B07"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975682">
        <w:rPr>
          <w:rFonts w:ascii="Arial" w:eastAsia="Times New Roman" w:hAnsi="Arial" w:cs="Arial"/>
          <w:kern w:val="0"/>
          <w:sz w:val="22"/>
          <w:szCs w:val="22"/>
          <w:lang w:eastAsia="en-GB"/>
          <w14:ligatures w14:val="none"/>
        </w:rPr>
        <w:t xml:space="preserve">pre-school </w:t>
      </w:r>
      <w:r w:rsidR="00657172">
        <w:rPr>
          <w:rFonts w:ascii="Arial" w:eastAsia="Times New Roman" w:hAnsi="Arial" w:cs="Arial"/>
          <w:kern w:val="0"/>
          <w:sz w:val="22"/>
          <w:szCs w:val="22"/>
          <w:lang w:eastAsia="en-GB"/>
          <w14:ligatures w14:val="none"/>
        </w:rPr>
        <w:t xml:space="preserve">building </w:t>
      </w:r>
      <w:r w:rsidR="00AC67AB">
        <w:rPr>
          <w:rFonts w:ascii="Arial" w:eastAsia="Times New Roman" w:hAnsi="Arial" w:cs="Arial"/>
          <w:kern w:val="0"/>
          <w:sz w:val="22"/>
          <w:szCs w:val="22"/>
          <w:lang w:eastAsia="en-GB"/>
          <w14:ligatures w14:val="none"/>
        </w:rPr>
        <w:t>is</w:t>
      </w:r>
      <w:r w:rsidR="00657172">
        <w:rPr>
          <w:rFonts w:ascii="Arial" w:eastAsia="Times New Roman" w:hAnsi="Arial" w:cs="Arial"/>
          <w:kern w:val="0"/>
          <w:sz w:val="22"/>
          <w:szCs w:val="22"/>
          <w:lang w:eastAsia="en-GB"/>
          <w14:ligatures w14:val="none"/>
        </w:rPr>
        <w:t xml:space="preserve"> located within the </w:t>
      </w:r>
      <w:r w:rsidR="000359F4">
        <w:rPr>
          <w:rFonts w:ascii="Arial" w:eastAsia="Times New Roman" w:hAnsi="Arial" w:cs="Arial"/>
          <w:kern w:val="0"/>
          <w:sz w:val="22"/>
          <w:szCs w:val="22"/>
          <w:lang w:eastAsia="en-GB"/>
          <w14:ligatures w14:val="none"/>
        </w:rPr>
        <w:t>Large Village of Corsley</w:t>
      </w:r>
      <w:r w:rsidR="002132AD">
        <w:rPr>
          <w:rFonts w:ascii="Arial" w:eastAsia="Times New Roman" w:hAnsi="Arial" w:cs="Arial"/>
          <w:kern w:val="0"/>
          <w:sz w:val="22"/>
          <w:szCs w:val="22"/>
          <w:lang w:eastAsia="en-GB"/>
          <w14:ligatures w14:val="none"/>
        </w:rPr>
        <w:t>, within a rural</w:t>
      </w:r>
      <w:r w:rsidR="00975682">
        <w:rPr>
          <w:rFonts w:ascii="Arial" w:eastAsia="Times New Roman" w:hAnsi="Arial" w:cs="Arial"/>
          <w:kern w:val="0"/>
          <w:sz w:val="22"/>
          <w:szCs w:val="22"/>
          <w:lang w:eastAsia="en-GB"/>
          <w14:ligatures w14:val="none"/>
        </w:rPr>
        <w:t xml:space="preserve"> </w:t>
      </w:r>
      <w:r w:rsidR="00C32A8D">
        <w:rPr>
          <w:rFonts w:ascii="Arial" w:eastAsia="Times New Roman" w:hAnsi="Arial" w:cs="Arial"/>
          <w:kern w:val="0"/>
          <w:sz w:val="22"/>
          <w:szCs w:val="22"/>
          <w:lang w:eastAsia="en-GB"/>
          <w14:ligatures w14:val="none"/>
        </w:rPr>
        <w:t xml:space="preserve">location </w:t>
      </w:r>
      <w:r w:rsidR="00052FFC">
        <w:rPr>
          <w:rFonts w:ascii="Arial" w:eastAsia="Times New Roman" w:hAnsi="Arial" w:cs="Arial"/>
          <w:kern w:val="0"/>
          <w:sz w:val="22"/>
          <w:szCs w:val="22"/>
          <w:lang w:eastAsia="en-GB"/>
          <w14:ligatures w14:val="none"/>
        </w:rPr>
        <w:t>and adjacent to a large sized tarmacked car parking area</w:t>
      </w:r>
      <w:r w:rsidR="00F956E7">
        <w:rPr>
          <w:rFonts w:ascii="Arial" w:eastAsia="Times New Roman" w:hAnsi="Arial" w:cs="Arial"/>
          <w:kern w:val="0"/>
          <w:sz w:val="22"/>
          <w:szCs w:val="22"/>
          <w:lang w:eastAsia="en-GB"/>
          <w14:ligatures w14:val="none"/>
        </w:rPr>
        <w:t>.</w:t>
      </w:r>
      <w:r w:rsidR="00C32A8D">
        <w:rPr>
          <w:rFonts w:ascii="Arial" w:eastAsia="Times New Roman" w:hAnsi="Arial" w:cs="Arial"/>
          <w:kern w:val="0"/>
          <w:sz w:val="22"/>
          <w:szCs w:val="22"/>
          <w:lang w:eastAsia="en-GB"/>
          <w14:ligatures w14:val="none"/>
        </w:rPr>
        <w:t xml:space="preserve"> </w:t>
      </w:r>
      <w:r w:rsidR="007B063C">
        <w:rPr>
          <w:rFonts w:ascii="Arial" w:eastAsia="Times New Roman" w:hAnsi="Arial" w:cs="Arial"/>
          <w:kern w:val="0"/>
          <w:sz w:val="22"/>
          <w:szCs w:val="22"/>
          <w:lang w:eastAsia="en-GB"/>
          <w14:ligatures w14:val="none"/>
        </w:rPr>
        <w:t xml:space="preserve">A large detached </w:t>
      </w:r>
      <w:r w:rsidR="00B71E30">
        <w:rPr>
          <w:rFonts w:ascii="Arial" w:eastAsia="Times New Roman" w:hAnsi="Arial" w:cs="Arial"/>
          <w:kern w:val="0"/>
          <w:sz w:val="22"/>
          <w:szCs w:val="22"/>
          <w:lang w:eastAsia="en-GB"/>
          <w14:ligatures w14:val="none"/>
        </w:rPr>
        <w:t xml:space="preserve">residential </w:t>
      </w:r>
      <w:r w:rsidR="007B063C">
        <w:rPr>
          <w:rFonts w:ascii="Arial" w:eastAsia="Times New Roman" w:hAnsi="Arial" w:cs="Arial"/>
          <w:kern w:val="0"/>
          <w:sz w:val="22"/>
          <w:szCs w:val="22"/>
          <w:lang w:eastAsia="en-GB"/>
          <w14:ligatures w14:val="none"/>
        </w:rPr>
        <w:t xml:space="preserve">building known as </w:t>
      </w:r>
      <w:r w:rsidR="00AC67AB">
        <w:rPr>
          <w:rFonts w:ascii="Arial" w:eastAsia="Times New Roman" w:hAnsi="Arial" w:cs="Arial"/>
          <w:kern w:val="0"/>
          <w:sz w:val="22"/>
          <w:szCs w:val="22"/>
          <w:lang w:eastAsia="en-GB"/>
          <w14:ligatures w14:val="none"/>
        </w:rPr>
        <w:t>T</w:t>
      </w:r>
      <w:r w:rsidR="007B063C">
        <w:rPr>
          <w:rFonts w:ascii="Arial" w:eastAsia="Times New Roman" w:hAnsi="Arial" w:cs="Arial"/>
          <w:kern w:val="0"/>
          <w:sz w:val="22"/>
          <w:szCs w:val="22"/>
          <w:lang w:eastAsia="en-GB"/>
          <w14:ligatures w14:val="none"/>
        </w:rPr>
        <w:t>he Old School is located nearby</w:t>
      </w:r>
      <w:r w:rsidR="00B71E30">
        <w:rPr>
          <w:rFonts w:ascii="Arial" w:eastAsia="Times New Roman" w:hAnsi="Arial" w:cs="Arial"/>
          <w:kern w:val="0"/>
          <w:sz w:val="22"/>
          <w:szCs w:val="22"/>
          <w:lang w:eastAsia="en-GB"/>
          <w14:ligatures w14:val="none"/>
        </w:rPr>
        <w:t xml:space="preserve">.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724E55B" w14:textId="462B52DE" w:rsidR="00E126BD" w:rsidRDefault="00B858C2" w:rsidP="003274F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p w14:paraId="71E6BD09" w14:textId="3F99CA09" w:rsidR="00C107FB" w:rsidRPr="009A44F3" w:rsidRDefault="00C107FB" w:rsidP="003274FA">
      <w:pPr>
        <w:spacing w:after="0" w:line="276" w:lineRule="auto"/>
        <w:jc w:val="both"/>
        <w:rPr>
          <w:rFonts w:ascii="Arial" w:eastAsia="Times New Roman" w:hAnsi="Arial" w:cs="Arial"/>
          <w:kern w:val="0"/>
          <w:sz w:val="22"/>
          <w:szCs w:val="22"/>
          <w:lang w:eastAsia="en-GB"/>
          <w14:ligatures w14:val="none"/>
        </w:rPr>
      </w:pPr>
      <w:r w:rsidRPr="009A44F3">
        <w:rPr>
          <w:rFonts w:ascii="Arial" w:eastAsia="Times New Roman" w:hAnsi="Arial" w:cs="Arial"/>
          <w:kern w:val="0"/>
          <w:sz w:val="22"/>
          <w:szCs w:val="22"/>
          <w:lang w:eastAsia="en-GB"/>
          <w14:ligatures w14:val="none"/>
        </w:rPr>
        <w:t xml:space="preserve">21/01064/FUL </w:t>
      </w:r>
      <w:r w:rsidR="009A44F3">
        <w:rPr>
          <w:rFonts w:ascii="Arial" w:eastAsia="Times New Roman" w:hAnsi="Arial" w:cs="Arial"/>
          <w:kern w:val="0"/>
          <w:sz w:val="22"/>
          <w:szCs w:val="22"/>
          <w:lang w:eastAsia="en-GB"/>
          <w14:ligatures w14:val="none"/>
        </w:rPr>
        <w:t>R</w:t>
      </w:r>
      <w:r w:rsidR="009A44F3" w:rsidRPr="009A44F3">
        <w:rPr>
          <w:rFonts w:ascii="Arial" w:eastAsia="Times New Roman" w:hAnsi="Arial" w:cs="Arial"/>
          <w:kern w:val="0"/>
          <w:sz w:val="22"/>
          <w:szCs w:val="22"/>
          <w:lang w:eastAsia="en-GB"/>
          <w14:ligatures w14:val="none"/>
        </w:rPr>
        <w:t>enewal of temporary permission W/13/00918/FUL (for the retention of a building for playgroup) as well as retrospective temporary permission for an ancillary wooden office and shed - for a 5 year period</w:t>
      </w:r>
      <w:r w:rsidR="009A44F3">
        <w:rPr>
          <w:rFonts w:ascii="Arial" w:eastAsia="Times New Roman" w:hAnsi="Arial" w:cs="Arial"/>
          <w:kern w:val="0"/>
          <w:sz w:val="22"/>
          <w:szCs w:val="22"/>
          <w:lang w:eastAsia="en-GB"/>
          <w14:ligatures w14:val="none"/>
        </w:rPr>
        <w:t xml:space="preserve">.  </w:t>
      </w:r>
      <w:r w:rsidR="00E730B9">
        <w:rPr>
          <w:rFonts w:ascii="Arial" w:eastAsia="Times New Roman" w:hAnsi="Arial" w:cs="Arial"/>
          <w:kern w:val="0"/>
          <w:sz w:val="22"/>
          <w:szCs w:val="22"/>
          <w:lang w:eastAsia="en-GB"/>
          <w14:ligatures w14:val="none"/>
        </w:rPr>
        <w:t>Permission.</w:t>
      </w:r>
    </w:p>
    <w:p w14:paraId="0658A6DA" w14:textId="77777777" w:rsidR="00A67553" w:rsidRPr="00A67553" w:rsidRDefault="00A67553" w:rsidP="00A67553">
      <w:pPr>
        <w:spacing w:after="0" w:line="276" w:lineRule="auto"/>
        <w:jc w:val="both"/>
        <w:rPr>
          <w:rFonts w:ascii="Arial" w:eastAsia="Times New Roman" w:hAnsi="Arial" w:cs="Arial"/>
          <w:kern w:val="0"/>
          <w:sz w:val="22"/>
          <w:szCs w:val="22"/>
          <w:lang w:eastAsia="en-GB"/>
          <w14:ligatures w14:val="none"/>
        </w:rPr>
      </w:pPr>
      <w:r w:rsidRPr="00A67553">
        <w:rPr>
          <w:rFonts w:ascii="Arial" w:eastAsia="Times New Roman" w:hAnsi="Arial" w:cs="Arial"/>
          <w:kern w:val="0"/>
          <w:sz w:val="22"/>
          <w:szCs w:val="22"/>
          <w:lang w:eastAsia="en-GB"/>
          <w14:ligatures w14:val="none"/>
        </w:rPr>
        <w:t>99/01337/FUL Erection of prefabricated single storey building Permission 18.10.1999</w:t>
      </w:r>
    </w:p>
    <w:p w14:paraId="1205A8EE" w14:textId="77777777" w:rsidR="00A67553" w:rsidRPr="00A67553" w:rsidRDefault="00A67553" w:rsidP="00A67553">
      <w:pPr>
        <w:spacing w:after="0" w:line="276" w:lineRule="auto"/>
        <w:jc w:val="both"/>
        <w:rPr>
          <w:rFonts w:ascii="Arial" w:eastAsia="Times New Roman" w:hAnsi="Arial" w:cs="Arial"/>
          <w:kern w:val="0"/>
          <w:sz w:val="22"/>
          <w:szCs w:val="22"/>
          <w:lang w:eastAsia="en-GB"/>
          <w14:ligatures w14:val="none"/>
        </w:rPr>
      </w:pPr>
      <w:r w:rsidRPr="00A67553">
        <w:rPr>
          <w:rFonts w:ascii="Arial" w:eastAsia="Times New Roman" w:hAnsi="Arial" w:cs="Arial"/>
          <w:kern w:val="0"/>
          <w:sz w:val="22"/>
          <w:szCs w:val="22"/>
          <w:lang w:eastAsia="en-GB"/>
          <w14:ligatures w14:val="none"/>
        </w:rPr>
        <w:t>02/00340/FUL Single storey pre-school building (renewal) Permission 10.05.2002</w:t>
      </w:r>
    </w:p>
    <w:p w14:paraId="7E2E5A9E" w14:textId="77777777" w:rsidR="00A67553" w:rsidRPr="00A67553" w:rsidRDefault="00A67553" w:rsidP="00A67553">
      <w:pPr>
        <w:spacing w:after="0" w:line="276" w:lineRule="auto"/>
        <w:jc w:val="both"/>
        <w:rPr>
          <w:rFonts w:ascii="Arial" w:eastAsia="Times New Roman" w:hAnsi="Arial" w:cs="Arial"/>
          <w:kern w:val="0"/>
          <w:sz w:val="22"/>
          <w:szCs w:val="22"/>
          <w:lang w:eastAsia="en-GB"/>
          <w14:ligatures w14:val="none"/>
        </w:rPr>
      </w:pPr>
      <w:r w:rsidRPr="00A67553">
        <w:rPr>
          <w:rFonts w:ascii="Arial" w:eastAsia="Times New Roman" w:hAnsi="Arial" w:cs="Arial"/>
          <w:kern w:val="0"/>
          <w:sz w:val="22"/>
          <w:szCs w:val="22"/>
          <w:lang w:eastAsia="en-GB"/>
          <w14:ligatures w14:val="none"/>
        </w:rPr>
        <w:t>07/01819/FUL Single storey pre-school building (renewal) Permission 20.07.2007</w:t>
      </w:r>
    </w:p>
    <w:p w14:paraId="53576D63" w14:textId="77777777" w:rsidR="00A67553" w:rsidRPr="00A67553" w:rsidRDefault="00A67553" w:rsidP="00A67553">
      <w:pPr>
        <w:spacing w:after="0" w:line="276" w:lineRule="auto"/>
        <w:jc w:val="both"/>
        <w:rPr>
          <w:rFonts w:ascii="Arial" w:eastAsia="Times New Roman" w:hAnsi="Arial" w:cs="Arial"/>
          <w:kern w:val="0"/>
          <w:sz w:val="22"/>
          <w:szCs w:val="22"/>
          <w:lang w:eastAsia="en-GB"/>
          <w14:ligatures w14:val="none"/>
        </w:rPr>
      </w:pPr>
      <w:r w:rsidRPr="00A67553">
        <w:rPr>
          <w:rFonts w:ascii="Arial" w:eastAsia="Times New Roman" w:hAnsi="Arial" w:cs="Arial"/>
          <w:kern w:val="0"/>
          <w:sz w:val="22"/>
          <w:szCs w:val="22"/>
          <w:lang w:eastAsia="en-GB"/>
          <w14:ligatures w14:val="none"/>
        </w:rPr>
        <w:t>08/01247/FUL Retention of building for playgroup (renewal) Permission 01.07.2008</w:t>
      </w:r>
    </w:p>
    <w:p w14:paraId="5C0C50E5" w14:textId="77777777" w:rsidR="00A67553" w:rsidRPr="00A67553" w:rsidRDefault="00A67553" w:rsidP="00A67553">
      <w:pPr>
        <w:spacing w:after="0" w:line="276" w:lineRule="auto"/>
        <w:jc w:val="both"/>
        <w:rPr>
          <w:rFonts w:ascii="Arial" w:eastAsia="Times New Roman" w:hAnsi="Arial" w:cs="Arial"/>
          <w:kern w:val="0"/>
          <w:sz w:val="22"/>
          <w:szCs w:val="22"/>
          <w:lang w:eastAsia="en-GB"/>
          <w14:ligatures w14:val="none"/>
        </w:rPr>
      </w:pPr>
      <w:r w:rsidRPr="00A67553">
        <w:rPr>
          <w:rFonts w:ascii="Arial" w:eastAsia="Times New Roman" w:hAnsi="Arial" w:cs="Arial"/>
          <w:kern w:val="0"/>
          <w:sz w:val="22"/>
          <w:szCs w:val="22"/>
          <w:lang w:eastAsia="en-GB"/>
          <w14:ligatures w14:val="none"/>
        </w:rPr>
        <w:t>13/00918/FUL Renewal of temporary permission W/08/01247/FUL (Retention of building for</w:t>
      </w:r>
    </w:p>
    <w:p w14:paraId="16B93FE0" w14:textId="5F884A8A" w:rsidR="00A67553" w:rsidRDefault="00A67553" w:rsidP="00A67553">
      <w:pPr>
        <w:spacing w:after="0" w:line="276" w:lineRule="auto"/>
        <w:jc w:val="both"/>
        <w:rPr>
          <w:rFonts w:ascii="Arial" w:eastAsia="Times New Roman" w:hAnsi="Arial" w:cs="Arial"/>
          <w:b/>
          <w:bCs/>
          <w:kern w:val="0"/>
          <w:sz w:val="22"/>
          <w:szCs w:val="22"/>
          <w:lang w:eastAsia="en-GB"/>
          <w14:ligatures w14:val="none"/>
        </w:rPr>
      </w:pPr>
      <w:r w:rsidRPr="00A67553">
        <w:rPr>
          <w:rFonts w:ascii="Arial" w:eastAsia="Times New Roman" w:hAnsi="Arial" w:cs="Arial"/>
          <w:kern w:val="0"/>
          <w:sz w:val="22"/>
          <w:szCs w:val="22"/>
          <w:lang w:eastAsia="en-GB"/>
          <w14:ligatures w14:val="none"/>
        </w:rPr>
        <w:t>playgroup – Limited period permission). Permission 02.08.2013.</w:t>
      </w:r>
    </w:p>
    <w:p w14:paraId="772BCF4B" w14:textId="77777777" w:rsidR="00A67553" w:rsidRDefault="00A67553" w:rsidP="003274FA">
      <w:pPr>
        <w:spacing w:after="0" w:line="276" w:lineRule="auto"/>
        <w:jc w:val="both"/>
        <w:rPr>
          <w:rFonts w:ascii="Arial" w:eastAsia="Times New Roman" w:hAnsi="Arial" w:cs="Arial"/>
          <w:kern w:val="0"/>
          <w:sz w:val="22"/>
          <w:szCs w:val="22"/>
          <w:lang w:eastAsia="en-GB"/>
          <w14:ligatures w14:val="none"/>
        </w:rPr>
      </w:pPr>
    </w:p>
    <w:p w14:paraId="0DAB0436" w14:textId="548112B4"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53A7ECFB" w14:textId="77777777" w:rsidR="00B51285" w:rsidRPr="0020680B" w:rsidRDefault="00B51285" w:rsidP="0020680B">
      <w:pPr>
        <w:spacing w:after="0" w:line="276" w:lineRule="auto"/>
        <w:jc w:val="both"/>
        <w:rPr>
          <w:rFonts w:ascii="Arial" w:eastAsia="Times New Roman" w:hAnsi="Arial" w:cs="Arial"/>
          <w:kern w:val="0"/>
          <w:sz w:val="22"/>
          <w:szCs w:val="22"/>
          <w:lang w:eastAsia="en-GB"/>
          <w14:ligatures w14:val="none"/>
        </w:rPr>
      </w:pPr>
    </w:p>
    <w:p w14:paraId="040DE9F6" w14:textId="779DA7F7" w:rsidR="0020680B" w:rsidRPr="00B51285" w:rsidRDefault="00B51285" w:rsidP="00B5128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49 </w:t>
      </w:r>
      <w:r w:rsidR="008F13A3">
        <w:rPr>
          <w:rFonts w:ascii="Arial" w:eastAsia="Times New Roman" w:hAnsi="Arial" w:cs="Arial"/>
          <w:kern w:val="0"/>
          <w:sz w:val="22"/>
          <w:szCs w:val="22"/>
          <w:lang w:eastAsia="en-GB"/>
          <w14:ligatures w14:val="none"/>
        </w:rPr>
        <w:t>Protection of rural services and community facilities</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7B21A745" w14:textId="7B4F3E02" w:rsidR="0020680B" w:rsidRPr="008F13A3" w:rsidRDefault="0020680B" w:rsidP="008F13A3">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30682C3" w14:textId="1B944BC3" w:rsidR="0020680B" w:rsidRDefault="007336FD" w:rsidP="0020680B">
      <w:pPr>
        <w:spacing w:after="0" w:line="276" w:lineRule="auto"/>
        <w:jc w:val="both"/>
        <w:rPr>
          <w:rFonts w:ascii="Arial" w:eastAsia="Times New Roman" w:hAnsi="Arial" w:cs="Arial"/>
          <w:kern w:val="0"/>
          <w:sz w:val="22"/>
          <w:szCs w:val="22"/>
          <w:lang w:eastAsia="en-GB"/>
          <w14:ligatures w14:val="none"/>
        </w:rPr>
      </w:pPr>
      <w:r w:rsidRPr="007336FD">
        <w:rPr>
          <w:rFonts w:ascii="Arial" w:eastAsia="Times New Roman" w:hAnsi="Arial" w:cs="Arial"/>
          <w:kern w:val="0"/>
          <w:sz w:val="22"/>
          <w:szCs w:val="22"/>
          <w:lang w:eastAsia="en-GB"/>
          <w14:ligatures w14:val="none"/>
        </w:rPr>
        <w:t xml:space="preserve">WWDP 2004 Retained Policy C3 – Special Landscape Area. </w:t>
      </w:r>
    </w:p>
    <w:p w14:paraId="0E743CD1" w14:textId="77777777" w:rsidR="0046209A" w:rsidRPr="0020680B" w:rsidRDefault="0046209A"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FA2E863" w:rsidR="0016162B" w:rsidRPr="000E3C0E" w:rsidRDefault="00B9066C" w:rsidP="003274FA">
      <w:pPr>
        <w:spacing w:after="0" w:line="276" w:lineRule="auto"/>
        <w:jc w:val="both"/>
        <w:rPr>
          <w:rFonts w:ascii="Arial" w:eastAsia="Times New Roman" w:hAnsi="Arial" w:cs="Arial"/>
          <w:i/>
          <w:iCs/>
          <w:color w:val="ED0000"/>
          <w:kern w:val="0"/>
          <w:sz w:val="22"/>
          <w:szCs w:val="22"/>
          <w:lang w:eastAsia="en-GB"/>
          <w14:ligatures w14:val="none"/>
        </w:rPr>
      </w:pPr>
      <w:r w:rsidRPr="00B9066C">
        <w:rPr>
          <w:rFonts w:ascii="Arial" w:eastAsia="Times New Roman" w:hAnsi="Arial" w:cs="Arial"/>
          <w:kern w:val="0"/>
          <w:sz w:val="22"/>
          <w:szCs w:val="22"/>
          <w:u w:val="single"/>
          <w:lang w:eastAsia="en-GB"/>
          <w14:ligatures w14:val="none"/>
        </w:rPr>
        <w:t>Corsley</w:t>
      </w:r>
      <w:r w:rsidR="004D2399" w:rsidRPr="00B9066C">
        <w:rPr>
          <w:rFonts w:ascii="Arial" w:eastAsia="Times New Roman" w:hAnsi="Arial" w:cs="Arial"/>
          <w:kern w:val="0"/>
          <w:sz w:val="22"/>
          <w:szCs w:val="22"/>
          <w:u w:val="single"/>
          <w:lang w:eastAsia="en-GB"/>
          <w14:ligatures w14:val="none"/>
        </w:rPr>
        <w:t xml:space="preserve"> Parish</w:t>
      </w:r>
      <w:r w:rsidR="00F7609E" w:rsidRPr="00B9066C">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 xml:space="preserve">response received.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54A3DA7A"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B9066C">
        <w:rPr>
          <w:rFonts w:ascii="Arial" w:eastAsia="Times New Roman" w:hAnsi="Arial" w:cs="Arial"/>
          <w:color w:val="000000" w:themeColor="text1"/>
          <w:kern w:val="0"/>
          <w:sz w:val="22"/>
          <w:szCs w:val="22"/>
          <w:lang w:eastAsia="en-GB"/>
          <w14:ligatures w14:val="none"/>
        </w:rPr>
        <w:t xml:space="preserve"> No objections.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B9066C">
        <w:rPr>
          <w:rFonts w:ascii="Arial" w:eastAsia="Times New Roman" w:hAnsi="Arial" w:cs="Arial"/>
          <w:kern w:val="0"/>
          <w:sz w:val="22"/>
          <w:szCs w:val="22"/>
          <w:lang w:eastAsia="en-GB"/>
          <w14:ligatures w14:val="none"/>
        </w:rPr>
        <w:t xml:space="preserve">The </w:t>
      </w:r>
      <w:r w:rsidR="0089731D" w:rsidRPr="00B9066C">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9F26629"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03560F">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D5485DC" w14:textId="4915FABC" w:rsidR="00CE2152"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High Quality Design and Place Shaping of the Wiltshire Core Strategy seeks to ensure that all new development is of high design quality, reflecting local context, character, and </w:t>
      </w:r>
      <w:r w:rsidR="003448A7" w:rsidRPr="00597BBB">
        <w:rPr>
          <w:rFonts w:ascii="Arial" w:eastAsia="Times New Roman" w:hAnsi="Arial" w:cs="Arial"/>
          <w:kern w:val="0"/>
          <w:sz w:val="22"/>
          <w:szCs w:val="22"/>
          <w:lang w:eastAsia="en-GB"/>
          <w14:ligatures w14:val="none"/>
        </w:rPr>
        <w:t>distinctiveness</w:t>
      </w:r>
      <w:r w:rsidR="003448A7">
        <w:rPr>
          <w:rFonts w:ascii="Arial" w:eastAsia="Times New Roman" w:hAnsi="Arial" w:cs="Arial"/>
          <w:kern w:val="0"/>
          <w:sz w:val="22"/>
          <w:szCs w:val="22"/>
          <w:lang w:eastAsia="en-GB"/>
          <w14:ligatures w14:val="none"/>
        </w:rPr>
        <w:t>. The</w:t>
      </w:r>
      <w:r w:rsidR="00CE2152">
        <w:rPr>
          <w:rFonts w:ascii="Arial" w:eastAsia="Times New Roman" w:hAnsi="Arial" w:cs="Arial"/>
          <w:kern w:val="0"/>
          <w:sz w:val="22"/>
          <w:szCs w:val="22"/>
          <w:lang w:eastAsia="en-GB"/>
          <w14:ligatures w14:val="none"/>
        </w:rPr>
        <w:t xml:space="preserve"> proposals can be viewed within the plan snippets taken from the submitted plans:</w:t>
      </w:r>
    </w:p>
    <w:p w14:paraId="6BA1F182" w14:textId="77777777" w:rsidR="00B71E30" w:rsidRDefault="00B71E30" w:rsidP="000E3C0E">
      <w:pPr>
        <w:spacing w:after="0" w:line="276" w:lineRule="auto"/>
        <w:jc w:val="both"/>
        <w:rPr>
          <w:rFonts w:ascii="Arial" w:eastAsia="Times New Roman" w:hAnsi="Arial" w:cs="Arial"/>
          <w:kern w:val="0"/>
          <w:sz w:val="22"/>
          <w:szCs w:val="22"/>
          <w:lang w:eastAsia="en-GB"/>
          <w14:ligatures w14:val="none"/>
        </w:rPr>
      </w:pP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08CD470"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F10FB0" w:rsidRPr="00F10FB0">
        <w:rPr>
          <w:rFonts w:ascii="Arial" w:eastAsia="Times New Roman" w:hAnsi="Arial" w:cs="Arial"/>
          <w:kern w:val="0"/>
          <w:sz w:val="22"/>
          <w:szCs w:val="22"/>
          <w:lang w:eastAsia="en-GB"/>
          <w14:ligatures w14:val="none"/>
        </w:rPr>
        <w:drawing>
          <wp:inline distT="0" distB="0" distL="0" distR="0" wp14:anchorId="678CC0B1" wp14:editId="470C31A9">
            <wp:extent cx="2356830" cy="1863660"/>
            <wp:effectExtent l="0" t="0" r="5715" b="3810"/>
            <wp:docPr id="40557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6498" name=""/>
                    <pic:cNvPicPr/>
                  </pic:nvPicPr>
                  <pic:blipFill>
                    <a:blip r:embed="rId9"/>
                    <a:stretch>
                      <a:fillRect/>
                    </a:stretch>
                  </pic:blipFill>
                  <pic:spPr>
                    <a:xfrm>
                      <a:off x="0" y="0"/>
                      <a:ext cx="2387962" cy="1888278"/>
                    </a:xfrm>
                    <a:prstGeom prst="rect">
                      <a:avLst/>
                    </a:prstGeom>
                  </pic:spPr>
                </pic:pic>
              </a:graphicData>
            </a:graphic>
          </wp:inline>
        </w:drawing>
      </w:r>
      <w:r w:rsidR="00C43C39">
        <w:rPr>
          <w:rFonts w:ascii="Arial" w:eastAsia="Times New Roman" w:hAnsi="Arial" w:cs="Arial"/>
          <w:kern w:val="0"/>
          <w:sz w:val="22"/>
          <w:szCs w:val="22"/>
          <w:lang w:eastAsia="en-GB"/>
          <w14:ligatures w14:val="none"/>
        </w:rPr>
        <w:t xml:space="preserve">      </w:t>
      </w:r>
      <w:r w:rsidR="002C6A19">
        <w:rPr>
          <w:rFonts w:ascii="Arial" w:eastAsia="Times New Roman" w:hAnsi="Arial" w:cs="Arial"/>
          <w:kern w:val="0"/>
          <w:sz w:val="22"/>
          <w:szCs w:val="22"/>
          <w:lang w:eastAsia="en-GB"/>
          <w14:ligatures w14:val="none"/>
        </w:rPr>
        <w:t xml:space="preserve">  </w:t>
      </w:r>
      <w:r w:rsidR="00C43C39">
        <w:rPr>
          <w:rFonts w:ascii="Arial" w:eastAsia="Times New Roman" w:hAnsi="Arial" w:cs="Arial"/>
          <w:kern w:val="0"/>
          <w:sz w:val="22"/>
          <w:szCs w:val="22"/>
          <w:lang w:eastAsia="en-GB"/>
          <w14:ligatures w14:val="none"/>
        </w:rPr>
        <w:t xml:space="preserve">    </w:t>
      </w:r>
      <w:r w:rsidR="00C43C39">
        <w:rPr>
          <w:rFonts w:ascii="Arial" w:eastAsia="Times New Roman" w:hAnsi="Arial" w:cs="Arial"/>
          <w:noProof/>
          <w:kern w:val="0"/>
          <w:sz w:val="22"/>
          <w:szCs w:val="22"/>
          <w:lang w:eastAsia="en-GB"/>
          <w14:ligatures w14:val="none"/>
        </w:rPr>
        <w:drawing>
          <wp:inline distT="0" distB="0" distL="0" distR="0" wp14:anchorId="13A78E39" wp14:editId="63559406">
            <wp:extent cx="2723542" cy="1900800"/>
            <wp:effectExtent l="0" t="0" r="635" b="4445"/>
            <wp:docPr id="2132620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4204" cy="1922200"/>
                    </a:xfrm>
                    <a:prstGeom prst="rect">
                      <a:avLst/>
                    </a:prstGeom>
                    <a:noFill/>
                  </pic:spPr>
                </pic:pic>
              </a:graphicData>
            </a:graphic>
          </wp:inline>
        </w:drawing>
      </w:r>
    </w:p>
    <w:p w14:paraId="5B95329C" w14:textId="038DAF1E" w:rsidR="00962ED7" w:rsidRPr="002C6A19"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2C6A1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55416">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C55416">
        <w:rPr>
          <w:rFonts w:ascii="Arial" w:hAnsi="Arial" w:cs="Arial"/>
          <w:color w:val="000000" w:themeColor="text1"/>
          <w:sz w:val="22"/>
          <w:szCs w:val="22"/>
        </w:rPr>
        <w:t xml:space="preserve">              </w:t>
      </w:r>
      <w:r w:rsidR="002C6A1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43C39" w:rsidRPr="002C6A19">
        <w:rPr>
          <w:rFonts w:ascii="Arial" w:hAnsi="Arial" w:cs="Arial"/>
          <w:color w:val="000000" w:themeColor="text1"/>
          <w:sz w:val="20"/>
          <w:szCs w:val="20"/>
          <w:u w:val="single"/>
        </w:rPr>
        <w:t>Aerial Photograph</w:t>
      </w:r>
      <w:r w:rsidR="002C6A19" w:rsidRPr="002C6A19">
        <w:rPr>
          <w:rFonts w:ascii="Arial" w:hAnsi="Arial" w:cs="Arial"/>
          <w:color w:val="000000" w:themeColor="text1"/>
          <w:sz w:val="20"/>
          <w:szCs w:val="20"/>
          <w:u w:val="single"/>
        </w:rPr>
        <w:t xml:space="preserve"> </w:t>
      </w:r>
    </w:p>
    <w:p w14:paraId="1652A826" w14:textId="28770464" w:rsidR="00CE2152" w:rsidRDefault="002F436F"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1F3709">
        <w:rPr>
          <w:rFonts w:ascii="Arial" w:hAnsi="Arial" w:cs="Arial"/>
          <w:noProof/>
          <w:color w:val="000000" w:themeColor="text1"/>
          <w:sz w:val="20"/>
          <w:szCs w:val="20"/>
          <w:u w:val="single"/>
        </w:rPr>
        <w:drawing>
          <wp:inline distT="0" distB="0" distL="0" distR="0" wp14:anchorId="64C68E52" wp14:editId="79BFE88D">
            <wp:extent cx="3682242" cy="2819850"/>
            <wp:effectExtent l="0" t="0" r="0" b="0"/>
            <wp:docPr id="1782089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7545" cy="2831569"/>
                    </a:xfrm>
                    <a:prstGeom prst="rect">
                      <a:avLst/>
                    </a:prstGeom>
                    <a:noFill/>
                  </pic:spPr>
                </pic:pic>
              </a:graphicData>
            </a:graphic>
          </wp:inline>
        </w:drawing>
      </w:r>
    </w:p>
    <w:p w14:paraId="784D3D3D" w14:textId="57112832"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2F436F">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EB1E9E">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w:t>
      </w:r>
      <w:r w:rsidR="002F436F">
        <w:rPr>
          <w:rFonts w:ascii="Arial" w:hAnsi="Arial" w:cs="Arial"/>
          <w:color w:val="000000" w:themeColor="text1"/>
          <w:sz w:val="20"/>
          <w:szCs w:val="20"/>
          <w:u w:val="single"/>
        </w:rPr>
        <w:t>Elevations</w:t>
      </w:r>
      <w:r>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353333BE" w14:textId="6F4E1F12" w:rsidR="001B4D0A" w:rsidRPr="001B4D0A" w:rsidRDefault="00316FA2" w:rsidP="001B4D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C55416">
        <w:rPr>
          <w:rFonts w:ascii="Arial" w:hAnsi="Arial" w:cs="Arial"/>
          <w:color w:val="000000" w:themeColor="text1"/>
          <w:sz w:val="22"/>
          <w:szCs w:val="22"/>
        </w:rPr>
        <w:t xml:space="preserve">timber clad </w:t>
      </w:r>
      <w:r w:rsidR="001B4D0A">
        <w:rPr>
          <w:rFonts w:ascii="Arial" w:hAnsi="Arial" w:cs="Arial"/>
          <w:color w:val="000000" w:themeColor="text1"/>
          <w:sz w:val="22"/>
          <w:szCs w:val="22"/>
        </w:rPr>
        <w:t>classroom building is already in place and i</w:t>
      </w:r>
      <w:r w:rsidR="001B4D0A" w:rsidRPr="001B4D0A">
        <w:rPr>
          <w:rFonts w:ascii="Arial" w:hAnsi="Arial" w:cs="Arial"/>
          <w:color w:val="000000" w:themeColor="text1"/>
          <w:sz w:val="22"/>
          <w:szCs w:val="22"/>
        </w:rPr>
        <w:t>n terms of design,</w:t>
      </w:r>
      <w:r w:rsidR="001B4D0A">
        <w:rPr>
          <w:rFonts w:ascii="Arial" w:hAnsi="Arial" w:cs="Arial"/>
          <w:color w:val="000000" w:themeColor="text1"/>
          <w:sz w:val="22"/>
          <w:szCs w:val="22"/>
        </w:rPr>
        <w:t xml:space="preserve"> is </w:t>
      </w:r>
      <w:r w:rsidR="006E56ED">
        <w:rPr>
          <w:rFonts w:ascii="Arial" w:hAnsi="Arial" w:cs="Arial"/>
          <w:color w:val="000000" w:themeColor="text1"/>
          <w:sz w:val="22"/>
          <w:szCs w:val="22"/>
        </w:rPr>
        <w:t xml:space="preserve">of </w:t>
      </w:r>
      <w:r w:rsidR="002D53FA">
        <w:rPr>
          <w:rFonts w:ascii="Arial" w:hAnsi="Arial" w:cs="Arial"/>
          <w:color w:val="000000" w:themeColor="text1"/>
          <w:sz w:val="22"/>
          <w:szCs w:val="22"/>
        </w:rPr>
        <w:t xml:space="preserve">a standard </w:t>
      </w:r>
      <w:r w:rsidR="00B71E30">
        <w:rPr>
          <w:rFonts w:ascii="Arial" w:hAnsi="Arial" w:cs="Arial"/>
          <w:color w:val="000000" w:themeColor="text1"/>
          <w:sz w:val="22"/>
          <w:szCs w:val="22"/>
        </w:rPr>
        <w:t xml:space="preserve">rectangular </w:t>
      </w:r>
      <w:r w:rsidR="002D53FA">
        <w:rPr>
          <w:rFonts w:ascii="Arial" w:hAnsi="Arial" w:cs="Arial"/>
          <w:color w:val="000000" w:themeColor="text1"/>
          <w:sz w:val="22"/>
          <w:szCs w:val="22"/>
        </w:rPr>
        <w:t xml:space="preserve">design being </w:t>
      </w:r>
      <w:r w:rsidR="001B4D0A" w:rsidRPr="001B4D0A">
        <w:rPr>
          <w:rFonts w:ascii="Arial" w:hAnsi="Arial" w:cs="Arial"/>
          <w:color w:val="000000" w:themeColor="text1"/>
          <w:sz w:val="22"/>
          <w:szCs w:val="22"/>
        </w:rPr>
        <w:t>single storey</w:t>
      </w:r>
      <w:r w:rsidR="00B71E30">
        <w:rPr>
          <w:rFonts w:ascii="Arial" w:hAnsi="Arial" w:cs="Arial"/>
          <w:color w:val="000000" w:themeColor="text1"/>
          <w:sz w:val="22"/>
          <w:szCs w:val="22"/>
        </w:rPr>
        <w:t xml:space="preserve"> and</w:t>
      </w:r>
      <w:r w:rsidR="001B4D0A" w:rsidRPr="001B4D0A">
        <w:rPr>
          <w:rFonts w:ascii="Arial" w:hAnsi="Arial" w:cs="Arial"/>
          <w:color w:val="000000" w:themeColor="text1"/>
          <w:sz w:val="22"/>
          <w:szCs w:val="22"/>
        </w:rPr>
        <w:t xml:space="preserve"> low in height</w:t>
      </w:r>
      <w:r w:rsidR="006210F1">
        <w:rPr>
          <w:rFonts w:ascii="Arial" w:hAnsi="Arial" w:cs="Arial"/>
          <w:color w:val="000000" w:themeColor="text1"/>
          <w:sz w:val="22"/>
          <w:szCs w:val="22"/>
        </w:rPr>
        <w:t xml:space="preserve">. </w:t>
      </w:r>
      <w:r w:rsidR="001449C9">
        <w:rPr>
          <w:rFonts w:ascii="Arial" w:hAnsi="Arial" w:cs="Arial"/>
          <w:color w:val="000000" w:themeColor="text1"/>
          <w:sz w:val="22"/>
          <w:szCs w:val="22"/>
        </w:rPr>
        <w:t>I</w:t>
      </w:r>
      <w:r w:rsidR="001A68BB">
        <w:rPr>
          <w:rFonts w:ascii="Arial" w:hAnsi="Arial" w:cs="Arial"/>
          <w:color w:val="000000" w:themeColor="text1"/>
          <w:sz w:val="22"/>
          <w:szCs w:val="22"/>
        </w:rPr>
        <w:t xml:space="preserve">t occupies its own </w:t>
      </w:r>
      <w:r w:rsidR="002B4FE6">
        <w:rPr>
          <w:rFonts w:ascii="Arial" w:hAnsi="Arial" w:cs="Arial"/>
          <w:color w:val="000000" w:themeColor="text1"/>
          <w:sz w:val="22"/>
          <w:szCs w:val="22"/>
        </w:rPr>
        <w:t xml:space="preserve">area, </w:t>
      </w:r>
      <w:r w:rsidR="001A68BB">
        <w:rPr>
          <w:rFonts w:ascii="Arial" w:hAnsi="Arial" w:cs="Arial"/>
          <w:color w:val="000000" w:themeColor="text1"/>
          <w:sz w:val="22"/>
          <w:szCs w:val="22"/>
        </w:rPr>
        <w:t>being close to the large car park</w:t>
      </w:r>
      <w:r w:rsidR="002B4FE6">
        <w:rPr>
          <w:rFonts w:ascii="Arial" w:hAnsi="Arial" w:cs="Arial"/>
          <w:color w:val="000000" w:themeColor="text1"/>
          <w:sz w:val="22"/>
          <w:szCs w:val="22"/>
        </w:rPr>
        <w:t xml:space="preserve">, within </w:t>
      </w:r>
      <w:r w:rsidR="001B4D0A" w:rsidRPr="001B4D0A">
        <w:rPr>
          <w:rFonts w:ascii="Arial" w:hAnsi="Arial" w:cs="Arial"/>
          <w:color w:val="000000" w:themeColor="text1"/>
          <w:sz w:val="22"/>
          <w:szCs w:val="22"/>
        </w:rPr>
        <w:t xml:space="preserve">the context of </w:t>
      </w:r>
      <w:r w:rsidR="000C7736">
        <w:rPr>
          <w:rFonts w:ascii="Arial" w:hAnsi="Arial" w:cs="Arial"/>
          <w:color w:val="000000" w:themeColor="text1"/>
          <w:sz w:val="22"/>
          <w:szCs w:val="22"/>
        </w:rPr>
        <w:t>the</w:t>
      </w:r>
      <w:r w:rsidR="001B4D0A" w:rsidRPr="001B4D0A">
        <w:rPr>
          <w:rFonts w:ascii="Arial" w:hAnsi="Arial" w:cs="Arial"/>
          <w:color w:val="000000" w:themeColor="text1"/>
          <w:sz w:val="22"/>
          <w:szCs w:val="22"/>
        </w:rPr>
        <w:t xml:space="preserve"> established green hedgerow</w:t>
      </w:r>
      <w:r w:rsidR="00B71E30">
        <w:rPr>
          <w:rFonts w:ascii="Arial" w:hAnsi="Arial" w:cs="Arial"/>
          <w:color w:val="000000" w:themeColor="text1"/>
          <w:sz w:val="22"/>
          <w:szCs w:val="22"/>
        </w:rPr>
        <w:t xml:space="preserve"> boundary treatment</w:t>
      </w:r>
      <w:r w:rsidR="001B4D0A" w:rsidRPr="001B4D0A">
        <w:rPr>
          <w:rFonts w:ascii="Arial" w:hAnsi="Arial" w:cs="Arial"/>
          <w:color w:val="000000" w:themeColor="text1"/>
          <w:sz w:val="22"/>
          <w:szCs w:val="22"/>
        </w:rPr>
        <w:t xml:space="preserve"> </w:t>
      </w:r>
      <w:r w:rsidR="000C7736">
        <w:rPr>
          <w:rFonts w:ascii="Arial" w:hAnsi="Arial" w:cs="Arial"/>
          <w:color w:val="000000" w:themeColor="text1"/>
          <w:sz w:val="22"/>
          <w:szCs w:val="22"/>
        </w:rPr>
        <w:t xml:space="preserve">which serves </w:t>
      </w:r>
      <w:r w:rsidR="006210F1">
        <w:rPr>
          <w:rFonts w:ascii="Arial" w:hAnsi="Arial" w:cs="Arial"/>
          <w:color w:val="000000" w:themeColor="text1"/>
          <w:sz w:val="22"/>
          <w:szCs w:val="22"/>
        </w:rPr>
        <w:t xml:space="preserve">to </w:t>
      </w:r>
      <w:r w:rsidR="001B4D0A" w:rsidRPr="001B4D0A">
        <w:rPr>
          <w:rFonts w:ascii="Arial" w:hAnsi="Arial" w:cs="Arial"/>
          <w:color w:val="000000" w:themeColor="text1"/>
          <w:sz w:val="22"/>
          <w:szCs w:val="22"/>
        </w:rPr>
        <w:t>separate</w:t>
      </w:r>
      <w:r w:rsidR="006210F1">
        <w:rPr>
          <w:rFonts w:ascii="Arial" w:hAnsi="Arial" w:cs="Arial"/>
          <w:color w:val="000000" w:themeColor="text1"/>
          <w:sz w:val="22"/>
          <w:szCs w:val="22"/>
        </w:rPr>
        <w:t xml:space="preserve"> the </w:t>
      </w:r>
      <w:r w:rsidR="00A610E5">
        <w:rPr>
          <w:rFonts w:ascii="Arial" w:hAnsi="Arial" w:cs="Arial"/>
          <w:color w:val="000000" w:themeColor="text1"/>
          <w:sz w:val="22"/>
          <w:szCs w:val="22"/>
        </w:rPr>
        <w:t xml:space="preserve">entire area </w:t>
      </w:r>
      <w:r w:rsidR="001B4D0A" w:rsidRPr="001B4D0A">
        <w:rPr>
          <w:rFonts w:ascii="Arial" w:hAnsi="Arial" w:cs="Arial"/>
          <w:color w:val="000000" w:themeColor="text1"/>
          <w:sz w:val="22"/>
          <w:szCs w:val="22"/>
        </w:rPr>
        <w:t>from the highway</w:t>
      </w:r>
      <w:r w:rsidR="00A610E5">
        <w:rPr>
          <w:rFonts w:ascii="Arial" w:hAnsi="Arial" w:cs="Arial"/>
          <w:color w:val="000000" w:themeColor="text1"/>
          <w:sz w:val="22"/>
          <w:szCs w:val="22"/>
        </w:rPr>
        <w:t>.</w:t>
      </w:r>
    </w:p>
    <w:p w14:paraId="2DD5BED6" w14:textId="77777777" w:rsidR="008743E1" w:rsidRDefault="008743E1" w:rsidP="001B4D0A">
      <w:pPr>
        <w:spacing w:after="0" w:line="276" w:lineRule="auto"/>
        <w:jc w:val="both"/>
        <w:rPr>
          <w:rFonts w:ascii="Arial" w:hAnsi="Arial" w:cs="Arial"/>
          <w:color w:val="000000" w:themeColor="text1"/>
          <w:sz w:val="22"/>
          <w:szCs w:val="22"/>
        </w:rPr>
      </w:pPr>
    </w:p>
    <w:p w14:paraId="2DE63A4A" w14:textId="51EDE0CB" w:rsidR="00AE5896" w:rsidRDefault="003668E0" w:rsidP="001B4D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1B4D0A" w:rsidRPr="001B4D0A">
        <w:rPr>
          <w:rFonts w:ascii="Arial" w:hAnsi="Arial" w:cs="Arial"/>
          <w:color w:val="000000" w:themeColor="text1"/>
          <w:sz w:val="22"/>
          <w:szCs w:val="22"/>
        </w:rPr>
        <w:t>he use of natural timber as the material for the</w:t>
      </w:r>
      <w:r w:rsidR="00A55A58">
        <w:rPr>
          <w:rFonts w:ascii="Arial" w:hAnsi="Arial" w:cs="Arial"/>
          <w:color w:val="000000" w:themeColor="text1"/>
          <w:sz w:val="22"/>
          <w:szCs w:val="22"/>
        </w:rPr>
        <w:t xml:space="preserve"> </w:t>
      </w:r>
      <w:r w:rsidR="001B4D0A" w:rsidRPr="001B4D0A">
        <w:rPr>
          <w:rFonts w:ascii="Arial" w:hAnsi="Arial" w:cs="Arial"/>
          <w:color w:val="000000" w:themeColor="text1"/>
          <w:sz w:val="22"/>
          <w:szCs w:val="22"/>
        </w:rPr>
        <w:t>construction of the building is also a favourable consideration when reviewing the retention of the</w:t>
      </w:r>
      <w:r w:rsidR="00A55A58">
        <w:rPr>
          <w:rFonts w:ascii="Arial" w:hAnsi="Arial" w:cs="Arial"/>
          <w:color w:val="000000" w:themeColor="text1"/>
          <w:sz w:val="22"/>
          <w:szCs w:val="22"/>
        </w:rPr>
        <w:t xml:space="preserve"> </w:t>
      </w:r>
      <w:r w:rsidR="001B4D0A" w:rsidRPr="001B4D0A">
        <w:rPr>
          <w:rFonts w:ascii="Arial" w:hAnsi="Arial" w:cs="Arial"/>
          <w:color w:val="000000" w:themeColor="text1"/>
          <w:sz w:val="22"/>
          <w:szCs w:val="22"/>
        </w:rPr>
        <w:t>building.</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2AFD1D0C" w14:textId="47043442" w:rsidR="005E7162" w:rsidRDefault="00A87B7D"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building is established </w:t>
      </w:r>
      <w:r w:rsidR="00EE00F0">
        <w:rPr>
          <w:rFonts w:ascii="Arial" w:hAnsi="Arial" w:cs="Arial"/>
          <w:color w:val="000000" w:themeColor="text1"/>
          <w:sz w:val="22"/>
          <w:szCs w:val="22"/>
        </w:rPr>
        <w:t xml:space="preserve">and does not look out of keeping with </w:t>
      </w:r>
      <w:r w:rsidR="004605EC">
        <w:rPr>
          <w:rFonts w:ascii="Arial" w:hAnsi="Arial" w:cs="Arial"/>
          <w:color w:val="000000" w:themeColor="text1"/>
          <w:sz w:val="22"/>
          <w:szCs w:val="22"/>
        </w:rPr>
        <w:t xml:space="preserve">its </w:t>
      </w:r>
      <w:r w:rsidR="003668E0">
        <w:rPr>
          <w:rFonts w:ascii="Arial" w:hAnsi="Arial" w:cs="Arial"/>
          <w:color w:val="000000" w:themeColor="text1"/>
          <w:sz w:val="22"/>
          <w:szCs w:val="22"/>
        </w:rPr>
        <w:t>surroundings</w:t>
      </w:r>
      <w:r w:rsidR="004605EC">
        <w:rPr>
          <w:rFonts w:ascii="Arial" w:hAnsi="Arial" w:cs="Arial"/>
          <w:color w:val="000000" w:themeColor="text1"/>
          <w:sz w:val="22"/>
          <w:szCs w:val="22"/>
        </w:rPr>
        <w:t>.</w:t>
      </w:r>
    </w:p>
    <w:p w14:paraId="3EF38B96" w14:textId="77777777" w:rsidR="004605EC" w:rsidRPr="000E3C0E" w:rsidRDefault="004605EC"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179C2931" w14:textId="04E116D8" w:rsidR="00A06C5A" w:rsidRPr="00A06C5A" w:rsidRDefault="003668E0" w:rsidP="00A06C5A">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I</w:t>
      </w:r>
      <w:r w:rsidR="00A06C5A" w:rsidRPr="00A06C5A">
        <w:rPr>
          <w:rFonts w:ascii="Arial" w:hAnsi="Arial" w:cs="Arial"/>
          <w:bCs/>
          <w:color w:val="000000" w:themeColor="text1"/>
          <w:sz w:val="22"/>
          <w:szCs w:val="22"/>
        </w:rPr>
        <w:t>n terms of amenity, the</w:t>
      </w:r>
      <w:r w:rsidR="00AB2F4C">
        <w:rPr>
          <w:rFonts w:ascii="Arial" w:hAnsi="Arial" w:cs="Arial"/>
          <w:bCs/>
          <w:color w:val="000000" w:themeColor="text1"/>
          <w:sz w:val="22"/>
          <w:szCs w:val="22"/>
        </w:rPr>
        <w:t xml:space="preserve"> pre-school </w:t>
      </w:r>
      <w:r w:rsidR="008B57DE">
        <w:rPr>
          <w:rFonts w:ascii="Arial" w:hAnsi="Arial" w:cs="Arial"/>
          <w:bCs/>
          <w:color w:val="000000" w:themeColor="text1"/>
          <w:sz w:val="22"/>
          <w:szCs w:val="22"/>
        </w:rPr>
        <w:t>is the sole building at this established location</w:t>
      </w:r>
      <w:r w:rsidR="00766E98">
        <w:rPr>
          <w:rFonts w:ascii="Arial" w:hAnsi="Arial" w:cs="Arial"/>
          <w:bCs/>
          <w:color w:val="000000" w:themeColor="text1"/>
          <w:sz w:val="22"/>
          <w:szCs w:val="22"/>
        </w:rPr>
        <w:t xml:space="preserve"> and is </w:t>
      </w:r>
      <w:r w:rsidR="00A06C5A" w:rsidRPr="00A06C5A">
        <w:rPr>
          <w:rFonts w:ascii="Arial" w:hAnsi="Arial" w:cs="Arial"/>
          <w:bCs/>
          <w:color w:val="000000" w:themeColor="text1"/>
          <w:sz w:val="22"/>
          <w:szCs w:val="22"/>
        </w:rPr>
        <w:t>separated from the residential building to the</w:t>
      </w:r>
      <w:r w:rsidR="00766E98">
        <w:rPr>
          <w:rFonts w:ascii="Arial" w:hAnsi="Arial" w:cs="Arial"/>
          <w:bCs/>
          <w:color w:val="000000" w:themeColor="text1"/>
          <w:sz w:val="22"/>
          <w:szCs w:val="22"/>
        </w:rPr>
        <w:t xml:space="preserve"> e</w:t>
      </w:r>
      <w:r w:rsidR="00A06C5A" w:rsidRPr="00A06C5A">
        <w:rPr>
          <w:rFonts w:ascii="Arial" w:hAnsi="Arial" w:cs="Arial"/>
          <w:bCs/>
          <w:color w:val="000000" w:themeColor="text1"/>
          <w:sz w:val="22"/>
          <w:szCs w:val="22"/>
        </w:rPr>
        <w:t xml:space="preserve">ast, known as </w:t>
      </w:r>
      <w:r w:rsidR="00766E98">
        <w:rPr>
          <w:rFonts w:ascii="Arial" w:hAnsi="Arial" w:cs="Arial"/>
          <w:bCs/>
          <w:color w:val="000000" w:themeColor="text1"/>
          <w:sz w:val="22"/>
          <w:szCs w:val="22"/>
        </w:rPr>
        <w:t>T</w:t>
      </w:r>
      <w:r w:rsidR="00A06C5A" w:rsidRPr="00A06C5A">
        <w:rPr>
          <w:rFonts w:ascii="Arial" w:hAnsi="Arial" w:cs="Arial"/>
          <w:bCs/>
          <w:color w:val="000000" w:themeColor="text1"/>
          <w:sz w:val="22"/>
          <w:szCs w:val="22"/>
        </w:rPr>
        <w:t>he Old School by an approximate distance of 64 metres, which due</w:t>
      </w:r>
      <w:r w:rsidR="00766E98">
        <w:rPr>
          <w:rFonts w:ascii="Arial" w:hAnsi="Arial" w:cs="Arial"/>
          <w:bCs/>
          <w:color w:val="000000" w:themeColor="text1"/>
          <w:sz w:val="22"/>
          <w:szCs w:val="22"/>
        </w:rPr>
        <w:t xml:space="preserve"> </w:t>
      </w:r>
      <w:r w:rsidR="00A06C5A" w:rsidRPr="00A06C5A">
        <w:rPr>
          <w:rFonts w:ascii="Arial" w:hAnsi="Arial" w:cs="Arial"/>
          <w:bCs/>
          <w:color w:val="000000" w:themeColor="text1"/>
          <w:sz w:val="22"/>
          <w:szCs w:val="22"/>
        </w:rPr>
        <w:t xml:space="preserve">to </w:t>
      </w:r>
      <w:r w:rsidR="00F30B98">
        <w:rPr>
          <w:rFonts w:ascii="Arial" w:hAnsi="Arial" w:cs="Arial"/>
          <w:bCs/>
          <w:color w:val="000000" w:themeColor="text1"/>
          <w:sz w:val="22"/>
          <w:szCs w:val="22"/>
        </w:rPr>
        <w:t xml:space="preserve">its </w:t>
      </w:r>
      <w:r w:rsidR="008743E1">
        <w:rPr>
          <w:rFonts w:ascii="Arial" w:hAnsi="Arial" w:cs="Arial"/>
          <w:bCs/>
          <w:color w:val="000000" w:themeColor="text1"/>
          <w:sz w:val="22"/>
          <w:szCs w:val="22"/>
        </w:rPr>
        <w:t xml:space="preserve">low level </w:t>
      </w:r>
      <w:r w:rsidR="00A06C5A" w:rsidRPr="00A06C5A">
        <w:rPr>
          <w:rFonts w:ascii="Arial" w:hAnsi="Arial" w:cs="Arial"/>
          <w:bCs/>
          <w:color w:val="000000" w:themeColor="text1"/>
          <w:sz w:val="22"/>
          <w:szCs w:val="22"/>
        </w:rPr>
        <w:t>single storey design and overall separation distance, is appraised as no</w:t>
      </w:r>
      <w:r w:rsidR="008743E1">
        <w:rPr>
          <w:rFonts w:ascii="Arial" w:hAnsi="Arial" w:cs="Arial"/>
          <w:bCs/>
          <w:color w:val="000000" w:themeColor="text1"/>
          <w:sz w:val="22"/>
          <w:szCs w:val="22"/>
        </w:rPr>
        <w:t xml:space="preserve">t </w:t>
      </w:r>
      <w:r w:rsidR="00A06C5A" w:rsidRPr="00A06C5A">
        <w:rPr>
          <w:rFonts w:ascii="Arial" w:hAnsi="Arial" w:cs="Arial"/>
          <w:bCs/>
          <w:color w:val="000000" w:themeColor="text1"/>
          <w:sz w:val="22"/>
          <w:szCs w:val="22"/>
        </w:rPr>
        <w:t xml:space="preserve">harmfully impacting on the amenities of this </w:t>
      </w:r>
      <w:r w:rsidR="008743E1">
        <w:rPr>
          <w:rFonts w:ascii="Arial" w:hAnsi="Arial" w:cs="Arial"/>
          <w:bCs/>
          <w:color w:val="000000" w:themeColor="text1"/>
          <w:sz w:val="22"/>
          <w:szCs w:val="22"/>
        </w:rPr>
        <w:t xml:space="preserve">residential </w:t>
      </w:r>
      <w:r w:rsidR="00A06C5A" w:rsidRPr="00A06C5A">
        <w:rPr>
          <w:rFonts w:ascii="Arial" w:hAnsi="Arial" w:cs="Arial"/>
          <w:bCs/>
          <w:color w:val="000000" w:themeColor="text1"/>
          <w:sz w:val="22"/>
          <w:szCs w:val="22"/>
        </w:rPr>
        <w:t>building. Likewise, it is noticed that no neighbou</w:t>
      </w:r>
      <w:r w:rsidR="008743E1">
        <w:rPr>
          <w:rFonts w:ascii="Arial" w:hAnsi="Arial" w:cs="Arial"/>
          <w:bCs/>
          <w:color w:val="000000" w:themeColor="text1"/>
          <w:sz w:val="22"/>
          <w:szCs w:val="22"/>
        </w:rPr>
        <w:t xml:space="preserve">r </w:t>
      </w:r>
      <w:r w:rsidR="00A06C5A" w:rsidRPr="00A06C5A">
        <w:rPr>
          <w:rFonts w:ascii="Arial" w:hAnsi="Arial" w:cs="Arial"/>
          <w:bCs/>
          <w:color w:val="000000" w:themeColor="text1"/>
          <w:sz w:val="22"/>
          <w:szCs w:val="22"/>
        </w:rPr>
        <w:t>responses have been received.</w:t>
      </w:r>
    </w:p>
    <w:p w14:paraId="0EF262B6" w14:textId="77777777" w:rsidR="00F30B98" w:rsidRDefault="00F30B98" w:rsidP="00A06C5A">
      <w:pPr>
        <w:spacing w:after="0" w:line="276" w:lineRule="auto"/>
        <w:jc w:val="both"/>
        <w:rPr>
          <w:rFonts w:ascii="Arial" w:hAnsi="Arial" w:cs="Arial"/>
          <w:bCs/>
          <w:color w:val="000000" w:themeColor="text1"/>
          <w:sz w:val="22"/>
          <w:szCs w:val="22"/>
        </w:rPr>
      </w:pPr>
    </w:p>
    <w:p w14:paraId="00120907" w14:textId="4A35FCB0" w:rsidR="008201C2" w:rsidRPr="008201C2" w:rsidRDefault="00A06C5A" w:rsidP="008201C2">
      <w:pPr>
        <w:spacing w:after="0" w:line="276" w:lineRule="auto"/>
        <w:jc w:val="both"/>
        <w:rPr>
          <w:rFonts w:ascii="Arial" w:hAnsi="Arial" w:cs="Arial"/>
          <w:bCs/>
          <w:color w:val="000000" w:themeColor="text1"/>
          <w:sz w:val="22"/>
          <w:szCs w:val="22"/>
        </w:rPr>
      </w:pPr>
      <w:r w:rsidRPr="00A06C5A">
        <w:rPr>
          <w:rFonts w:ascii="Arial" w:hAnsi="Arial" w:cs="Arial"/>
          <w:bCs/>
          <w:color w:val="000000" w:themeColor="text1"/>
          <w:sz w:val="22"/>
          <w:szCs w:val="22"/>
        </w:rPr>
        <w:t xml:space="preserve">The </w:t>
      </w:r>
      <w:r w:rsidR="00F30B98">
        <w:rPr>
          <w:rFonts w:ascii="Arial" w:hAnsi="Arial" w:cs="Arial"/>
          <w:bCs/>
          <w:color w:val="000000" w:themeColor="text1"/>
          <w:sz w:val="22"/>
          <w:szCs w:val="22"/>
        </w:rPr>
        <w:t xml:space="preserve">adjacent </w:t>
      </w:r>
      <w:r w:rsidRPr="00A06C5A">
        <w:rPr>
          <w:rFonts w:ascii="Arial" w:hAnsi="Arial" w:cs="Arial"/>
          <w:bCs/>
          <w:color w:val="000000" w:themeColor="text1"/>
          <w:sz w:val="22"/>
          <w:szCs w:val="22"/>
        </w:rPr>
        <w:t xml:space="preserve">location and </w:t>
      </w:r>
      <w:r w:rsidR="00DB1B81">
        <w:rPr>
          <w:rFonts w:ascii="Arial" w:hAnsi="Arial" w:cs="Arial"/>
          <w:bCs/>
          <w:color w:val="000000" w:themeColor="text1"/>
          <w:sz w:val="22"/>
          <w:szCs w:val="22"/>
        </w:rPr>
        <w:t xml:space="preserve">established </w:t>
      </w:r>
      <w:r w:rsidRPr="00A06C5A">
        <w:rPr>
          <w:rFonts w:ascii="Arial" w:hAnsi="Arial" w:cs="Arial"/>
          <w:bCs/>
          <w:color w:val="000000" w:themeColor="text1"/>
          <w:sz w:val="22"/>
          <w:szCs w:val="22"/>
        </w:rPr>
        <w:t xml:space="preserve">siting of the </w:t>
      </w:r>
      <w:r w:rsidR="00684AA2">
        <w:rPr>
          <w:rFonts w:ascii="Arial" w:hAnsi="Arial" w:cs="Arial"/>
          <w:bCs/>
          <w:color w:val="000000" w:themeColor="text1"/>
          <w:sz w:val="22"/>
          <w:szCs w:val="22"/>
        </w:rPr>
        <w:t xml:space="preserve">ancillary </w:t>
      </w:r>
      <w:r w:rsidRPr="00A06C5A">
        <w:rPr>
          <w:rFonts w:ascii="Arial" w:hAnsi="Arial" w:cs="Arial"/>
          <w:bCs/>
          <w:color w:val="000000" w:themeColor="text1"/>
          <w:sz w:val="22"/>
          <w:szCs w:val="22"/>
        </w:rPr>
        <w:t xml:space="preserve">timber office </w:t>
      </w:r>
      <w:r w:rsidR="00684AA2">
        <w:rPr>
          <w:rFonts w:ascii="Arial" w:hAnsi="Arial" w:cs="Arial"/>
          <w:bCs/>
          <w:color w:val="000000" w:themeColor="text1"/>
          <w:sz w:val="22"/>
          <w:szCs w:val="22"/>
        </w:rPr>
        <w:t>is</w:t>
      </w:r>
      <w:r w:rsidRPr="00A06C5A">
        <w:rPr>
          <w:rFonts w:ascii="Arial" w:hAnsi="Arial" w:cs="Arial"/>
          <w:bCs/>
          <w:color w:val="000000" w:themeColor="text1"/>
          <w:sz w:val="22"/>
          <w:szCs w:val="22"/>
        </w:rPr>
        <w:t xml:space="preserve"> also considered to be</w:t>
      </w:r>
      <w:r w:rsidR="00DB1B81">
        <w:rPr>
          <w:rFonts w:ascii="Arial" w:hAnsi="Arial" w:cs="Arial"/>
          <w:bCs/>
          <w:color w:val="000000" w:themeColor="text1"/>
          <w:sz w:val="22"/>
          <w:szCs w:val="22"/>
        </w:rPr>
        <w:t xml:space="preserve"> </w:t>
      </w:r>
      <w:r w:rsidRPr="00A06C5A">
        <w:rPr>
          <w:rFonts w:ascii="Arial" w:hAnsi="Arial" w:cs="Arial"/>
          <w:bCs/>
          <w:color w:val="000000" w:themeColor="text1"/>
          <w:sz w:val="22"/>
          <w:szCs w:val="22"/>
        </w:rPr>
        <w:t xml:space="preserve">acceptable with </w:t>
      </w:r>
      <w:r w:rsidR="00DB1B81">
        <w:rPr>
          <w:rFonts w:ascii="Arial" w:hAnsi="Arial" w:cs="Arial"/>
          <w:bCs/>
          <w:color w:val="000000" w:themeColor="text1"/>
          <w:sz w:val="22"/>
          <w:szCs w:val="22"/>
        </w:rPr>
        <w:t xml:space="preserve">it </w:t>
      </w:r>
      <w:r w:rsidRPr="00A06C5A">
        <w:rPr>
          <w:rFonts w:ascii="Arial" w:hAnsi="Arial" w:cs="Arial"/>
          <w:bCs/>
          <w:color w:val="000000" w:themeColor="text1"/>
          <w:sz w:val="22"/>
          <w:szCs w:val="22"/>
        </w:rPr>
        <w:t>facing in on the pre-school, thereby further respecting the amenities of</w:t>
      </w:r>
      <w:r w:rsidR="00BE1132">
        <w:rPr>
          <w:rFonts w:ascii="Arial" w:hAnsi="Arial" w:cs="Arial"/>
          <w:bCs/>
          <w:color w:val="000000" w:themeColor="text1"/>
          <w:sz w:val="22"/>
          <w:szCs w:val="22"/>
        </w:rPr>
        <w:t xml:space="preserve"> </w:t>
      </w:r>
      <w:r w:rsidRPr="00A06C5A">
        <w:rPr>
          <w:rFonts w:ascii="Arial" w:hAnsi="Arial" w:cs="Arial"/>
          <w:bCs/>
          <w:color w:val="000000" w:themeColor="text1"/>
          <w:sz w:val="22"/>
          <w:szCs w:val="22"/>
        </w:rPr>
        <w:t>The Old School to its east</w:t>
      </w:r>
      <w:r w:rsidR="00684AA2">
        <w:rPr>
          <w:rFonts w:ascii="Arial" w:hAnsi="Arial" w:cs="Arial"/>
          <w:bCs/>
          <w:color w:val="000000" w:themeColor="text1"/>
          <w:sz w:val="22"/>
          <w:szCs w:val="22"/>
        </w:rPr>
        <w:t>.</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0D7AFA29" w14:textId="77777777" w:rsidR="00684AA2" w:rsidRDefault="00684AA2" w:rsidP="006705B5">
      <w:pPr>
        <w:spacing w:after="0" w:line="276" w:lineRule="auto"/>
        <w:jc w:val="both"/>
        <w:rPr>
          <w:rFonts w:ascii="Arial" w:hAnsi="Arial" w:cs="Arial"/>
          <w:color w:val="000000" w:themeColor="text1"/>
          <w:sz w:val="22"/>
          <w:szCs w:val="22"/>
        </w:rPr>
      </w:pP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461B168A" w14:textId="77777777" w:rsidR="00B74DD7" w:rsidRDefault="00B74DD7"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lastRenderedPageBreak/>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04686094" w14:textId="1B8ACBC8" w:rsidR="003762AA"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would not have any adverse impact on highway safety. Adequate parking and turning provision </w:t>
      </w:r>
      <w:r w:rsidR="00A95C84" w:rsidRPr="003D1E84">
        <w:rPr>
          <w:rFonts w:ascii="Arial" w:hAnsi="Arial" w:cs="Arial"/>
          <w:bCs/>
          <w:color w:val="000000" w:themeColor="text1"/>
          <w:sz w:val="22"/>
          <w:szCs w:val="22"/>
        </w:rPr>
        <w:t>are</w:t>
      </w:r>
      <w:r w:rsidRPr="003D1E84">
        <w:rPr>
          <w:rFonts w:ascii="Arial" w:hAnsi="Arial" w:cs="Arial"/>
          <w:bCs/>
          <w:color w:val="000000" w:themeColor="text1"/>
          <w:sz w:val="22"/>
          <w:szCs w:val="22"/>
        </w:rPr>
        <w:t xml:space="preserve"> provided within the </w:t>
      </w:r>
      <w:r w:rsidR="00A95C84">
        <w:rPr>
          <w:rFonts w:ascii="Arial" w:hAnsi="Arial" w:cs="Arial"/>
          <w:bCs/>
          <w:color w:val="000000" w:themeColor="text1"/>
          <w:sz w:val="22"/>
          <w:szCs w:val="22"/>
        </w:rPr>
        <w:t xml:space="preserve">adjacent </w:t>
      </w:r>
      <w:r w:rsidR="00684AA2">
        <w:rPr>
          <w:rFonts w:ascii="Arial" w:hAnsi="Arial" w:cs="Arial"/>
          <w:bCs/>
          <w:color w:val="000000" w:themeColor="text1"/>
          <w:sz w:val="22"/>
          <w:szCs w:val="22"/>
        </w:rPr>
        <w:t xml:space="preserve">large </w:t>
      </w:r>
      <w:r w:rsidR="00275290">
        <w:rPr>
          <w:rFonts w:ascii="Arial" w:hAnsi="Arial" w:cs="Arial"/>
          <w:bCs/>
          <w:color w:val="000000" w:themeColor="text1"/>
          <w:sz w:val="22"/>
          <w:szCs w:val="22"/>
        </w:rPr>
        <w:t xml:space="preserve">sized </w:t>
      </w:r>
      <w:r w:rsidR="00684AA2">
        <w:rPr>
          <w:rFonts w:ascii="Arial" w:hAnsi="Arial" w:cs="Arial"/>
          <w:bCs/>
          <w:color w:val="000000" w:themeColor="text1"/>
          <w:sz w:val="22"/>
          <w:szCs w:val="22"/>
        </w:rPr>
        <w:t xml:space="preserve">car </w:t>
      </w:r>
      <w:r w:rsidR="00A95C84">
        <w:rPr>
          <w:rFonts w:ascii="Arial" w:hAnsi="Arial" w:cs="Arial"/>
          <w:bCs/>
          <w:color w:val="000000" w:themeColor="text1"/>
          <w:sz w:val="22"/>
          <w:szCs w:val="22"/>
        </w:rPr>
        <w:t xml:space="preserve">park. </w:t>
      </w:r>
      <w:r w:rsidRPr="003D1E84">
        <w:rPr>
          <w:rFonts w:ascii="Arial" w:hAnsi="Arial" w:cs="Arial"/>
          <w:bCs/>
          <w:color w:val="000000" w:themeColor="text1"/>
          <w:sz w:val="22"/>
          <w:szCs w:val="22"/>
        </w:rPr>
        <w:t>The council’s highways officer has been consulted who has not raised any objections.</w:t>
      </w:r>
      <w:r w:rsidR="00F61E08">
        <w:rPr>
          <w:rFonts w:ascii="Arial" w:hAnsi="Arial" w:cs="Arial"/>
          <w:bCs/>
          <w:color w:val="000000" w:themeColor="text1"/>
          <w:sz w:val="22"/>
          <w:szCs w:val="22"/>
        </w:rPr>
        <w:t xml:space="preserv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F52B0CC" w14:textId="3BC7A33A" w:rsidR="009D6B32" w:rsidRPr="00A95C84" w:rsidRDefault="003D1E84" w:rsidP="000E3C0E">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27C1578C"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884A13">
        <w:rPr>
          <w:rFonts w:ascii="Arial" w:eastAsia="Times New Roman" w:hAnsi="Arial" w:cs="Arial"/>
          <w:bCs/>
          <w:kern w:val="0"/>
          <w:sz w:val="22"/>
          <w:szCs w:val="22"/>
          <w:lang w:eastAsia="en-GB"/>
          <w14:ligatures w14:val="none"/>
        </w:rPr>
        <w:t>S</w:t>
      </w:r>
      <w:r w:rsidR="00DE7552">
        <w:rPr>
          <w:rFonts w:ascii="Arial" w:eastAsia="Times New Roman" w:hAnsi="Arial" w:cs="Arial"/>
          <w:bCs/>
          <w:kern w:val="0"/>
          <w:sz w:val="22"/>
          <w:szCs w:val="22"/>
          <w:lang w:eastAsia="en-GB"/>
          <w14:ligatures w14:val="none"/>
        </w:rPr>
        <w:t>alisbury</w:t>
      </w:r>
      <w:r w:rsidR="00884A13">
        <w:rPr>
          <w:rFonts w:ascii="Arial" w:eastAsia="Times New Roman" w:hAnsi="Arial" w:cs="Arial"/>
          <w:bCs/>
          <w:kern w:val="0"/>
          <w:sz w:val="22"/>
          <w:szCs w:val="22"/>
          <w:lang w:eastAsia="en-GB"/>
          <w14:ligatures w14:val="none"/>
        </w:rPr>
        <w:t xml:space="preserve"> Plain 6400 metr</w:t>
      </w:r>
      <w:r w:rsidR="00DE7552">
        <w:rPr>
          <w:rFonts w:ascii="Arial" w:eastAsia="Times New Roman" w:hAnsi="Arial" w:cs="Arial"/>
          <w:bCs/>
          <w:kern w:val="0"/>
          <w:sz w:val="22"/>
          <w:szCs w:val="22"/>
          <w:lang w:eastAsia="en-GB"/>
          <w14:ligatures w14:val="none"/>
        </w:rPr>
        <w:t xml:space="preserve">e buffer zone. </w:t>
      </w:r>
      <w:r w:rsidR="008106A5" w:rsidRPr="008106A5">
        <w:rPr>
          <w:rFonts w:ascii="Arial" w:eastAsia="Times New Roman" w:hAnsi="Arial" w:cs="Arial"/>
          <w:bCs/>
          <w:kern w:val="0"/>
          <w:sz w:val="22"/>
          <w:szCs w:val="22"/>
          <w:lang w:eastAsia="en-GB"/>
          <w14:ligatures w14:val="none"/>
        </w:rPr>
        <w:t xml:space="preserve">The proposed </w:t>
      </w:r>
      <w:r w:rsidR="001F092A">
        <w:rPr>
          <w:rFonts w:ascii="Arial" w:eastAsia="Times New Roman" w:hAnsi="Arial" w:cs="Arial"/>
          <w:bCs/>
          <w:kern w:val="0"/>
          <w:sz w:val="22"/>
          <w:szCs w:val="22"/>
          <w:lang w:eastAsia="en-GB"/>
          <w14:ligatures w14:val="none"/>
        </w:rPr>
        <w:t xml:space="preserve">retention of the use would not involve any works </w:t>
      </w:r>
      <w:r w:rsidR="00173A95">
        <w:rPr>
          <w:rFonts w:ascii="Arial" w:eastAsia="Times New Roman" w:hAnsi="Arial" w:cs="Arial"/>
          <w:bCs/>
          <w:kern w:val="0"/>
          <w:sz w:val="22"/>
          <w:szCs w:val="22"/>
          <w:lang w:eastAsia="en-GB"/>
          <w14:ligatures w14:val="none"/>
        </w:rPr>
        <w:t>and so i</w:t>
      </w:r>
      <w:r w:rsidR="008106A5" w:rsidRPr="008106A5">
        <w:rPr>
          <w:rFonts w:ascii="Arial" w:eastAsia="Times New Roman" w:hAnsi="Arial" w:cs="Arial"/>
          <w:bCs/>
          <w:kern w:val="0"/>
          <w:sz w:val="22"/>
          <w:szCs w:val="22"/>
          <w:lang w:eastAsia="en-GB"/>
          <w14:ligatures w14:val="none"/>
        </w:rPr>
        <w:t xml:space="preserve">s considered unlikely to result in harm </w:t>
      </w:r>
      <w:r w:rsidR="00AC6DC4">
        <w:rPr>
          <w:rFonts w:ascii="Arial" w:eastAsia="Times New Roman" w:hAnsi="Arial" w:cs="Arial"/>
          <w:bCs/>
          <w:kern w:val="0"/>
          <w:sz w:val="22"/>
          <w:szCs w:val="22"/>
          <w:lang w:eastAsia="en-GB"/>
          <w14:ligatures w14:val="none"/>
        </w:rPr>
        <w:t xml:space="preserve">ecology wildlife. </w:t>
      </w:r>
      <w:r w:rsidR="008106A5" w:rsidRPr="008106A5">
        <w:rPr>
          <w:rFonts w:ascii="Arial" w:eastAsia="Times New Roman" w:hAnsi="Arial" w:cs="Arial"/>
          <w:bCs/>
          <w:kern w:val="0"/>
          <w:sz w:val="22"/>
          <w:szCs w:val="22"/>
          <w:lang w:eastAsia="en-GB"/>
          <w14:ligatures w14:val="none"/>
        </w:rPr>
        <w:t>Accordingly, the proposal is acceptable in this regard</w:t>
      </w:r>
      <w:r w:rsidR="00275290">
        <w:rPr>
          <w:rFonts w:ascii="Arial" w:eastAsia="Times New Roman" w:hAnsi="Arial" w:cs="Arial"/>
          <w:bCs/>
          <w:kern w:val="0"/>
          <w:sz w:val="22"/>
          <w:szCs w:val="22"/>
          <w:lang w:eastAsia="en-GB"/>
          <w14:ligatures w14:val="none"/>
        </w:rPr>
        <w:t xml:space="preserve"> and </w:t>
      </w:r>
      <w:r w:rsidR="008106A5" w:rsidRPr="008106A5">
        <w:rPr>
          <w:rFonts w:ascii="Arial" w:eastAsia="Times New Roman" w:hAnsi="Arial" w:cs="Arial"/>
          <w:kern w:val="0"/>
          <w:sz w:val="22"/>
          <w:szCs w:val="22"/>
          <w:lang w:eastAsia="en-GB"/>
          <w14:ligatures w14:val="none"/>
        </w:rPr>
        <w:t>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13AE2486"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w:t>
      </w:r>
      <w:r w:rsidR="004A6F64">
        <w:rPr>
          <w:rFonts w:ascii="Arial" w:eastAsia="Times New Roman" w:hAnsi="Arial" w:cs="Arial"/>
          <w:color w:val="000000" w:themeColor="text1"/>
          <w:kern w:val="0"/>
          <w:sz w:val="22"/>
          <w:szCs w:val="22"/>
          <w:lang w:eastAsia="en-GB"/>
          <w14:ligatures w14:val="none"/>
        </w:rPr>
        <w:t xml:space="preserve">of its de minimis </w:t>
      </w:r>
      <w:r w:rsidR="00200868">
        <w:rPr>
          <w:rFonts w:ascii="Arial" w:eastAsia="Times New Roman" w:hAnsi="Arial" w:cs="Arial"/>
          <w:color w:val="000000" w:themeColor="text1"/>
          <w:kern w:val="0"/>
          <w:sz w:val="22"/>
          <w:szCs w:val="22"/>
          <w:lang w:eastAsia="en-GB"/>
          <w14:ligatures w14:val="none"/>
        </w:rPr>
        <w:t xml:space="preserve">exemption. </w:t>
      </w:r>
    </w:p>
    <w:p w14:paraId="35AEA88C" w14:textId="77777777" w:rsidR="00200868" w:rsidRDefault="00200868"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6DC92402" w14:textId="77777777" w:rsidR="00340307" w:rsidRPr="00340307" w:rsidRDefault="00340307" w:rsidP="00340307">
      <w:pPr>
        <w:spacing w:after="0" w:line="276" w:lineRule="auto"/>
        <w:jc w:val="both"/>
        <w:rPr>
          <w:rFonts w:ascii="Arial" w:eastAsia="Times New Roman" w:hAnsi="Arial" w:cs="Arial"/>
          <w:color w:val="000000" w:themeColor="text1"/>
          <w:kern w:val="0"/>
          <w:sz w:val="22"/>
          <w:szCs w:val="22"/>
          <w:lang w:eastAsia="en-GB"/>
          <w14:ligatures w14:val="none"/>
        </w:rPr>
      </w:pPr>
      <w:r w:rsidRPr="00340307">
        <w:rPr>
          <w:rFonts w:ascii="Arial" w:eastAsia="Times New Roman" w:hAnsi="Arial" w:cs="Arial"/>
          <w:color w:val="000000" w:themeColor="text1"/>
          <w:kern w:val="0"/>
          <w:sz w:val="22"/>
          <w:szCs w:val="22"/>
          <w:u w:val="single"/>
          <w:lang w:eastAsia="en-GB"/>
          <w14:ligatures w14:val="none"/>
        </w:rPr>
        <w:t>Special Landscape Area</w:t>
      </w:r>
      <w:r w:rsidRPr="00340307">
        <w:rPr>
          <w:rFonts w:ascii="Arial" w:eastAsia="Times New Roman" w:hAnsi="Arial" w:cs="Arial"/>
          <w:color w:val="000000" w:themeColor="text1"/>
          <w:kern w:val="0"/>
          <w:sz w:val="22"/>
          <w:szCs w:val="22"/>
          <w:lang w:eastAsia="en-GB"/>
          <w14:ligatures w14:val="none"/>
        </w:rPr>
        <w:t>: The site is located within a Special Landscape Area (SLA), whereby the</w:t>
      </w:r>
    </w:p>
    <w:p w14:paraId="587757A3" w14:textId="77777777" w:rsidR="00340307" w:rsidRPr="00340307" w:rsidRDefault="00340307" w:rsidP="00340307">
      <w:pPr>
        <w:spacing w:after="0" w:line="276" w:lineRule="auto"/>
        <w:jc w:val="both"/>
        <w:rPr>
          <w:rFonts w:ascii="Arial" w:eastAsia="Times New Roman" w:hAnsi="Arial" w:cs="Arial"/>
          <w:color w:val="000000" w:themeColor="text1"/>
          <w:kern w:val="0"/>
          <w:sz w:val="22"/>
          <w:szCs w:val="22"/>
          <w:lang w:eastAsia="en-GB"/>
          <w14:ligatures w14:val="none"/>
        </w:rPr>
      </w:pPr>
      <w:r w:rsidRPr="00340307">
        <w:rPr>
          <w:rFonts w:ascii="Arial" w:eastAsia="Times New Roman" w:hAnsi="Arial" w:cs="Arial"/>
          <w:color w:val="000000" w:themeColor="text1"/>
          <w:kern w:val="0"/>
          <w:sz w:val="22"/>
          <w:szCs w:val="22"/>
          <w:lang w:eastAsia="en-GB"/>
          <w14:ligatures w14:val="none"/>
        </w:rPr>
        <w:t>impact of development on the open nature and character of this land designation is a prime</w:t>
      </w:r>
    </w:p>
    <w:p w14:paraId="7569EC3E" w14:textId="77777777" w:rsidR="00340307" w:rsidRPr="00340307" w:rsidRDefault="00340307" w:rsidP="00340307">
      <w:pPr>
        <w:spacing w:after="0" w:line="276" w:lineRule="auto"/>
        <w:jc w:val="both"/>
        <w:rPr>
          <w:rFonts w:ascii="Arial" w:eastAsia="Times New Roman" w:hAnsi="Arial" w:cs="Arial"/>
          <w:color w:val="000000" w:themeColor="text1"/>
          <w:kern w:val="0"/>
          <w:sz w:val="22"/>
          <w:szCs w:val="22"/>
          <w:lang w:eastAsia="en-GB"/>
          <w14:ligatures w14:val="none"/>
        </w:rPr>
      </w:pPr>
      <w:r w:rsidRPr="00340307">
        <w:rPr>
          <w:rFonts w:ascii="Arial" w:eastAsia="Times New Roman" w:hAnsi="Arial" w:cs="Arial"/>
          <w:color w:val="000000" w:themeColor="text1"/>
          <w:kern w:val="0"/>
          <w:sz w:val="22"/>
          <w:szCs w:val="22"/>
          <w:lang w:eastAsia="en-GB"/>
          <w14:ligatures w14:val="none"/>
        </w:rPr>
        <w:t>consideration. In this instance however, there are a number of existing and established buildings,</w:t>
      </w:r>
    </w:p>
    <w:p w14:paraId="6A1F6733" w14:textId="082C6DA9" w:rsidR="00200868" w:rsidRDefault="00340307" w:rsidP="00340307">
      <w:pPr>
        <w:spacing w:after="0" w:line="276" w:lineRule="auto"/>
        <w:jc w:val="both"/>
        <w:rPr>
          <w:rFonts w:ascii="Arial" w:eastAsia="Times New Roman" w:hAnsi="Arial" w:cs="Arial"/>
          <w:color w:val="000000" w:themeColor="text1"/>
          <w:kern w:val="0"/>
          <w:sz w:val="22"/>
          <w:szCs w:val="22"/>
          <w:lang w:eastAsia="en-GB"/>
          <w14:ligatures w14:val="none"/>
        </w:rPr>
      </w:pPr>
      <w:r w:rsidRPr="00340307">
        <w:rPr>
          <w:rFonts w:ascii="Arial" w:eastAsia="Times New Roman" w:hAnsi="Arial" w:cs="Arial"/>
          <w:color w:val="000000" w:themeColor="text1"/>
          <w:kern w:val="0"/>
          <w:sz w:val="22"/>
          <w:szCs w:val="22"/>
          <w:lang w:eastAsia="en-GB"/>
          <w14:ligatures w14:val="none"/>
        </w:rPr>
        <w:t>within the immediate locality, with the pre-school building being small in size</w:t>
      </w:r>
      <w:r>
        <w:rPr>
          <w:rFonts w:ascii="Arial" w:eastAsia="Times New Roman" w:hAnsi="Arial" w:cs="Arial"/>
          <w:color w:val="000000" w:themeColor="text1"/>
          <w:kern w:val="0"/>
          <w:sz w:val="22"/>
          <w:szCs w:val="22"/>
          <w:lang w:eastAsia="en-GB"/>
          <w14:ligatures w14:val="none"/>
        </w:rPr>
        <w:t xml:space="preserve"> and whose </w:t>
      </w:r>
      <w:r w:rsidRPr="00340307">
        <w:rPr>
          <w:rFonts w:ascii="Arial" w:eastAsia="Times New Roman" w:hAnsi="Arial" w:cs="Arial"/>
          <w:color w:val="000000" w:themeColor="text1"/>
          <w:kern w:val="0"/>
          <w:sz w:val="22"/>
          <w:szCs w:val="22"/>
          <w:lang w:eastAsia="en-GB"/>
          <w14:ligatures w14:val="none"/>
        </w:rPr>
        <w:t>continued retention is appraised as not harmfully impacting on the surrounding open</w:t>
      </w:r>
      <w:r w:rsidR="003E1389">
        <w:rPr>
          <w:rFonts w:ascii="Arial" w:eastAsia="Times New Roman" w:hAnsi="Arial" w:cs="Arial"/>
          <w:color w:val="000000" w:themeColor="text1"/>
          <w:kern w:val="0"/>
          <w:sz w:val="22"/>
          <w:szCs w:val="22"/>
          <w:lang w:eastAsia="en-GB"/>
          <w14:ligatures w14:val="none"/>
        </w:rPr>
        <w:t xml:space="preserve"> </w:t>
      </w:r>
      <w:r w:rsidRPr="00340307">
        <w:rPr>
          <w:rFonts w:ascii="Arial" w:eastAsia="Times New Roman" w:hAnsi="Arial" w:cs="Arial"/>
          <w:color w:val="000000" w:themeColor="text1"/>
          <w:kern w:val="0"/>
          <w:sz w:val="22"/>
          <w:szCs w:val="22"/>
          <w:lang w:eastAsia="en-GB"/>
          <w14:ligatures w14:val="none"/>
        </w:rPr>
        <w:t>character of the SLA.</w:t>
      </w:r>
    </w:p>
    <w:p w14:paraId="26B02606" w14:textId="77777777" w:rsidR="003E1389" w:rsidRDefault="003E1389" w:rsidP="00340307">
      <w:pPr>
        <w:spacing w:after="0" w:line="276" w:lineRule="auto"/>
        <w:jc w:val="both"/>
        <w:rPr>
          <w:rFonts w:ascii="Arial" w:eastAsia="Times New Roman" w:hAnsi="Arial" w:cs="Arial"/>
          <w:color w:val="000000" w:themeColor="text1"/>
          <w:kern w:val="0"/>
          <w:sz w:val="22"/>
          <w:szCs w:val="22"/>
          <w:lang w:eastAsia="en-GB"/>
          <w14:ligatures w14:val="none"/>
        </w:rPr>
      </w:pPr>
    </w:p>
    <w:p w14:paraId="3B0FF6F2" w14:textId="1F0CC4EB" w:rsidR="00FE21FD" w:rsidRPr="00340307" w:rsidRDefault="003E1389" w:rsidP="00340307">
      <w:pPr>
        <w:spacing w:after="0" w:line="276" w:lineRule="auto"/>
        <w:jc w:val="both"/>
        <w:rPr>
          <w:rFonts w:ascii="Arial" w:eastAsia="Times New Roman" w:hAnsi="Arial" w:cs="Arial"/>
          <w:color w:val="000000" w:themeColor="text1"/>
          <w:kern w:val="0"/>
          <w:sz w:val="22"/>
          <w:szCs w:val="22"/>
          <w:lang w:eastAsia="en-GB"/>
          <w14:ligatures w14:val="none"/>
        </w:rPr>
      </w:pPr>
      <w:r w:rsidRPr="003E1389">
        <w:rPr>
          <w:rFonts w:ascii="Arial" w:eastAsia="Times New Roman" w:hAnsi="Arial" w:cs="Arial"/>
          <w:color w:val="000000" w:themeColor="text1"/>
          <w:kern w:val="0"/>
          <w:sz w:val="22"/>
          <w:szCs w:val="22"/>
          <w:u w:val="single"/>
          <w:lang w:eastAsia="en-GB"/>
          <w14:ligatures w14:val="none"/>
        </w:rPr>
        <w:t>Other matters</w:t>
      </w:r>
      <w:r>
        <w:rPr>
          <w:rFonts w:ascii="Arial" w:eastAsia="Times New Roman" w:hAnsi="Arial" w:cs="Arial"/>
          <w:color w:val="000000" w:themeColor="text1"/>
          <w:kern w:val="0"/>
          <w:sz w:val="22"/>
          <w:szCs w:val="22"/>
          <w:lang w:eastAsia="en-GB"/>
          <w14:ligatures w14:val="none"/>
        </w:rPr>
        <w:t xml:space="preserve">.  The </w:t>
      </w:r>
      <w:r w:rsidR="00356584">
        <w:rPr>
          <w:rFonts w:ascii="Arial" w:eastAsia="Times New Roman" w:hAnsi="Arial" w:cs="Arial"/>
          <w:color w:val="000000" w:themeColor="text1"/>
          <w:kern w:val="0"/>
          <w:sz w:val="22"/>
          <w:szCs w:val="22"/>
          <w:lang w:eastAsia="en-GB"/>
          <w14:ligatures w14:val="none"/>
        </w:rPr>
        <w:t xml:space="preserve">continued retention </w:t>
      </w:r>
      <w:r w:rsidR="004107C3">
        <w:rPr>
          <w:rFonts w:ascii="Arial" w:eastAsia="Times New Roman" w:hAnsi="Arial" w:cs="Arial"/>
          <w:color w:val="000000" w:themeColor="text1"/>
          <w:kern w:val="0"/>
          <w:sz w:val="22"/>
          <w:szCs w:val="22"/>
          <w:lang w:eastAsia="en-GB"/>
          <w14:ligatures w14:val="none"/>
        </w:rPr>
        <w:t xml:space="preserve">and use </w:t>
      </w:r>
      <w:r w:rsidR="00356584">
        <w:rPr>
          <w:rFonts w:ascii="Arial" w:eastAsia="Times New Roman" w:hAnsi="Arial" w:cs="Arial"/>
          <w:color w:val="000000" w:themeColor="text1"/>
          <w:kern w:val="0"/>
          <w:sz w:val="22"/>
          <w:szCs w:val="22"/>
          <w:lang w:eastAsia="en-GB"/>
          <w14:ligatures w14:val="none"/>
        </w:rPr>
        <w:t>of the</w:t>
      </w:r>
      <w:r w:rsidR="00FE21FD">
        <w:rPr>
          <w:rFonts w:ascii="Arial" w:eastAsia="Times New Roman" w:hAnsi="Arial" w:cs="Arial"/>
          <w:color w:val="000000" w:themeColor="text1"/>
          <w:kern w:val="0"/>
          <w:sz w:val="22"/>
          <w:szCs w:val="22"/>
          <w:lang w:eastAsia="en-GB"/>
          <w14:ligatures w14:val="none"/>
        </w:rPr>
        <w:t xml:space="preserve"> pre-school building </w:t>
      </w:r>
      <w:r w:rsidR="006674F1">
        <w:rPr>
          <w:rFonts w:ascii="Arial" w:eastAsia="Times New Roman" w:hAnsi="Arial" w:cs="Arial"/>
          <w:color w:val="000000" w:themeColor="text1"/>
          <w:kern w:val="0"/>
          <w:sz w:val="22"/>
          <w:szCs w:val="22"/>
          <w:lang w:eastAsia="en-GB"/>
          <w14:ligatures w14:val="none"/>
        </w:rPr>
        <w:t>is acceptable</w:t>
      </w:r>
      <w:r w:rsidR="008F3A6E">
        <w:rPr>
          <w:rFonts w:ascii="Arial" w:eastAsia="Times New Roman" w:hAnsi="Arial" w:cs="Arial"/>
          <w:color w:val="000000" w:themeColor="text1"/>
          <w:kern w:val="0"/>
          <w:sz w:val="22"/>
          <w:szCs w:val="22"/>
          <w:lang w:eastAsia="en-GB"/>
          <w14:ligatures w14:val="none"/>
        </w:rPr>
        <w:t>,</w:t>
      </w:r>
      <w:r w:rsidR="006674F1">
        <w:rPr>
          <w:rFonts w:ascii="Arial" w:eastAsia="Times New Roman" w:hAnsi="Arial" w:cs="Arial"/>
          <w:color w:val="000000" w:themeColor="text1"/>
          <w:kern w:val="0"/>
          <w:sz w:val="22"/>
          <w:szCs w:val="22"/>
          <w:lang w:eastAsia="en-GB"/>
          <w14:ligatures w14:val="none"/>
        </w:rPr>
        <w:t xml:space="preserve"> a</w:t>
      </w:r>
      <w:r w:rsidR="004107C3">
        <w:rPr>
          <w:rFonts w:ascii="Arial" w:eastAsia="Times New Roman" w:hAnsi="Arial" w:cs="Arial"/>
          <w:color w:val="000000" w:themeColor="text1"/>
          <w:kern w:val="0"/>
          <w:sz w:val="22"/>
          <w:szCs w:val="22"/>
          <w:lang w:eastAsia="en-GB"/>
          <w14:ligatures w14:val="none"/>
        </w:rPr>
        <w:t xml:space="preserve">s it is a </w:t>
      </w:r>
      <w:r w:rsidR="00303B9A">
        <w:rPr>
          <w:rFonts w:ascii="Arial" w:eastAsia="Times New Roman" w:hAnsi="Arial" w:cs="Arial"/>
          <w:color w:val="000000" w:themeColor="text1"/>
          <w:kern w:val="0"/>
          <w:sz w:val="22"/>
          <w:szCs w:val="22"/>
          <w:lang w:eastAsia="en-GB"/>
          <w14:ligatures w14:val="none"/>
        </w:rPr>
        <w:t>much-used</w:t>
      </w:r>
      <w:r w:rsidR="000E6265">
        <w:rPr>
          <w:rFonts w:ascii="Arial" w:eastAsia="Times New Roman" w:hAnsi="Arial" w:cs="Arial"/>
          <w:color w:val="000000" w:themeColor="text1"/>
          <w:kern w:val="0"/>
          <w:sz w:val="22"/>
          <w:szCs w:val="22"/>
          <w:lang w:eastAsia="en-GB"/>
          <w14:ligatures w14:val="none"/>
        </w:rPr>
        <w:t xml:space="preserve"> </w:t>
      </w:r>
      <w:r w:rsidR="00AA0BAA">
        <w:rPr>
          <w:rFonts w:ascii="Arial" w:eastAsia="Times New Roman" w:hAnsi="Arial" w:cs="Arial"/>
          <w:color w:val="000000" w:themeColor="text1"/>
          <w:kern w:val="0"/>
          <w:sz w:val="22"/>
          <w:szCs w:val="22"/>
          <w:lang w:eastAsia="en-GB"/>
          <w14:ligatures w14:val="none"/>
        </w:rPr>
        <w:t xml:space="preserve">thriving </w:t>
      </w:r>
      <w:r w:rsidR="000E6265">
        <w:rPr>
          <w:rFonts w:ascii="Arial" w:eastAsia="Times New Roman" w:hAnsi="Arial" w:cs="Arial"/>
          <w:color w:val="000000" w:themeColor="text1"/>
          <w:kern w:val="0"/>
          <w:sz w:val="22"/>
          <w:szCs w:val="22"/>
          <w:lang w:eastAsia="en-GB"/>
          <w14:ligatures w14:val="none"/>
        </w:rPr>
        <w:t xml:space="preserve">service for the local </w:t>
      </w:r>
      <w:r w:rsidR="00C37ABF">
        <w:rPr>
          <w:rFonts w:ascii="Arial" w:eastAsia="Times New Roman" w:hAnsi="Arial" w:cs="Arial"/>
          <w:color w:val="000000" w:themeColor="text1"/>
          <w:kern w:val="0"/>
          <w:sz w:val="22"/>
          <w:szCs w:val="22"/>
          <w:lang w:eastAsia="en-GB"/>
          <w14:ligatures w14:val="none"/>
        </w:rPr>
        <w:t>community</w:t>
      </w:r>
      <w:r w:rsidR="008F3A6E">
        <w:rPr>
          <w:rFonts w:ascii="Arial" w:eastAsia="Times New Roman" w:hAnsi="Arial" w:cs="Arial"/>
          <w:color w:val="000000" w:themeColor="text1"/>
          <w:kern w:val="0"/>
          <w:sz w:val="22"/>
          <w:szCs w:val="22"/>
          <w:lang w:eastAsia="en-GB"/>
          <w14:ligatures w14:val="none"/>
        </w:rPr>
        <w:t xml:space="preserve"> and</w:t>
      </w:r>
      <w:r w:rsidR="00AA0BAA">
        <w:rPr>
          <w:rFonts w:ascii="Arial" w:eastAsia="Times New Roman" w:hAnsi="Arial" w:cs="Arial"/>
          <w:color w:val="000000" w:themeColor="text1"/>
          <w:kern w:val="0"/>
          <w:sz w:val="22"/>
          <w:szCs w:val="22"/>
          <w:lang w:eastAsia="en-GB"/>
          <w14:ligatures w14:val="none"/>
        </w:rPr>
        <w:t xml:space="preserve"> whilst understanding the principle of </w:t>
      </w:r>
      <w:r w:rsidR="002603B2">
        <w:rPr>
          <w:rFonts w:ascii="Arial" w:eastAsia="Times New Roman" w:hAnsi="Arial" w:cs="Arial"/>
          <w:color w:val="000000" w:themeColor="text1"/>
          <w:kern w:val="0"/>
          <w:sz w:val="22"/>
          <w:szCs w:val="22"/>
          <w:lang w:eastAsia="en-GB"/>
          <w14:ligatures w14:val="none"/>
        </w:rPr>
        <w:t>granting temporary consents for this type of building</w:t>
      </w:r>
      <w:r w:rsidR="003568D0">
        <w:rPr>
          <w:rFonts w:ascii="Arial" w:eastAsia="Times New Roman" w:hAnsi="Arial" w:cs="Arial"/>
          <w:color w:val="000000" w:themeColor="text1"/>
          <w:kern w:val="0"/>
          <w:sz w:val="22"/>
          <w:szCs w:val="22"/>
          <w:lang w:eastAsia="en-GB"/>
          <w14:ligatures w14:val="none"/>
        </w:rPr>
        <w:t xml:space="preserve">, it has been requested that the time span </w:t>
      </w:r>
      <w:r w:rsidR="00652D83">
        <w:rPr>
          <w:rFonts w:ascii="Arial" w:eastAsia="Times New Roman" w:hAnsi="Arial" w:cs="Arial"/>
          <w:color w:val="000000" w:themeColor="text1"/>
          <w:kern w:val="0"/>
          <w:sz w:val="22"/>
          <w:szCs w:val="22"/>
          <w:lang w:eastAsia="en-GB"/>
          <w14:ligatures w14:val="none"/>
        </w:rPr>
        <w:t xml:space="preserve">be increased from five to ten years.  This is considered to be </w:t>
      </w:r>
      <w:r w:rsidR="004107C3">
        <w:rPr>
          <w:rFonts w:ascii="Arial" w:eastAsia="Times New Roman" w:hAnsi="Arial" w:cs="Arial"/>
          <w:color w:val="000000" w:themeColor="text1"/>
          <w:kern w:val="0"/>
          <w:sz w:val="22"/>
          <w:szCs w:val="22"/>
          <w:lang w:eastAsia="en-GB"/>
          <w14:ligatures w14:val="none"/>
        </w:rPr>
        <w:t xml:space="preserve">acceptable </w:t>
      </w:r>
      <w:r w:rsidR="00B74DD7">
        <w:rPr>
          <w:rFonts w:ascii="Arial" w:eastAsia="Times New Roman" w:hAnsi="Arial" w:cs="Arial"/>
          <w:color w:val="000000" w:themeColor="text1"/>
          <w:kern w:val="0"/>
          <w:sz w:val="22"/>
          <w:szCs w:val="22"/>
          <w:lang w:eastAsia="en-GB"/>
          <w14:ligatures w14:val="none"/>
        </w:rPr>
        <w:t xml:space="preserve">and in accordance with </w:t>
      </w:r>
      <w:r w:rsidR="00165B0E">
        <w:rPr>
          <w:rFonts w:ascii="Arial" w:eastAsia="Times New Roman" w:hAnsi="Arial" w:cs="Arial"/>
          <w:color w:val="000000" w:themeColor="text1"/>
          <w:kern w:val="0"/>
          <w:sz w:val="22"/>
          <w:szCs w:val="22"/>
          <w:lang w:eastAsia="en-GB"/>
          <w14:ligatures w14:val="none"/>
        </w:rPr>
        <w:t xml:space="preserve">the aims of </w:t>
      </w:r>
      <w:r w:rsidR="00B74DD7">
        <w:rPr>
          <w:rFonts w:ascii="Arial" w:eastAsia="Times New Roman" w:hAnsi="Arial" w:cs="Arial"/>
          <w:color w:val="000000" w:themeColor="text1"/>
          <w:kern w:val="0"/>
          <w:sz w:val="22"/>
          <w:szCs w:val="22"/>
          <w:lang w:eastAsia="en-GB"/>
          <w14:ligatures w14:val="none"/>
        </w:rPr>
        <w:t xml:space="preserve">CP49 </w:t>
      </w:r>
      <w:r w:rsidR="005A264B">
        <w:rPr>
          <w:rFonts w:ascii="Arial" w:eastAsia="Times New Roman" w:hAnsi="Arial" w:cs="Arial"/>
          <w:color w:val="000000" w:themeColor="text1"/>
          <w:kern w:val="0"/>
          <w:sz w:val="22"/>
          <w:szCs w:val="22"/>
          <w:lang w:eastAsia="en-GB"/>
          <w14:ligatures w14:val="none"/>
        </w:rPr>
        <w:t xml:space="preserve">of protecting rural services and </w:t>
      </w:r>
      <w:r w:rsidR="00165B0E">
        <w:rPr>
          <w:rFonts w:ascii="Arial" w:eastAsia="Times New Roman" w:hAnsi="Arial" w:cs="Arial"/>
          <w:color w:val="000000" w:themeColor="text1"/>
          <w:kern w:val="0"/>
          <w:sz w:val="22"/>
          <w:szCs w:val="22"/>
          <w:lang w:eastAsia="en-GB"/>
          <w14:ligatures w14:val="none"/>
        </w:rPr>
        <w:t xml:space="preserve">community </w:t>
      </w:r>
      <w:r w:rsidR="005A264B">
        <w:rPr>
          <w:rFonts w:ascii="Arial" w:eastAsia="Times New Roman" w:hAnsi="Arial" w:cs="Arial"/>
          <w:color w:val="000000" w:themeColor="text1"/>
          <w:kern w:val="0"/>
          <w:sz w:val="22"/>
          <w:szCs w:val="22"/>
          <w:lang w:eastAsia="en-GB"/>
          <w14:ligatures w14:val="none"/>
        </w:rPr>
        <w:t>facilitie</w:t>
      </w:r>
      <w:r w:rsidR="007F4E93">
        <w:rPr>
          <w:rFonts w:ascii="Arial" w:eastAsia="Times New Roman" w:hAnsi="Arial" w:cs="Arial"/>
          <w:color w:val="000000" w:themeColor="text1"/>
          <w:kern w:val="0"/>
          <w:sz w:val="22"/>
          <w:szCs w:val="22"/>
          <w:lang w:eastAsia="en-GB"/>
          <w14:ligatures w14:val="none"/>
        </w:rPr>
        <w:t>s</w:t>
      </w:r>
      <w:r w:rsidR="00165B0E">
        <w:rPr>
          <w:rFonts w:ascii="Arial" w:eastAsia="Times New Roman" w:hAnsi="Arial" w:cs="Arial"/>
          <w:color w:val="000000" w:themeColor="text1"/>
          <w:kern w:val="0"/>
          <w:sz w:val="22"/>
          <w:szCs w:val="22"/>
          <w:lang w:eastAsia="en-GB"/>
          <w14:ligatures w14:val="none"/>
        </w:rPr>
        <w:t>,</w:t>
      </w:r>
      <w:r w:rsidR="007F4E93">
        <w:rPr>
          <w:rFonts w:ascii="Arial" w:eastAsia="Times New Roman" w:hAnsi="Arial" w:cs="Arial"/>
          <w:color w:val="000000" w:themeColor="text1"/>
          <w:kern w:val="0"/>
          <w:sz w:val="22"/>
          <w:szCs w:val="22"/>
          <w:lang w:eastAsia="en-GB"/>
          <w14:ligatures w14:val="none"/>
        </w:rPr>
        <w:t xml:space="preserve"> </w:t>
      </w:r>
      <w:r w:rsidR="008F3A6E">
        <w:rPr>
          <w:rFonts w:ascii="Arial" w:eastAsia="Times New Roman" w:hAnsi="Arial" w:cs="Arial"/>
          <w:color w:val="000000" w:themeColor="text1"/>
          <w:kern w:val="0"/>
          <w:sz w:val="22"/>
          <w:szCs w:val="22"/>
          <w:lang w:eastAsia="en-GB"/>
          <w14:ligatures w14:val="none"/>
        </w:rPr>
        <w:t xml:space="preserve">as the </w:t>
      </w:r>
      <w:r w:rsidR="00165B0E">
        <w:rPr>
          <w:rFonts w:ascii="Arial" w:eastAsia="Times New Roman" w:hAnsi="Arial" w:cs="Arial"/>
          <w:color w:val="000000" w:themeColor="text1"/>
          <w:kern w:val="0"/>
          <w:sz w:val="22"/>
          <w:szCs w:val="22"/>
          <w:lang w:eastAsia="en-GB"/>
          <w14:ligatures w14:val="none"/>
        </w:rPr>
        <w:t>pre-school</w:t>
      </w:r>
      <w:r w:rsidR="008F3A6E">
        <w:rPr>
          <w:rFonts w:ascii="Arial" w:eastAsia="Times New Roman" w:hAnsi="Arial" w:cs="Arial"/>
          <w:color w:val="000000" w:themeColor="text1"/>
          <w:kern w:val="0"/>
          <w:sz w:val="22"/>
          <w:szCs w:val="22"/>
          <w:lang w:eastAsia="en-GB"/>
          <w14:ligatures w14:val="none"/>
        </w:rPr>
        <w:t xml:space="preserve"> </w:t>
      </w:r>
      <w:r w:rsidR="00B70F46">
        <w:rPr>
          <w:rFonts w:ascii="Arial" w:eastAsia="Times New Roman" w:hAnsi="Arial" w:cs="Arial"/>
          <w:color w:val="000000" w:themeColor="text1"/>
          <w:kern w:val="0"/>
          <w:sz w:val="22"/>
          <w:szCs w:val="22"/>
          <w:lang w:eastAsia="en-GB"/>
          <w14:ligatures w14:val="none"/>
        </w:rPr>
        <w:t xml:space="preserve">offers a valuable service </w:t>
      </w:r>
      <w:r w:rsidR="00674894">
        <w:rPr>
          <w:rFonts w:ascii="Arial" w:eastAsia="Times New Roman" w:hAnsi="Arial" w:cs="Arial"/>
          <w:color w:val="000000" w:themeColor="text1"/>
          <w:kern w:val="0"/>
          <w:sz w:val="22"/>
          <w:szCs w:val="22"/>
          <w:lang w:eastAsia="en-GB"/>
          <w14:ligatures w14:val="none"/>
        </w:rPr>
        <w:t xml:space="preserve">to the </w:t>
      </w:r>
      <w:r w:rsidR="00E42E2B">
        <w:rPr>
          <w:rFonts w:ascii="Arial" w:eastAsia="Times New Roman" w:hAnsi="Arial" w:cs="Arial"/>
          <w:color w:val="000000" w:themeColor="text1"/>
          <w:kern w:val="0"/>
          <w:sz w:val="22"/>
          <w:szCs w:val="22"/>
          <w:lang w:eastAsia="en-GB"/>
          <w14:ligatures w14:val="none"/>
        </w:rPr>
        <w:t xml:space="preserve">local </w:t>
      </w:r>
      <w:r w:rsidR="00674894">
        <w:rPr>
          <w:rFonts w:ascii="Arial" w:eastAsia="Times New Roman" w:hAnsi="Arial" w:cs="Arial"/>
          <w:color w:val="000000" w:themeColor="text1"/>
          <w:kern w:val="0"/>
          <w:sz w:val="22"/>
          <w:szCs w:val="22"/>
          <w:lang w:eastAsia="en-GB"/>
          <w14:ligatures w14:val="none"/>
        </w:rPr>
        <w:t>rural commun</w:t>
      </w:r>
      <w:r w:rsidR="00466E50">
        <w:rPr>
          <w:rFonts w:ascii="Arial" w:eastAsia="Times New Roman" w:hAnsi="Arial" w:cs="Arial"/>
          <w:color w:val="000000" w:themeColor="text1"/>
          <w:kern w:val="0"/>
          <w:sz w:val="22"/>
          <w:szCs w:val="22"/>
          <w:lang w:eastAsia="en-GB"/>
          <w14:ligatures w14:val="none"/>
        </w:rPr>
        <w:t xml:space="preserve">ity and a longer time span </w:t>
      </w:r>
      <w:r w:rsidR="00074232">
        <w:rPr>
          <w:rFonts w:ascii="Arial" w:eastAsia="Times New Roman" w:hAnsi="Arial" w:cs="Arial"/>
          <w:color w:val="000000" w:themeColor="text1"/>
          <w:kern w:val="0"/>
          <w:sz w:val="22"/>
          <w:szCs w:val="22"/>
          <w:lang w:eastAsia="en-GB"/>
          <w14:ligatures w14:val="none"/>
        </w:rPr>
        <w:t>would</w:t>
      </w:r>
      <w:r w:rsidR="00BB4C49">
        <w:rPr>
          <w:rFonts w:ascii="Arial" w:eastAsia="Times New Roman" w:hAnsi="Arial" w:cs="Arial"/>
          <w:color w:val="000000" w:themeColor="text1"/>
          <w:kern w:val="0"/>
          <w:sz w:val="22"/>
          <w:szCs w:val="22"/>
          <w:lang w:eastAsia="en-GB"/>
          <w14:ligatures w14:val="none"/>
        </w:rPr>
        <w:t xml:space="preserve"> </w:t>
      </w:r>
      <w:r w:rsidR="00013A5B">
        <w:rPr>
          <w:rFonts w:ascii="Arial" w:eastAsia="Times New Roman" w:hAnsi="Arial" w:cs="Arial"/>
          <w:color w:val="000000" w:themeColor="text1"/>
          <w:kern w:val="0"/>
          <w:sz w:val="22"/>
          <w:szCs w:val="22"/>
          <w:lang w:eastAsia="en-GB"/>
          <w14:ligatures w14:val="none"/>
        </w:rPr>
        <w:t xml:space="preserve">assist </w:t>
      </w:r>
      <w:r w:rsidR="00D06FE1">
        <w:rPr>
          <w:rFonts w:ascii="Arial" w:eastAsia="Times New Roman" w:hAnsi="Arial" w:cs="Arial"/>
          <w:color w:val="000000" w:themeColor="text1"/>
          <w:kern w:val="0"/>
          <w:sz w:val="22"/>
          <w:szCs w:val="22"/>
          <w:lang w:eastAsia="en-GB"/>
          <w14:ligatures w14:val="none"/>
        </w:rPr>
        <w:t>the</w:t>
      </w:r>
      <w:r w:rsidR="00013A5B">
        <w:rPr>
          <w:rFonts w:ascii="Arial" w:eastAsia="Times New Roman" w:hAnsi="Arial" w:cs="Arial"/>
          <w:color w:val="000000" w:themeColor="text1"/>
          <w:kern w:val="0"/>
          <w:sz w:val="22"/>
          <w:szCs w:val="22"/>
          <w:lang w:eastAsia="en-GB"/>
          <w14:ligatures w14:val="none"/>
        </w:rPr>
        <w:t xml:space="preserve"> businesses</w:t>
      </w:r>
      <w:r w:rsidR="00D6064A">
        <w:rPr>
          <w:rFonts w:ascii="Arial" w:eastAsia="Times New Roman" w:hAnsi="Arial" w:cs="Arial"/>
          <w:color w:val="000000" w:themeColor="text1"/>
          <w:kern w:val="0"/>
          <w:sz w:val="22"/>
          <w:szCs w:val="22"/>
          <w:lang w:eastAsia="en-GB"/>
          <w14:ligatures w14:val="none"/>
        </w:rPr>
        <w:t>’</w:t>
      </w:r>
      <w:r w:rsidR="00013A5B">
        <w:rPr>
          <w:rFonts w:ascii="Arial" w:eastAsia="Times New Roman" w:hAnsi="Arial" w:cs="Arial"/>
          <w:color w:val="000000" w:themeColor="text1"/>
          <w:kern w:val="0"/>
          <w:sz w:val="22"/>
          <w:szCs w:val="22"/>
          <w:lang w:eastAsia="en-GB"/>
          <w14:ligatures w14:val="none"/>
        </w:rPr>
        <w:t xml:space="preserve"> </w:t>
      </w:r>
      <w:r w:rsidR="00D06FE1">
        <w:rPr>
          <w:rFonts w:ascii="Arial" w:eastAsia="Times New Roman" w:hAnsi="Arial" w:cs="Arial"/>
          <w:color w:val="000000" w:themeColor="text1"/>
          <w:kern w:val="0"/>
          <w:sz w:val="22"/>
          <w:szCs w:val="22"/>
          <w:lang w:eastAsia="en-GB"/>
          <w14:ligatures w14:val="none"/>
        </w:rPr>
        <w:t>longevity</w:t>
      </w:r>
      <w:r w:rsidR="0089148E">
        <w:rPr>
          <w:rFonts w:ascii="Arial" w:eastAsia="Times New Roman" w:hAnsi="Arial" w:cs="Arial"/>
          <w:color w:val="000000" w:themeColor="text1"/>
          <w:kern w:val="0"/>
          <w:sz w:val="22"/>
          <w:szCs w:val="22"/>
          <w:lang w:eastAsia="en-GB"/>
          <w14:ligatures w14:val="none"/>
        </w:rPr>
        <w:t>, whilst not creating harm in planning terms</w:t>
      </w:r>
      <w:r w:rsidR="00D06FE1">
        <w:rPr>
          <w:rFonts w:ascii="Arial" w:eastAsia="Times New Roman" w:hAnsi="Arial" w:cs="Arial"/>
          <w:color w:val="000000" w:themeColor="text1"/>
          <w:kern w:val="0"/>
          <w:sz w:val="22"/>
          <w:szCs w:val="22"/>
          <w:lang w:eastAsia="en-GB"/>
          <w14:ligatures w14:val="none"/>
        </w:rPr>
        <w:t>.</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3634D289" w14:textId="6D5528F5"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w:t>
      </w:r>
      <w:r w:rsidR="00B001A6">
        <w:rPr>
          <w:rFonts w:ascii="Arial" w:eastAsia="Times New Roman" w:hAnsi="Arial" w:cs="Arial"/>
          <w:color w:val="000000" w:themeColor="text1"/>
          <w:kern w:val="0"/>
          <w:sz w:val="22"/>
          <w:szCs w:val="22"/>
          <w:lang w:eastAsia="en-GB"/>
          <w14:ligatures w14:val="none"/>
        </w:rPr>
        <w:t xml:space="preserve">continued use of the </w:t>
      </w:r>
      <w:r w:rsidR="00E61C34">
        <w:rPr>
          <w:rFonts w:ascii="Arial" w:eastAsia="Times New Roman" w:hAnsi="Arial" w:cs="Arial"/>
          <w:color w:val="000000" w:themeColor="text1"/>
          <w:kern w:val="0"/>
          <w:sz w:val="22"/>
          <w:szCs w:val="22"/>
          <w:lang w:eastAsia="en-GB"/>
          <w14:ligatures w14:val="none"/>
        </w:rPr>
        <w:t>pre-school building i</w:t>
      </w:r>
      <w:r w:rsidR="003A3368" w:rsidRPr="000E3C0E">
        <w:rPr>
          <w:rFonts w:ascii="Arial" w:eastAsia="Times New Roman" w:hAnsi="Arial" w:cs="Arial"/>
          <w:color w:val="000000" w:themeColor="text1"/>
          <w:kern w:val="0"/>
          <w:sz w:val="22"/>
          <w:szCs w:val="22"/>
          <w:lang w:eastAsia="en-GB"/>
          <w14:ligatures w14:val="none"/>
        </w:rPr>
        <w:t>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E61C34">
        <w:rPr>
          <w:rFonts w:ascii="Arial" w:eastAsia="Times New Roman" w:hAnsi="Arial" w:cs="Arial"/>
          <w:color w:val="000000" w:themeColor="text1"/>
          <w:kern w:val="0"/>
          <w:sz w:val="22"/>
          <w:szCs w:val="22"/>
          <w:lang w:eastAsia="en-GB"/>
          <w14:ligatures w14:val="none"/>
        </w:rPr>
        <w:t xml:space="preserve"> and is </w:t>
      </w:r>
      <w:r w:rsidR="008D5EE2">
        <w:rPr>
          <w:rFonts w:ascii="Arial" w:eastAsia="Times New Roman" w:hAnsi="Arial" w:cs="Arial"/>
          <w:color w:val="000000" w:themeColor="text1"/>
          <w:kern w:val="0"/>
          <w:sz w:val="22"/>
          <w:szCs w:val="22"/>
          <w:lang w:eastAsia="en-GB"/>
          <w14:ligatures w14:val="none"/>
        </w:rPr>
        <w:t>recommended</w:t>
      </w:r>
      <w:r w:rsidR="00E61C34">
        <w:rPr>
          <w:rFonts w:ascii="Arial" w:eastAsia="Times New Roman" w:hAnsi="Arial" w:cs="Arial"/>
          <w:color w:val="000000" w:themeColor="text1"/>
          <w:kern w:val="0"/>
          <w:sz w:val="22"/>
          <w:szCs w:val="22"/>
          <w:lang w:eastAsia="en-GB"/>
          <w14:ligatures w14:val="none"/>
        </w:rPr>
        <w:t xml:space="preserve"> for </w:t>
      </w:r>
      <w:r w:rsidR="008D5EE2">
        <w:rPr>
          <w:rFonts w:ascii="Arial" w:eastAsia="Times New Roman" w:hAnsi="Arial" w:cs="Arial"/>
          <w:color w:val="000000" w:themeColor="text1"/>
          <w:kern w:val="0"/>
          <w:sz w:val="22"/>
          <w:szCs w:val="22"/>
          <w:lang w:eastAsia="en-GB"/>
          <w14:ligatures w14:val="none"/>
        </w:rPr>
        <w:t>permission subject to conditions.</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310D2C2D" w14:textId="77777777" w:rsidR="00DB7AB6" w:rsidRDefault="00DB7AB6" w:rsidP="009C1702">
      <w:pPr>
        <w:spacing w:after="0" w:line="276" w:lineRule="auto"/>
        <w:jc w:val="both"/>
        <w:rPr>
          <w:rFonts w:ascii="Arial" w:eastAsia="Times New Roman" w:hAnsi="Arial" w:cs="Arial"/>
          <w:kern w:val="0"/>
          <w:sz w:val="22"/>
          <w:szCs w:val="22"/>
          <w:lang w:eastAsia="en-GB"/>
          <w14:ligatures w14:val="none"/>
        </w:rPr>
      </w:pPr>
    </w:p>
    <w:p w14:paraId="6AD50443" w14:textId="77777777" w:rsidR="00DB7AB6" w:rsidRDefault="00DB7AB6" w:rsidP="009C1702">
      <w:pPr>
        <w:spacing w:after="0" w:line="276" w:lineRule="auto"/>
        <w:jc w:val="both"/>
        <w:rPr>
          <w:rFonts w:ascii="Arial" w:eastAsia="Times New Roman" w:hAnsi="Arial" w:cs="Arial"/>
          <w:kern w:val="0"/>
          <w:sz w:val="22"/>
          <w:szCs w:val="22"/>
          <w:lang w:eastAsia="en-GB"/>
          <w14:ligatures w14:val="none"/>
        </w:rPr>
      </w:pPr>
    </w:p>
    <w:sectPr w:rsidR="00DB7AB6" w:rsidSect="008F13A3">
      <w:pgSz w:w="11906" w:h="16838"/>
      <w:pgMar w:top="1134" w:right="991"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3A5B"/>
    <w:rsid w:val="000143A5"/>
    <w:rsid w:val="000148E7"/>
    <w:rsid w:val="00015ADB"/>
    <w:rsid w:val="000172C0"/>
    <w:rsid w:val="000221CB"/>
    <w:rsid w:val="0002742F"/>
    <w:rsid w:val="00033847"/>
    <w:rsid w:val="000342FE"/>
    <w:rsid w:val="00034BBF"/>
    <w:rsid w:val="0003560F"/>
    <w:rsid w:val="000359F4"/>
    <w:rsid w:val="00036B7E"/>
    <w:rsid w:val="00041991"/>
    <w:rsid w:val="00043044"/>
    <w:rsid w:val="00043B9C"/>
    <w:rsid w:val="00052FFC"/>
    <w:rsid w:val="00057011"/>
    <w:rsid w:val="000576DC"/>
    <w:rsid w:val="000610AC"/>
    <w:rsid w:val="00063A02"/>
    <w:rsid w:val="00063D1C"/>
    <w:rsid w:val="00066E08"/>
    <w:rsid w:val="0006701C"/>
    <w:rsid w:val="00071E19"/>
    <w:rsid w:val="0007377C"/>
    <w:rsid w:val="00074232"/>
    <w:rsid w:val="0007662F"/>
    <w:rsid w:val="00076BC7"/>
    <w:rsid w:val="0007735A"/>
    <w:rsid w:val="000815DE"/>
    <w:rsid w:val="00082354"/>
    <w:rsid w:val="0008454F"/>
    <w:rsid w:val="00085C56"/>
    <w:rsid w:val="00087EBD"/>
    <w:rsid w:val="00091944"/>
    <w:rsid w:val="00093398"/>
    <w:rsid w:val="00097010"/>
    <w:rsid w:val="000A164E"/>
    <w:rsid w:val="000A1BB0"/>
    <w:rsid w:val="000A32E8"/>
    <w:rsid w:val="000B4695"/>
    <w:rsid w:val="000B4864"/>
    <w:rsid w:val="000B66D7"/>
    <w:rsid w:val="000B6B01"/>
    <w:rsid w:val="000C7736"/>
    <w:rsid w:val="000C7F98"/>
    <w:rsid w:val="000D0858"/>
    <w:rsid w:val="000D5836"/>
    <w:rsid w:val="000E063D"/>
    <w:rsid w:val="000E1190"/>
    <w:rsid w:val="000E18EB"/>
    <w:rsid w:val="000E240C"/>
    <w:rsid w:val="000E26E6"/>
    <w:rsid w:val="000E3C0E"/>
    <w:rsid w:val="000E53CC"/>
    <w:rsid w:val="000E6021"/>
    <w:rsid w:val="000E6265"/>
    <w:rsid w:val="000E7462"/>
    <w:rsid w:val="000F2FD2"/>
    <w:rsid w:val="000F3916"/>
    <w:rsid w:val="00100FBC"/>
    <w:rsid w:val="001044B1"/>
    <w:rsid w:val="0010654C"/>
    <w:rsid w:val="0010681A"/>
    <w:rsid w:val="00111D21"/>
    <w:rsid w:val="00134D23"/>
    <w:rsid w:val="00141929"/>
    <w:rsid w:val="0014198B"/>
    <w:rsid w:val="00142792"/>
    <w:rsid w:val="001449C9"/>
    <w:rsid w:val="0014553F"/>
    <w:rsid w:val="00152901"/>
    <w:rsid w:val="00155659"/>
    <w:rsid w:val="0016064F"/>
    <w:rsid w:val="00161339"/>
    <w:rsid w:val="0016162B"/>
    <w:rsid w:val="00162405"/>
    <w:rsid w:val="00162CA1"/>
    <w:rsid w:val="00164360"/>
    <w:rsid w:val="00165B0E"/>
    <w:rsid w:val="00173A95"/>
    <w:rsid w:val="0017680D"/>
    <w:rsid w:val="0018298F"/>
    <w:rsid w:val="00184347"/>
    <w:rsid w:val="00195BBF"/>
    <w:rsid w:val="001A3894"/>
    <w:rsid w:val="001A4142"/>
    <w:rsid w:val="001A68BB"/>
    <w:rsid w:val="001A6E40"/>
    <w:rsid w:val="001B34A3"/>
    <w:rsid w:val="001B4D0A"/>
    <w:rsid w:val="001C0267"/>
    <w:rsid w:val="001C0A97"/>
    <w:rsid w:val="001C30C8"/>
    <w:rsid w:val="001C73A5"/>
    <w:rsid w:val="001D279F"/>
    <w:rsid w:val="001D2B00"/>
    <w:rsid w:val="001D3964"/>
    <w:rsid w:val="001E0449"/>
    <w:rsid w:val="001E0481"/>
    <w:rsid w:val="001E0BD8"/>
    <w:rsid w:val="001E408E"/>
    <w:rsid w:val="001E4C5E"/>
    <w:rsid w:val="001E5127"/>
    <w:rsid w:val="001E78C0"/>
    <w:rsid w:val="001F092A"/>
    <w:rsid w:val="001F17EC"/>
    <w:rsid w:val="001F1A84"/>
    <w:rsid w:val="001F3709"/>
    <w:rsid w:val="001F42C9"/>
    <w:rsid w:val="00200044"/>
    <w:rsid w:val="002006DE"/>
    <w:rsid w:val="00200868"/>
    <w:rsid w:val="002056F3"/>
    <w:rsid w:val="0020680B"/>
    <w:rsid w:val="0020705D"/>
    <w:rsid w:val="002100CF"/>
    <w:rsid w:val="00210CF2"/>
    <w:rsid w:val="00211930"/>
    <w:rsid w:val="00211A98"/>
    <w:rsid w:val="00212556"/>
    <w:rsid w:val="002132AD"/>
    <w:rsid w:val="0021435E"/>
    <w:rsid w:val="0021750F"/>
    <w:rsid w:val="002175E1"/>
    <w:rsid w:val="00217EAA"/>
    <w:rsid w:val="002215A6"/>
    <w:rsid w:val="00221D04"/>
    <w:rsid w:val="00226D51"/>
    <w:rsid w:val="002321BB"/>
    <w:rsid w:val="00233C99"/>
    <w:rsid w:val="00247CD5"/>
    <w:rsid w:val="0025326A"/>
    <w:rsid w:val="00254914"/>
    <w:rsid w:val="002603B2"/>
    <w:rsid w:val="0026336B"/>
    <w:rsid w:val="0027322E"/>
    <w:rsid w:val="00275290"/>
    <w:rsid w:val="00276C28"/>
    <w:rsid w:val="00283097"/>
    <w:rsid w:val="00284692"/>
    <w:rsid w:val="002854B2"/>
    <w:rsid w:val="002929FF"/>
    <w:rsid w:val="002942F4"/>
    <w:rsid w:val="00295FBB"/>
    <w:rsid w:val="00296162"/>
    <w:rsid w:val="002A1815"/>
    <w:rsid w:val="002A661B"/>
    <w:rsid w:val="002B3C19"/>
    <w:rsid w:val="002B4956"/>
    <w:rsid w:val="002B4FE6"/>
    <w:rsid w:val="002B67AF"/>
    <w:rsid w:val="002B7220"/>
    <w:rsid w:val="002C39F8"/>
    <w:rsid w:val="002C64FD"/>
    <w:rsid w:val="002C6A19"/>
    <w:rsid w:val="002C7B77"/>
    <w:rsid w:val="002C7D54"/>
    <w:rsid w:val="002D20C0"/>
    <w:rsid w:val="002D3B30"/>
    <w:rsid w:val="002D53FA"/>
    <w:rsid w:val="002D764D"/>
    <w:rsid w:val="002D7EAC"/>
    <w:rsid w:val="002E0151"/>
    <w:rsid w:val="002E1310"/>
    <w:rsid w:val="002E6C51"/>
    <w:rsid w:val="002E7A5D"/>
    <w:rsid w:val="002F436F"/>
    <w:rsid w:val="002F7115"/>
    <w:rsid w:val="0030007E"/>
    <w:rsid w:val="00302D05"/>
    <w:rsid w:val="003030A4"/>
    <w:rsid w:val="00303B9A"/>
    <w:rsid w:val="00305BDE"/>
    <w:rsid w:val="00307390"/>
    <w:rsid w:val="00312C7F"/>
    <w:rsid w:val="0031397F"/>
    <w:rsid w:val="0031428F"/>
    <w:rsid w:val="00315AE0"/>
    <w:rsid w:val="00316FA2"/>
    <w:rsid w:val="003244C3"/>
    <w:rsid w:val="003274FA"/>
    <w:rsid w:val="00331E7A"/>
    <w:rsid w:val="00332D09"/>
    <w:rsid w:val="003342BE"/>
    <w:rsid w:val="00335B14"/>
    <w:rsid w:val="00340174"/>
    <w:rsid w:val="00340307"/>
    <w:rsid w:val="003415BB"/>
    <w:rsid w:val="003448A7"/>
    <w:rsid w:val="003516D7"/>
    <w:rsid w:val="003550C1"/>
    <w:rsid w:val="00356584"/>
    <w:rsid w:val="003568D0"/>
    <w:rsid w:val="0036015B"/>
    <w:rsid w:val="00360EA8"/>
    <w:rsid w:val="00362D8F"/>
    <w:rsid w:val="00364013"/>
    <w:rsid w:val="003668E0"/>
    <w:rsid w:val="00367F18"/>
    <w:rsid w:val="00370F3F"/>
    <w:rsid w:val="00371103"/>
    <w:rsid w:val="00371C0F"/>
    <w:rsid w:val="003727C5"/>
    <w:rsid w:val="00372E76"/>
    <w:rsid w:val="003730F6"/>
    <w:rsid w:val="0037425B"/>
    <w:rsid w:val="003762AA"/>
    <w:rsid w:val="003766AA"/>
    <w:rsid w:val="003774FF"/>
    <w:rsid w:val="0038324D"/>
    <w:rsid w:val="0038668B"/>
    <w:rsid w:val="00393433"/>
    <w:rsid w:val="00394AB3"/>
    <w:rsid w:val="003A202C"/>
    <w:rsid w:val="003A2DD3"/>
    <w:rsid w:val="003A3368"/>
    <w:rsid w:val="003A4E8A"/>
    <w:rsid w:val="003A7995"/>
    <w:rsid w:val="003B0052"/>
    <w:rsid w:val="003C1F95"/>
    <w:rsid w:val="003C7574"/>
    <w:rsid w:val="003D1E84"/>
    <w:rsid w:val="003D3A3D"/>
    <w:rsid w:val="003D3FE2"/>
    <w:rsid w:val="003E1389"/>
    <w:rsid w:val="003E2BA9"/>
    <w:rsid w:val="003F076A"/>
    <w:rsid w:val="003F5628"/>
    <w:rsid w:val="003F5922"/>
    <w:rsid w:val="003F7B5F"/>
    <w:rsid w:val="00400FB2"/>
    <w:rsid w:val="004107C3"/>
    <w:rsid w:val="004130CC"/>
    <w:rsid w:val="004158E9"/>
    <w:rsid w:val="00415ED8"/>
    <w:rsid w:val="004168F8"/>
    <w:rsid w:val="004212F8"/>
    <w:rsid w:val="00422C35"/>
    <w:rsid w:val="004268A1"/>
    <w:rsid w:val="004352AF"/>
    <w:rsid w:val="00436306"/>
    <w:rsid w:val="00436D0A"/>
    <w:rsid w:val="004407D1"/>
    <w:rsid w:val="004414AD"/>
    <w:rsid w:val="00443F55"/>
    <w:rsid w:val="00450181"/>
    <w:rsid w:val="00454B68"/>
    <w:rsid w:val="00454C71"/>
    <w:rsid w:val="004605EC"/>
    <w:rsid w:val="0046209A"/>
    <w:rsid w:val="004649E9"/>
    <w:rsid w:val="00464AE2"/>
    <w:rsid w:val="004655E6"/>
    <w:rsid w:val="00465C63"/>
    <w:rsid w:val="00466B06"/>
    <w:rsid w:val="00466E50"/>
    <w:rsid w:val="004713E6"/>
    <w:rsid w:val="0047293E"/>
    <w:rsid w:val="00476363"/>
    <w:rsid w:val="004810AA"/>
    <w:rsid w:val="00482050"/>
    <w:rsid w:val="004831B4"/>
    <w:rsid w:val="0048480D"/>
    <w:rsid w:val="00487D26"/>
    <w:rsid w:val="004908AE"/>
    <w:rsid w:val="00491C07"/>
    <w:rsid w:val="00492385"/>
    <w:rsid w:val="00492C16"/>
    <w:rsid w:val="00493DB1"/>
    <w:rsid w:val="00496A46"/>
    <w:rsid w:val="004A4A11"/>
    <w:rsid w:val="004A6DB3"/>
    <w:rsid w:val="004A6F64"/>
    <w:rsid w:val="004A70A9"/>
    <w:rsid w:val="004A7CE1"/>
    <w:rsid w:val="004B0B23"/>
    <w:rsid w:val="004B3C0C"/>
    <w:rsid w:val="004B67F7"/>
    <w:rsid w:val="004C0200"/>
    <w:rsid w:val="004C1EE6"/>
    <w:rsid w:val="004C54F7"/>
    <w:rsid w:val="004D2399"/>
    <w:rsid w:val="004D3857"/>
    <w:rsid w:val="004D3BA9"/>
    <w:rsid w:val="004E280B"/>
    <w:rsid w:val="004E467F"/>
    <w:rsid w:val="004E4D6C"/>
    <w:rsid w:val="004E7970"/>
    <w:rsid w:val="004F4B48"/>
    <w:rsid w:val="004F635C"/>
    <w:rsid w:val="004F65E7"/>
    <w:rsid w:val="004F6ABD"/>
    <w:rsid w:val="004F7954"/>
    <w:rsid w:val="00505562"/>
    <w:rsid w:val="005071C6"/>
    <w:rsid w:val="00511F7A"/>
    <w:rsid w:val="00515980"/>
    <w:rsid w:val="0051645C"/>
    <w:rsid w:val="0052069C"/>
    <w:rsid w:val="00520E30"/>
    <w:rsid w:val="00521ADC"/>
    <w:rsid w:val="005358EC"/>
    <w:rsid w:val="0054068B"/>
    <w:rsid w:val="00540D13"/>
    <w:rsid w:val="005463DD"/>
    <w:rsid w:val="00550749"/>
    <w:rsid w:val="005575CC"/>
    <w:rsid w:val="00561A9C"/>
    <w:rsid w:val="00565358"/>
    <w:rsid w:val="00565FB4"/>
    <w:rsid w:val="005814AC"/>
    <w:rsid w:val="00582EB0"/>
    <w:rsid w:val="00584C7E"/>
    <w:rsid w:val="00585829"/>
    <w:rsid w:val="0059524B"/>
    <w:rsid w:val="00597BBB"/>
    <w:rsid w:val="005A0535"/>
    <w:rsid w:val="005A07F1"/>
    <w:rsid w:val="005A160E"/>
    <w:rsid w:val="005A264B"/>
    <w:rsid w:val="005A2832"/>
    <w:rsid w:val="005A2CD7"/>
    <w:rsid w:val="005A5492"/>
    <w:rsid w:val="005B0FD5"/>
    <w:rsid w:val="005B3C1C"/>
    <w:rsid w:val="005B4D38"/>
    <w:rsid w:val="005C1D3F"/>
    <w:rsid w:val="005C5B24"/>
    <w:rsid w:val="005D04A7"/>
    <w:rsid w:val="005D13DC"/>
    <w:rsid w:val="005D24B8"/>
    <w:rsid w:val="005D30AB"/>
    <w:rsid w:val="005E0776"/>
    <w:rsid w:val="005E0F78"/>
    <w:rsid w:val="005E2BAD"/>
    <w:rsid w:val="005E7162"/>
    <w:rsid w:val="005F03D7"/>
    <w:rsid w:val="005F1B43"/>
    <w:rsid w:val="005F3E1A"/>
    <w:rsid w:val="00604E65"/>
    <w:rsid w:val="00615302"/>
    <w:rsid w:val="006164A3"/>
    <w:rsid w:val="00616DC2"/>
    <w:rsid w:val="0061724F"/>
    <w:rsid w:val="006210F1"/>
    <w:rsid w:val="0062234B"/>
    <w:rsid w:val="006224BF"/>
    <w:rsid w:val="006242FB"/>
    <w:rsid w:val="00624534"/>
    <w:rsid w:val="00631B2E"/>
    <w:rsid w:val="0063206F"/>
    <w:rsid w:val="006407C9"/>
    <w:rsid w:val="00640FEC"/>
    <w:rsid w:val="00643C57"/>
    <w:rsid w:val="00647E0D"/>
    <w:rsid w:val="00652632"/>
    <w:rsid w:val="00652D83"/>
    <w:rsid w:val="00653CA6"/>
    <w:rsid w:val="00657172"/>
    <w:rsid w:val="00660815"/>
    <w:rsid w:val="00662C0A"/>
    <w:rsid w:val="00663D3A"/>
    <w:rsid w:val="00664B60"/>
    <w:rsid w:val="006656F8"/>
    <w:rsid w:val="006668E0"/>
    <w:rsid w:val="0066737B"/>
    <w:rsid w:val="006674F1"/>
    <w:rsid w:val="006705B5"/>
    <w:rsid w:val="00673B87"/>
    <w:rsid w:val="00674894"/>
    <w:rsid w:val="00680DA9"/>
    <w:rsid w:val="006827A5"/>
    <w:rsid w:val="00683C17"/>
    <w:rsid w:val="00684AA2"/>
    <w:rsid w:val="00696570"/>
    <w:rsid w:val="00696FEB"/>
    <w:rsid w:val="006A15F9"/>
    <w:rsid w:val="006A6EB8"/>
    <w:rsid w:val="006A735A"/>
    <w:rsid w:val="006B1193"/>
    <w:rsid w:val="006B6C79"/>
    <w:rsid w:val="006C2EF8"/>
    <w:rsid w:val="006C485F"/>
    <w:rsid w:val="006C5A72"/>
    <w:rsid w:val="006D1073"/>
    <w:rsid w:val="006D4A80"/>
    <w:rsid w:val="006D4D81"/>
    <w:rsid w:val="006D50C0"/>
    <w:rsid w:val="006E139C"/>
    <w:rsid w:val="006E3BCE"/>
    <w:rsid w:val="006E56ED"/>
    <w:rsid w:val="00702710"/>
    <w:rsid w:val="00711058"/>
    <w:rsid w:val="00714FE5"/>
    <w:rsid w:val="00715057"/>
    <w:rsid w:val="007235F5"/>
    <w:rsid w:val="007315DF"/>
    <w:rsid w:val="00731883"/>
    <w:rsid w:val="007336FD"/>
    <w:rsid w:val="00736C88"/>
    <w:rsid w:val="00742C35"/>
    <w:rsid w:val="00744E80"/>
    <w:rsid w:val="00750FD1"/>
    <w:rsid w:val="00755B0D"/>
    <w:rsid w:val="00760FC2"/>
    <w:rsid w:val="007638C3"/>
    <w:rsid w:val="00765349"/>
    <w:rsid w:val="00766E98"/>
    <w:rsid w:val="00771C95"/>
    <w:rsid w:val="00790038"/>
    <w:rsid w:val="007929EE"/>
    <w:rsid w:val="00793652"/>
    <w:rsid w:val="00793C92"/>
    <w:rsid w:val="00795F96"/>
    <w:rsid w:val="00796C4D"/>
    <w:rsid w:val="00797E48"/>
    <w:rsid w:val="007A53BE"/>
    <w:rsid w:val="007B063C"/>
    <w:rsid w:val="007B70B8"/>
    <w:rsid w:val="007C134F"/>
    <w:rsid w:val="007C1403"/>
    <w:rsid w:val="007C28D5"/>
    <w:rsid w:val="007C42CA"/>
    <w:rsid w:val="007C4AE6"/>
    <w:rsid w:val="007C6051"/>
    <w:rsid w:val="007C6DE3"/>
    <w:rsid w:val="007D187B"/>
    <w:rsid w:val="007D390B"/>
    <w:rsid w:val="007D3DFC"/>
    <w:rsid w:val="007D4B14"/>
    <w:rsid w:val="007D5706"/>
    <w:rsid w:val="007D6521"/>
    <w:rsid w:val="007E229B"/>
    <w:rsid w:val="007E3704"/>
    <w:rsid w:val="007E4274"/>
    <w:rsid w:val="007E4322"/>
    <w:rsid w:val="007E5007"/>
    <w:rsid w:val="007F3ABA"/>
    <w:rsid w:val="007F4E0C"/>
    <w:rsid w:val="007F4E93"/>
    <w:rsid w:val="0080018C"/>
    <w:rsid w:val="00802C50"/>
    <w:rsid w:val="0080791F"/>
    <w:rsid w:val="008106A5"/>
    <w:rsid w:val="00810B9F"/>
    <w:rsid w:val="00811898"/>
    <w:rsid w:val="008165C3"/>
    <w:rsid w:val="008176BD"/>
    <w:rsid w:val="008201C2"/>
    <w:rsid w:val="00825C1D"/>
    <w:rsid w:val="0083213E"/>
    <w:rsid w:val="008376A8"/>
    <w:rsid w:val="0084670A"/>
    <w:rsid w:val="00852CAC"/>
    <w:rsid w:val="00855117"/>
    <w:rsid w:val="0085527B"/>
    <w:rsid w:val="0086024A"/>
    <w:rsid w:val="00862AEC"/>
    <w:rsid w:val="0086379F"/>
    <w:rsid w:val="00867EFD"/>
    <w:rsid w:val="0087005A"/>
    <w:rsid w:val="008743E1"/>
    <w:rsid w:val="0087744B"/>
    <w:rsid w:val="008822ED"/>
    <w:rsid w:val="00884A13"/>
    <w:rsid w:val="00884A97"/>
    <w:rsid w:val="0089148E"/>
    <w:rsid w:val="00892438"/>
    <w:rsid w:val="008926B1"/>
    <w:rsid w:val="0089731D"/>
    <w:rsid w:val="008A1574"/>
    <w:rsid w:val="008A3152"/>
    <w:rsid w:val="008A4A27"/>
    <w:rsid w:val="008B30BE"/>
    <w:rsid w:val="008B578F"/>
    <w:rsid w:val="008B57DE"/>
    <w:rsid w:val="008C2176"/>
    <w:rsid w:val="008C2C2F"/>
    <w:rsid w:val="008C3D5B"/>
    <w:rsid w:val="008C704F"/>
    <w:rsid w:val="008C762C"/>
    <w:rsid w:val="008D495C"/>
    <w:rsid w:val="008D5EE2"/>
    <w:rsid w:val="008D694B"/>
    <w:rsid w:val="008D7802"/>
    <w:rsid w:val="008E3EA2"/>
    <w:rsid w:val="008E5C30"/>
    <w:rsid w:val="008E684D"/>
    <w:rsid w:val="008F0D3D"/>
    <w:rsid w:val="008F13A3"/>
    <w:rsid w:val="008F1CF8"/>
    <w:rsid w:val="008F3303"/>
    <w:rsid w:val="008F3A6E"/>
    <w:rsid w:val="009135B8"/>
    <w:rsid w:val="0091558A"/>
    <w:rsid w:val="00921A38"/>
    <w:rsid w:val="0092325F"/>
    <w:rsid w:val="00923F86"/>
    <w:rsid w:val="00924221"/>
    <w:rsid w:val="0092586B"/>
    <w:rsid w:val="00931A76"/>
    <w:rsid w:val="00932A4E"/>
    <w:rsid w:val="009350D4"/>
    <w:rsid w:val="00947667"/>
    <w:rsid w:val="00952D0F"/>
    <w:rsid w:val="00961C4E"/>
    <w:rsid w:val="00962ED7"/>
    <w:rsid w:val="00965A06"/>
    <w:rsid w:val="00967050"/>
    <w:rsid w:val="00967DCB"/>
    <w:rsid w:val="00970A8A"/>
    <w:rsid w:val="00972CFA"/>
    <w:rsid w:val="00972DD7"/>
    <w:rsid w:val="0097388E"/>
    <w:rsid w:val="00974EA2"/>
    <w:rsid w:val="00975682"/>
    <w:rsid w:val="009858F4"/>
    <w:rsid w:val="009870BE"/>
    <w:rsid w:val="00990A8B"/>
    <w:rsid w:val="00996B75"/>
    <w:rsid w:val="00997B32"/>
    <w:rsid w:val="009A1B10"/>
    <w:rsid w:val="009A42F1"/>
    <w:rsid w:val="009A44F3"/>
    <w:rsid w:val="009A4958"/>
    <w:rsid w:val="009A7BFF"/>
    <w:rsid w:val="009B3F30"/>
    <w:rsid w:val="009B63DB"/>
    <w:rsid w:val="009C0322"/>
    <w:rsid w:val="009C1296"/>
    <w:rsid w:val="009C1702"/>
    <w:rsid w:val="009C3071"/>
    <w:rsid w:val="009C36DF"/>
    <w:rsid w:val="009C3A91"/>
    <w:rsid w:val="009C4DCB"/>
    <w:rsid w:val="009D47BD"/>
    <w:rsid w:val="009D6B32"/>
    <w:rsid w:val="009D7118"/>
    <w:rsid w:val="009E1642"/>
    <w:rsid w:val="009E77F7"/>
    <w:rsid w:val="009E7B02"/>
    <w:rsid w:val="009F1BA2"/>
    <w:rsid w:val="009F2D79"/>
    <w:rsid w:val="009F3CC2"/>
    <w:rsid w:val="009F4555"/>
    <w:rsid w:val="009F684B"/>
    <w:rsid w:val="00A03BFC"/>
    <w:rsid w:val="00A050F1"/>
    <w:rsid w:val="00A06C5A"/>
    <w:rsid w:val="00A10D10"/>
    <w:rsid w:val="00A10F73"/>
    <w:rsid w:val="00A12CFA"/>
    <w:rsid w:val="00A2156B"/>
    <w:rsid w:val="00A23603"/>
    <w:rsid w:val="00A241C0"/>
    <w:rsid w:val="00A24AEC"/>
    <w:rsid w:val="00A260D0"/>
    <w:rsid w:val="00A26C5E"/>
    <w:rsid w:val="00A27BCC"/>
    <w:rsid w:val="00A3010D"/>
    <w:rsid w:val="00A307AB"/>
    <w:rsid w:val="00A3360A"/>
    <w:rsid w:val="00A34EB7"/>
    <w:rsid w:val="00A41AB7"/>
    <w:rsid w:val="00A44EAB"/>
    <w:rsid w:val="00A4593E"/>
    <w:rsid w:val="00A46019"/>
    <w:rsid w:val="00A467F1"/>
    <w:rsid w:val="00A55952"/>
    <w:rsid w:val="00A55A58"/>
    <w:rsid w:val="00A610E5"/>
    <w:rsid w:val="00A631AC"/>
    <w:rsid w:val="00A6662C"/>
    <w:rsid w:val="00A67553"/>
    <w:rsid w:val="00A7409E"/>
    <w:rsid w:val="00A75F23"/>
    <w:rsid w:val="00A772D3"/>
    <w:rsid w:val="00A776F2"/>
    <w:rsid w:val="00A81CF7"/>
    <w:rsid w:val="00A85226"/>
    <w:rsid w:val="00A86296"/>
    <w:rsid w:val="00A866CC"/>
    <w:rsid w:val="00A87B7D"/>
    <w:rsid w:val="00A92BC3"/>
    <w:rsid w:val="00A95C84"/>
    <w:rsid w:val="00A96F83"/>
    <w:rsid w:val="00A97E3E"/>
    <w:rsid w:val="00AA0BAA"/>
    <w:rsid w:val="00AA250E"/>
    <w:rsid w:val="00AA297D"/>
    <w:rsid w:val="00AB0414"/>
    <w:rsid w:val="00AB2F4C"/>
    <w:rsid w:val="00AB52C2"/>
    <w:rsid w:val="00AC01A4"/>
    <w:rsid w:val="00AC1F6F"/>
    <w:rsid w:val="00AC67AB"/>
    <w:rsid w:val="00AC6DC4"/>
    <w:rsid w:val="00AD0915"/>
    <w:rsid w:val="00AD2BC0"/>
    <w:rsid w:val="00AD3734"/>
    <w:rsid w:val="00AD39FA"/>
    <w:rsid w:val="00AD7D8F"/>
    <w:rsid w:val="00AE028B"/>
    <w:rsid w:val="00AE04FE"/>
    <w:rsid w:val="00AE5896"/>
    <w:rsid w:val="00AF2650"/>
    <w:rsid w:val="00AF2AF9"/>
    <w:rsid w:val="00AF7298"/>
    <w:rsid w:val="00B001A6"/>
    <w:rsid w:val="00B01936"/>
    <w:rsid w:val="00B05461"/>
    <w:rsid w:val="00B111D2"/>
    <w:rsid w:val="00B16D71"/>
    <w:rsid w:val="00B1710B"/>
    <w:rsid w:val="00B20AE3"/>
    <w:rsid w:val="00B22776"/>
    <w:rsid w:val="00B24491"/>
    <w:rsid w:val="00B3075F"/>
    <w:rsid w:val="00B41DD3"/>
    <w:rsid w:val="00B44C99"/>
    <w:rsid w:val="00B44EC9"/>
    <w:rsid w:val="00B46FC8"/>
    <w:rsid w:val="00B4722E"/>
    <w:rsid w:val="00B51285"/>
    <w:rsid w:val="00B54DA2"/>
    <w:rsid w:val="00B609C5"/>
    <w:rsid w:val="00B60B28"/>
    <w:rsid w:val="00B633AB"/>
    <w:rsid w:val="00B65531"/>
    <w:rsid w:val="00B70F46"/>
    <w:rsid w:val="00B71530"/>
    <w:rsid w:val="00B71D0E"/>
    <w:rsid w:val="00B71E30"/>
    <w:rsid w:val="00B7210F"/>
    <w:rsid w:val="00B7214D"/>
    <w:rsid w:val="00B74DD7"/>
    <w:rsid w:val="00B82691"/>
    <w:rsid w:val="00B858C2"/>
    <w:rsid w:val="00B9066C"/>
    <w:rsid w:val="00B915D4"/>
    <w:rsid w:val="00B93F46"/>
    <w:rsid w:val="00BA2753"/>
    <w:rsid w:val="00BA448F"/>
    <w:rsid w:val="00BB22A1"/>
    <w:rsid w:val="00BB4C49"/>
    <w:rsid w:val="00BB5ECE"/>
    <w:rsid w:val="00BB69F6"/>
    <w:rsid w:val="00BB713C"/>
    <w:rsid w:val="00BB7690"/>
    <w:rsid w:val="00BC026C"/>
    <w:rsid w:val="00BC1C93"/>
    <w:rsid w:val="00BC58E9"/>
    <w:rsid w:val="00BD5E4A"/>
    <w:rsid w:val="00BD6B4D"/>
    <w:rsid w:val="00BE0B31"/>
    <w:rsid w:val="00BE1132"/>
    <w:rsid w:val="00BE579C"/>
    <w:rsid w:val="00BE5F7B"/>
    <w:rsid w:val="00BF1DB2"/>
    <w:rsid w:val="00BF42AD"/>
    <w:rsid w:val="00BF7456"/>
    <w:rsid w:val="00C03688"/>
    <w:rsid w:val="00C107FB"/>
    <w:rsid w:val="00C1522E"/>
    <w:rsid w:val="00C173D8"/>
    <w:rsid w:val="00C21B1F"/>
    <w:rsid w:val="00C224C6"/>
    <w:rsid w:val="00C23329"/>
    <w:rsid w:val="00C238EC"/>
    <w:rsid w:val="00C261CE"/>
    <w:rsid w:val="00C27C39"/>
    <w:rsid w:val="00C318BF"/>
    <w:rsid w:val="00C326D3"/>
    <w:rsid w:val="00C32A8D"/>
    <w:rsid w:val="00C37ABF"/>
    <w:rsid w:val="00C37EDD"/>
    <w:rsid w:val="00C40230"/>
    <w:rsid w:val="00C42F22"/>
    <w:rsid w:val="00C43BC6"/>
    <w:rsid w:val="00C43C39"/>
    <w:rsid w:val="00C45665"/>
    <w:rsid w:val="00C50417"/>
    <w:rsid w:val="00C508EE"/>
    <w:rsid w:val="00C54C35"/>
    <w:rsid w:val="00C55416"/>
    <w:rsid w:val="00C575A0"/>
    <w:rsid w:val="00C66E1F"/>
    <w:rsid w:val="00C679CC"/>
    <w:rsid w:val="00C73630"/>
    <w:rsid w:val="00C760C4"/>
    <w:rsid w:val="00C80B9E"/>
    <w:rsid w:val="00C81A53"/>
    <w:rsid w:val="00C8654A"/>
    <w:rsid w:val="00C86A61"/>
    <w:rsid w:val="00C87BFC"/>
    <w:rsid w:val="00C91781"/>
    <w:rsid w:val="00C9237C"/>
    <w:rsid w:val="00CA3A97"/>
    <w:rsid w:val="00CA65DB"/>
    <w:rsid w:val="00CA6AA2"/>
    <w:rsid w:val="00CB1BD0"/>
    <w:rsid w:val="00CB625F"/>
    <w:rsid w:val="00CB6B3B"/>
    <w:rsid w:val="00CC51B9"/>
    <w:rsid w:val="00CC552A"/>
    <w:rsid w:val="00CC57A0"/>
    <w:rsid w:val="00CD3BB6"/>
    <w:rsid w:val="00CD69A4"/>
    <w:rsid w:val="00CD745F"/>
    <w:rsid w:val="00CE2152"/>
    <w:rsid w:val="00CE2FA4"/>
    <w:rsid w:val="00CE7093"/>
    <w:rsid w:val="00CF4F6C"/>
    <w:rsid w:val="00CF67FF"/>
    <w:rsid w:val="00CF7529"/>
    <w:rsid w:val="00D06D32"/>
    <w:rsid w:val="00D06FE1"/>
    <w:rsid w:val="00D14841"/>
    <w:rsid w:val="00D15F32"/>
    <w:rsid w:val="00D17C81"/>
    <w:rsid w:val="00D20665"/>
    <w:rsid w:val="00D225F7"/>
    <w:rsid w:val="00D22F8E"/>
    <w:rsid w:val="00D30109"/>
    <w:rsid w:val="00D3717E"/>
    <w:rsid w:val="00D3723F"/>
    <w:rsid w:val="00D44370"/>
    <w:rsid w:val="00D5047C"/>
    <w:rsid w:val="00D50CF6"/>
    <w:rsid w:val="00D6064A"/>
    <w:rsid w:val="00D609A7"/>
    <w:rsid w:val="00D634C8"/>
    <w:rsid w:val="00D7433C"/>
    <w:rsid w:val="00D7435B"/>
    <w:rsid w:val="00D7679C"/>
    <w:rsid w:val="00D831EE"/>
    <w:rsid w:val="00D84F36"/>
    <w:rsid w:val="00D902FA"/>
    <w:rsid w:val="00D95C5D"/>
    <w:rsid w:val="00DA41A3"/>
    <w:rsid w:val="00DB13C3"/>
    <w:rsid w:val="00DB1B81"/>
    <w:rsid w:val="00DB3478"/>
    <w:rsid w:val="00DB65E7"/>
    <w:rsid w:val="00DB7AB6"/>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E7552"/>
    <w:rsid w:val="00DF2FE5"/>
    <w:rsid w:val="00DF4F3C"/>
    <w:rsid w:val="00E0076E"/>
    <w:rsid w:val="00E0301C"/>
    <w:rsid w:val="00E06D5C"/>
    <w:rsid w:val="00E0767A"/>
    <w:rsid w:val="00E10F53"/>
    <w:rsid w:val="00E12366"/>
    <w:rsid w:val="00E124CA"/>
    <w:rsid w:val="00E126BD"/>
    <w:rsid w:val="00E162CA"/>
    <w:rsid w:val="00E16B1D"/>
    <w:rsid w:val="00E23C3F"/>
    <w:rsid w:val="00E37C6D"/>
    <w:rsid w:val="00E42E2B"/>
    <w:rsid w:val="00E51166"/>
    <w:rsid w:val="00E547E2"/>
    <w:rsid w:val="00E561B8"/>
    <w:rsid w:val="00E57D1F"/>
    <w:rsid w:val="00E61170"/>
    <w:rsid w:val="00E61ADC"/>
    <w:rsid w:val="00E61C34"/>
    <w:rsid w:val="00E70135"/>
    <w:rsid w:val="00E70D98"/>
    <w:rsid w:val="00E730B9"/>
    <w:rsid w:val="00E763E7"/>
    <w:rsid w:val="00E86140"/>
    <w:rsid w:val="00E905ED"/>
    <w:rsid w:val="00E90A3F"/>
    <w:rsid w:val="00E95266"/>
    <w:rsid w:val="00E977C4"/>
    <w:rsid w:val="00EA04CC"/>
    <w:rsid w:val="00EA13B6"/>
    <w:rsid w:val="00EA339C"/>
    <w:rsid w:val="00EA4ACC"/>
    <w:rsid w:val="00EB1E9E"/>
    <w:rsid w:val="00EB3E22"/>
    <w:rsid w:val="00EB421A"/>
    <w:rsid w:val="00EC07F3"/>
    <w:rsid w:val="00EC2E4E"/>
    <w:rsid w:val="00EC324A"/>
    <w:rsid w:val="00EC35A0"/>
    <w:rsid w:val="00EC3D71"/>
    <w:rsid w:val="00EC4E9E"/>
    <w:rsid w:val="00ED2B1E"/>
    <w:rsid w:val="00ED5ED8"/>
    <w:rsid w:val="00EE00F0"/>
    <w:rsid w:val="00EE3862"/>
    <w:rsid w:val="00EE47DB"/>
    <w:rsid w:val="00EE4986"/>
    <w:rsid w:val="00EE5C03"/>
    <w:rsid w:val="00EE6AA5"/>
    <w:rsid w:val="00EE7315"/>
    <w:rsid w:val="00EF0DA4"/>
    <w:rsid w:val="00F005A4"/>
    <w:rsid w:val="00F01283"/>
    <w:rsid w:val="00F07D8C"/>
    <w:rsid w:val="00F10FB0"/>
    <w:rsid w:val="00F1263F"/>
    <w:rsid w:val="00F146ED"/>
    <w:rsid w:val="00F1491F"/>
    <w:rsid w:val="00F153AB"/>
    <w:rsid w:val="00F15E48"/>
    <w:rsid w:val="00F17D1C"/>
    <w:rsid w:val="00F2477F"/>
    <w:rsid w:val="00F253E8"/>
    <w:rsid w:val="00F272A5"/>
    <w:rsid w:val="00F30B98"/>
    <w:rsid w:val="00F335B4"/>
    <w:rsid w:val="00F33A0F"/>
    <w:rsid w:val="00F400B5"/>
    <w:rsid w:val="00F40F2D"/>
    <w:rsid w:val="00F44FE4"/>
    <w:rsid w:val="00F45616"/>
    <w:rsid w:val="00F50F61"/>
    <w:rsid w:val="00F61E08"/>
    <w:rsid w:val="00F6560A"/>
    <w:rsid w:val="00F663EE"/>
    <w:rsid w:val="00F7017C"/>
    <w:rsid w:val="00F70A68"/>
    <w:rsid w:val="00F71565"/>
    <w:rsid w:val="00F7609E"/>
    <w:rsid w:val="00F77540"/>
    <w:rsid w:val="00F839D8"/>
    <w:rsid w:val="00F85D5A"/>
    <w:rsid w:val="00F86303"/>
    <w:rsid w:val="00F9178A"/>
    <w:rsid w:val="00F92492"/>
    <w:rsid w:val="00F932D6"/>
    <w:rsid w:val="00F956E7"/>
    <w:rsid w:val="00FA1B5C"/>
    <w:rsid w:val="00FA3D27"/>
    <w:rsid w:val="00FA3DF1"/>
    <w:rsid w:val="00FA5EC3"/>
    <w:rsid w:val="00FB193A"/>
    <w:rsid w:val="00FC07FD"/>
    <w:rsid w:val="00FD0031"/>
    <w:rsid w:val="00FD3796"/>
    <w:rsid w:val="00FD61A0"/>
    <w:rsid w:val="00FD7F4A"/>
    <w:rsid w:val="00FE21FD"/>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128</cp:revision>
  <dcterms:created xsi:type="dcterms:W3CDTF">2026-05-07T12:14:00Z</dcterms:created>
  <dcterms:modified xsi:type="dcterms:W3CDTF">2026-05-08T08:03:00Z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