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F5025" w14:textId="6C2FF4B4" w:rsidR="00370007" w:rsidRPr="00370007" w:rsidRDefault="00370007" w:rsidP="00370007">
      <w:pPr>
        <w:spacing w:after="200" w:line="240" w:lineRule="auto"/>
        <w:contextualSpacing/>
        <w:rPr>
          <w:rFonts w:ascii="Arial" w:eastAsia="Times New Roman" w:hAnsi="Arial" w:cs="Arial"/>
          <w:color w:val="181818"/>
          <w:kern w:val="0"/>
          <w:sz w:val="22"/>
          <w:szCs w:val="22"/>
          <w:shd w:val="clear" w:color="auto" w:fill="FFFFFF"/>
          <w:lang w:eastAsia="en-GB"/>
          <w14:ligatures w14:val="none"/>
        </w:rPr>
      </w:pPr>
      <w:r w:rsidRPr="00370007">
        <w:rPr>
          <w:rFonts w:ascii="Arial" w:eastAsia="Times New Roman" w:hAnsi="Arial" w:cs="Arial"/>
          <w:color w:val="181818"/>
          <w:kern w:val="0"/>
          <w:sz w:val="22"/>
          <w:szCs w:val="22"/>
          <w:shd w:val="clear" w:color="auto" w:fill="FFFFFF"/>
          <w:lang w:eastAsia="en-GB"/>
          <w14:ligatures w14:val="none"/>
        </w:rPr>
        <w:t>PL/2026/</w:t>
      </w:r>
      <w:r>
        <w:rPr>
          <w:rFonts w:ascii="Arial" w:eastAsia="Times New Roman" w:hAnsi="Arial" w:cs="Arial"/>
          <w:color w:val="181818"/>
          <w:kern w:val="0"/>
          <w:sz w:val="22"/>
          <w:szCs w:val="22"/>
          <w:shd w:val="clear" w:color="auto" w:fill="FFFFFF"/>
          <w:lang w:eastAsia="en-GB"/>
          <w14:ligatures w14:val="none"/>
        </w:rPr>
        <w:t xml:space="preserve">01300 </w:t>
      </w:r>
    </w:p>
    <w:p w14:paraId="76225B47" w14:textId="7C441D93" w:rsidR="00370007" w:rsidRPr="00370007" w:rsidRDefault="00370007" w:rsidP="00370007">
      <w:pPr>
        <w:spacing w:after="200" w:line="240" w:lineRule="auto"/>
        <w:contextualSpacing/>
        <w:rPr>
          <w:rFonts w:ascii="Arial" w:eastAsia="Times New Roman" w:hAnsi="Arial" w:cs="Arial"/>
          <w:color w:val="181818"/>
          <w:kern w:val="0"/>
          <w:sz w:val="22"/>
          <w:szCs w:val="22"/>
          <w:shd w:val="clear" w:color="auto" w:fill="FFFFFF"/>
          <w:lang w:eastAsia="en-GB"/>
          <w14:ligatures w14:val="none"/>
        </w:rPr>
      </w:pPr>
      <w:r w:rsidRPr="00370007">
        <w:rPr>
          <w:rFonts w:ascii="Arial" w:hAnsi="Arial" w:cs="Arial"/>
          <w:kern w:val="0"/>
          <w:sz w:val="22"/>
          <w:szCs w:val="22"/>
          <w14:ligatures w14:val="none"/>
        </w:rPr>
        <w:t>Site:</w:t>
      </w:r>
      <w:r w:rsidRPr="00370007">
        <w:rPr>
          <w:rFonts w:ascii="Segoe UI" w:hAnsi="Segoe UI" w:cs="Segoe UI"/>
          <w:color w:val="181818"/>
          <w:sz w:val="21"/>
          <w:szCs w:val="21"/>
          <w:shd w:val="clear" w:color="auto" w:fill="FFFFFF"/>
        </w:rPr>
        <w:t xml:space="preserve"> </w:t>
      </w:r>
      <w:r w:rsidRPr="00370007">
        <w:rPr>
          <w:rFonts w:ascii="Arial" w:hAnsi="Arial" w:cs="Arial"/>
          <w:color w:val="181818"/>
          <w:sz w:val="22"/>
          <w:szCs w:val="22"/>
          <w:shd w:val="clear" w:color="auto" w:fill="FFFFFF"/>
        </w:rPr>
        <w:t>Wick Farm, Wick Lane, Lacock, Chippenham, SN15 2LU</w:t>
      </w:r>
    </w:p>
    <w:p w14:paraId="1F14A9B5" w14:textId="16BB1634" w:rsidR="00370007" w:rsidRPr="00370007" w:rsidRDefault="00370007" w:rsidP="00370007">
      <w:pPr>
        <w:spacing w:after="200" w:line="240" w:lineRule="auto"/>
        <w:contextualSpacing/>
        <w:rPr>
          <w:rFonts w:ascii="Arial" w:hAnsi="Arial" w:cs="Arial"/>
          <w:kern w:val="0"/>
          <w:sz w:val="22"/>
          <w:szCs w:val="22"/>
          <w14:ligatures w14:val="none"/>
        </w:rPr>
      </w:pPr>
      <w:r w:rsidRPr="00370007">
        <w:rPr>
          <w:rFonts w:ascii="Arial" w:eastAsia="Times New Roman" w:hAnsi="Arial" w:cs="Arial"/>
          <w:color w:val="181818"/>
          <w:kern w:val="0"/>
          <w:sz w:val="22"/>
          <w:szCs w:val="22"/>
          <w:shd w:val="clear" w:color="auto" w:fill="FFFFFF"/>
          <w:lang w:eastAsia="en-GB"/>
          <w14:ligatures w14:val="none"/>
        </w:rPr>
        <w:t xml:space="preserve">Proposals: </w:t>
      </w:r>
      <w:r w:rsidRPr="00370007">
        <w:rPr>
          <w:rFonts w:ascii="Arial" w:hAnsi="Arial" w:cs="Arial"/>
          <w:color w:val="181818"/>
          <w:sz w:val="22"/>
          <w:szCs w:val="22"/>
          <w:shd w:val="clear" w:color="auto" w:fill="FFFFFF"/>
        </w:rPr>
        <w:t>Full application (retrospective) for the alteration and conversion of a former laundry / garden store to one 1-bed dwelling</w:t>
      </w:r>
      <w:r w:rsidRPr="00370007">
        <w:rPr>
          <w:rFonts w:ascii="Arial" w:eastAsia="Times New Roman" w:hAnsi="Arial" w:cs="Arial"/>
          <w:color w:val="181818"/>
          <w:kern w:val="0"/>
          <w:sz w:val="22"/>
          <w:szCs w:val="22"/>
          <w:shd w:val="clear" w:color="auto" w:fill="FFFFFF"/>
          <w:lang w:eastAsia="en-GB"/>
          <w14:ligatures w14:val="none"/>
        </w:rPr>
        <w:t>.</w:t>
      </w:r>
    </w:p>
    <w:p w14:paraId="76BF426B" w14:textId="77777777" w:rsidR="00370007" w:rsidRPr="00370007" w:rsidRDefault="00370007" w:rsidP="00370007">
      <w:pPr>
        <w:spacing w:after="200" w:line="240" w:lineRule="auto"/>
        <w:contextualSpacing/>
        <w:rPr>
          <w:rFonts w:ascii="Arial" w:hAnsi="Arial" w:cs="Arial"/>
          <w:kern w:val="0"/>
          <w:sz w:val="22"/>
          <w:szCs w:val="22"/>
          <w14:ligatures w14:val="none"/>
        </w:rPr>
      </w:pPr>
      <w:r w:rsidRPr="00370007">
        <w:rPr>
          <w:rFonts w:ascii="Arial" w:hAnsi="Arial" w:cs="Arial"/>
          <w:kern w:val="0"/>
          <w:sz w:val="22"/>
          <w:szCs w:val="22"/>
          <w14:ligatures w14:val="none"/>
        </w:rPr>
        <w:t xml:space="preserve">Conservation Officer: Alex Marsh </w:t>
      </w:r>
    </w:p>
    <w:p w14:paraId="2263EF85" w14:textId="77777777" w:rsidR="00370007" w:rsidRPr="00370007" w:rsidRDefault="00370007" w:rsidP="00370007">
      <w:pPr>
        <w:spacing w:after="200" w:line="240" w:lineRule="auto"/>
        <w:contextualSpacing/>
        <w:rPr>
          <w:rFonts w:ascii="Arial" w:hAnsi="Arial" w:cs="Arial"/>
          <w:kern w:val="0"/>
          <w:sz w:val="22"/>
          <w:szCs w:val="22"/>
          <w14:ligatures w14:val="none"/>
        </w:rPr>
      </w:pPr>
      <w:r w:rsidRPr="00370007">
        <w:rPr>
          <w:rFonts w:ascii="Arial" w:hAnsi="Arial" w:cs="Arial"/>
          <w:kern w:val="0"/>
          <w:sz w:val="22"/>
          <w:szCs w:val="22"/>
          <w14:ligatures w14:val="none"/>
        </w:rPr>
        <w:t>_____________________________________________________________________</w:t>
      </w:r>
    </w:p>
    <w:p w14:paraId="6EE8837A" w14:textId="77777777" w:rsidR="00370007" w:rsidRPr="00370007" w:rsidRDefault="00370007" w:rsidP="00370007">
      <w:pPr>
        <w:tabs>
          <w:tab w:val="left" w:pos="1701"/>
        </w:tabs>
        <w:spacing w:after="0" w:line="240" w:lineRule="auto"/>
        <w:jc w:val="both"/>
        <w:rPr>
          <w:rFonts w:ascii="Arial" w:eastAsia="Times New Roman" w:hAnsi="Arial" w:cs="Times New Roman"/>
          <w:b/>
          <w:kern w:val="0"/>
          <w:sz w:val="20"/>
          <w:szCs w:val="20"/>
          <w:u w:val="single"/>
          <w:lang w:eastAsia="en-GB"/>
          <w14:ligatures w14:val="none"/>
        </w:rPr>
      </w:pPr>
      <w:r w:rsidRPr="00370007">
        <w:rPr>
          <w:rFonts w:ascii="Arial" w:eastAsia="Times New Roman" w:hAnsi="Arial" w:cs="Times New Roman"/>
          <w:b/>
          <w:kern w:val="0"/>
          <w:sz w:val="20"/>
          <w:szCs w:val="20"/>
          <w:u w:val="single"/>
          <w:lang w:eastAsia="en-GB"/>
          <w14:ligatures w14:val="none"/>
        </w:rPr>
        <w:t>Recommendations:</w:t>
      </w:r>
    </w:p>
    <w:p w14:paraId="6908C811" w14:textId="77777777" w:rsidR="00370007" w:rsidRPr="00370007" w:rsidRDefault="00370007" w:rsidP="00370007">
      <w:pPr>
        <w:tabs>
          <w:tab w:val="left" w:pos="1701"/>
        </w:tabs>
        <w:spacing w:after="0" w:line="240" w:lineRule="auto"/>
        <w:jc w:val="both"/>
        <w:rPr>
          <w:rFonts w:ascii="Arial" w:eastAsia="Times New Roman" w:hAnsi="Arial" w:cs="Times New Roman"/>
          <w:kern w:val="0"/>
          <w:sz w:val="20"/>
          <w:szCs w:val="20"/>
          <w:lang w:eastAsia="en-GB"/>
          <w14:ligatures w14:val="none"/>
        </w:rPr>
      </w:pPr>
    </w:p>
    <w:tbl>
      <w:tblPr>
        <w:tblW w:w="0" w:type="auto"/>
        <w:tblInd w:w="250" w:type="dxa"/>
        <w:tblLook w:val="04A0" w:firstRow="1" w:lastRow="0" w:firstColumn="1" w:lastColumn="0" w:noHBand="0" w:noVBand="1"/>
      </w:tblPr>
      <w:tblGrid>
        <w:gridCol w:w="721"/>
        <w:gridCol w:w="8050"/>
      </w:tblGrid>
      <w:tr w:rsidR="00370007" w:rsidRPr="00370007" w14:paraId="29AB0D89" w14:textId="77777777" w:rsidTr="00C876E8">
        <w:trPr>
          <w:trHeight w:val="252"/>
        </w:trPr>
        <w:tc>
          <w:tcPr>
            <w:tcW w:w="750" w:type="dxa"/>
            <w:tcBorders>
              <w:top w:val="single" w:sz="4" w:space="0" w:color="auto"/>
              <w:left w:val="single" w:sz="4" w:space="0" w:color="auto"/>
              <w:bottom w:val="single" w:sz="4" w:space="0" w:color="auto"/>
              <w:right w:val="single" w:sz="4" w:space="0" w:color="auto"/>
            </w:tcBorders>
          </w:tcPr>
          <w:p w14:paraId="10F031FC" w14:textId="77777777" w:rsidR="00370007" w:rsidRPr="00370007" w:rsidRDefault="00370007" w:rsidP="00370007">
            <w:pPr>
              <w:tabs>
                <w:tab w:val="left" w:pos="1701"/>
              </w:tabs>
              <w:spacing w:after="0" w:line="240" w:lineRule="auto"/>
              <w:jc w:val="both"/>
              <w:rPr>
                <w:rFonts w:ascii="Arial" w:eastAsia="Times New Roman" w:hAnsi="Arial" w:cs="Times New Roman"/>
                <w:kern w:val="0"/>
                <w:sz w:val="20"/>
                <w:szCs w:val="20"/>
                <w:lang w:eastAsia="en-GB"/>
                <w14:ligatures w14:val="none"/>
              </w:rPr>
            </w:pPr>
            <w:r w:rsidRPr="00370007">
              <w:rPr>
                <w:rFonts w:ascii="Arial" w:eastAsia="Times New Roman" w:hAnsi="Arial" w:cs="Times New Roman"/>
                <w:kern w:val="0"/>
                <w:sz w:val="20"/>
                <w:szCs w:val="20"/>
                <w:lang w:eastAsia="en-GB"/>
                <w14:ligatures w14:val="none"/>
              </w:rPr>
              <w:t>X</w:t>
            </w:r>
          </w:p>
        </w:tc>
        <w:tc>
          <w:tcPr>
            <w:tcW w:w="8562" w:type="dxa"/>
            <w:tcBorders>
              <w:top w:val="nil"/>
              <w:left w:val="single" w:sz="4" w:space="0" w:color="auto"/>
              <w:bottom w:val="nil"/>
              <w:right w:val="nil"/>
            </w:tcBorders>
            <w:hideMark/>
          </w:tcPr>
          <w:p w14:paraId="69BA430C" w14:textId="77777777" w:rsidR="00370007" w:rsidRPr="00370007" w:rsidRDefault="00370007" w:rsidP="00370007">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370007">
              <w:rPr>
                <w:rFonts w:ascii="Arial" w:eastAsia="Times New Roman" w:hAnsi="Arial" w:cs="Times New Roman"/>
                <w:kern w:val="0"/>
                <w:sz w:val="20"/>
                <w:szCs w:val="20"/>
                <w:lang w:eastAsia="en-GB"/>
                <w14:ligatures w14:val="none"/>
              </w:rPr>
              <w:t>Comment</w:t>
            </w:r>
          </w:p>
        </w:tc>
      </w:tr>
      <w:tr w:rsidR="00370007" w:rsidRPr="00370007" w14:paraId="205951CD" w14:textId="77777777" w:rsidTr="00C876E8">
        <w:trPr>
          <w:trHeight w:val="252"/>
        </w:trPr>
        <w:tc>
          <w:tcPr>
            <w:tcW w:w="750" w:type="dxa"/>
            <w:tcBorders>
              <w:top w:val="single" w:sz="4" w:space="0" w:color="auto"/>
              <w:left w:val="single" w:sz="4" w:space="0" w:color="auto"/>
              <w:bottom w:val="single" w:sz="4" w:space="0" w:color="auto"/>
              <w:right w:val="single" w:sz="4" w:space="0" w:color="auto"/>
            </w:tcBorders>
          </w:tcPr>
          <w:p w14:paraId="22330302" w14:textId="77777777" w:rsidR="00370007" w:rsidRPr="00370007" w:rsidRDefault="00370007" w:rsidP="00370007">
            <w:pPr>
              <w:tabs>
                <w:tab w:val="left" w:pos="1701"/>
              </w:tabs>
              <w:spacing w:after="0" w:line="240" w:lineRule="auto"/>
              <w:jc w:val="both"/>
              <w:rPr>
                <w:rFonts w:ascii="Arial" w:eastAsia="Times New Roman" w:hAnsi="Arial" w:cs="Times New Roman"/>
                <w:kern w:val="0"/>
                <w:sz w:val="20"/>
                <w:szCs w:val="20"/>
                <w:lang w:eastAsia="en-GB"/>
                <w14:ligatures w14:val="none"/>
              </w:rPr>
            </w:pPr>
          </w:p>
        </w:tc>
        <w:tc>
          <w:tcPr>
            <w:tcW w:w="8562" w:type="dxa"/>
            <w:tcBorders>
              <w:top w:val="nil"/>
              <w:left w:val="single" w:sz="4" w:space="0" w:color="auto"/>
              <w:bottom w:val="nil"/>
              <w:right w:val="nil"/>
            </w:tcBorders>
            <w:hideMark/>
          </w:tcPr>
          <w:p w14:paraId="1A072D16" w14:textId="77777777" w:rsidR="00370007" w:rsidRPr="00370007" w:rsidRDefault="00370007" w:rsidP="00370007">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370007">
              <w:rPr>
                <w:rFonts w:ascii="Arial" w:eastAsia="Times New Roman" w:hAnsi="Arial" w:cs="Times New Roman"/>
                <w:kern w:val="0"/>
                <w:sz w:val="20"/>
                <w:szCs w:val="20"/>
                <w:lang w:eastAsia="en-GB"/>
                <w14:ligatures w14:val="none"/>
              </w:rPr>
              <w:t>Support in principle subject to amendments to the scheme (as set out below)</w:t>
            </w:r>
          </w:p>
        </w:tc>
      </w:tr>
      <w:tr w:rsidR="00370007" w:rsidRPr="00370007" w14:paraId="2A69D3E6" w14:textId="77777777" w:rsidTr="00C876E8">
        <w:trPr>
          <w:trHeight w:val="252"/>
        </w:trPr>
        <w:tc>
          <w:tcPr>
            <w:tcW w:w="750" w:type="dxa"/>
            <w:tcBorders>
              <w:top w:val="single" w:sz="4" w:space="0" w:color="auto"/>
              <w:left w:val="single" w:sz="4" w:space="0" w:color="auto"/>
              <w:bottom w:val="single" w:sz="4" w:space="0" w:color="auto"/>
              <w:right w:val="single" w:sz="4" w:space="0" w:color="auto"/>
            </w:tcBorders>
          </w:tcPr>
          <w:p w14:paraId="1DA3F0C7" w14:textId="77777777" w:rsidR="00370007" w:rsidRPr="00370007" w:rsidRDefault="00370007" w:rsidP="00370007">
            <w:pPr>
              <w:tabs>
                <w:tab w:val="left" w:pos="1701"/>
              </w:tabs>
              <w:spacing w:after="0" w:line="240" w:lineRule="auto"/>
              <w:jc w:val="both"/>
              <w:rPr>
                <w:rFonts w:ascii="Arial" w:eastAsia="Times New Roman" w:hAnsi="Arial" w:cs="Times New Roman"/>
                <w:kern w:val="0"/>
                <w:sz w:val="20"/>
                <w:szCs w:val="20"/>
                <w:lang w:eastAsia="en-GB"/>
                <w14:ligatures w14:val="none"/>
              </w:rPr>
            </w:pPr>
          </w:p>
        </w:tc>
        <w:tc>
          <w:tcPr>
            <w:tcW w:w="8562" w:type="dxa"/>
            <w:tcBorders>
              <w:top w:val="nil"/>
              <w:left w:val="single" w:sz="4" w:space="0" w:color="auto"/>
              <w:bottom w:val="nil"/>
              <w:right w:val="nil"/>
            </w:tcBorders>
            <w:hideMark/>
          </w:tcPr>
          <w:p w14:paraId="3558CAD3" w14:textId="77777777" w:rsidR="00370007" w:rsidRPr="00370007" w:rsidRDefault="00370007" w:rsidP="00370007">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370007">
              <w:rPr>
                <w:rFonts w:ascii="Arial" w:eastAsia="Times New Roman" w:hAnsi="Arial" w:cs="Times New Roman"/>
                <w:kern w:val="0"/>
                <w:sz w:val="20"/>
                <w:szCs w:val="20"/>
                <w:lang w:eastAsia="en-GB"/>
                <w14:ligatures w14:val="none"/>
              </w:rPr>
              <w:t>Support subject to conditions (as set out below)</w:t>
            </w:r>
          </w:p>
        </w:tc>
      </w:tr>
      <w:tr w:rsidR="00370007" w:rsidRPr="00370007" w14:paraId="388F5E38" w14:textId="77777777" w:rsidTr="00C876E8">
        <w:trPr>
          <w:trHeight w:val="252"/>
        </w:trPr>
        <w:tc>
          <w:tcPr>
            <w:tcW w:w="750" w:type="dxa"/>
            <w:tcBorders>
              <w:top w:val="single" w:sz="4" w:space="0" w:color="auto"/>
              <w:left w:val="single" w:sz="4" w:space="0" w:color="auto"/>
              <w:bottom w:val="single" w:sz="4" w:space="0" w:color="auto"/>
              <w:right w:val="single" w:sz="4" w:space="0" w:color="auto"/>
            </w:tcBorders>
          </w:tcPr>
          <w:p w14:paraId="38F2F0D4" w14:textId="77777777" w:rsidR="00370007" w:rsidRPr="00370007" w:rsidRDefault="00370007" w:rsidP="00370007">
            <w:pPr>
              <w:tabs>
                <w:tab w:val="left" w:pos="1701"/>
              </w:tabs>
              <w:spacing w:after="0" w:line="240" w:lineRule="auto"/>
              <w:jc w:val="both"/>
              <w:rPr>
                <w:rFonts w:ascii="Arial" w:eastAsia="Times New Roman" w:hAnsi="Arial" w:cs="Times New Roman"/>
                <w:kern w:val="0"/>
                <w:sz w:val="20"/>
                <w:szCs w:val="20"/>
                <w:lang w:eastAsia="en-GB"/>
                <w14:ligatures w14:val="none"/>
              </w:rPr>
            </w:pPr>
          </w:p>
        </w:tc>
        <w:tc>
          <w:tcPr>
            <w:tcW w:w="8562" w:type="dxa"/>
            <w:tcBorders>
              <w:top w:val="nil"/>
              <w:left w:val="single" w:sz="4" w:space="0" w:color="auto"/>
              <w:bottom w:val="nil"/>
              <w:right w:val="nil"/>
            </w:tcBorders>
            <w:hideMark/>
          </w:tcPr>
          <w:p w14:paraId="5B0DB96D" w14:textId="77777777" w:rsidR="00370007" w:rsidRPr="00370007" w:rsidRDefault="00370007" w:rsidP="00370007">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370007">
              <w:rPr>
                <w:rFonts w:ascii="Arial" w:eastAsia="Times New Roman" w:hAnsi="Arial" w:cs="Times New Roman"/>
                <w:kern w:val="0"/>
                <w:sz w:val="20"/>
                <w:szCs w:val="20"/>
                <w:lang w:eastAsia="en-GB"/>
                <w14:ligatures w14:val="none"/>
              </w:rPr>
              <w:t>Object (for reasons set out below)</w:t>
            </w:r>
          </w:p>
        </w:tc>
      </w:tr>
      <w:tr w:rsidR="00370007" w:rsidRPr="00370007" w14:paraId="6E03B11B" w14:textId="77777777" w:rsidTr="00C876E8">
        <w:trPr>
          <w:trHeight w:val="252"/>
        </w:trPr>
        <w:tc>
          <w:tcPr>
            <w:tcW w:w="750" w:type="dxa"/>
            <w:tcBorders>
              <w:top w:val="single" w:sz="4" w:space="0" w:color="auto"/>
              <w:left w:val="single" w:sz="4" w:space="0" w:color="auto"/>
              <w:bottom w:val="single" w:sz="4" w:space="0" w:color="auto"/>
              <w:right w:val="single" w:sz="4" w:space="0" w:color="auto"/>
            </w:tcBorders>
          </w:tcPr>
          <w:p w14:paraId="6F1E5917" w14:textId="77777777" w:rsidR="00370007" w:rsidRPr="00370007" w:rsidRDefault="00370007" w:rsidP="00370007">
            <w:pPr>
              <w:tabs>
                <w:tab w:val="left" w:pos="1701"/>
              </w:tabs>
              <w:spacing w:after="0" w:line="240" w:lineRule="auto"/>
              <w:jc w:val="both"/>
              <w:rPr>
                <w:rFonts w:ascii="Arial" w:eastAsia="Times New Roman" w:hAnsi="Arial" w:cs="Times New Roman"/>
                <w:kern w:val="0"/>
                <w:sz w:val="20"/>
                <w:szCs w:val="20"/>
                <w:lang w:eastAsia="en-GB"/>
                <w14:ligatures w14:val="none"/>
              </w:rPr>
            </w:pPr>
          </w:p>
        </w:tc>
        <w:tc>
          <w:tcPr>
            <w:tcW w:w="8562" w:type="dxa"/>
            <w:tcBorders>
              <w:top w:val="nil"/>
              <w:left w:val="single" w:sz="4" w:space="0" w:color="auto"/>
              <w:bottom w:val="nil"/>
              <w:right w:val="nil"/>
            </w:tcBorders>
            <w:hideMark/>
          </w:tcPr>
          <w:p w14:paraId="7A4CC3E2" w14:textId="77777777" w:rsidR="00370007" w:rsidRPr="00370007" w:rsidRDefault="00370007" w:rsidP="00370007">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370007">
              <w:rPr>
                <w:rFonts w:ascii="Arial" w:eastAsia="Times New Roman" w:hAnsi="Arial" w:cs="Times New Roman"/>
                <w:kern w:val="0"/>
                <w:sz w:val="20"/>
                <w:szCs w:val="20"/>
                <w:lang w:eastAsia="en-GB"/>
                <w14:ligatures w14:val="none"/>
              </w:rPr>
              <w:t xml:space="preserve">No objections </w:t>
            </w:r>
          </w:p>
        </w:tc>
      </w:tr>
    </w:tbl>
    <w:p w14:paraId="1EAE4A54" w14:textId="77777777" w:rsidR="00370007" w:rsidRPr="00370007" w:rsidRDefault="00370007" w:rsidP="00370007">
      <w:pPr>
        <w:tabs>
          <w:tab w:val="left" w:pos="1701"/>
        </w:tabs>
        <w:spacing w:after="0" w:line="240" w:lineRule="auto"/>
        <w:jc w:val="both"/>
        <w:rPr>
          <w:rFonts w:ascii="Arial" w:eastAsia="Times New Roman" w:hAnsi="Arial" w:cs="Arial"/>
          <w:b/>
          <w:kern w:val="0"/>
          <w:sz w:val="22"/>
          <w:szCs w:val="22"/>
          <w:u w:val="single"/>
          <w:lang w:eastAsia="en-GB"/>
          <w14:ligatures w14:val="none"/>
        </w:rPr>
      </w:pPr>
    </w:p>
    <w:p w14:paraId="1F663330" w14:textId="77777777" w:rsidR="00370007" w:rsidRPr="00370007" w:rsidRDefault="00370007" w:rsidP="00370007">
      <w:pPr>
        <w:tabs>
          <w:tab w:val="left" w:pos="1701"/>
        </w:tabs>
        <w:spacing w:after="0" w:line="240" w:lineRule="auto"/>
        <w:jc w:val="both"/>
        <w:rPr>
          <w:rFonts w:ascii="Arial" w:eastAsia="Times New Roman" w:hAnsi="Arial" w:cs="Arial"/>
          <w:kern w:val="0"/>
          <w:sz w:val="22"/>
          <w:szCs w:val="22"/>
          <w:lang w:eastAsia="en-GB"/>
          <w14:ligatures w14:val="none"/>
        </w:rPr>
      </w:pPr>
      <w:r w:rsidRPr="00370007">
        <w:rPr>
          <w:rFonts w:ascii="Arial" w:eastAsia="Times New Roman" w:hAnsi="Arial" w:cs="Arial"/>
          <w:b/>
          <w:kern w:val="0"/>
          <w:sz w:val="22"/>
          <w:szCs w:val="22"/>
          <w:lang w:eastAsia="en-GB"/>
          <w14:ligatures w14:val="none"/>
        </w:rPr>
        <w:t>Scope of comments</w:t>
      </w:r>
      <w:r w:rsidRPr="00370007">
        <w:rPr>
          <w:rFonts w:ascii="Arial" w:eastAsia="Times New Roman" w:hAnsi="Arial" w:cs="Arial"/>
          <w:kern w:val="0"/>
          <w:sz w:val="22"/>
          <w:szCs w:val="22"/>
          <w:lang w:eastAsia="en-GB"/>
          <w14:ligatures w14:val="none"/>
        </w:rPr>
        <w:t xml:space="preserve">: the following comments relate to the built historic environment.  </w:t>
      </w:r>
    </w:p>
    <w:p w14:paraId="2EC67488" w14:textId="77777777" w:rsidR="00370007" w:rsidRPr="00370007" w:rsidRDefault="00370007" w:rsidP="00370007">
      <w:pPr>
        <w:tabs>
          <w:tab w:val="left" w:pos="1701"/>
        </w:tabs>
        <w:spacing w:after="0" w:line="240" w:lineRule="auto"/>
        <w:jc w:val="both"/>
        <w:rPr>
          <w:rFonts w:ascii="Arial" w:eastAsia="Times New Roman" w:hAnsi="Arial" w:cs="Arial"/>
          <w:kern w:val="0"/>
          <w:sz w:val="22"/>
          <w:szCs w:val="22"/>
          <w:lang w:eastAsia="en-GB"/>
          <w14:ligatures w14:val="none"/>
        </w:rPr>
      </w:pPr>
    </w:p>
    <w:p w14:paraId="0E7152CF" w14:textId="77777777" w:rsidR="00370007" w:rsidRPr="00370007" w:rsidRDefault="00370007" w:rsidP="00370007">
      <w:pPr>
        <w:tabs>
          <w:tab w:val="left" w:pos="1701"/>
        </w:tabs>
        <w:spacing w:after="0" w:line="240" w:lineRule="auto"/>
        <w:jc w:val="both"/>
        <w:rPr>
          <w:rFonts w:ascii="Arial" w:eastAsia="Times New Roman" w:hAnsi="Arial" w:cs="Arial"/>
          <w:kern w:val="0"/>
          <w:sz w:val="22"/>
          <w:szCs w:val="22"/>
          <w:lang w:eastAsia="en-GB"/>
          <w14:ligatures w14:val="none"/>
        </w:rPr>
      </w:pPr>
      <w:r w:rsidRPr="00370007">
        <w:rPr>
          <w:rFonts w:ascii="Arial" w:eastAsia="Calibri" w:hAnsi="Arial" w:cs="Arial"/>
          <w:b/>
          <w:kern w:val="0"/>
          <w:sz w:val="22"/>
          <w:szCs w:val="22"/>
          <w14:ligatures w14:val="none"/>
        </w:rPr>
        <w:t>Policy</w:t>
      </w:r>
      <w:r w:rsidRPr="00370007">
        <w:rPr>
          <w:rFonts w:ascii="Arial" w:eastAsia="Calibri" w:hAnsi="Arial" w:cs="Arial"/>
          <w:kern w:val="0"/>
          <w:sz w:val="22"/>
          <w:szCs w:val="22"/>
          <w14:ligatures w14:val="none"/>
        </w:rPr>
        <w:t>: From the point</w:t>
      </w:r>
      <w:r w:rsidRPr="00370007">
        <w:rPr>
          <w:rFonts w:ascii="Arial" w:eastAsia="Times New Roman" w:hAnsi="Arial" w:cs="Arial"/>
          <w:kern w:val="0"/>
          <w:sz w:val="22"/>
          <w:szCs w:val="22"/>
          <w:lang w:eastAsia="en-GB"/>
          <w14:ligatures w14:val="none"/>
        </w:rPr>
        <w:t xml:space="preserve"> of view of the historic environment the main statutory tests are set out within the Planning (Listed Building and Conservation Areas) Act 1990. Sections 16 (LBC) and 66 (PP) require that </w:t>
      </w:r>
      <w:r w:rsidRPr="00370007">
        <w:rPr>
          <w:rFonts w:ascii="Arial" w:eastAsia="Times New Roman" w:hAnsi="Arial" w:cs="Arial"/>
          <w:b/>
          <w:kern w:val="0"/>
          <w:sz w:val="22"/>
          <w:szCs w:val="22"/>
          <w:lang w:eastAsia="en-GB"/>
          <w14:ligatures w14:val="none"/>
        </w:rPr>
        <w:t>special regard</w:t>
      </w:r>
      <w:r w:rsidRPr="00370007">
        <w:rPr>
          <w:rFonts w:ascii="Arial" w:eastAsia="Times New Roman" w:hAnsi="Arial" w:cs="Arial"/>
          <w:kern w:val="0"/>
          <w:sz w:val="22"/>
          <w:szCs w:val="22"/>
          <w:lang w:eastAsia="en-GB"/>
          <w14:ligatures w14:val="none"/>
        </w:rPr>
        <w:t xml:space="preserve"> be given to the desirability of preserving listed buildings, their settings or any features of special architectural or historic interest which they possess.  </w:t>
      </w:r>
    </w:p>
    <w:p w14:paraId="2C829B07" w14:textId="77777777" w:rsidR="00370007" w:rsidRPr="00370007" w:rsidRDefault="00370007" w:rsidP="00370007">
      <w:pPr>
        <w:tabs>
          <w:tab w:val="left" w:pos="1701"/>
        </w:tabs>
        <w:spacing w:after="0" w:line="240" w:lineRule="auto"/>
        <w:jc w:val="both"/>
        <w:rPr>
          <w:rFonts w:ascii="Arial" w:eastAsia="Times New Roman" w:hAnsi="Arial" w:cs="Arial"/>
          <w:kern w:val="0"/>
          <w:sz w:val="22"/>
          <w:szCs w:val="22"/>
          <w:lang w:eastAsia="en-GB"/>
          <w14:ligatures w14:val="none"/>
        </w:rPr>
      </w:pPr>
    </w:p>
    <w:p w14:paraId="29822E7E" w14:textId="77777777" w:rsidR="00370007" w:rsidRPr="00370007" w:rsidRDefault="00370007" w:rsidP="00370007">
      <w:pPr>
        <w:autoSpaceDE w:val="0"/>
        <w:autoSpaceDN w:val="0"/>
        <w:adjustRightInd w:val="0"/>
        <w:spacing w:after="0" w:line="240" w:lineRule="auto"/>
        <w:jc w:val="both"/>
        <w:rPr>
          <w:rFonts w:ascii="Arial" w:eastAsia="Times New Roman" w:hAnsi="Arial" w:cs="Arial"/>
          <w:color w:val="000000"/>
          <w:kern w:val="0"/>
          <w:sz w:val="22"/>
          <w:szCs w:val="22"/>
          <w:lang w:eastAsia="en-GB"/>
          <w14:ligatures w14:val="none"/>
        </w:rPr>
      </w:pPr>
      <w:r w:rsidRPr="00370007">
        <w:rPr>
          <w:rFonts w:ascii="Arial" w:eastAsia="Times New Roman" w:hAnsi="Arial" w:cs="Arial"/>
          <w:color w:val="000000"/>
          <w:kern w:val="0"/>
          <w:sz w:val="22"/>
          <w:szCs w:val="22"/>
          <w:lang w:eastAsia="en-GB"/>
          <w14:ligatures w14:val="none"/>
        </w:rPr>
        <w:t xml:space="preserve">The NPPF outlines government policy, including its policy in respect of the historic environment. Section 16 of the NPPF 'Conserving and enhancing the historic environment' sets out the Government's high-level policies concerning heritage and sustainable development. </w:t>
      </w:r>
    </w:p>
    <w:p w14:paraId="03A4B763" w14:textId="77777777" w:rsidR="008C18CF" w:rsidRDefault="008C18CF" w:rsidP="00370007">
      <w:pPr>
        <w:autoSpaceDE w:val="0"/>
        <w:autoSpaceDN w:val="0"/>
        <w:adjustRightInd w:val="0"/>
        <w:spacing w:after="200" w:line="240" w:lineRule="auto"/>
        <w:contextualSpacing/>
        <w:jc w:val="both"/>
        <w:rPr>
          <w:rFonts w:ascii="Arial" w:eastAsia="Times New Roman" w:hAnsi="Arial" w:cs="Arial"/>
          <w:color w:val="000000"/>
          <w:sz w:val="22"/>
          <w:szCs w:val="22"/>
          <w:lang w:eastAsia="en-GB"/>
        </w:rPr>
      </w:pPr>
    </w:p>
    <w:p w14:paraId="438FD6E4" w14:textId="77777777" w:rsidR="008C18CF" w:rsidRPr="008C18CF" w:rsidRDefault="008C18CF" w:rsidP="008C18CF">
      <w:pPr>
        <w:autoSpaceDE w:val="0"/>
        <w:autoSpaceDN w:val="0"/>
        <w:adjustRightInd w:val="0"/>
        <w:spacing w:after="200" w:line="240" w:lineRule="auto"/>
        <w:contextualSpacing/>
        <w:jc w:val="both"/>
        <w:rPr>
          <w:rFonts w:ascii="Arial" w:eastAsia="Times New Roman" w:hAnsi="Arial" w:cs="Arial"/>
          <w:color w:val="000000"/>
          <w:sz w:val="22"/>
          <w:szCs w:val="22"/>
          <w:lang w:eastAsia="en-GB"/>
        </w:rPr>
      </w:pPr>
      <w:r w:rsidRPr="008C18CF">
        <w:rPr>
          <w:rFonts w:ascii="Arial" w:hAnsi="Arial" w:cs="Arial"/>
          <w:sz w:val="22"/>
          <w:szCs w:val="22"/>
        </w:rPr>
        <w:t>210. In determining applications, local planning authorities should take account of: a) the desirability of sustaining and enhancing the significance of heritage assets and putting them to viable uses consistent with their conservation; b) the positive contribution that conservation of heritage assets can make to sustainable communities including their economic vitality; and c) the desirability of new development making a positive contribution to local character and distinctiveness</w:t>
      </w:r>
    </w:p>
    <w:p w14:paraId="0033D3E8" w14:textId="77777777" w:rsidR="008C18CF" w:rsidRPr="008C18CF" w:rsidRDefault="008C18CF" w:rsidP="008C18CF">
      <w:pPr>
        <w:autoSpaceDE w:val="0"/>
        <w:autoSpaceDN w:val="0"/>
        <w:adjustRightInd w:val="0"/>
        <w:spacing w:after="200" w:line="240" w:lineRule="auto"/>
        <w:contextualSpacing/>
        <w:jc w:val="both"/>
        <w:rPr>
          <w:rFonts w:ascii="Arial" w:eastAsia="Times New Roman" w:hAnsi="Arial" w:cs="Arial"/>
          <w:color w:val="000000"/>
          <w:sz w:val="22"/>
          <w:szCs w:val="22"/>
          <w:lang w:eastAsia="en-GB"/>
        </w:rPr>
      </w:pPr>
    </w:p>
    <w:p w14:paraId="5F550E0C" w14:textId="77777777" w:rsidR="008C18CF" w:rsidRPr="008C18CF" w:rsidRDefault="008C18CF" w:rsidP="008C18CF">
      <w:pPr>
        <w:autoSpaceDE w:val="0"/>
        <w:autoSpaceDN w:val="0"/>
        <w:adjustRightInd w:val="0"/>
        <w:spacing w:after="0" w:line="259" w:lineRule="auto"/>
        <w:jc w:val="both"/>
        <w:rPr>
          <w:rFonts w:ascii="Arial" w:eastAsia="Times New Roman" w:hAnsi="Arial" w:cs="Arial"/>
          <w:color w:val="000000"/>
          <w:sz w:val="22"/>
          <w:szCs w:val="22"/>
          <w:lang w:eastAsia="en-GB"/>
        </w:rPr>
      </w:pPr>
      <w:r w:rsidRPr="008C18CF">
        <w:rPr>
          <w:rFonts w:ascii="Arial" w:eastAsia="Times New Roman" w:hAnsi="Arial" w:cs="Arial"/>
          <w:color w:val="000000"/>
          <w:sz w:val="22"/>
          <w:szCs w:val="22"/>
          <w:lang w:eastAsia="en-GB"/>
        </w:rPr>
        <w:t xml:space="preserve">213-15 of the NPPF require a balanced approach with any harm which would be caused being weighed against the potential public benefits which might be achieved. </w:t>
      </w:r>
    </w:p>
    <w:p w14:paraId="5D08C6FD" w14:textId="77777777" w:rsidR="008C18CF" w:rsidRPr="008C18CF" w:rsidRDefault="008C18CF" w:rsidP="008C18CF">
      <w:pPr>
        <w:autoSpaceDE w:val="0"/>
        <w:autoSpaceDN w:val="0"/>
        <w:adjustRightInd w:val="0"/>
        <w:spacing w:after="200" w:line="240" w:lineRule="auto"/>
        <w:contextualSpacing/>
        <w:jc w:val="both"/>
        <w:rPr>
          <w:rFonts w:ascii="Arial" w:eastAsia="Times New Roman" w:hAnsi="Arial" w:cs="Arial"/>
          <w:color w:val="000000"/>
          <w:sz w:val="22"/>
          <w:szCs w:val="22"/>
          <w:lang w:eastAsia="en-GB"/>
        </w:rPr>
      </w:pPr>
    </w:p>
    <w:p w14:paraId="34C6BDF7" w14:textId="77777777" w:rsidR="008C18CF" w:rsidRPr="008C18CF" w:rsidRDefault="008C18CF" w:rsidP="008C18CF">
      <w:pPr>
        <w:autoSpaceDE w:val="0"/>
        <w:autoSpaceDN w:val="0"/>
        <w:adjustRightInd w:val="0"/>
        <w:spacing w:after="200" w:line="240" w:lineRule="auto"/>
        <w:contextualSpacing/>
        <w:jc w:val="both"/>
        <w:rPr>
          <w:rFonts w:ascii="Arial" w:eastAsia="Times New Roman" w:hAnsi="Arial" w:cs="Arial"/>
          <w:color w:val="000000"/>
          <w:sz w:val="22"/>
          <w:szCs w:val="22"/>
          <w:lang w:eastAsia="en-GB"/>
        </w:rPr>
      </w:pPr>
      <w:r w:rsidRPr="008C18CF">
        <w:rPr>
          <w:rFonts w:ascii="Arial" w:hAnsi="Arial" w:cs="Arial"/>
          <w:sz w:val="22"/>
          <w:szCs w:val="22"/>
        </w:rPr>
        <w:t xml:space="preserve">216. The effect of an application on the significance of a non-designated heritage asset should be </w:t>
      </w:r>
      <w:proofErr w:type="gramStart"/>
      <w:r w:rsidRPr="008C18CF">
        <w:rPr>
          <w:rFonts w:ascii="Arial" w:hAnsi="Arial" w:cs="Arial"/>
          <w:sz w:val="22"/>
          <w:szCs w:val="22"/>
        </w:rPr>
        <w:t>taken into account</w:t>
      </w:r>
      <w:proofErr w:type="gramEnd"/>
      <w:r w:rsidRPr="008C18CF">
        <w:rPr>
          <w:rFonts w:ascii="Arial" w:hAnsi="Arial" w:cs="Arial"/>
          <w:sz w:val="22"/>
          <w:szCs w:val="22"/>
        </w:rPr>
        <w:t xml:space="preserve"> in determining the application. In weighing applications that directly or indirectly affect non-designated heritage assets, a balanced judgement will be required having regard to the scale of any harm or loss and the significance of the heritage asset</w:t>
      </w:r>
    </w:p>
    <w:p w14:paraId="1369C5A3" w14:textId="77777777" w:rsidR="00370007" w:rsidRPr="00370007" w:rsidRDefault="00370007" w:rsidP="00370007">
      <w:pPr>
        <w:autoSpaceDE w:val="0"/>
        <w:autoSpaceDN w:val="0"/>
        <w:adjustRightInd w:val="0"/>
        <w:spacing w:after="200" w:line="240" w:lineRule="auto"/>
        <w:contextualSpacing/>
        <w:jc w:val="both"/>
        <w:rPr>
          <w:rFonts w:ascii="Arial" w:eastAsia="Times New Roman" w:hAnsi="Arial" w:cs="Arial"/>
          <w:color w:val="000000"/>
          <w:sz w:val="22"/>
          <w:szCs w:val="22"/>
          <w:lang w:eastAsia="en-GB"/>
        </w:rPr>
      </w:pPr>
    </w:p>
    <w:p w14:paraId="543CD6B8" w14:textId="77777777" w:rsidR="00370007" w:rsidRPr="00370007" w:rsidRDefault="00370007" w:rsidP="00370007">
      <w:pPr>
        <w:autoSpaceDE w:val="0"/>
        <w:autoSpaceDN w:val="0"/>
        <w:adjustRightInd w:val="0"/>
        <w:spacing w:after="200" w:line="240" w:lineRule="auto"/>
        <w:jc w:val="both"/>
        <w:rPr>
          <w:rFonts w:ascii="Arial" w:eastAsia="Times New Roman" w:hAnsi="Arial" w:cs="Arial"/>
          <w:color w:val="000000"/>
          <w:kern w:val="0"/>
          <w:sz w:val="22"/>
          <w:szCs w:val="22"/>
          <w:lang w:eastAsia="en-GB"/>
          <w14:ligatures w14:val="none"/>
        </w:rPr>
      </w:pPr>
      <w:r w:rsidRPr="00370007">
        <w:rPr>
          <w:rFonts w:ascii="Arial" w:eastAsia="Times New Roman" w:hAnsi="Arial" w:cs="Arial"/>
          <w:color w:val="000000"/>
          <w:kern w:val="0"/>
          <w:sz w:val="22"/>
          <w:szCs w:val="22"/>
          <w:lang w:eastAsia="en-GB"/>
          <w14:ligatures w14:val="none"/>
        </w:rPr>
        <w:t>The Council’s Core Strategy CP 57: Ensuring high quality design requires a high quality of design in all new developments. Proposals are required to “demonstrate how the proposal will make a positive contribution to the character of Wiltshire through (amongst other things) “enhancing local distinctiveness by responding to the value of the natural and historic</w:t>
      </w:r>
    </w:p>
    <w:p w14:paraId="3D062AE8" w14:textId="77777777" w:rsidR="00370007" w:rsidRPr="00370007" w:rsidRDefault="00370007" w:rsidP="00370007">
      <w:pPr>
        <w:autoSpaceDE w:val="0"/>
        <w:autoSpaceDN w:val="0"/>
        <w:adjustRightInd w:val="0"/>
        <w:spacing w:after="200" w:line="240" w:lineRule="auto"/>
        <w:contextualSpacing/>
        <w:jc w:val="both"/>
        <w:rPr>
          <w:rFonts w:ascii="Arial" w:hAnsi="Arial" w:cs="Arial"/>
          <w:kern w:val="0"/>
          <w:sz w:val="22"/>
          <w:szCs w:val="22"/>
          <w14:ligatures w14:val="none"/>
        </w:rPr>
      </w:pPr>
    </w:p>
    <w:p w14:paraId="30A8ECDC" w14:textId="77777777" w:rsidR="00370007" w:rsidRPr="00370007" w:rsidRDefault="00370007" w:rsidP="00370007">
      <w:pPr>
        <w:spacing w:after="0" w:line="240" w:lineRule="auto"/>
        <w:jc w:val="both"/>
        <w:rPr>
          <w:rFonts w:ascii="Arial" w:eastAsia="Times New Roman" w:hAnsi="Arial" w:cs="Arial"/>
          <w:color w:val="000000"/>
          <w:kern w:val="0"/>
          <w:sz w:val="22"/>
          <w:szCs w:val="22"/>
          <w:lang w:eastAsia="en-GB"/>
          <w14:ligatures w14:val="none"/>
        </w:rPr>
      </w:pPr>
      <w:r w:rsidRPr="00370007">
        <w:rPr>
          <w:rFonts w:ascii="Arial" w:eastAsia="Times New Roman" w:hAnsi="Arial" w:cs="Arial"/>
          <w:color w:val="000000"/>
          <w:kern w:val="0"/>
          <w:sz w:val="22"/>
          <w:szCs w:val="22"/>
          <w:lang w:eastAsia="en-GB"/>
          <w14:ligatures w14:val="none"/>
        </w:rPr>
        <w:t>The Council’s Core Strategy Policy CP58 ‘Ensuring the conservation of the historic environment’ requires that “designated heritage assets and their settings will be conserved, and where appropriate enhanced, in a manner appropriate to their significance.”</w:t>
      </w:r>
    </w:p>
    <w:p w14:paraId="16CC16AE" w14:textId="77777777" w:rsidR="00370007" w:rsidRPr="00370007" w:rsidRDefault="00370007" w:rsidP="00370007">
      <w:pPr>
        <w:tabs>
          <w:tab w:val="left" w:pos="1701"/>
        </w:tabs>
        <w:spacing w:after="0" w:line="240" w:lineRule="auto"/>
        <w:jc w:val="both"/>
        <w:rPr>
          <w:rFonts w:ascii="Arial" w:eastAsia="Times New Roman" w:hAnsi="Arial" w:cs="Arial"/>
          <w:kern w:val="0"/>
          <w:sz w:val="22"/>
          <w:szCs w:val="22"/>
          <w:lang w:eastAsia="en-GB"/>
          <w14:ligatures w14:val="none"/>
        </w:rPr>
      </w:pPr>
    </w:p>
    <w:p w14:paraId="2E8EC5BD" w14:textId="77777777" w:rsidR="00370007" w:rsidRPr="00370007" w:rsidRDefault="00370007" w:rsidP="00370007">
      <w:pPr>
        <w:tabs>
          <w:tab w:val="left" w:pos="1701"/>
        </w:tabs>
        <w:spacing w:after="0" w:line="240" w:lineRule="auto"/>
        <w:jc w:val="both"/>
        <w:rPr>
          <w:rFonts w:ascii="Arial" w:eastAsia="Times New Roman" w:hAnsi="Arial" w:cs="Arial"/>
          <w:kern w:val="0"/>
          <w:sz w:val="22"/>
          <w:szCs w:val="22"/>
          <w:lang w:eastAsia="en-GB"/>
          <w14:ligatures w14:val="none"/>
        </w:rPr>
      </w:pPr>
      <w:r w:rsidRPr="00370007">
        <w:rPr>
          <w:rFonts w:ascii="Arial" w:eastAsia="Times New Roman" w:hAnsi="Arial" w:cs="Arial"/>
          <w:kern w:val="0"/>
          <w:sz w:val="22"/>
          <w:szCs w:val="22"/>
          <w:lang w:eastAsia="en-GB"/>
          <w14:ligatures w14:val="none"/>
        </w:rPr>
        <w:t xml:space="preserve">Historic England Guidance on Adapting Traditional Farm Buildings </w:t>
      </w:r>
    </w:p>
    <w:p w14:paraId="3644A3CD" w14:textId="77777777" w:rsidR="00370007" w:rsidRPr="00370007" w:rsidRDefault="00370007" w:rsidP="00370007">
      <w:pPr>
        <w:tabs>
          <w:tab w:val="left" w:pos="1701"/>
        </w:tabs>
        <w:spacing w:after="0" w:line="240" w:lineRule="auto"/>
        <w:jc w:val="both"/>
        <w:rPr>
          <w:rFonts w:ascii="Arial" w:eastAsia="Times New Roman" w:hAnsi="Arial" w:cs="Arial"/>
          <w:b/>
          <w:kern w:val="0"/>
          <w:sz w:val="22"/>
          <w:szCs w:val="22"/>
          <w:lang w:eastAsia="en-GB"/>
          <w14:ligatures w14:val="none"/>
        </w:rPr>
      </w:pPr>
    </w:p>
    <w:p w14:paraId="024CB589" w14:textId="77777777" w:rsidR="00370007" w:rsidRPr="00370007" w:rsidRDefault="00370007" w:rsidP="00370007">
      <w:pPr>
        <w:tabs>
          <w:tab w:val="left" w:pos="1701"/>
        </w:tabs>
        <w:spacing w:after="0" w:line="240" w:lineRule="auto"/>
        <w:jc w:val="both"/>
        <w:rPr>
          <w:rFonts w:ascii="Arial" w:eastAsia="Times New Roman" w:hAnsi="Arial" w:cs="Arial"/>
          <w:b/>
          <w:kern w:val="0"/>
          <w:sz w:val="22"/>
          <w:szCs w:val="22"/>
          <w:lang w:eastAsia="en-GB"/>
          <w14:ligatures w14:val="none"/>
        </w:rPr>
      </w:pPr>
      <w:r w:rsidRPr="00370007">
        <w:rPr>
          <w:rFonts w:ascii="Arial" w:eastAsia="Times New Roman" w:hAnsi="Arial" w:cs="Arial"/>
          <w:b/>
          <w:kern w:val="0"/>
          <w:sz w:val="22"/>
          <w:szCs w:val="22"/>
          <w:lang w:eastAsia="en-GB"/>
          <w14:ligatures w14:val="none"/>
        </w:rPr>
        <w:t xml:space="preserve">Heritage Assets: </w:t>
      </w:r>
    </w:p>
    <w:p w14:paraId="4F107034" w14:textId="674083A9" w:rsidR="008C18CF" w:rsidRDefault="008C18CF" w:rsidP="00370007">
      <w:pPr>
        <w:tabs>
          <w:tab w:val="left" w:pos="1701"/>
        </w:tabs>
        <w:spacing w:after="0" w:line="240"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Wick Farmhouse grade II</w:t>
      </w:r>
    </w:p>
    <w:p w14:paraId="47D20487" w14:textId="510E294C" w:rsidR="008C18CF" w:rsidRDefault="008C18CF" w:rsidP="00370007">
      <w:pPr>
        <w:tabs>
          <w:tab w:val="left" w:pos="1701"/>
        </w:tabs>
        <w:spacing w:after="0" w:line="240"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lastRenderedPageBreak/>
        <w:t>Barn at Wick Farm grade II*</w:t>
      </w:r>
    </w:p>
    <w:p w14:paraId="53DCF5E0" w14:textId="44AD4F8F" w:rsidR="00370007" w:rsidRPr="00370007" w:rsidRDefault="008C18CF" w:rsidP="00370007">
      <w:pPr>
        <w:tabs>
          <w:tab w:val="left" w:pos="1701"/>
        </w:tabs>
        <w:spacing w:after="0" w:line="240"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Stable and Barn Range SW of Wick Farmhouse </w:t>
      </w:r>
      <w:r w:rsidR="00370007" w:rsidRPr="00370007">
        <w:rPr>
          <w:rFonts w:ascii="Arial" w:eastAsia="Times New Roman" w:hAnsi="Arial" w:cs="Arial"/>
          <w:bCs/>
          <w:kern w:val="0"/>
          <w:sz w:val="22"/>
          <w:szCs w:val="22"/>
          <w:lang w:eastAsia="en-GB"/>
          <w14:ligatures w14:val="none"/>
        </w:rPr>
        <w:t xml:space="preserve">grade II </w:t>
      </w:r>
    </w:p>
    <w:p w14:paraId="25310BA3" w14:textId="77777777" w:rsidR="00370007" w:rsidRPr="00370007" w:rsidRDefault="00370007" w:rsidP="00370007">
      <w:pPr>
        <w:tabs>
          <w:tab w:val="left" w:pos="1701"/>
        </w:tabs>
        <w:spacing w:after="0" w:line="240" w:lineRule="auto"/>
        <w:jc w:val="both"/>
        <w:rPr>
          <w:rFonts w:ascii="Arial" w:eastAsia="Times New Roman" w:hAnsi="Arial" w:cs="Arial"/>
          <w:b/>
          <w:kern w:val="0"/>
          <w:sz w:val="22"/>
          <w:szCs w:val="22"/>
          <w:lang w:eastAsia="en-GB"/>
          <w14:ligatures w14:val="none"/>
        </w:rPr>
      </w:pPr>
    </w:p>
    <w:p w14:paraId="659837E4" w14:textId="77777777" w:rsidR="00370007" w:rsidRPr="00370007" w:rsidRDefault="00370007" w:rsidP="00370007">
      <w:pPr>
        <w:tabs>
          <w:tab w:val="left" w:pos="1701"/>
        </w:tabs>
        <w:spacing w:after="0" w:line="240" w:lineRule="auto"/>
        <w:jc w:val="both"/>
        <w:rPr>
          <w:rFonts w:ascii="Arial" w:eastAsia="Times New Roman" w:hAnsi="Arial" w:cs="Arial"/>
          <w:kern w:val="0"/>
          <w:sz w:val="22"/>
          <w:szCs w:val="22"/>
          <w:lang w:eastAsia="en-GB"/>
          <w14:ligatures w14:val="none"/>
        </w:rPr>
      </w:pPr>
      <w:r w:rsidRPr="00370007">
        <w:rPr>
          <w:rFonts w:ascii="Arial" w:eastAsia="Times New Roman" w:hAnsi="Arial" w:cs="Arial"/>
          <w:b/>
          <w:kern w:val="0"/>
          <w:sz w:val="22"/>
          <w:szCs w:val="22"/>
          <w:lang w:eastAsia="en-GB"/>
          <w14:ligatures w14:val="none"/>
        </w:rPr>
        <w:t>Site and assets considered</w:t>
      </w:r>
      <w:r w:rsidRPr="00370007">
        <w:rPr>
          <w:rFonts w:ascii="Arial" w:eastAsia="Times New Roman" w:hAnsi="Arial" w:cs="Arial"/>
          <w:kern w:val="0"/>
          <w:sz w:val="22"/>
          <w:szCs w:val="22"/>
          <w:lang w:eastAsia="en-GB"/>
          <w14:ligatures w14:val="none"/>
        </w:rPr>
        <w:t>:</w:t>
      </w:r>
    </w:p>
    <w:p w14:paraId="2A45044F" w14:textId="77777777" w:rsidR="00370007" w:rsidRDefault="00370007" w:rsidP="00370007">
      <w:pPr>
        <w:tabs>
          <w:tab w:val="left" w:pos="1701"/>
        </w:tabs>
        <w:spacing w:after="0" w:line="240" w:lineRule="auto"/>
        <w:jc w:val="both"/>
        <w:rPr>
          <w:rFonts w:ascii="Arial" w:eastAsia="Times New Roman" w:hAnsi="Arial" w:cs="Arial"/>
          <w:kern w:val="0"/>
          <w:sz w:val="22"/>
          <w:szCs w:val="22"/>
          <w:lang w:eastAsia="en-GB"/>
          <w14:ligatures w14:val="none"/>
        </w:rPr>
      </w:pPr>
    </w:p>
    <w:p w14:paraId="1DCBD57E" w14:textId="499D0E8E" w:rsidR="008C18CF" w:rsidRDefault="008C18CF" w:rsidP="00370007">
      <w:pPr>
        <w:tabs>
          <w:tab w:val="left" w:pos="1701"/>
        </w:tabs>
        <w:spacing w:after="0" w:line="240"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Wick Farm is an isolated farmstead located about 1.3 km west of Lacock and the A350. </w:t>
      </w:r>
      <w:r w:rsidR="006B1828">
        <w:rPr>
          <w:rFonts w:ascii="Arial" w:eastAsia="Times New Roman" w:hAnsi="Arial" w:cs="Arial"/>
          <w:kern w:val="0"/>
          <w:sz w:val="22"/>
          <w:szCs w:val="22"/>
          <w:lang w:eastAsia="en-GB"/>
          <w14:ligatures w14:val="none"/>
        </w:rPr>
        <w:t>It is a Manor with roots in the 13</w:t>
      </w:r>
      <w:r w:rsidR="006B1828" w:rsidRPr="006B1828">
        <w:rPr>
          <w:rFonts w:ascii="Arial" w:eastAsia="Times New Roman" w:hAnsi="Arial" w:cs="Arial"/>
          <w:kern w:val="0"/>
          <w:sz w:val="22"/>
          <w:szCs w:val="22"/>
          <w:vertAlign w:val="superscript"/>
          <w:lang w:eastAsia="en-GB"/>
          <w14:ligatures w14:val="none"/>
        </w:rPr>
        <w:t>th</w:t>
      </w:r>
      <w:r w:rsidR="006B1828">
        <w:rPr>
          <w:rFonts w:ascii="Arial" w:eastAsia="Times New Roman" w:hAnsi="Arial" w:cs="Arial"/>
          <w:kern w:val="0"/>
          <w:sz w:val="22"/>
          <w:szCs w:val="22"/>
          <w:lang w:eastAsia="en-GB"/>
          <w14:ligatures w14:val="none"/>
        </w:rPr>
        <w:t xml:space="preserve"> century.</w:t>
      </w:r>
    </w:p>
    <w:p w14:paraId="76FDAD1C" w14:textId="77777777" w:rsidR="008C18CF" w:rsidRDefault="008C18CF" w:rsidP="00370007">
      <w:pPr>
        <w:tabs>
          <w:tab w:val="left" w:pos="1701"/>
        </w:tabs>
        <w:spacing w:after="0" w:line="240" w:lineRule="auto"/>
        <w:jc w:val="both"/>
        <w:rPr>
          <w:rFonts w:ascii="Arial" w:eastAsia="Times New Roman" w:hAnsi="Arial" w:cs="Arial"/>
          <w:kern w:val="0"/>
          <w:sz w:val="22"/>
          <w:szCs w:val="22"/>
          <w:lang w:eastAsia="en-GB"/>
          <w14:ligatures w14:val="none"/>
        </w:rPr>
      </w:pPr>
    </w:p>
    <w:p w14:paraId="13EB8D5B" w14:textId="337ACBC2" w:rsidR="008C18CF" w:rsidRDefault="008C18CF" w:rsidP="00370007">
      <w:pPr>
        <w:tabs>
          <w:tab w:val="left" w:pos="1701"/>
        </w:tabs>
        <w:spacing w:after="0" w:line="240"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It contains a </w:t>
      </w:r>
      <w:r w:rsidR="006B1828">
        <w:rPr>
          <w:rFonts w:ascii="Arial" w:eastAsia="Times New Roman" w:hAnsi="Arial" w:cs="Arial"/>
          <w:kern w:val="0"/>
          <w:sz w:val="22"/>
          <w:szCs w:val="22"/>
          <w:lang w:eastAsia="en-GB"/>
          <w14:ligatures w14:val="none"/>
        </w:rPr>
        <w:t xml:space="preserve">two storey </w:t>
      </w:r>
      <w:r>
        <w:rPr>
          <w:rFonts w:ascii="Arial" w:eastAsia="Times New Roman" w:hAnsi="Arial" w:cs="Arial"/>
          <w:kern w:val="0"/>
          <w:sz w:val="22"/>
          <w:szCs w:val="22"/>
          <w:lang w:eastAsia="en-GB"/>
          <w14:ligatures w14:val="none"/>
        </w:rPr>
        <w:t>F</w:t>
      </w:r>
      <w:r w:rsidR="006B1828">
        <w:rPr>
          <w:rFonts w:ascii="Arial" w:eastAsia="Times New Roman" w:hAnsi="Arial" w:cs="Arial"/>
          <w:kern w:val="0"/>
          <w:sz w:val="22"/>
          <w:szCs w:val="22"/>
          <w:lang w:eastAsia="en-GB"/>
          <w14:ligatures w14:val="none"/>
        </w:rPr>
        <w:t>a</w:t>
      </w:r>
      <w:r>
        <w:rPr>
          <w:rFonts w:ascii="Arial" w:eastAsia="Times New Roman" w:hAnsi="Arial" w:cs="Arial"/>
          <w:kern w:val="0"/>
          <w:sz w:val="22"/>
          <w:szCs w:val="22"/>
          <w:lang w:eastAsia="en-GB"/>
          <w14:ligatures w14:val="none"/>
        </w:rPr>
        <w:t>rmh</w:t>
      </w:r>
      <w:r w:rsidR="006B1828">
        <w:rPr>
          <w:rFonts w:ascii="Arial" w:eastAsia="Times New Roman" w:hAnsi="Arial" w:cs="Arial"/>
          <w:kern w:val="0"/>
          <w:sz w:val="22"/>
          <w:szCs w:val="22"/>
          <w:lang w:eastAsia="en-GB"/>
          <w14:ligatures w14:val="none"/>
        </w:rPr>
        <w:t>o</w:t>
      </w:r>
      <w:r>
        <w:rPr>
          <w:rFonts w:ascii="Arial" w:eastAsia="Times New Roman" w:hAnsi="Arial" w:cs="Arial"/>
          <w:kern w:val="0"/>
          <w:sz w:val="22"/>
          <w:szCs w:val="22"/>
          <w:lang w:eastAsia="en-GB"/>
          <w14:ligatures w14:val="none"/>
        </w:rPr>
        <w:t xml:space="preserve">use </w:t>
      </w:r>
      <w:r w:rsidR="006B1828">
        <w:rPr>
          <w:rFonts w:ascii="Arial" w:eastAsia="Times New Roman" w:hAnsi="Arial" w:cs="Arial"/>
          <w:kern w:val="0"/>
          <w:sz w:val="22"/>
          <w:szCs w:val="22"/>
          <w:lang w:eastAsia="en-GB"/>
          <w14:ligatures w14:val="none"/>
        </w:rPr>
        <w:t>a 19</w:t>
      </w:r>
      <w:r w:rsidR="006B1828" w:rsidRPr="006B1828">
        <w:rPr>
          <w:rFonts w:ascii="Arial" w:eastAsia="Times New Roman" w:hAnsi="Arial" w:cs="Arial"/>
          <w:kern w:val="0"/>
          <w:sz w:val="22"/>
          <w:szCs w:val="22"/>
          <w:vertAlign w:val="superscript"/>
          <w:lang w:eastAsia="en-GB"/>
          <w14:ligatures w14:val="none"/>
        </w:rPr>
        <w:t>th</w:t>
      </w:r>
      <w:r w:rsidR="006B1828">
        <w:rPr>
          <w:rFonts w:ascii="Arial" w:eastAsia="Times New Roman" w:hAnsi="Arial" w:cs="Arial"/>
          <w:kern w:val="0"/>
          <w:sz w:val="22"/>
          <w:szCs w:val="22"/>
          <w:lang w:eastAsia="en-GB"/>
          <w14:ligatures w14:val="none"/>
        </w:rPr>
        <w:t xml:space="preserve"> century rebuilds of a 16</w:t>
      </w:r>
      <w:r w:rsidR="006B1828" w:rsidRPr="006B1828">
        <w:rPr>
          <w:rFonts w:ascii="Arial" w:eastAsia="Times New Roman" w:hAnsi="Arial" w:cs="Arial"/>
          <w:kern w:val="0"/>
          <w:sz w:val="22"/>
          <w:szCs w:val="22"/>
          <w:vertAlign w:val="superscript"/>
          <w:lang w:eastAsia="en-GB"/>
          <w14:ligatures w14:val="none"/>
        </w:rPr>
        <w:t>th</w:t>
      </w:r>
      <w:r w:rsidR="006B1828">
        <w:rPr>
          <w:rFonts w:ascii="Arial" w:eastAsia="Times New Roman" w:hAnsi="Arial" w:cs="Arial"/>
          <w:kern w:val="0"/>
          <w:sz w:val="22"/>
          <w:szCs w:val="22"/>
          <w:lang w:eastAsia="en-GB"/>
          <w14:ligatures w14:val="none"/>
        </w:rPr>
        <w:t xml:space="preserve"> century or earlier farmhouse. It is rubble stone with stone slate roofs and includes a 16</w:t>
      </w:r>
      <w:r w:rsidR="006B1828" w:rsidRPr="006B1828">
        <w:rPr>
          <w:rFonts w:ascii="Arial" w:eastAsia="Times New Roman" w:hAnsi="Arial" w:cs="Arial"/>
          <w:kern w:val="0"/>
          <w:sz w:val="22"/>
          <w:szCs w:val="22"/>
          <w:vertAlign w:val="superscript"/>
          <w:lang w:eastAsia="en-GB"/>
          <w14:ligatures w14:val="none"/>
        </w:rPr>
        <w:t>th</w:t>
      </w:r>
      <w:r w:rsidR="006B1828">
        <w:rPr>
          <w:rFonts w:ascii="Arial" w:eastAsia="Times New Roman" w:hAnsi="Arial" w:cs="Arial"/>
          <w:kern w:val="0"/>
          <w:sz w:val="22"/>
          <w:szCs w:val="22"/>
          <w:lang w:eastAsia="en-GB"/>
          <w14:ligatures w14:val="none"/>
        </w:rPr>
        <w:t xml:space="preserve"> century partially corbelled stack. The front is a three-window range 19</w:t>
      </w:r>
      <w:r w:rsidR="006B1828" w:rsidRPr="006B1828">
        <w:rPr>
          <w:rFonts w:ascii="Arial" w:eastAsia="Times New Roman" w:hAnsi="Arial" w:cs="Arial"/>
          <w:kern w:val="0"/>
          <w:sz w:val="22"/>
          <w:szCs w:val="22"/>
          <w:vertAlign w:val="superscript"/>
          <w:lang w:eastAsia="en-GB"/>
          <w14:ligatures w14:val="none"/>
        </w:rPr>
        <w:t>th</w:t>
      </w:r>
      <w:r w:rsidR="006B1828">
        <w:rPr>
          <w:rFonts w:ascii="Arial" w:eastAsia="Times New Roman" w:hAnsi="Arial" w:cs="Arial"/>
          <w:kern w:val="0"/>
          <w:sz w:val="22"/>
          <w:szCs w:val="22"/>
          <w:lang w:eastAsia="en-GB"/>
          <w14:ligatures w14:val="none"/>
        </w:rPr>
        <w:t xml:space="preserve"> century with raised quoins band and eaves band. The windows have a plain raised surrounds and central door with hood on brackets.</w:t>
      </w:r>
    </w:p>
    <w:p w14:paraId="36B0419F" w14:textId="77777777" w:rsidR="006B1828" w:rsidRDefault="006B1828" w:rsidP="00370007">
      <w:pPr>
        <w:tabs>
          <w:tab w:val="left" w:pos="1701"/>
        </w:tabs>
        <w:spacing w:after="0" w:line="240" w:lineRule="auto"/>
        <w:jc w:val="both"/>
        <w:rPr>
          <w:rFonts w:ascii="Arial" w:eastAsia="Times New Roman" w:hAnsi="Arial" w:cs="Arial"/>
          <w:kern w:val="0"/>
          <w:sz w:val="22"/>
          <w:szCs w:val="22"/>
          <w:lang w:eastAsia="en-GB"/>
          <w14:ligatures w14:val="none"/>
        </w:rPr>
      </w:pPr>
    </w:p>
    <w:p w14:paraId="5F6D0407" w14:textId="77777777" w:rsidR="007C749C" w:rsidRDefault="006B1828" w:rsidP="00370007">
      <w:pPr>
        <w:tabs>
          <w:tab w:val="left" w:pos="1701"/>
        </w:tabs>
        <w:spacing w:after="0" w:line="240"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There are two listed barns one of which is a threshing barn of 15</w:t>
      </w:r>
      <w:r w:rsidRPr="006B1828">
        <w:rPr>
          <w:rFonts w:ascii="Arial" w:eastAsia="Times New Roman" w:hAnsi="Arial" w:cs="Arial"/>
          <w:kern w:val="0"/>
          <w:sz w:val="22"/>
          <w:szCs w:val="22"/>
          <w:vertAlign w:val="superscript"/>
          <w:lang w:eastAsia="en-GB"/>
          <w14:ligatures w14:val="none"/>
        </w:rPr>
        <w:t>th</w:t>
      </w:r>
      <w:r>
        <w:rPr>
          <w:rFonts w:ascii="Arial" w:eastAsia="Times New Roman" w:hAnsi="Arial" w:cs="Arial"/>
          <w:kern w:val="0"/>
          <w:sz w:val="22"/>
          <w:szCs w:val="22"/>
          <w:lang w:eastAsia="en-GB"/>
          <w14:ligatures w14:val="none"/>
        </w:rPr>
        <w:t xml:space="preserve"> century </w:t>
      </w:r>
      <w:r w:rsidR="007C749C">
        <w:rPr>
          <w:rFonts w:ascii="Arial" w:eastAsia="Times New Roman" w:hAnsi="Arial" w:cs="Arial"/>
          <w:kern w:val="0"/>
          <w:sz w:val="22"/>
          <w:szCs w:val="22"/>
          <w:lang w:eastAsia="en-GB"/>
          <w14:ligatures w14:val="none"/>
        </w:rPr>
        <w:t>built-in</w:t>
      </w:r>
      <w:r>
        <w:rPr>
          <w:rFonts w:ascii="Arial" w:eastAsia="Times New Roman" w:hAnsi="Arial" w:cs="Arial"/>
          <w:kern w:val="0"/>
          <w:sz w:val="22"/>
          <w:szCs w:val="22"/>
          <w:lang w:eastAsia="en-GB"/>
          <w14:ligatures w14:val="none"/>
        </w:rPr>
        <w:t xml:space="preserve"> rubble stone and tile roof. There are buttresses either side of the central projecting cart entries and there are heavy corner stones.</w:t>
      </w:r>
      <w:r w:rsidR="007C749C">
        <w:rPr>
          <w:rFonts w:ascii="Arial" w:eastAsia="Times New Roman" w:hAnsi="Arial" w:cs="Arial"/>
          <w:kern w:val="0"/>
          <w:sz w:val="22"/>
          <w:szCs w:val="22"/>
          <w:lang w:eastAsia="en-GB"/>
          <w14:ligatures w14:val="none"/>
        </w:rPr>
        <w:t xml:space="preserve"> </w:t>
      </w:r>
    </w:p>
    <w:p w14:paraId="63EF323D" w14:textId="77777777" w:rsidR="007C749C" w:rsidRDefault="007C749C" w:rsidP="00370007">
      <w:pPr>
        <w:tabs>
          <w:tab w:val="left" w:pos="1701"/>
        </w:tabs>
        <w:spacing w:after="0" w:line="240" w:lineRule="auto"/>
        <w:jc w:val="both"/>
        <w:rPr>
          <w:rFonts w:ascii="Arial" w:eastAsia="Times New Roman" w:hAnsi="Arial" w:cs="Arial"/>
          <w:kern w:val="0"/>
          <w:sz w:val="22"/>
          <w:szCs w:val="22"/>
          <w:lang w:eastAsia="en-GB"/>
          <w14:ligatures w14:val="none"/>
        </w:rPr>
      </w:pPr>
    </w:p>
    <w:p w14:paraId="775F94CE" w14:textId="57FF8BA2" w:rsidR="006B1828" w:rsidRDefault="006B1828" w:rsidP="00370007">
      <w:pPr>
        <w:tabs>
          <w:tab w:val="left" w:pos="1701"/>
        </w:tabs>
        <w:spacing w:after="0" w:line="240"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w:t>
      </w:r>
      <w:r w:rsidR="007C749C">
        <w:rPr>
          <w:rFonts w:ascii="Arial" w:eastAsia="Times New Roman" w:hAnsi="Arial" w:cs="Arial"/>
          <w:kern w:val="0"/>
          <w:sz w:val="22"/>
          <w:szCs w:val="22"/>
          <w:lang w:eastAsia="en-GB"/>
          <w14:ligatures w14:val="none"/>
        </w:rPr>
        <w:t>roof is</w:t>
      </w:r>
      <w:r>
        <w:rPr>
          <w:rFonts w:ascii="Arial" w:eastAsia="Times New Roman" w:hAnsi="Arial" w:cs="Arial"/>
          <w:kern w:val="0"/>
          <w:sz w:val="22"/>
          <w:szCs w:val="22"/>
          <w:lang w:eastAsia="en-GB"/>
          <w14:ligatures w14:val="none"/>
        </w:rPr>
        <w:t xml:space="preserve"> </w:t>
      </w:r>
      <w:r w:rsidR="007C749C">
        <w:rPr>
          <w:rFonts w:ascii="Arial" w:eastAsia="Times New Roman" w:hAnsi="Arial" w:cs="Arial"/>
          <w:kern w:val="0"/>
          <w:sz w:val="22"/>
          <w:szCs w:val="22"/>
          <w:lang w:eastAsia="en-GB"/>
          <w14:ligatures w14:val="none"/>
        </w:rPr>
        <w:t xml:space="preserve">particularly good </w:t>
      </w:r>
      <w:r>
        <w:rPr>
          <w:rFonts w:ascii="Arial" w:eastAsia="Times New Roman" w:hAnsi="Arial" w:cs="Arial"/>
          <w:kern w:val="0"/>
          <w:sz w:val="22"/>
          <w:szCs w:val="22"/>
          <w:lang w:eastAsia="en-GB"/>
          <w14:ligatures w14:val="none"/>
        </w:rPr>
        <w:t xml:space="preserve">Tudor </w:t>
      </w:r>
      <w:r w:rsidR="007C749C">
        <w:rPr>
          <w:rFonts w:ascii="Arial" w:eastAsia="Times New Roman" w:hAnsi="Arial" w:cs="Arial"/>
          <w:kern w:val="0"/>
          <w:sz w:val="22"/>
          <w:szCs w:val="22"/>
          <w:lang w:eastAsia="en-GB"/>
          <w14:ligatures w14:val="none"/>
        </w:rPr>
        <w:t>roof structure with</w:t>
      </w:r>
      <w:r>
        <w:rPr>
          <w:rFonts w:ascii="Arial" w:eastAsia="Times New Roman" w:hAnsi="Arial" w:cs="Arial"/>
          <w:kern w:val="0"/>
          <w:sz w:val="22"/>
          <w:szCs w:val="22"/>
          <w:lang w:eastAsia="en-GB"/>
          <w14:ligatures w14:val="none"/>
        </w:rPr>
        <w:t xml:space="preserve"> a </w:t>
      </w:r>
      <w:r w:rsidR="007C749C">
        <w:rPr>
          <w:rFonts w:ascii="Arial" w:eastAsia="Times New Roman" w:hAnsi="Arial" w:cs="Arial"/>
          <w:kern w:val="0"/>
          <w:sz w:val="22"/>
          <w:szCs w:val="22"/>
          <w:lang w:eastAsia="en-GB"/>
          <w14:ligatures w14:val="none"/>
        </w:rPr>
        <w:t>five-bay</w:t>
      </w:r>
      <w:r>
        <w:rPr>
          <w:rFonts w:ascii="Arial" w:eastAsia="Times New Roman" w:hAnsi="Arial" w:cs="Arial"/>
          <w:kern w:val="0"/>
          <w:sz w:val="22"/>
          <w:szCs w:val="22"/>
          <w:lang w:eastAsia="en-GB"/>
          <w14:ligatures w14:val="none"/>
        </w:rPr>
        <w:t xml:space="preserve"> interior with </w:t>
      </w:r>
      <w:r w:rsidR="007C749C">
        <w:rPr>
          <w:rFonts w:ascii="Arial" w:eastAsia="Times New Roman" w:hAnsi="Arial" w:cs="Arial"/>
          <w:kern w:val="0"/>
          <w:sz w:val="22"/>
          <w:szCs w:val="22"/>
          <w:lang w:eastAsia="en-GB"/>
          <w14:ligatures w14:val="none"/>
        </w:rPr>
        <w:t>two</w:t>
      </w:r>
      <w:r>
        <w:rPr>
          <w:rFonts w:ascii="Arial" w:eastAsia="Times New Roman" w:hAnsi="Arial" w:cs="Arial"/>
          <w:kern w:val="0"/>
          <w:sz w:val="22"/>
          <w:szCs w:val="22"/>
          <w:lang w:eastAsia="en-GB"/>
          <w14:ligatures w14:val="none"/>
        </w:rPr>
        <w:t xml:space="preserve"> purlin roof and </w:t>
      </w:r>
      <w:r w:rsidR="007C749C">
        <w:rPr>
          <w:rFonts w:ascii="Arial" w:eastAsia="Times New Roman" w:hAnsi="Arial" w:cs="Arial"/>
          <w:kern w:val="0"/>
          <w:sz w:val="22"/>
          <w:szCs w:val="22"/>
          <w:lang w:eastAsia="en-GB"/>
          <w14:ligatures w14:val="none"/>
        </w:rPr>
        <w:t>two</w:t>
      </w:r>
      <w:r>
        <w:rPr>
          <w:rFonts w:ascii="Arial" w:eastAsia="Times New Roman" w:hAnsi="Arial" w:cs="Arial"/>
          <w:kern w:val="0"/>
          <w:sz w:val="22"/>
          <w:szCs w:val="22"/>
          <w:lang w:eastAsia="en-GB"/>
          <w14:ligatures w14:val="none"/>
        </w:rPr>
        <w:t xml:space="preserve"> tiers of </w:t>
      </w:r>
      <w:r w:rsidR="007C749C">
        <w:rPr>
          <w:rFonts w:ascii="Arial" w:eastAsia="Times New Roman" w:hAnsi="Arial" w:cs="Arial"/>
          <w:kern w:val="0"/>
          <w:sz w:val="22"/>
          <w:szCs w:val="22"/>
          <w:lang w:eastAsia="en-GB"/>
          <w14:ligatures w14:val="none"/>
        </w:rPr>
        <w:t>curved</w:t>
      </w:r>
      <w:r>
        <w:rPr>
          <w:rFonts w:ascii="Arial" w:eastAsia="Times New Roman" w:hAnsi="Arial" w:cs="Arial"/>
          <w:kern w:val="0"/>
          <w:sz w:val="22"/>
          <w:szCs w:val="22"/>
          <w:lang w:eastAsia="en-GB"/>
          <w14:ligatures w14:val="none"/>
        </w:rPr>
        <w:t xml:space="preserve"> </w:t>
      </w:r>
      <w:r w:rsidR="007C749C">
        <w:rPr>
          <w:rFonts w:ascii="Arial" w:eastAsia="Times New Roman" w:hAnsi="Arial" w:cs="Arial"/>
          <w:kern w:val="0"/>
          <w:sz w:val="22"/>
          <w:szCs w:val="22"/>
          <w:lang w:eastAsia="en-GB"/>
          <w14:ligatures w14:val="none"/>
        </w:rPr>
        <w:t>wind braces</w:t>
      </w:r>
      <w:r>
        <w:rPr>
          <w:rFonts w:ascii="Arial" w:eastAsia="Times New Roman" w:hAnsi="Arial" w:cs="Arial"/>
          <w:kern w:val="0"/>
          <w:sz w:val="22"/>
          <w:szCs w:val="22"/>
          <w:lang w:eastAsia="en-GB"/>
          <w14:ligatures w14:val="none"/>
        </w:rPr>
        <w:t xml:space="preserve">. Three raised cruck trusses with arch braced cambered collars and </w:t>
      </w:r>
      <w:r w:rsidR="007C749C">
        <w:rPr>
          <w:rFonts w:ascii="Arial" w:eastAsia="Times New Roman" w:hAnsi="Arial" w:cs="Arial"/>
          <w:kern w:val="0"/>
          <w:sz w:val="22"/>
          <w:szCs w:val="22"/>
          <w:lang w:eastAsia="en-GB"/>
          <w14:ligatures w14:val="none"/>
        </w:rPr>
        <w:t>against the walls two tie beam and collar trusses.</w:t>
      </w:r>
      <w:r>
        <w:rPr>
          <w:rFonts w:ascii="Arial" w:eastAsia="Times New Roman" w:hAnsi="Arial" w:cs="Arial"/>
          <w:kern w:val="0"/>
          <w:sz w:val="22"/>
          <w:szCs w:val="22"/>
          <w:lang w:eastAsia="en-GB"/>
          <w14:ligatures w14:val="none"/>
        </w:rPr>
        <w:t xml:space="preserve"> </w:t>
      </w:r>
    </w:p>
    <w:p w14:paraId="1E108373" w14:textId="77777777" w:rsidR="008C18CF" w:rsidRDefault="008C18CF" w:rsidP="00370007">
      <w:pPr>
        <w:tabs>
          <w:tab w:val="left" w:pos="1701"/>
        </w:tabs>
        <w:spacing w:after="0" w:line="240" w:lineRule="auto"/>
        <w:jc w:val="both"/>
        <w:rPr>
          <w:rFonts w:ascii="Arial" w:eastAsia="Times New Roman" w:hAnsi="Arial" w:cs="Arial"/>
          <w:kern w:val="0"/>
          <w:sz w:val="22"/>
          <w:szCs w:val="22"/>
          <w:lang w:eastAsia="en-GB"/>
          <w14:ligatures w14:val="none"/>
        </w:rPr>
      </w:pPr>
    </w:p>
    <w:p w14:paraId="74BA8C06" w14:textId="4A747CBC" w:rsidR="007C749C" w:rsidRDefault="007C749C" w:rsidP="00370007">
      <w:pPr>
        <w:tabs>
          <w:tab w:val="left" w:pos="1701"/>
        </w:tabs>
        <w:spacing w:after="0" w:line="240"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other barn is 18</w:t>
      </w:r>
      <w:r w:rsidRPr="007C749C">
        <w:rPr>
          <w:rFonts w:ascii="Arial" w:eastAsia="Times New Roman" w:hAnsi="Arial" w:cs="Arial"/>
          <w:kern w:val="0"/>
          <w:sz w:val="22"/>
          <w:szCs w:val="22"/>
          <w:vertAlign w:val="superscript"/>
          <w:lang w:eastAsia="en-GB"/>
          <w14:ligatures w14:val="none"/>
        </w:rPr>
        <w:t>th</w:t>
      </w:r>
      <w:r>
        <w:rPr>
          <w:rFonts w:ascii="Arial" w:eastAsia="Times New Roman" w:hAnsi="Arial" w:cs="Arial"/>
          <w:kern w:val="0"/>
          <w:sz w:val="22"/>
          <w:szCs w:val="22"/>
          <w:lang w:eastAsia="en-GB"/>
          <w14:ligatures w14:val="none"/>
        </w:rPr>
        <w:t xml:space="preserve"> century rubble stone under continuous stone slate roof with 6bya tie beam and collar truss roof double purlin with straight wind braces.</w:t>
      </w:r>
    </w:p>
    <w:p w14:paraId="083AC1C3" w14:textId="77777777" w:rsidR="007C749C" w:rsidRDefault="007C749C" w:rsidP="00370007">
      <w:pPr>
        <w:tabs>
          <w:tab w:val="left" w:pos="1701"/>
        </w:tabs>
        <w:spacing w:after="0" w:line="240" w:lineRule="auto"/>
        <w:jc w:val="both"/>
        <w:rPr>
          <w:rFonts w:ascii="Arial" w:eastAsia="Times New Roman" w:hAnsi="Arial" w:cs="Arial"/>
          <w:kern w:val="0"/>
          <w:sz w:val="22"/>
          <w:szCs w:val="22"/>
          <w:lang w:eastAsia="en-GB"/>
          <w14:ligatures w14:val="none"/>
        </w:rPr>
      </w:pPr>
    </w:p>
    <w:p w14:paraId="229D2C20" w14:textId="25FE74BA" w:rsidR="008C18CF" w:rsidRDefault="007C749C" w:rsidP="00370007">
      <w:pPr>
        <w:tabs>
          <w:tab w:val="left" w:pos="1701"/>
        </w:tabs>
        <w:spacing w:after="0" w:line="240"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application building</w:t>
      </w:r>
      <w:r w:rsidR="0075057A">
        <w:rPr>
          <w:rFonts w:ascii="Arial" w:eastAsia="Times New Roman" w:hAnsi="Arial" w:cs="Arial"/>
          <w:kern w:val="0"/>
          <w:sz w:val="22"/>
          <w:szCs w:val="22"/>
          <w:lang w:eastAsia="en-GB"/>
          <w14:ligatures w14:val="none"/>
        </w:rPr>
        <w:t xml:space="preserve"> is a small </w:t>
      </w:r>
      <w:r w:rsidR="004B5DB7">
        <w:rPr>
          <w:rFonts w:ascii="Arial" w:eastAsia="Times New Roman" w:hAnsi="Arial" w:cs="Arial"/>
          <w:kern w:val="0"/>
          <w:sz w:val="22"/>
          <w:szCs w:val="22"/>
          <w:lang w:eastAsia="en-GB"/>
          <w14:ligatures w14:val="none"/>
        </w:rPr>
        <w:t xml:space="preserve">single storey former store and laundry building </w:t>
      </w:r>
      <w:r w:rsidR="004853BC">
        <w:rPr>
          <w:rFonts w:ascii="Arial" w:eastAsia="Times New Roman" w:hAnsi="Arial" w:cs="Arial"/>
          <w:kern w:val="0"/>
          <w:sz w:val="22"/>
          <w:szCs w:val="22"/>
          <w:lang w:eastAsia="en-GB"/>
          <w14:ligatures w14:val="none"/>
        </w:rPr>
        <w:t>built circa 2000</w:t>
      </w:r>
      <w:r w:rsidR="0075057A">
        <w:rPr>
          <w:rFonts w:ascii="Arial" w:eastAsia="Times New Roman" w:hAnsi="Arial" w:cs="Arial"/>
          <w:kern w:val="0"/>
          <w:sz w:val="22"/>
          <w:szCs w:val="22"/>
          <w:lang w:eastAsia="en-GB"/>
          <w14:ligatures w14:val="none"/>
        </w:rPr>
        <w:t xml:space="preserve"> on the fi</w:t>
      </w:r>
      <w:r w:rsidR="004B5DB7">
        <w:rPr>
          <w:rFonts w:ascii="Arial" w:eastAsia="Times New Roman" w:hAnsi="Arial" w:cs="Arial"/>
          <w:kern w:val="0"/>
          <w:sz w:val="22"/>
          <w:szCs w:val="22"/>
          <w:lang w:eastAsia="en-GB"/>
          <w14:ligatures w14:val="none"/>
        </w:rPr>
        <w:t>el</w:t>
      </w:r>
      <w:r w:rsidR="0075057A">
        <w:rPr>
          <w:rFonts w:ascii="Arial" w:eastAsia="Times New Roman" w:hAnsi="Arial" w:cs="Arial"/>
          <w:kern w:val="0"/>
          <w:sz w:val="22"/>
          <w:szCs w:val="22"/>
          <w:lang w:eastAsia="en-GB"/>
          <w14:ligatures w14:val="none"/>
        </w:rPr>
        <w:t xml:space="preserve">d edge with </w:t>
      </w:r>
      <w:r w:rsidR="00F43F76">
        <w:rPr>
          <w:rFonts w:ascii="Arial" w:eastAsia="Times New Roman" w:hAnsi="Arial" w:cs="Arial"/>
          <w:kern w:val="0"/>
          <w:sz w:val="22"/>
          <w:szCs w:val="22"/>
          <w:lang w:eastAsia="en-GB"/>
          <w14:ligatures w14:val="none"/>
        </w:rPr>
        <w:t xml:space="preserve">rubble </w:t>
      </w:r>
      <w:r w:rsidR="0075057A">
        <w:rPr>
          <w:rFonts w:ascii="Arial" w:eastAsia="Times New Roman" w:hAnsi="Arial" w:cs="Arial"/>
          <w:kern w:val="0"/>
          <w:sz w:val="22"/>
          <w:szCs w:val="22"/>
          <w:lang w:eastAsia="en-GB"/>
          <w14:ligatures w14:val="none"/>
        </w:rPr>
        <w:t>stone sides</w:t>
      </w:r>
      <w:r w:rsidR="00F43F76">
        <w:rPr>
          <w:rFonts w:ascii="Arial" w:eastAsia="Times New Roman" w:hAnsi="Arial" w:cs="Arial"/>
          <w:kern w:val="0"/>
          <w:sz w:val="22"/>
          <w:szCs w:val="22"/>
          <w:lang w:eastAsia="en-GB"/>
          <w14:ligatures w14:val="none"/>
        </w:rPr>
        <w:t xml:space="preserve"> with tile roof and timber infill boarding to gables. It is located just</w:t>
      </w:r>
      <w:r w:rsidR="0075057A">
        <w:rPr>
          <w:rFonts w:ascii="Arial" w:eastAsia="Times New Roman" w:hAnsi="Arial" w:cs="Arial"/>
          <w:kern w:val="0"/>
          <w:sz w:val="22"/>
          <w:szCs w:val="22"/>
          <w:lang w:eastAsia="en-GB"/>
          <w14:ligatures w14:val="none"/>
        </w:rPr>
        <w:t xml:space="preserve"> </w:t>
      </w:r>
      <w:proofErr w:type="gramStart"/>
      <w:r w:rsidR="0075057A">
        <w:rPr>
          <w:rFonts w:ascii="Arial" w:eastAsia="Times New Roman" w:hAnsi="Arial" w:cs="Arial"/>
          <w:kern w:val="0"/>
          <w:sz w:val="22"/>
          <w:szCs w:val="22"/>
          <w:lang w:eastAsia="en-GB"/>
          <w14:ligatures w14:val="none"/>
        </w:rPr>
        <w:t>north east</w:t>
      </w:r>
      <w:proofErr w:type="gramEnd"/>
      <w:r w:rsidR="0075057A">
        <w:rPr>
          <w:rFonts w:ascii="Arial" w:eastAsia="Times New Roman" w:hAnsi="Arial" w:cs="Arial"/>
          <w:kern w:val="0"/>
          <w:sz w:val="22"/>
          <w:szCs w:val="22"/>
          <w:lang w:eastAsia="en-GB"/>
          <w14:ligatures w14:val="none"/>
        </w:rPr>
        <w:t xml:space="preserve"> of the farmhouse on higher ground</w:t>
      </w:r>
      <w:r w:rsidR="00C842BD">
        <w:rPr>
          <w:rFonts w:ascii="Arial" w:eastAsia="Times New Roman" w:hAnsi="Arial" w:cs="Arial"/>
          <w:kern w:val="0"/>
          <w:sz w:val="22"/>
          <w:szCs w:val="22"/>
          <w:lang w:eastAsia="en-GB"/>
          <w14:ligatures w14:val="none"/>
        </w:rPr>
        <w:t>.</w:t>
      </w:r>
    </w:p>
    <w:p w14:paraId="5BBB665D" w14:textId="77777777" w:rsidR="00F43F76" w:rsidRPr="00370007" w:rsidRDefault="00F43F76" w:rsidP="00370007">
      <w:pPr>
        <w:tabs>
          <w:tab w:val="left" w:pos="1701"/>
        </w:tabs>
        <w:spacing w:after="0" w:line="240" w:lineRule="auto"/>
        <w:jc w:val="both"/>
        <w:rPr>
          <w:rFonts w:ascii="Arial" w:eastAsia="Times New Roman" w:hAnsi="Arial" w:cs="Arial"/>
          <w:kern w:val="0"/>
          <w:sz w:val="22"/>
          <w:szCs w:val="22"/>
          <w:lang w:eastAsia="en-GB"/>
          <w14:ligatures w14:val="none"/>
        </w:rPr>
      </w:pPr>
    </w:p>
    <w:p w14:paraId="3CCBB13A" w14:textId="77777777" w:rsidR="005B638F" w:rsidRPr="00370007" w:rsidRDefault="00370007" w:rsidP="005B638F">
      <w:pPr>
        <w:spacing w:after="200" w:line="240" w:lineRule="auto"/>
        <w:contextualSpacing/>
        <w:rPr>
          <w:rFonts w:ascii="Arial" w:hAnsi="Arial" w:cs="Arial"/>
          <w:kern w:val="0"/>
          <w:sz w:val="22"/>
          <w:szCs w:val="22"/>
          <w14:ligatures w14:val="none"/>
        </w:rPr>
      </w:pPr>
      <w:r w:rsidRPr="00370007">
        <w:rPr>
          <w:rFonts w:ascii="Arial" w:eastAsia="Times New Roman" w:hAnsi="Arial" w:cs="Arial"/>
          <w:b/>
          <w:color w:val="000000"/>
          <w:kern w:val="0"/>
          <w:sz w:val="22"/>
          <w:szCs w:val="22"/>
          <w:lang w:eastAsia="en-GB"/>
          <w14:ligatures w14:val="none"/>
        </w:rPr>
        <w:t>Proposal</w:t>
      </w:r>
      <w:r w:rsidRPr="00370007">
        <w:rPr>
          <w:rFonts w:ascii="Arial" w:eastAsia="Times New Roman" w:hAnsi="Arial" w:cs="Arial"/>
          <w:color w:val="000000"/>
          <w:kern w:val="0"/>
          <w:sz w:val="22"/>
          <w:szCs w:val="22"/>
          <w:lang w:eastAsia="en-GB"/>
          <w14:ligatures w14:val="none"/>
        </w:rPr>
        <w:t xml:space="preserve">: </w:t>
      </w:r>
      <w:r w:rsidRPr="00370007">
        <w:rPr>
          <w:rFonts w:ascii="Arial" w:eastAsia="Times New Roman" w:hAnsi="Arial" w:cs="Arial"/>
          <w:color w:val="181818"/>
          <w:kern w:val="0"/>
          <w:sz w:val="22"/>
          <w:szCs w:val="22"/>
          <w:shd w:val="clear" w:color="auto" w:fill="FFFFFF"/>
          <w:lang w:eastAsia="en-GB"/>
          <w14:ligatures w14:val="none"/>
        </w:rPr>
        <w:t xml:space="preserve"> </w:t>
      </w:r>
      <w:r w:rsidR="005B638F" w:rsidRPr="00370007">
        <w:rPr>
          <w:rFonts w:ascii="Arial" w:hAnsi="Arial" w:cs="Arial"/>
          <w:color w:val="181818"/>
          <w:sz w:val="22"/>
          <w:szCs w:val="22"/>
          <w:shd w:val="clear" w:color="auto" w:fill="FFFFFF"/>
        </w:rPr>
        <w:t>Full application (retrospective) for the alteration and conversion of a former laundry / garden store to one 1-bed dwelling</w:t>
      </w:r>
      <w:r w:rsidR="005B638F" w:rsidRPr="00370007">
        <w:rPr>
          <w:rFonts w:ascii="Arial" w:eastAsia="Times New Roman" w:hAnsi="Arial" w:cs="Arial"/>
          <w:color w:val="181818"/>
          <w:kern w:val="0"/>
          <w:sz w:val="22"/>
          <w:szCs w:val="22"/>
          <w:shd w:val="clear" w:color="auto" w:fill="FFFFFF"/>
          <w:lang w:eastAsia="en-GB"/>
          <w14:ligatures w14:val="none"/>
        </w:rPr>
        <w:t>.</w:t>
      </w:r>
    </w:p>
    <w:p w14:paraId="09D013DC" w14:textId="77777777" w:rsidR="007C749C" w:rsidRPr="00370007" w:rsidRDefault="007C749C" w:rsidP="00370007">
      <w:pPr>
        <w:spacing w:after="200" w:line="240" w:lineRule="auto"/>
        <w:contextualSpacing/>
        <w:rPr>
          <w:rFonts w:ascii="Arial" w:hAnsi="Arial" w:cs="Arial"/>
          <w:kern w:val="0"/>
          <w:sz w:val="22"/>
          <w:szCs w:val="22"/>
          <w14:ligatures w14:val="none"/>
        </w:rPr>
      </w:pPr>
    </w:p>
    <w:p w14:paraId="3D6073AD" w14:textId="77777777" w:rsidR="00370007" w:rsidRPr="00370007" w:rsidRDefault="00370007" w:rsidP="00370007">
      <w:pPr>
        <w:tabs>
          <w:tab w:val="left" w:pos="1701"/>
        </w:tabs>
        <w:spacing w:after="0" w:line="240" w:lineRule="auto"/>
        <w:jc w:val="both"/>
        <w:rPr>
          <w:rFonts w:ascii="Arial" w:eastAsia="Times New Roman" w:hAnsi="Arial" w:cs="Arial"/>
          <w:kern w:val="0"/>
          <w:sz w:val="22"/>
          <w:szCs w:val="22"/>
          <w:lang w:eastAsia="en-GB"/>
          <w14:ligatures w14:val="none"/>
        </w:rPr>
      </w:pPr>
      <w:r w:rsidRPr="00370007">
        <w:rPr>
          <w:rFonts w:ascii="Arial" w:eastAsia="Times New Roman" w:hAnsi="Arial" w:cs="Arial"/>
          <w:b/>
          <w:bCs/>
          <w:kern w:val="0"/>
          <w:sz w:val="22"/>
          <w:szCs w:val="22"/>
          <w:lang w:eastAsia="en-GB"/>
          <w14:ligatures w14:val="none"/>
        </w:rPr>
        <w:t>Relevant planning history</w:t>
      </w:r>
      <w:r w:rsidRPr="00370007">
        <w:rPr>
          <w:rFonts w:ascii="Arial" w:eastAsia="Times New Roman" w:hAnsi="Arial" w:cs="Arial"/>
          <w:kern w:val="0"/>
          <w:sz w:val="22"/>
          <w:szCs w:val="22"/>
          <w:lang w:eastAsia="en-GB"/>
          <w14:ligatures w14:val="none"/>
        </w:rPr>
        <w:t xml:space="preserve">: </w:t>
      </w:r>
    </w:p>
    <w:p w14:paraId="3842891E" w14:textId="77777777" w:rsidR="00370007" w:rsidRPr="00370007" w:rsidRDefault="00370007" w:rsidP="00370007">
      <w:pPr>
        <w:tabs>
          <w:tab w:val="left" w:pos="1701"/>
        </w:tabs>
        <w:spacing w:after="0" w:line="240" w:lineRule="auto"/>
        <w:jc w:val="both"/>
        <w:rPr>
          <w:rFonts w:ascii="Arial" w:eastAsia="Times New Roman" w:hAnsi="Arial" w:cs="Arial"/>
          <w:b/>
          <w:kern w:val="0"/>
          <w:sz w:val="22"/>
          <w:szCs w:val="22"/>
          <w:lang w:eastAsia="en-GB"/>
          <w14:ligatures w14:val="none"/>
        </w:rPr>
      </w:pPr>
      <w:r w:rsidRPr="00370007">
        <w:rPr>
          <w:rFonts w:ascii="Arial" w:eastAsia="Times New Roman" w:hAnsi="Arial" w:cs="Arial"/>
          <w:b/>
          <w:kern w:val="0"/>
          <w:sz w:val="22"/>
          <w:szCs w:val="22"/>
          <w:lang w:eastAsia="en-GB"/>
          <w14:ligatures w14:val="none"/>
        </w:rPr>
        <w:t>N/A</w:t>
      </w:r>
    </w:p>
    <w:p w14:paraId="6B93127F" w14:textId="77777777" w:rsidR="00370007" w:rsidRPr="00370007" w:rsidRDefault="00370007" w:rsidP="00370007">
      <w:pPr>
        <w:tabs>
          <w:tab w:val="left" w:pos="1701"/>
        </w:tabs>
        <w:spacing w:after="0" w:line="240" w:lineRule="auto"/>
        <w:jc w:val="both"/>
        <w:rPr>
          <w:rFonts w:ascii="Arial" w:eastAsia="Times New Roman" w:hAnsi="Arial" w:cs="Arial"/>
          <w:b/>
          <w:kern w:val="0"/>
          <w:sz w:val="22"/>
          <w:szCs w:val="22"/>
          <w:lang w:eastAsia="en-GB"/>
          <w14:ligatures w14:val="none"/>
        </w:rPr>
      </w:pPr>
    </w:p>
    <w:p w14:paraId="043980BC" w14:textId="77777777" w:rsidR="00370007" w:rsidRPr="00370007" w:rsidRDefault="00370007" w:rsidP="00370007">
      <w:pPr>
        <w:tabs>
          <w:tab w:val="left" w:pos="1701"/>
        </w:tabs>
        <w:spacing w:after="0" w:line="240" w:lineRule="auto"/>
        <w:jc w:val="both"/>
        <w:rPr>
          <w:rFonts w:ascii="Arial" w:eastAsia="Times New Roman" w:hAnsi="Arial" w:cs="Arial"/>
          <w:bCs/>
          <w:kern w:val="0"/>
          <w:sz w:val="22"/>
          <w:szCs w:val="22"/>
          <w:lang w:eastAsia="en-GB"/>
          <w14:ligatures w14:val="none"/>
        </w:rPr>
      </w:pPr>
      <w:r w:rsidRPr="00370007">
        <w:rPr>
          <w:rFonts w:ascii="Arial" w:eastAsia="Times New Roman" w:hAnsi="Arial" w:cs="Arial"/>
          <w:b/>
          <w:kern w:val="0"/>
          <w:sz w:val="22"/>
          <w:szCs w:val="22"/>
          <w:lang w:eastAsia="en-GB"/>
          <w14:ligatures w14:val="none"/>
        </w:rPr>
        <w:t>Issues</w:t>
      </w:r>
      <w:r w:rsidRPr="00370007">
        <w:rPr>
          <w:rFonts w:ascii="Arial" w:eastAsia="Times New Roman" w:hAnsi="Arial" w:cs="Arial"/>
          <w:bCs/>
          <w:kern w:val="0"/>
          <w:sz w:val="22"/>
          <w:szCs w:val="22"/>
          <w:lang w:eastAsia="en-GB"/>
          <w14:ligatures w14:val="none"/>
        </w:rPr>
        <w:t>: The impact of alterations on the curtilage listed building and setting of a listed building.</w:t>
      </w:r>
    </w:p>
    <w:p w14:paraId="2D0C63AC" w14:textId="77777777" w:rsidR="00370007" w:rsidRPr="00370007" w:rsidRDefault="00370007" w:rsidP="00370007">
      <w:pPr>
        <w:tabs>
          <w:tab w:val="left" w:pos="1701"/>
        </w:tabs>
        <w:spacing w:after="0" w:line="240" w:lineRule="auto"/>
        <w:jc w:val="both"/>
        <w:rPr>
          <w:rFonts w:ascii="Arial" w:eastAsia="Times New Roman" w:hAnsi="Arial" w:cs="Arial"/>
          <w:kern w:val="0"/>
          <w:sz w:val="22"/>
          <w:szCs w:val="22"/>
          <w:u w:val="single"/>
          <w:lang w:eastAsia="en-GB"/>
          <w14:ligatures w14:val="none"/>
        </w:rPr>
      </w:pPr>
    </w:p>
    <w:p w14:paraId="4F5879E0" w14:textId="77777777" w:rsidR="00370007" w:rsidRPr="00370007" w:rsidRDefault="00370007" w:rsidP="00370007">
      <w:pPr>
        <w:tabs>
          <w:tab w:val="left" w:pos="1701"/>
        </w:tabs>
        <w:spacing w:after="0" w:line="240" w:lineRule="auto"/>
        <w:jc w:val="both"/>
        <w:rPr>
          <w:rFonts w:ascii="Arial" w:eastAsia="Times New Roman" w:hAnsi="Arial" w:cs="Arial"/>
          <w:kern w:val="0"/>
          <w:sz w:val="22"/>
          <w:szCs w:val="22"/>
          <w:lang w:eastAsia="en-GB"/>
          <w14:ligatures w14:val="none"/>
        </w:rPr>
      </w:pPr>
      <w:r w:rsidRPr="00370007">
        <w:rPr>
          <w:rFonts w:ascii="Arial" w:eastAsia="Times New Roman" w:hAnsi="Arial" w:cs="Arial"/>
          <w:b/>
          <w:bCs/>
          <w:kern w:val="0"/>
          <w:sz w:val="22"/>
          <w:szCs w:val="22"/>
          <w:lang w:eastAsia="en-GB"/>
          <w14:ligatures w14:val="none"/>
        </w:rPr>
        <w:t>Significance of assets and contribution of setting</w:t>
      </w:r>
      <w:r w:rsidRPr="00370007">
        <w:rPr>
          <w:rFonts w:ascii="Arial" w:eastAsia="Times New Roman" w:hAnsi="Arial" w:cs="Arial"/>
          <w:kern w:val="0"/>
          <w:sz w:val="22"/>
          <w:szCs w:val="22"/>
          <w:lang w:eastAsia="en-GB"/>
          <w14:ligatures w14:val="none"/>
        </w:rPr>
        <w:t xml:space="preserve">: The NPPF defines significance as the “value of a heritage asset to this and future generations because of its heritage interest. </w:t>
      </w:r>
    </w:p>
    <w:p w14:paraId="10486FA7" w14:textId="77777777" w:rsidR="00370007" w:rsidRPr="00370007" w:rsidRDefault="00370007" w:rsidP="00370007">
      <w:pPr>
        <w:tabs>
          <w:tab w:val="left" w:pos="1701"/>
        </w:tabs>
        <w:spacing w:after="0" w:line="240" w:lineRule="auto"/>
        <w:jc w:val="both"/>
        <w:rPr>
          <w:rFonts w:ascii="Arial" w:eastAsia="Times New Roman" w:hAnsi="Arial" w:cs="Arial"/>
          <w:kern w:val="0"/>
          <w:sz w:val="22"/>
          <w:szCs w:val="22"/>
          <w:lang w:eastAsia="en-GB"/>
          <w14:ligatures w14:val="none"/>
        </w:rPr>
      </w:pPr>
    </w:p>
    <w:p w14:paraId="45F01503" w14:textId="77777777" w:rsidR="00370007" w:rsidRPr="00370007" w:rsidRDefault="00370007" w:rsidP="00370007">
      <w:pPr>
        <w:tabs>
          <w:tab w:val="left" w:pos="1701"/>
        </w:tabs>
        <w:spacing w:after="0" w:line="240" w:lineRule="auto"/>
        <w:jc w:val="both"/>
        <w:rPr>
          <w:rFonts w:ascii="Arial" w:eastAsia="Times New Roman" w:hAnsi="Arial" w:cs="Arial"/>
          <w:kern w:val="0"/>
          <w:sz w:val="22"/>
          <w:szCs w:val="22"/>
          <w:lang w:eastAsia="en-GB"/>
          <w14:ligatures w14:val="none"/>
        </w:rPr>
      </w:pPr>
      <w:r w:rsidRPr="00370007">
        <w:rPr>
          <w:rFonts w:ascii="Arial" w:eastAsia="Times New Roman" w:hAnsi="Arial" w:cs="Arial"/>
          <w:kern w:val="0"/>
          <w:sz w:val="22"/>
          <w:szCs w:val="22"/>
          <w:lang w:eastAsia="en-GB"/>
          <w14:ligatures w14:val="none"/>
        </w:rPr>
        <w:t xml:space="preserve">The interest may be </w:t>
      </w:r>
      <w:r w:rsidRPr="00370007">
        <w:rPr>
          <w:rFonts w:ascii="Arial" w:eastAsia="Times New Roman" w:hAnsi="Arial" w:cs="Arial"/>
          <w:b/>
          <w:bCs/>
          <w:kern w:val="0"/>
          <w:sz w:val="22"/>
          <w:szCs w:val="22"/>
          <w:lang w:eastAsia="en-GB"/>
          <w14:ligatures w14:val="none"/>
        </w:rPr>
        <w:t>architectural</w:t>
      </w:r>
      <w:r w:rsidRPr="00370007">
        <w:rPr>
          <w:rFonts w:ascii="Arial" w:eastAsia="Times New Roman" w:hAnsi="Arial" w:cs="Arial"/>
          <w:kern w:val="0"/>
          <w:sz w:val="22"/>
          <w:szCs w:val="22"/>
          <w:lang w:eastAsia="en-GB"/>
          <w14:ligatures w14:val="none"/>
        </w:rPr>
        <w:t xml:space="preserve">, or </w:t>
      </w:r>
      <w:r w:rsidRPr="00370007">
        <w:rPr>
          <w:rFonts w:ascii="Arial" w:eastAsia="Times New Roman" w:hAnsi="Arial" w:cs="Arial"/>
          <w:b/>
          <w:bCs/>
          <w:kern w:val="0"/>
          <w:sz w:val="22"/>
          <w:szCs w:val="22"/>
          <w:lang w:eastAsia="en-GB"/>
          <w14:ligatures w14:val="none"/>
        </w:rPr>
        <w:t>historic as set out in the Town and Country Planning (Listed Building and Conservation Areas) Act 1990 S 1</w:t>
      </w:r>
      <w:r w:rsidRPr="00370007">
        <w:rPr>
          <w:rFonts w:ascii="Arial" w:eastAsia="Times New Roman" w:hAnsi="Arial" w:cs="Arial"/>
          <w:kern w:val="0"/>
          <w:sz w:val="22"/>
          <w:szCs w:val="22"/>
          <w:lang w:eastAsia="en-GB"/>
          <w14:ligatures w14:val="none"/>
        </w:rPr>
        <w:t xml:space="preserve">. </w:t>
      </w:r>
    </w:p>
    <w:p w14:paraId="2662E889" w14:textId="77777777" w:rsidR="00370007" w:rsidRPr="00370007" w:rsidRDefault="00370007" w:rsidP="00370007">
      <w:pPr>
        <w:tabs>
          <w:tab w:val="left" w:pos="1701"/>
        </w:tabs>
        <w:spacing w:after="0" w:line="240" w:lineRule="auto"/>
        <w:jc w:val="both"/>
        <w:rPr>
          <w:rFonts w:ascii="Arial" w:eastAsia="Times New Roman" w:hAnsi="Arial" w:cs="Arial"/>
          <w:kern w:val="0"/>
          <w:sz w:val="22"/>
          <w:szCs w:val="22"/>
          <w:lang w:eastAsia="en-GB"/>
          <w14:ligatures w14:val="none"/>
        </w:rPr>
      </w:pPr>
    </w:p>
    <w:p w14:paraId="3B7F9E72" w14:textId="77777777" w:rsidR="00370007" w:rsidRPr="00370007" w:rsidRDefault="00370007" w:rsidP="00370007">
      <w:pPr>
        <w:tabs>
          <w:tab w:val="left" w:pos="1701"/>
        </w:tabs>
        <w:spacing w:after="0" w:line="240" w:lineRule="auto"/>
        <w:jc w:val="both"/>
        <w:rPr>
          <w:rFonts w:ascii="Arial" w:eastAsia="Times New Roman" w:hAnsi="Arial" w:cs="Arial"/>
          <w:kern w:val="0"/>
          <w:sz w:val="22"/>
          <w:szCs w:val="22"/>
          <w:lang w:eastAsia="en-GB"/>
          <w14:ligatures w14:val="none"/>
        </w:rPr>
      </w:pPr>
      <w:r w:rsidRPr="00370007">
        <w:rPr>
          <w:rFonts w:ascii="Arial" w:eastAsia="Times New Roman" w:hAnsi="Arial" w:cs="Arial"/>
          <w:kern w:val="0"/>
          <w:sz w:val="22"/>
          <w:szCs w:val="22"/>
          <w:lang w:eastAsia="en-GB"/>
          <w14:ligatures w14:val="none"/>
        </w:rPr>
        <w:t xml:space="preserve">Significance derives not only from a heritage asset’s physical presence, but also from its setting.” Historic England assesses significance in a similar manner, referring to evidential, historic, aesthetic and communal values of a place. </w:t>
      </w:r>
    </w:p>
    <w:p w14:paraId="29EE4A9D" w14:textId="77777777" w:rsidR="00370007" w:rsidRPr="00370007" w:rsidRDefault="00370007" w:rsidP="00370007">
      <w:pPr>
        <w:tabs>
          <w:tab w:val="left" w:pos="1701"/>
        </w:tabs>
        <w:spacing w:after="0" w:line="240" w:lineRule="auto"/>
        <w:jc w:val="both"/>
        <w:rPr>
          <w:rFonts w:ascii="Arial" w:eastAsia="Times New Roman" w:hAnsi="Arial" w:cs="Arial"/>
          <w:kern w:val="0"/>
          <w:sz w:val="22"/>
          <w:szCs w:val="22"/>
          <w:lang w:eastAsia="en-GB"/>
          <w14:ligatures w14:val="none"/>
        </w:rPr>
      </w:pPr>
    </w:p>
    <w:p w14:paraId="35B142A6" w14:textId="77777777" w:rsidR="00370007" w:rsidRPr="00370007" w:rsidRDefault="00370007" w:rsidP="00370007">
      <w:pPr>
        <w:tabs>
          <w:tab w:val="left" w:pos="1701"/>
        </w:tabs>
        <w:spacing w:after="0" w:line="240" w:lineRule="auto"/>
        <w:jc w:val="both"/>
        <w:rPr>
          <w:rFonts w:ascii="Arial" w:eastAsia="Times New Roman" w:hAnsi="Arial" w:cs="Arial"/>
          <w:kern w:val="0"/>
          <w:sz w:val="22"/>
          <w:szCs w:val="22"/>
          <w:lang w:eastAsia="en-GB"/>
          <w14:ligatures w14:val="none"/>
        </w:rPr>
      </w:pPr>
      <w:r w:rsidRPr="00370007">
        <w:rPr>
          <w:rFonts w:ascii="Arial" w:eastAsia="Times New Roman" w:hAnsi="Arial" w:cs="Arial"/>
          <w:kern w:val="0"/>
          <w:sz w:val="22"/>
          <w:szCs w:val="22"/>
          <w:lang w:eastAsia="en-GB"/>
          <w14:ligatures w14:val="none"/>
        </w:rPr>
        <w:t xml:space="preserve">In this case the significance of the building is evident in the architecture. Its form, layout, materials, outbuildings and architectural expression/detailing which have significant aesthetic and architectural interest. </w:t>
      </w:r>
    </w:p>
    <w:p w14:paraId="6C56BD6F" w14:textId="77777777" w:rsidR="00370007" w:rsidRPr="00370007" w:rsidRDefault="00370007" w:rsidP="00370007">
      <w:pPr>
        <w:tabs>
          <w:tab w:val="left" w:pos="1701"/>
        </w:tabs>
        <w:spacing w:after="0" w:line="240" w:lineRule="auto"/>
        <w:jc w:val="both"/>
        <w:rPr>
          <w:rFonts w:ascii="Arial" w:eastAsia="Times New Roman" w:hAnsi="Arial" w:cs="Arial"/>
          <w:b/>
          <w:kern w:val="0"/>
          <w:sz w:val="22"/>
          <w:szCs w:val="22"/>
          <w:lang w:eastAsia="en-GB"/>
          <w14:ligatures w14:val="none"/>
        </w:rPr>
      </w:pPr>
    </w:p>
    <w:p w14:paraId="56AE3113" w14:textId="77777777" w:rsidR="00370007" w:rsidRPr="00370007" w:rsidRDefault="00370007" w:rsidP="00370007">
      <w:pPr>
        <w:tabs>
          <w:tab w:val="left" w:pos="1701"/>
        </w:tabs>
        <w:spacing w:after="0" w:line="240" w:lineRule="auto"/>
        <w:jc w:val="both"/>
        <w:rPr>
          <w:rFonts w:ascii="Arial" w:eastAsia="Times New Roman" w:hAnsi="Arial" w:cs="Arial"/>
          <w:bCs/>
          <w:kern w:val="0"/>
          <w:sz w:val="22"/>
          <w:szCs w:val="22"/>
          <w:lang w:eastAsia="en-GB"/>
          <w14:ligatures w14:val="none"/>
        </w:rPr>
      </w:pPr>
      <w:r w:rsidRPr="00370007">
        <w:rPr>
          <w:rFonts w:ascii="Arial" w:eastAsia="Times New Roman" w:hAnsi="Arial" w:cs="Arial"/>
          <w:b/>
          <w:kern w:val="0"/>
          <w:sz w:val="22"/>
          <w:szCs w:val="22"/>
          <w:lang w:eastAsia="en-GB"/>
          <w14:ligatures w14:val="none"/>
        </w:rPr>
        <w:t>Assessment</w:t>
      </w:r>
      <w:r w:rsidRPr="00370007">
        <w:rPr>
          <w:rFonts w:ascii="Arial" w:eastAsia="Times New Roman" w:hAnsi="Arial" w:cs="Arial"/>
          <w:bCs/>
          <w:kern w:val="0"/>
          <w:sz w:val="22"/>
          <w:szCs w:val="22"/>
          <w:lang w:eastAsia="en-GB"/>
          <w14:ligatures w14:val="none"/>
        </w:rPr>
        <w:t xml:space="preserve">: </w:t>
      </w:r>
    </w:p>
    <w:p w14:paraId="2A1221B1" w14:textId="5DBADDDB" w:rsidR="004B5DB7" w:rsidRDefault="00370007" w:rsidP="004B5DB7">
      <w:pPr>
        <w:tabs>
          <w:tab w:val="left" w:pos="1701"/>
        </w:tabs>
        <w:spacing w:after="0" w:line="240" w:lineRule="auto"/>
        <w:jc w:val="both"/>
        <w:rPr>
          <w:rFonts w:ascii="Arial" w:eastAsia="Times New Roman" w:hAnsi="Arial" w:cs="Arial"/>
          <w:kern w:val="0"/>
          <w:sz w:val="22"/>
          <w:szCs w:val="22"/>
          <w:lang w:eastAsia="en-GB"/>
          <w14:ligatures w14:val="none"/>
        </w:rPr>
      </w:pPr>
      <w:r w:rsidRPr="00370007">
        <w:rPr>
          <w:rFonts w:ascii="Arial" w:eastAsia="Times New Roman" w:hAnsi="Arial" w:cs="Arial"/>
          <w:bCs/>
          <w:kern w:val="0"/>
          <w:sz w:val="22"/>
          <w:szCs w:val="22"/>
          <w:lang w:eastAsia="en-GB"/>
          <w14:ligatures w14:val="none"/>
        </w:rPr>
        <w:t xml:space="preserve">This is a retrospective application for the conversion </w:t>
      </w:r>
      <w:r w:rsidR="006A6026">
        <w:rPr>
          <w:rFonts w:ascii="Arial" w:eastAsia="Times New Roman" w:hAnsi="Arial" w:cs="Arial"/>
          <w:bCs/>
          <w:kern w:val="0"/>
          <w:sz w:val="22"/>
          <w:szCs w:val="22"/>
          <w:lang w:eastAsia="en-GB"/>
          <w14:ligatures w14:val="none"/>
        </w:rPr>
        <w:t>of a</w:t>
      </w:r>
      <w:r w:rsidR="00DE4500">
        <w:rPr>
          <w:rFonts w:ascii="Arial" w:eastAsia="Times New Roman" w:hAnsi="Arial" w:cs="Arial"/>
          <w:bCs/>
          <w:kern w:val="0"/>
          <w:sz w:val="22"/>
          <w:szCs w:val="22"/>
          <w:lang w:eastAsia="en-GB"/>
          <w14:ligatures w14:val="none"/>
        </w:rPr>
        <w:t>n ancillary</w:t>
      </w:r>
      <w:r w:rsidR="006A6026">
        <w:rPr>
          <w:rFonts w:ascii="Arial" w:eastAsia="Times New Roman" w:hAnsi="Arial" w:cs="Arial"/>
          <w:bCs/>
          <w:kern w:val="0"/>
          <w:sz w:val="22"/>
          <w:szCs w:val="22"/>
          <w:lang w:eastAsia="en-GB"/>
          <w14:ligatures w14:val="none"/>
        </w:rPr>
        <w:t xml:space="preserve"> </w:t>
      </w:r>
      <w:r w:rsidR="008E30F5">
        <w:rPr>
          <w:rFonts w:ascii="Arial" w:eastAsia="Times New Roman" w:hAnsi="Arial" w:cs="Arial"/>
          <w:bCs/>
          <w:kern w:val="0"/>
          <w:sz w:val="22"/>
          <w:szCs w:val="22"/>
          <w:lang w:eastAsia="en-GB"/>
          <w14:ligatures w14:val="none"/>
        </w:rPr>
        <w:t xml:space="preserve">single storey </w:t>
      </w:r>
      <w:r w:rsidR="004B5DB7">
        <w:rPr>
          <w:rFonts w:ascii="Arial" w:eastAsia="Times New Roman" w:hAnsi="Arial" w:cs="Arial"/>
          <w:bCs/>
          <w:kern w:val="0"/>
          <w:sz w:val="22"/>
          <w:szCs w:val="22"/>
          <w:lang w:eastAsia="en-GB"/>
          <w14:ligatures w14:val="none"/>
        </w:rPr>
        <w:t xml:space="preserve">detached </w:t>
      </w:r>
      <w:r w:rsidR="006A6026">
        <w:rPr>
          <w:rFonts w:ascii="Arial" w:eastAsia="Times New Roman" w:hAnsi="Arial" w:cs="Arial"/>
          <w:bCs/>
          <w:kern w:val="0"/>
          <w:sz w:val="22"/>
          <w:szCs w:val="22"/>
          <w:lang w:eastAsia="en-GB"/>
          <w14:ligatures w14:val="none"/>
        </w:rPr>
        <w:t xml:space="preserve">former </w:t>
      </w:r>
      <w:r w:rsidR="006A6026" w:rsidRPr="00370007">
        <w:rPr>
          <w:rFonts w:ascii="Arial" w:hAnsi="Arial" w:cs="Arial"/>
          <w:color w:val="181818"/>
          <w:sz w:val="22"/>
          <w:szCs w:val="22"/>
          <w:shd w:val="clear" w:color="auto" w:fill="FFFFFF"/>
        </w:rPr>
        <w:t>laundry / garden store to one 1-bed dwelling</w:t>
      </w:r>
      <w:r w:rsidR="006A6026" w:rsidRPr="00370007">
        <w:rPr>
          <w:rFonts w:ascii="Arial" w:eastAsia="Times New Roman" w:hAnsi="Arial" w:cs="Arial"/>
          <w:color w:val="181818"/>
          <w:kern w:val="0"/>
          <w:sz w:val="22"/>
          <w:szCs w:val="22"/>
          <w:shd w:val="clear" w:color="auto" w:fill="FFFFFF"/>
          <w:lang w:eastAsia="en-GB"/>
          <w14:ligatures w14:val="none"/>
        </w:rPr>
        <w:t>.</w:t>
      </w:r>
      <w:r w:rsidR="006A6026">
        <w:rPr>
          <w:rFonts w:ascii="Arial" w:eastAsia="Times New Roman" w:hAnsi="Arial" w:cs="Arial"/>
          <w:color w:val="181818"/>
          <w:kern w:val="0"/>
          <w:sz w:val="22"/>
          <w:szCs w:val="22"/>
          <w:shd w:val="clear" w:color="auto" w:fill="FFFFFF"/>
          <w:lang w:eastAsia="en-GB"/>
          <w14:ligatures w14:val="none"/>
        </w:rPr>
        <w:t xml:space="preserve"> </w:t>
      </w:r>
      <w:r w:rsidR="004B5DB7">
        <w:rPr>
          <w:rFonts w:ascii="Arial" w:eastAsia="Times New Roman" w:hAnsi="Arial" w:cs="Arial"/>
          <w:kern w:val="0"/>
          <w:sz w:val="22"/>
          <w:szCs w:val="22"/>
          <w:lang w:eastAsia="en-GB"/>
          <w14:ligatures w14:val="none"/>
        </w:rPr>
        <w:t xml:space="preserve">The application building is a small single storey former store and laundry </w:t>
      </w:r>
      <w:r w:rsidR="001F4F6C">
        <w:rPr>
          <w:rFonts w:ascii="Arial" w:eastAsia="Times New Roman" w:hAnsi="Arial" w:cs="Arial"/>
          <w:kern w:val="0"/>
          <w:sz w:val="22"/>
          <w:szCs w:val="22"/>
          <w:lang w:eastAsia="en-GB"/>
          <w14:ligatures w14:val="none"/>
        </w:rPr>
        <w:t>building on</w:t>
      </w:r>
      <w:r w:rsidR="004B5DB7">
        <w:rPr>
          <w:rFonts w:ascii="Arial" w:eastAsia="Times New Roman" w:hAnsi="Arial" w:cs="Arial"/>
          <w:kern w:val="0"/>
          <w:sz w:val="22"/>
          <w:szCs w:val="22"/>
          <w:lang w:eastAsia="en-GB"/>
          <w14:ligatures w14:val="none"/>
        </w:rPr>
        <w:t xml:space="preserve"> the field edge with rubble stone sides with tile roof </w:t>
      </w:r>
      <w:r w:rsidR="004B5DB7">
        <w:rPr>
          <w:rFonts w:ascii="Arial" w:eastAsia="Times New Roman" w:hAnsi="Arial" w:cs="Arial"/>
          <w:kern w:val="0"/>
          <w:sz w:val="22"/>
          <w:szCs w:val="22"/>
          <w:lang w:eastAsia="en-GB"/>
          <w14:ligatures w14:val="none"/>
        </w:rPr>
        <w:lastRenderedPageBreak/>
        <w:t xml:space="preserve">and timber infill boarding to gables. It is located just </w:t>
      </w:r>
      <w:proofErr w:type="gramStart"/>
      <w:r w:rsidR="004B5DB7">
        <w:rPr>
          <w:rFonts w:ascii="Arial" w:eastAsia="Times New Roman" w:hAnsi="Arial" w:cs="Arial"/>
          <w:kern w:val="0"/>
          <w:sz w:val="22"/>
          <w:szCs w:val="22"/>
          <w:lang w:eastAsia="en-GB"/>
          <w14:ligatures w14:val="none"/>
        </w:rPr>
        <w:t>north east</w:t>
      </w:r>
      <w:proofErr w:type="gramEnd"/>
      <w:r w:rsidR="004B5DB7">
        <w:rPr>
          <w:rFonts w:ascii="Arial" w:eastAsia="Times New Roman" w:hAnsi="Arial" w:cs="Arial"/>
          <w:kern w:val="0"/>
          <w:sz w:val="22"/>
          <w:szCs w:val="22"/>
          <w:lang w:eastAsia="en-GB"/>
          <w14:ligatures w14:val="none"/>
        </w:rPr>
        <w:t xml:space="preserve"> of the farmhouse on higher ground. It is not evident on pre-war OS mapping so </w:t>
      </w:r>
      <w:r w:rsidR="00105A6A">
        <w:rPr>
          <w:rFonts w:ascii="Arial" w:eastAsia="Times New Roman" w:hAnsi="Arial" w:cs="Arial"/>
          <w:kern w:val="0"/>
          <w:sz w:val="22"/>
          <w:szCs w:val="22"/>
          <w:lang w:eastAsia="en-GB"/>
          <w14:ligatures w14:val="none"/>
        </w:rPr>
        <w:t xml:space="preserve">is </w:t>
      </w:r>
      <w:r w:rsidR="001F4F6C">
        <w:rPr>
          <w:rFonts w:ascii="Arial" w:eastAsia="Times New Roman" w:hAnsi="Arial" w:cs="Arial"/>
          <w:kern w:val="0"/>
          <w:sz w:val="22"/>
          <w:szCs w:val="22"/>
          <w:lang w:eastAsia="en-GB"/>
          <w14:ligatures w14:val="none"/>
        </w:rPr>
        <w:t>not considered</w:t>
      </w:r>
      <w:r w:rsidR="004B5DB7">
        <w:rPr>
          <w:rFonts w:ascii="Arial" w:eastAsia="Times New Roman" w:hAnsi="Arial" w:cs="Arial"/>
          <w:kern w:val="0"/>
          <w:sz w:val="22"/>
          <w:szCs w:val="22"/>
          <w:lang w:eastAsia="en-GB"/>
          <w14:ligatures w14:val="none"/>
        </w:rPr>
        <w:t xml:space="preserve"> </w:t>
      </w:r>
      <w:r w:rsidR="00105A6A">
        <w:rPr>
          <w:rFonts w:ascii="Arial" w:eastAsia="Times New Roman" w:hAnsi="Arial" w:cs="Arial"/>
          <w:kern w:val="0"/>
          <w:sz w:val="22"/>
          <w:szCs w:val="22"/>
          <w:lang w:eastAsia="en-GB"/>
          <w14:ligatures w14:val="none"/>
        </w:rPr>
        <w:t xml:space="preserve">a </w:t>
      </w:r>
      <w:r w:rsidR="004B5DB7">
        <w:rPr>
          <w:rFonts w:ascii="Arial" w:eastAsia="Times New Roman" w:hAnsi="Arial" w:cs="Arial"/>
          <w:kern w:val="0"/>
          <w:sz w:val="22"/>
          <w:szCs w:val="22"/>
          <w:lang w:eastAsia="en-GB"/>
          <w14:ligatures w14:val="none"/>
        </w:rPr>
        <w:t xml:space="preserve">curtilage </w:t>
      </w:r>
      <w:r w:rsidR="00105A6A">
        <w:rPr>
          <w:rFonts w:ascii="Arial" w:eastAsia="Times New Roman" w:hAnsi="Arial" w:cs="Arial"/>
          <w:kern w:val="0"/>
          <w:sz w:val="22"/>
          <w:szCs w:val="22"/>
          <w:lang w:eastAsia="en-GB"/>
          <w14:ligatures w14:val="none"/>
        </w:rPr>
        <w:t xml:space="preserve">listed </w:t>
      </w:r>
      <w:r w:rsidR="004B5DB7">
        <w:rPr>
          <w:rFonts w:ascii="Arial" w:eastAsia="Times New Roman" w:hAnsi="Arial" w:cs="Arial"/>
          <w:kern w:val="0"/>
          <w:sz w:val="22"/>
          <w:szCs w:val="22"/>
          <w:lang w:eastAsia="en-GB"/>
          <w14:ligatures w14:val="none"/>
        </w:rPr>
        <w:t>building.</w:t>
      </w:r>
    </w:p>
    <w:p w14:paraId="0248E159" w14:textId="14A3459E" w:rsidR="006A6026" w:rsidRDefault="006A6026" w:rsidP="006A6026">
      <w:pPr>
        <w:spacing w:after="200" w:line="240" w:lineRule="auto"/>
        <w:contextualSpacing/>
        <w:rPr>
          <w:rFonts w:ascii="Arial" w:eastAsia="Times New Roman" w:hAnsi="Arial" w:cs="Arial"/>
          <w:color w:val="181818"/>
          <w:kern w:val="0"/>
          <w:sz w:val="22"/>
          <w:szCs w:val="22"/>
          <w:shd w:val="clear" w:color="auto" w:fill="FFFFFF"/>
          <w:lang w:eastAsia="en-GB"/>
          <w14:ligatures w14:val="none"/>
        </w:rPr>
      </w:pPr>
    </w:p>
    <w:p w14:paraId="1523E68D" w14:textId="594C8D78" w:rsidR="003A34C8" w:rsidRDefault="006A6026" w:rsidP="006A6026">
      <w:pPr>
        <w:spacing w:after="200" w:line="240" w:lineRule="auto"/>
        <w:contextualSpacing/>
        <w:rPr>
          <w:rFonts w:ascii="Arial" w:eastAsia="Times New Roman" w:hAnsi="Arial" w:cs="Arial"/>
          <w:color w:val="181818"/>
          <w:kern w:val="0"/>
          <w:sz w:val="22"/>
          <w:szCs w:val="22"/>
          <w:shd w:val="clear" w:color="auto" w:fill="FFFFFF"/>
          <w:lang w:eastAsia="en-GB"/>
          <w14:ligatures w14:val="none"/>
        </w:rPr>
      </w:pPr>
      <w:r>
        <w:rPr>
          <w:rFonts w:ascii="Arial" w:eastAsia="Times New Roman" w:hAnsi="Arial" w:cs="Arial"/>
          <w:color w:val="181818"/>
          <w:kern w:val="0"/>
          <w:sz w:val="22"/>
          <w:szCs w:val="22"/>
          <w:shd w:val="clear" w:color="auto" w:fill="FFFFFF"/>
          <w:lang w:eastAsia="en-GB"/>
          <w14:ligatures w14:val="none"/>
        </w:rPr>
        <w:t>The building</w:t>
      </w:r>
      <w:r w:rsidR="001F4F6C">
        <w:rPr>
          <w:rFonts w:ascii="Arial" w:eastAsia="Times New Roman" w:hAnsi="Arial" w:cs="Arial"/>
          <w:color w:val="181818"/>
          <w:kern w:val="0"/>
          <w:sz w:val="22"/>
          <w:szCs w:val="22"/>
          <w:shd w:val="clear" w:color="auto" w:fill="FFFFFF"/>
          <w:lang w:eastAsia="en-GB"/>
          <w14:ligatures w14:val="none"/>
        </w:rPr>
        <w:t xml:space="preserve"> </w:t>
      </w:r>
      <w:r w:rsidR="000F61AE">
        <w:rPr>
          <w:rFonts w:ascii="Arial" w:eastAsia="Times New Roman" w:hAnsi="Arial" w:cs="Arial"/>
          <w:color w:val="181818"/>
          <w:kern w:val="0"/>
          <w:sz w:val="22"/>
          <w:szCs w:val="22"/>
          <w:shd w:val="clear" w:color="auto" w:fill="FFFFFF"/>
          <w:lang w:eastAsia="en-GB"/>
          <w14:ligatures w14:val="none"/>
        </w:rPr>
        <w:t xml:space="preserve">is </w:t>
      </w:r>
      <w:r w:rsidR="001F4F6C">
        <w:rPr>
          <w:rFonts w:ascii="Arial" w:eastAsia="Times New Roman" w:hAnsi="Arial" w:cs="Arial"/>
          <w:color w:val="181818"/>
          <w:kern w:val="0"/>
          <w:sz w:val="22"/>
          <w:szCs w:val="22"/>
          <w:shd w:val="clear" w:color="auto" w:fill="FFFFFF"/>
          <w:lang w:eastAsia="en-GB"/>
          <w14:ligatures w14:val="none"/>
        </w:rPr>
        <w:t>understood to date f</w:t>
      </w:r>
      <w:r w:rsidR="004853BC">
        <w:rPr>
          <w:rFonts w:ascii="Arial" w:eastAsia="Times New Roman" w:hAnsi="Arial" w:cs="Arial"/>
          <w:color w:val="181818"/>
          <w:kern w:val="0"/>
          <w:sz w:val="22"/>
          <w:szCs w:val="22"/>
          <w:shd w:val="clear" w:color="auto" w:fill="FFFFFF"/>
          <w:lang w:eastAsia="en-GB"/>
          <w14:ligatures w14:val="none"/>
        </w:rPr>
        <w:t>ro</w:t>
      </w:r>
      <w:r w:rsidR="001F4F6C">
        <w:rPr>
          <w:rFonts w:ascii="Arial" w:eastAsia="Times New Roman" w:hAnsi="Arial" w:cs="Arial"/>
          <w:color w:val="181818"/>
          <w:kern w:val="0"/>
          <w:sz w:val="22"/>
          <w:szCs w:val="22"/>
          <w:shd w:val="clear" w:color="auto" w:fill="FFFFFF"/>
          <w:lang w:eastAsia="en-GB"/>
          <w14:ligatures w14:val="none"/>
        </w:rPr>
        <w:t xml:space="preserve">m </w:t>
      </w:r>
      <w:r w:rsidR="004853BC">
        <w:rPr>
          <w:rFonts w:ascii="Arial" w:eastAsia="Times New Roman" w:hAnsi="Arial" w:cs="Arial"/>
          <w:color w:val="181818"/>
          <w:kern w:val="0"/>
          <w:sz w:val="22"/>
          <w:szCs w:val="22"/>
          <w:shd w:val="clear" w:color="auto" w:fill="FFFFFF"/>
          <w:lang w:eastAsia="en-GB"/>
          <w14:ligatures w14:val="none"/>
        </w:rPr>
        <w:t>about 2000 and</w:t>
      </w:r>
      <w:r>
        <w:rPr>
          <w:rFonts w:ascii="Arial" w:eastAsia="Times New Roman" w:hAnsi="Arial" w:cs="Arial"/>
          <w:color w:val="181818"/>
          <w:kern w:val="0"/>
          <w:sz w:val="22"/>
          <w:szCs w:val="22"/>
          <w:shd w:val="clear" w:color="auto" w:fill="FFFFFF"/>
          <w:lang w:eastAsia="en-GB"/>
          <w14:ligatures w14:val="none"/>
        </w:rPr>
        <w:t xml:space="preserve"> has a floor plan of only 36 sqm so is </w:t>
      </w:r>
      <w:r w:rsidR="00641DFA">
        <w:rPr>
          <w:rFonts w:ascii="Arial" w:eastAsia="Times New Roman" w:hAnsi="Arial" w:cs="Arial"/>
          <w:color w:val="181818"/>
          <w:kern w:val="0"/>
          <w:sz w:val="22"/>
          <w:szCs w:val="22"/>
          <w:shd w:val="clear" w:color="auto" w:fill="FFFFFF"/>
          <w:lang w:eastAsia="en-GB"/>
          <w14:ligatures w14:val="none"/>
        </w:rPr>
        <w:t xml:space="preserve">some 3 </w:t>
      </w:r>
      <w:proofErr w:type="spellStart"/>
      <w:r w:rsidR="00DE4500">
        <w:rPr>
          <w:rFonts w:ascii="Arial" w:eastAsia="Times New Roman" w:hAnsi="Arial" w:cs="Arial"/>
          <w:color w:val="181818"/>
          <w:kern w:val="0"/>
          <w:sz w:val="22"/>
          <w:szCs w:val="22"/>
          <w:shd w:val="clear" w:color="auto" w:fill="FFFFFF"/>
          <w:lang w:eastAsia="en-GB"/>
          <w14:ligatures w14:val="none"/>
        </w:rPr>
        <w:t>sq</w:t>
      </w:r>
      <w:proofErr w:type="spellEnd"/>
      <w:r w:rsidR="00DE4500">
        <w:rPr>
          <w:rFonts w:ascii="Arial" w:eastAsia="Times New Roman" w:hAnsi="Arial" w:cs="Arial"/>
          <w:color w:val="181818"/>
          <w:kern w:val="0"/>
          <w:sz w:val="22"/>
          <w:szCs w:val="22"/>
          <w:shd w:val="clear" w:color="auto" w:fill="FFFFFF"/>
          <w:lang w:eastAsia="en-GB"/>
          <w14:ligatures w14:val="none"/>
        </w:rPr>
        <w:t xml:space="preserve"> m </w:t>
      </w:r>
      <w:r>
        <w:rPr>
          <w:rFonts w:ascii="Arial" w:eastAsia="Times New Roman" w:hAnsi="Arial" w:cs="Arial"/>
          <w:color w:val="181818"/>
          <w:kern w:val="0"/>
          <w:sz w:val="22"/>
          <w:szCs w:val="22"/>
          <w:shd w:val="clear" w:color="auto" w:fill="FFFFFF"/>
          <w:lang w:eastAsia="en-GB"/>
          <w14:ligatures w14:val="none"/>
        </w:rPr>
        <w:t>below national space standards</w:t>
      </w:r>
      <w:r w:rsidR="00C842BD">
        <w:rPr>
          <w:rFonts w:ascii="Arial" w:eastAsia="Times New Roman" w:hAnsi="Arial" w:cs="Arial"/>
          <w:color w:val="181818"/>
          <w:kern w:val="0"/>
          <w:sz w:val="22"/>
          <w:szCs w:val="22"/>
          <w:shd w:val="clear" w:color="auto" w:fill="FFFFFF"/>
          <w:lang w:eastAsia="en-GB"/>
          <w14:ligatures w14:val="none"/>
        </w:rPr>
        <w:t xml:space="preserve"> for use as a 1 bed </w:t>
      </w:r>
      <w:r w:rsidR="003A34C8">
        <w:rPr>
          <w:rFonts w:ascii="Arial" w:eastAsia="Times New Roman" w:hAnsi="Arial" w:cs="Arial"/>
          <w:color w:val="181818"/>
          <w:kern w:val="0"/>
          <w:sz w:val="22"/>
          <w:szCs w:val="22"/>
          <w:shd w:val="clear" w:color="auto" w:fill="FFFFFF"/>
          <w:lang w:eastAsia="en-GB"/>
          <w14:ligatures w14:val="none"/>
        </w:rPr>
        <w:t>dwelling</w:t>
      </w:r>
      <w:r>
        <w:rPr>
          <w:rFonts w:ascii="Arial" w:eastAsia="Times New Roman" w:hAnsi="Arial" w:cs="Arial"/>
          <w:color w:val="181818"/>
          <w:kern w:val="0"/>
          <w:sz w:val="22"/>
          <w:szCs w:val="22"/>
          <w:shd w:val="clear" w:color="auto" w:fill="FFFFFF"/>
          <w:lang w:eastAsia="en-GB"/>
          <w14:ligatures w14:val="none"/>
        </w:rPr>
        <w:t xml:space="preserve">. It is also </w:t>
      </w:r>
      <w:r w:rsidR="00277A0A">
        <w:rPr>
          <w:rFonts w:ascii="Arial" w:eastAsia="Times New Roman" w:hAnsi="Arial" w:cs="Arial"/>
          <w:color w:val="181818"/>
          <w:kern w:val="0"/>
          <w:sz w:val="22"/>
          <w:szCs w:val="22"/>
          <w:shd w:val="clear" w:color="auto" w:fill="FFFFFF"/>
          <w:lang w:eastAsia="en-GB"/>
          <w14:ligatures w14:val="none"/>
        </w:rPr>
        <w:t>unlisted</w:t>
      </w:r>
      <w:r>
        <w:rPr>
          <w:rFonts w:ascii="Arial" w:eastAsia="Times New Roman" w:hAnsi="Arial" w:cs="Arial"/>
          <w:color w:val="181818"/>
          <w:kern w:val="0"/>
          <w:sz w:val="22"/>
          <w:szCs w:val="22"/>
          <w:shd w:val="clear" w:color="auto" w:fill="FFFFFF"/>
          <w:lang w:eastAsia="en-GB"/>
          <w14:ligatures w14:val="none"/>
        </w:rPr>
        <w:t xml:space="preserve"> and </w:t>
      </w:r>
      <w:r w:rsidR="00277A0A">
        <w:rPr>
          <w:rFonts w:ascii="Arial" w:eastAsia="Times New Roman" w:hAnsi="Arial" w:cs="Arial"/>
          <w:color w:val="181818"/>
          <w:kern w:val="0"/>
          <w:sz w:val="22"/>
          <w:szCs w:val="22"/>
          <w:shd w:val="clear" w:color="auto" w:fill="FFFFFF"/>
          <w:lang w:eastAsia="en-GB"/>
          <w14:ligatures w14:val="none"/>
        </w:rPr>
        <w:t xml:space="preserve">has no heritage value and is not considered a non-designated heritage asset. The </w:t>
      </w:r>
      <w:r w:rsidR="00F56E34">
        <w:rPr>
          <w:rFonts w:ascii="Arial" w:eastAsia="Times New Roman" w:hAnsi="Arial" w:cs="Arial"/>
          <w:color w:val="181818"/>
          <w:kern w:val="0"/>
          <w:sz w:val="22"/>
          <w:szCs w:val="22"/>
          <w:shd w:val="clear" w:color="auto" w:fill="FFFFFF"/>
          <w:lang w:eastAsia="en-GB"/>
          <w14:ligatures w14:val="none"/>
        </w:rPr>
        <w:t>building</w:t>
      </w:r>
      <w:r w:rsidR="003A34C8">
        <w:rPr>
          <w:rFonts w:ascii="Arial" w:eastAsia="Times New Roman" w:hAnsi="Arial" w:cs="Arial"/>
          <w:color w:val="181818"/>
          <w:kern w:val="0"/>
          <w:sz w:val="22"/>
          <w:szCs w:val="22"/>
          <w:shd w:val="clear" w:color="auto" w:fill="FFFFFF"/>
          <w:lang w:eastAsia="en-GB"/>
          <w14:ligatures w14:val="none"/>
        </w:rPr>
        <w:t xml:space="preserve"> does not contribute</w:t>
      </w:r>
      <w:r w:rsidR="00F56E34">
        <w:rPr>
          <w:rFonts w:ascii="Arial" w:eastAsia="Times New Roman" w:hAnsi="Arial" w:cs="Arial"/>
          <w:color w:val="181818"/>
          <w:kern w:val="0"/>
          <w:sz w:val="22"/>
          <w:szCs w:val="22"/>
          <w:shd w:val="clear" w:color="auto" w:fill="FFFFFF"/>
          <w:lang w:eastAsia="en-GB"/>
          <w14:ligatures w14:val="none"/>
        </w:rPr>
        <w:t xml:space="preserve"> to the heritage value or setting of the farmstead</w:t>
      </w:r>
      <w:r w:rsidR="003A34C8">
        <w:rPr>
          <w:rFonts w:ascii="Arial" w:eastAsia="Times New Roman" w:hAnsi="Arial" w:cs="Arial"/>
          <w:color w:val="181818"/>
          <w:kern w:val="0"/>
          <w:sz w:val="22"/>
          <w:szCs w:val="22"/>
          <w:shd w:val="clear" w:color="auto" w:fill="FFFFFF"/>
          <w:lang w:eastAsia="en-GB"/>
          <w14:ligatures w14:val="none"/>
        </w:rPr>
        <w:t xml:space="preserve">. </w:t>
      </w:r>
    </w:p>
    <w:p w14:paraId="34090F1C" w14:textId="77777777" w:rsidR="003A34C8" w:rsidRDefault="003A34C8" w:rsidP="006A6026">
      <w:pPr>
        <w:spacing w:after="200" w:line="240" w:lineRule="auto"/>
        <w:contextualSpacing/>
        <w:rPr>
          <w:rFonts w:ascii="Arial" w:eastAsia="Times New Roman" w:hAnsi="Arial" w:cs="Arial"/>
          <w:color w:val="181818"/>
          <w:kern w:val="0"/>
          <w:sz w:val="22"/>
          <w:szCs w:val="22"/>
          <w:shd w:val="clear" w:color="auto" w:fill="FFFFFF"/>
          <w:lang w:eastAsia="en-GB"/>
          <w14:ligatures w14:val="none"/>
        </w:rPr>
      </w:pPr>
    </w:p>
    <w:p w14:paraId="653D103E" w14:textId="2D162C4A" w:rsidR="006A6026" w:rsidRPr="00370007" w:rsidRDefault="003A34C8" w:rsidP="006A6026">
      <w:pPr>
        <w:spacing w:after="200" w:line="240" w:lineRule="auto"/>
        <w:contextualSpacing/>
        <w:rPr>
          <w:rFonts w:ascii="Arial" w:hAnsi="Arial" w:cs="Arial"/>
          <w:kern w:val="0"/>
          <w:sz w:val="22"/>
          <w:szCs w:val="22"/>
          <w14:ligatures w14:val="none"/>
        </w:rPr>
      </w:pPr>
      <w:r>
        <w:rPr>
          <w:rFonts w:ascii="Arial" w:eastAsia="Times New Roman" w:hAnsi="Arial" w:cs="Arial"/>
          <w:color w:val="181818"/>
          <w:kern w:val="0"/>
          <w:sz w:val="22"/>
          <w:szCs w:val="22"/>
          <w:shd w:val="clear" w:color="auto" w:fill="FFFFFF"/>
          <w:lang w:eastAsia="en-GB"/>
          <w14:ligatures w14:val="none"/>
        </w:rPr>
        <w:t>T</w:t>
      </w:r>
      <w:r w:rsidR="00F56E34">
        <w:rPr>
          <w:rFonts w:ascii="Arial" w:eastAsia="Times New Roman" w:hAnsi="Arial" w:cs="Arial"/>
          <w:color w:val="181818"/>
          <w:kern w:val="0"/>
          <w:sz w:val="22"/>
          <w:szCs w:val="22"/>
          <w:shd w:val="clear" w:color="auto" w:fill="FFFFFF"/>
          <w:lang w:eastAsia="en-GB"/>
          <w14:ligatures w14:val="none"/>
        </w:rPr>
        <w:t xml:space="preserve">he </w:t>
      </w:r>
      <w:r>
        <w:rPr>
          <w:rFonts w:ascii="Arial" w:eastAsia="Times New Roman" w:hAnsi="Arial" w:cs="Arial"/>
          <w:color w:val="181818"/>
          <w:kern w:val="0"/>
          <w:sz w:val="22"/>
          <w:szCs w:val="22"/>
          <w:shd w:val="clear" w:color="auto" w:fill="FFFFFF"/>
          <w:lang w:eastAsia="en-GB"/>
          <w14:ligatures w14:val="none"/>
        </w:rPr>
        <w:t xml:space="preserve">building is undersized for conversion to a 1 bed dwelling based on National Space Standards and the </w:t>
      </w:r>
      <w:r w:rsidR="00277A0A">
        <w:rPr>
          <w:rFonts w:ascii="Arial" w:eastAsia="Times New Roman" w:hAnsi="Arial" w:cs="Arial"/>
          <w:color w:val="181818"/>
          <w:kern w:val="0"/>
          <w:sz w:val="22"/>
          <w:szCs w:val="22"/>
          <w:shd w:val="clear" w:color="auto" w:fill="FFFFFF"/>
          <w:lang w:eastAsia="en-GB"/>
          <w14:ligatures w14:val="none"/>
        </w:rPr>
        <w:t xml:space="preserve">proposal has no </w:t>
      </w:r>
      <w:r w:rsidR="006A6026">
        <w:rPr>
          <w:rFonts w:ascii="Arial" w:eastAsia="Times New Roman" w:hAnsi="Arial" w:cs="Arial"/>
          <w:color w:val="181818"/>
          <w:kern w:val="0"/>
          <w:sz w:val="22"/>
          <w:szCs w:val="22"/>
          <w:shd w:val="clear" w:color="auto" w:fill="FFFFFF"/>
          <w:lang w:eastAsia="en-GB"/>
          <w14:ligatures w14:val="none"/>
        </w:rPr>
        <w:t xml:space="preserve">heritage support </w:t>
      </w:r>
      <w:r w:rsidR="00277A0A">
        <w:rPr>
          <w:rFonts w:ascii="Arial" w:eastAsia="Times New Roman" w:hAnsi="Arial" w:cs="Arial"/>
          <w:color w:val="181818"/>
          <w:kern w:val="0"/>
          <w:sz w:val="22"/>
          <w:szCs w:val="22"/>
          <w:shd w:val="clear" w:color="auto" w:fill="FFFFFF"/>
          <w:lang w:eastAsia="en-GB"/>
          <w14:ligatures w14:val="none"/>
        </w:rPr>
        <w:t>for</w:t>
      </w:r>
      <w:r w:rsidR="006A6026">
        <w:rPr>
          <w:rFonts w:ascii="Arial" w:eastAsia="Times New Roman" w:hAnsi="Arial" w:cs="Arial"/>
          <w:color w:val="181818"/>
          <w:kern w:val="0"/>
          <w:sz w:val="22"/>
          <w:szCs w:val="22"/>
          <w:shd w:val="clear" w:color="auto" w:fill="FFFFFF"/>
          <w:lang w:eastAsia="en-GB"/>
          <w14:ligatures w14:val="none"/>
        </w:rPr>
        <w:t xml:space="preserve"> </w:t>
      </w:r>
      <w:r w:rsidR="00105A6A">
        <w:rPr>
          <w:rFonts w:ascii="Arial" w:eastAsia="Times New Roman" w:hAnsi="Arial" w:cs="Arial"/>
          <w:color w:val="181818"/>
          <w:kern w:val="0"/>
          <w:sz w:val="22"/>
          <w:szCs w:val="22"/>
          <w:shd w:val="clear" w:color="auto" w:fill="FFFFFF"/>
          <w:lang w:eastAsia="en-GB"/>
          <w14:ligatures w14:val="none"/>
        </w:rPr>
        <w:t>its</w:t>
      </w:r>
      <w:r w:rsidR="00277A0A">
        <w:rPr>
          <w:rFonts w:ascii="Arial" w:eastAsia="Times New Roman" w:hAnsi="Arial" w:cs="Arial"/>
          <w:color w:val="181818"/>
          <w:kern w:val="0"/>
          <w:sz w:val="22"/>
          <w:szCs w:val="22"/>
          <w:shd w:val="clear" w:color="auto" w:fill="FFFFFF"/>
          <w:lang w:eastAsia="en-GB"/>
          <w14:ligatures w14:val="none"/>
        </w:rPr>
        <w:t xml:space="preserve"> conversion to use </w:t>
      </w:r>
      <w:r w:rsidR="008416D3">
        <w:rPr>
          <w:rFonts w:ascii="Arial" w:eastAsia="Times New Roman" w:hAnsi="Arial" w:cs="Arial"/>
          <w:color w:val="181818"/>
          <w:kern w:val="0"/>
          <w:sz w:val="22"/>
          <w:szCs w:val="22"/>
          <w:shd w:val="clear" w:color="auto" w:fill="FFFFFF"/>
          <w:lang w:eastAsia="en-GB"/>
          <w14:ligatures w14:val="none"/>
        </w:rPr>
        <w:t>as</w:t>
      </w:r>
      <w:r w:rsidR="00277A0A">
        <w:rPr>
          <w:rFonts w:ascii="Arial" w:eastAsia="Times New Roman" w:hAnsi="Arial" w:cs="Arial"/>
          <w:color w:val="181818"/>
          <w:kern w:val="0"/>
          <w:sz w:val="22"/>
          <w:szCs w:val="22"/>
          <w:shd w:val="clear" w:color="auto" w:fill="FFFFFF"/>
          <w:lang w:eastAsia="en-GB"/>
          <w14:ligatures w14:val="none"/>
        </w:rPr>
        <w:t xml:space="preserve"> a</w:t>
      </w:r>
      <w:r w:rsidR="008416D3">
        <w:rPr>
          <w:rFonts w:ascii="Arial" w:eastAsia="Times New Roman" w:hAnsi="Arial" w:cs="Arial"/>
          <w:color w:val="181818"/>
          <w:kern w:val="0"/>
          <w:sz w:val="22"/>
          <w:szCs w:val="22"/>
          <w:shd w:val="clear" w:color="auto" w:fill="FFFFFF"/>
          <w:lang w:eastAsia="en-GB"/>
          <w14:ligatures w14:val="none"/>
        </w:rPr>
        <w:t xml:space="preserve">n independent </w:t>
      </w:r>
      <w:r w:rsidR="00F56E34">
        <w:rPr>
          <w:rFonts w:ascii="Arial" w:eastAsia="Times New Roman" w:hAnsi="Arial" w:cs="Arial"/>
          <w:color w:val="181818"/>
          <w:kern w:val="0"/>
          <w:sz w:val="22"/>
          <w:szCs w:val="22"/>
          <w:shd w:val="clear" w:color="auto" w:fill="FFFFFF"/>
          <w:lang w:eastAsia="en-GB"/>
          <w14:ligatures w14:val="none"/>
        </w:rPr>
        <w:t>dwelling</w:t>
      </w:r>
      <w:r w:rsidR="00FE452E">
        <w:rPr>
          <w:rFonts w:ascii="Arial" w:eastAsia="Times New Roman" w:hAnsi="Arial" w:cs="Arial"/>
          <w:color w:val="181818"/>
          <w:kern w:val="0"/>
          <w:sz w:val="22"/>
          <w:szCs w:val="22"/>
          <w:shd w:val="clear" w:color="auto" w:fill="FFFFFF"/>
          <w:lang w:eastAsia="en-GB"/>
          <w14:ligatures w14:val="none"/>
        </w:rPr>
        <w:t xml:space="preserve">. The </w:t>
      </w:r>
      <w:r w:rsidR="00277A0A">
        <w:rPr>
          <w:rFonts w:ascii="Arial" w:eastAsia="Times New Roman" w:hAnsi="Arial" w:cs="Arial"/>
          <w:color w:val="181818"/>
          <w:kern w:val="0"/>
          <w:sz w:val="22"/>
          <w:szCs w:val="22"/>
          <w:shd w:val="clear" w:color="auto" w:fill="FFFFFF"/>
          <w:lang w:eastAsia="en-GB"/>
          <w14:ligatures w14:val="none"/>
        </w:rPr>
        <w:t xml:space="preserve">applicant </w:t>
      </w:r>
      <w:r w:rsidR="00FE452E">
        <w:rPr>
          <w:rFonts w:ascii="Arial" w:eastAsia="Times New Roman" w:hAnsi="Arial" w:cs="Arial"/>
          <w:color w:val="181818"/>
          <w:kern w:val="0"/>
          <w:sz w:val="22"/>
          <w:szCs w:val="22"/>
          <w:shd w:val="clear" w:color="auto" w:fill="FFFFFF"/>
          <w:lang w:eastAsia="en-GB"/>
          <w14:ligatures w14:val="none"/>
        </w:rPr>
        <w:t xml:space="preserve">has </w:t>
      </w:r>
      <w:r w:rsidR="00690C59">
        <w:rPr>
          <w:rFonts w:ascii="Arial" w:eastAsia="Times New Roman" w:hAnsi="Arial" w:cs="Arial"/>
          <w:color w:val="181818"/>
          <w:kern w:val="0"/>
          <w:sz w:val="22"/>
          <w:szCs w:val="22"/>
          <w:shd w:val="clear" w:color="auto" w:fill="FFFFFF"/>
          <w:lang w:eastAsia="en-GB"/>
          <w14:ligatures w14:val="none"/>
        </w:rPr>
        <w:t>developed a</w:t>
      </w:r>
      <w:r w:rsidR="00277A0A">
        <w:rPr>
          <w:rFonts w:ascii="Arial" w:eastAsia="Times New Roman" w:hAnsi="Arial" w:cs="Arial"/>
          <w:color w:val="181818"/>
          <w:kern w:val="0"/>
          <w:sz w:val="22"/>
          <w:szCs w:val="22"/>
          <w:shd w:val="clear" w:color="auto" w:fill="FFFFFF"/>
          <w:lang w:eastAsia="en-GB"/>
          <w14:ligatures w14:val="none"/>
        </w:rPr>
        <w:t xml:space="preserve"> new dwelling in open countryside </w:t>
      </w:r>
      <w:r w:rsidR="00FE452E">
        <w:rPr>
          <w:rFonts w:ascii="Arial" w:eastAsia="Times New Roman" w:hAnsi="Arial" w:cs="Arial"/>
          <w:color w:val="181818"/>
          <w:kern w:val="0"/>
          <w:sz w:val="22"/>
          <w:szCs w:val="22"/>
          <w:shd w:val="clear" w:color="auto" w:fill="FFFFFF"/>
          <w:lang w:eastAsia="en-GB"/>
          <w14:ligatures w14:val="none"/>
        </w:rPr>
        <w:t>against planning policy and guidance</w:t>
      </w:r>
      <w:r w:rsidR="00277A0A">
        <w:rPr>
          <w:rFonts w:ascii="Arial" w:eastAsia="Times New Roman" w:hAnsi="Arial" w:cs="Arial"/>
          <w:color w:val="181818"/>
          <w:kern w:val="0"/>
          <w:sz w:val="22"/>
          <w:szCs w:val="22"/>
          <w:shd w:val="clear" w:color="auto" w:fill="FFFFFF"/>
          <w:lang w:eastAsia="en-GB"/>
          <w14:ligatures w14:val="none"/>
        </w:rPr>
        <w:t xml:space="preserve">. </w:t>
      </w:r>
      <w:r w:rsidR="006A6026">
        <w:rPr>
          <w:rFonts w:ascii="Arial" w:eastAsia="Times New Roman" w:hAnsi="Arial" w:cs="Arial"/>
          <w:color w:val="181818"/>
          <w:kern w:val="0"/>
          <w:sz w:val="22"/>
          <w:szCs w:val="22"/>
          <w:shd w:val="clear" w:color="auto" w:fill="FFFFFF"/>
          <w:lang w:eastAsia="en-GB"/>
          <w14:ligatures w14:val="none"/>
        </w:rPr>
        <w:t xml:space="preserve"> </w:t>
      </w:r>
    </w:p>
    <w:p w14:paraId="5DD8F7D1" w14:textId="2CB12AEE" w:rsidR="00370007" w:rsidRPr="00370007" w:rsidRDefault="00370007" w:rsidP="008A6859">
      <w:pPr>
        <w:tabs>
          <w:tab w:val="left" w:pos="1701"/>
        </w:tabs>
        <w:spacing w:after="0" w:line="240" w:lineRule="auto"/>
        <w:jc w:val="both"/>
        <w:rPr>
          <w:rFonts w:ascii="Arial" w:eastAsia="Times New Roman" w:hAnsi="Arial" w:cs="Arial"/>
          <w:bCs/>
          <w:kern w:val="0"/>
          <w:sz w:val="22"/>
          <w:szCs w:val="22"/>
          <w:lang w:eastAsia="en-GB"/>
          <w14:ligatures w14:val="none"/>
        </w:rPr>
      </w:pPr>
    </w:p>
    <w:p w14:paraId="67A7FE4A" w14:textId="77777777" w:rsidR="00370007" w:rsidRPr="00370007" w:rsidRDefault="00370007" w:rsidP="00370007">
      <w:pPr>
        <w:tabs>
          <w:tab w:val="left" w:pos="1701"/>
        </w:tabs>
        <w:spacing w:after="0" w:line="240" w:lineRule="auto"/>
        <w:jc w:val="both"/>
        <w:rPr>
          <w:rFonts w:ascii="Arial" w:eastAsia="Times New Roman" w:hAnsi="Arial" w:cs="Times New Roman"/>
          <w:kern w:val="0"/>
          <w:sz w:val="22"/>
          <w:szCs w:val="22"/>
          <w:lang w:eastAsia="en-GB"/>
          <w14:ligatures w14:val="none"/>
        </w:rPr>
      </w:pPr>
    </w:p>
    <w:p w14:paraId="32D35645" w14:textId="77777777" w:rsidR="00370007" w:rsidRPr="00370007" w:rsidRDefault="00370007" w:rsidP="00370007">
      <w:pPr>
        <w:tabs>
          <w:tab w:val="left" w:pos="1701"/>
        </w:tabs>
        <w:spacing w:after="0" w:line="240" w:lineRule="auto"/>
        <w:jc w:val="both"/>
        <w:rPr>
          <w:rFonts w:ascii="Arial" w:eastAsia="Times New Roman" w:hAnsi="Arial" w:cs="Arial"/>
          <w:kern w:val="0"/>
          <w:sz w:val="22"/>
          <w:szCs w:val="22"/>
          <w:lang w:eastAsia="en-GB"/>
          <w14:ligatures w14:val="none"/>
        </w:rPr>
      </w:pPr>
      <w:r w:rsidRPr="00370007">
        <w:rPr>
          <w:rFonts w:ascii="Arial" w:eastAsia="Times New Roman" w:hAnsi="Arial" w:cs="Arial"/>
          <w:b/>
          <w:kern w:val="0"/>
          <w:sz w:val="22"/>
          <w:szCs w:val="22"/>
          <w:lang w:eastAsia="en-GB"/>
          <w14:ligatures w14:val="none"/>
        </w:rPr>
        <w:t>Summary</w:t>
      </w:r>
      <w:r w:rsidRPr="00370007">
        <w:rPr>
          <w:rFonts w:ascii="Arial" w:eastAsia="Times New Roman" w:hAnsi="Arial" w:cs="Arial"/>
          <w:kern w:val="0"/>
          <w:sz w:val="22"/>
          <w:szCs w:val="22"/>
          <w:lang w:eastAsia="en-GB"/>
          <w14:ligatures w14:val="none"/>
        </w:rPr>
        <w:t xml:space="preserve">: 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p w14:paraId="70A1526E" w14:textId="77777777" w:rsidR="00370007" w:rsidRPr="00370007" w:rsidRDefault="00370007" w:rsidP="00370007">
      <w:pPr>
        <w:tabs>
          <w:tab w:val="left" w:pos="1701"/>
        </w:tabs>
        <w:spacing w:after="0" w:line="240" w:lineRule="auto"/>
        <w:jc w:val="both"/>
        <w:rPr>
          <w:rFonts w:ascii="Arial" w:eastAsia="Times New Roman" w:hAnsi="Arial" w:cs="Arial"/>
          <w:kern w:val="0"/>
          <w:sz w:val="22"/>
          <w:szCs w:val="22"/>
          <w:lang w:eastAsia="en-GB"/>
          <w14:ligatures w14:val="none"/>
        </w:rPr>
      </w:pPr>
    </w:p>
    <w:p w14:paraId="1BF7DDE7" w14:textId="31947271" w:rsidR="00FE452E" w:rsidRDefault="00FE452E" w:rsidP="00FE452E">
      <w:pPr>
        <w:spacing w:after="200" w:line="240" w:lineRule="auto"/>
        <w:contextualSpacing/>
        <w:rPr>
          <w:rFonts w:ascii="Arial" w:eastAsia="Times New Roman" w:hAnsi="Arial" w:cs="Arial"/>
          <w:color w:val="181818"/>
          <w:kern w:val="0"/>
          <w:sz w:val="22"/>
          <w:szCs w:val="22"/>
          <w:shd w:val="clear" w:color="auto" w:fill="FFFFFF"/>
          <w:lang w:eastAsia="en-GB"/>
          <w14:ligatures w14:val="none"/>
        </w:rPr>
      </w:pPr>
      <w:r>
        <w:rPr>
          <w:rFonts w:ascii="Arial" w:eastAsia="Times New Roman" w:hAnsi="Arial" w:cs="Arial"/>
          <w:color w:val="181818"/>
          <w:kern w:val="0"/>
          <w:sz w:val="22"/>
          <w:szCs w:val="22"/>
          <w:shd w:val="clear" w:color="auto" w:fill="FFFFFF"/>
          <w:lang w:eastAsia="en-GB"/>
          <w14:ligatures w14:val="none"/>
        </w:rPr>
        <w:t xml:space="preserve">The building is understood to date from about 2000 and has a floor plan of only 36 sqm so is below national space standards for use as a 1 bed </w:t>
      </w:r>
      <w:r w:rsidR="00C42CC8">
        <w:rPr>
          <w:rFonts w:ascii="Arial" w:eastAsia="Times New Roman" w:hAnsi="Arial" w:cs="Arial"/>
          <w:color w:val="181818"/>
          <w:kern w:val="0"/>
          <w:sz w:val="22"/>
          <w:szCs w:val="22"/>
          <w:shd w:val="clear" w:color="auto" w:fill="FFFFFF"/>
          <w:lang w:eastAsia="en-GB"/>
          <w14:ligatures w14:val="none"/>
        </w:rPr>
        <w:t>dwelling.</w:t>
      </w:r>
      <w:r>
        <w:rPr>
          <w:rFonts w:ascii="Arial" w:eastAsia="Times New Roman" w:hAnsi="Arial" w:cs="Arial"/>
          <w:color w:val="181818"/>
          <w:kern w:val="0"/>
          <w:sz w:val="22"/>
          <w:szCs w:val="22"/>
          <w:shd w:val="clear" w:color="auto" w:fill="FFFFFF"/>
          <w:lang w:eastAsia="en-GB"/>
          <w14:ligatures w14:val="none"/>
        </w:rPr>
        <w:t xml:space="preserve"> It is also unlisted and has no heritage value and is not considered</w:t>
      </w:r>
      <w:r w:rsidR="00A03597">
        <w:rPr>
          <w:rFonts w:ascii="Arial" w:eastAsia="Times New Roman" w:hAnsi="Arial" w:cs="Arial"/>
          <w:color w:val="181818"/>
          <w:kern w:val="0"/>
          <w:sz w:val="22"/>
          <w:szCs w:val="22"/>
          <w:shd w:val="clear" w:color="auto" w:fill="FFFFFF"/>
          <w:lang w:eastAsia="en-GB"/>
          <w14:ligatures w14:val="none"/>
        </w:rPr>
        <w:t xml:space="preserve"> a </w:t>
      </w:r>
      <w:r>
        <w:rPr>
          <w:rFonts w:ascii="Arial" w:eastAsia="Times New Roman" w:hAnsi="Arial" w:cs="Arial"/>
          <w:color w:val="181818"/>
          <w:kern w:val="0"/>
          <w:sz w:val="22"/>
          <w:szCs w:val="22"/>
          <w:shd w:val="clear" w:color="auto" w:fill="FFFFFF"/>
          <w:lang w:eastAsia="en-GB"/>
          <w14:ligatures w14:val="none"/>
        </w:rPr>
        <w:t xml:space="preserve">heritage asset. The building does not contribute to the heritage value or setting of the farmstead. </w:t>
      </w:r>
    </w:p>
    <w:p w14:paraId="0F08A663" w14:textId="77777777" w:rsidR="00FE452E" w:rsidRDefault="00FE452E" w:rsidP="00FE452E">
      <w:pPr>
        <w:spacing w:after="200" w:line="240" w:lineRule="auto"/>
        <w:contextualSpacing/>
        <w:rPr>
          <w:rFonts w:ascii="Arial" w:eastAsia="Times New Roman" w:hAnsi="Arial" w:cs="Arial"/>
          <w:color w:val="181818"/>
          <w:kern w:val="0"/>
          <w:sz w:val="22"/>
          <w:szCs w:val="22"/>
          <w:shd w:val="clear" w:color="auto" w:fill="FFFFFF"/>
          <w:lang w:eastAsia="en-GB"/>
          <w14:ligatures w14:val="none"/>
        </w:rPr>
      </w:pPr>
    </w:p>
    <w:p w14:paraId="59E3D1AB" w14:textId="17ED56B8" w:rsidR="00FE452E" w:rsidRPr="00370007" w:rsidRDefault="00FE452E" w:rsidP="00FE452E">
      <w:pPr>
        <w:spacing w:after="200" w:line="240" w:lineRule="auto"/>
        <w:contextualSpacing/>
        <w:rPr>
          <w:rFonts w:ascii="Arial" w:hAnsi="Arial" w:cs="Arial"/>
          <w:kern w:val="0"/>
          <w:sz w:val="22"/>
          <w:szCs w:val="22"/>
          <w14:ligatures w14:val="none"/>
        </w:rPr>
      </w:pPr>
      <w:r>
        <w:rPr>
          <w:rFonts w:ascii="Arial" w:eastAsia="Times New Roman" w:hAnsi="Arial" w:cs="Arial"/>
          <w:color w:val="181818"/>
          <w:kern w:val="0"/>
          <w:sz w:val="22"/>
          <w:szCs w:val="22"/>
          <w:shd w:val="clear" w:color="auto" w:fill="FFFFFF"/>
          <w:lang w:eastAsia="en-GB"/>
          <w14:ligatures w14:val="none"/>
        </w:rPr>
        <w:t xml:space="preserve">The building is undersized for conversion to a 1 bed dwelling based on National Space Standards and the proposal has no heritage support for its conversion to use as an independent dwelling. The applicant has </w:t>
      </w:r>
      <w:r w:rsidR="00A03597">
        <w:rPr>
          <w:rFonts w:ascii="Arial" w:eastAsia="Times New Roman" w:hAnsi="Arial" w:cs="Arial"/>
          <w:color w:val="181818"/>
          <w:kern w:val="0"/>
          <w:sz w:val="22"/>
          <w:szCs w:val="22"/>
          <w:shd w:val="clear" w:color="auto" w:fill="FFFFFF"/>
          <w:lang w:eastAsia="en-GB"/>
          <w14:ligatures w14:val="none"/>
        </w:rPr>
        <w:t>developed a</w:t>
      </w:r>
      <w:r>
        <w:rPr>
          <w:rFonts w:ascii="Arial" w:eastAsia="Times New Roman" w:hAnsi="Arial" w:cs="Arial"/>
          <w:color w:val="181818"/>
          <w:kern w:val="0"/>
          <w:sz w:val="22"/>
          <w:szCs w:val="22"/>
          <w:shd w:val="clear" w:color="auto" w:fill="FFFFFF"/>
          <w:lang w:eastAsia="en-GB"/>
          <w14:ligatures w14:val="none"/>
        </w:rPr>
        <w:t xml:space="preserve"> new dwelling</w:t>
      </w:r>
      <w:r w:rsidR="00485D0C">
        <w:rPr>
          <w:rFonts w:ascii="Arial" w:eastAsia="Times New Roman" w:hAnsi="Arial" w:cs="Arial"/>
          <w:color w:val="181818"/>
          <w:kern w:val="0"/>
          <w:sz w:val="22"/>
          <w:szCs w:val="22"/>
          <w:shd w:val="clear" w:color="auto" w:fill="FFFFFF"/>
          <w:lang w:eastAsia="en-GB"/>
          <w14:ligatures w14:val="none"/>
        </w:rPr>
        <w:t xml:space="preserve"> from an ancillary </w:t>
      </w:r>
      <w:proofErr w:type="gramStart"/>
      <w:r w:rsidR="00485D0C">
        <w:rPr>
          <w:rFonts w:ascii="Arial" w:eastAsia="Times New Roman" w:hAnsi="Arial" w:cs="Arial"/>
          <w:color w:val="181818"/>
          <w:kern w:val="0"/>
          <w:sz w:val="22"/>
          <w:szCs w:val="22"/>
          <w:shd w:val="clear" w:color="auto" w:fill="FFFFFF"/>
          <w:lang w:eastAsia="en-GB"/>
          <w14:ligatures w14:val="none"/>
        </w:rPr>
        <w:t xml:space="preserve">building </w:t>
      </w:r>
      <w:r>
        <w:rPr>
          <w:rFonts w:ascii="Arial" w:eastAsia="Times New Roman" w:hAnsi="Arial" w:cs="Arial"/>
          <w:color w:val="181818"/>
          <w:kern w:val="0"/>
          <w:sz w:val="22"/>
          <w:szCs w:val="22"/>
          <w:shd w:val="clear" w:color="auto" w:fill="FFFFFF"/>
          <w:lang w:eastAsia="en-GB"/>
          <w14:ligatures w14:val="none"/>
        </w:rPr>
        <w:t xml:space="preserve"> in</w:t>
      </w:r>
      <w:proofErr w:type="gramEnd"/>
      <w:r>
        <w:rPr>
          <w:rFonts w:ascii="Arial" w:eastAsia="Times New Roman" w:hAnsi="Arial" w:cs="Arial"/>
          <w:color w:val="181818"/>
          <w:kern w:val="0"/>
          <w:sz w:val="22"/>
          <w:szCs w:val="22"/>
          <w:shd w:val="clear" w:color="auto" w:fill="FFFFFF"/>
          <w:lang w:eastAsia="en-GB"/>
          <w14:ligatures w14:val="none"/>
        </w:rPr>
        <w:t xml:space="preserve"> open countryside against planning policy and guidance.  </w:t>
      </w:r>
    </w:p>
    <w:p w14:paraId="47BF3891" w14:textId="046547F9" w:rsidR="00614A53" w:rsidRDefault="00614A53" w:rsidP="00370007"/>
    <w:sectPr w:rsidR="00614A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4519A6"/>
    <w:multiLevelType w:val="hybridMultilevel"/>
    <w:tmpl w:val="4CAE0664"/>
    <w:lvl w:ilvl="0" w:tplc="F092D79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69251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007"/>
    <w:rsid w:val="000337AB"/>
    <w:rsid w:val="000F61AE"/>
    <w:rsid w:val="00105A6A"/>
    <w:rsid w:val="001F4F6C"/>
    <w:rsid w:val="00277A0A"/>
    <w:rsid w:val="00370007"/>
    <w:rsid w:val="003A34C8"/>
    <w:rsid w:val="004853BC"/>
    <w:rsid w:val="00485D0C"/>
    <w:rsid w:val="004B5DB7"/>
    <w:rsid w:val="005B638F"/>
    <w:rsid w:val="00614A53"/>
    <w:rsid w:val="00641DFA"/>
    <w:rsid w:val="00690C59"/>
    <w:rsid w:val="006A6026"/>
    <w:rsid w:val="006B1828"/>
    <w:rsid w:val="0075057A"/>
    <w:rsid w:val="0079701A"/>
    <w:rsid w:val="007C749C"/>
    <w:rsid w:val="008416D3"/>
    <w:rsid w:val="00884787"/>
    <w:rsid w:val="008A6859"/>
    <w:rsid w:val="008C18CF"/>
    <w:rsid w:val="008E30F5"/>
    <w:rsid w:val="00A03597"/>
    <w:rsid w:val="00C42CC8"/>
    <w:rsid w:val="00C842BD"/>
    <w:rsid w:val="00DE4500"/>
    <w:rsid w:val="00E87413"/>
    <w:rsid w:val="00ED0750"/>
    <w:rsid w:val="00F43F76"/>
    <w:rsid w:val="00F56E34"/>
    <w:rsid w:val="00FE1CE4"/>
    <w:rsid w:val="00FE45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75E9A"/>
  <w15:chartTrackingRefBased/>
  <w15:docId w15:val="{754906BD-2621-4490-892B-926BA87F8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00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00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00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00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00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00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00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00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00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00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00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00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00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00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00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00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00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0007"/>
    <w:rPr>
      <w:rFonts w:eastAsiaTheme="majorEastAsia" w:cstheme="majorBidi"/>
      <w:color w:val="272727" w:themeColor="text1" w:themeTint="D8"/>
    </w:rPr>
  </w:style>
  <w:style w:type="paragraph" w:styleId="Title">
    <w:name w:val="Title"/>
    <w:basedOn w:val="Normal"/>
    <w:next w:val="Normal"/>
    <w:link w:val="TitleChar"/>
    <w:uiPriority w:val="10"/>
    <w:qFormat/>
    <w:rsid w:val="003700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00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00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00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0007"/>
    <w:pPr>
      <w:spacing w:before="160"/>
      <w:jc w:val="center"/>
    </w:pPr>
    <w:rPr>
      <w:i/>
      <w:iCs/>
      <w:color w:val="404040" w:themeColor="text1" w:themeTint="BF"/>
    </w:rPr>
  </w:style>
  <w:style w:type="character" w:customStyle="1" w:styleId="QuoteChar">
    <w:name w:val="Quote Char"/>
    <w:basedOn w:val="DefaultParagraphFont"/>
    <w:link w:val="Quote"/>
    <w:uiPriority w:val="29"/>
    <w:rsid w:val="00370007"/>
    <w:rPr>
      <w:i/>
      <w:iCs/>
      <w:color w:val="404040" w:themeColor="text1" w:themeTint="BF"/>
    </w:rPr>
  </w:style>
  <w:style w:type="paragraph" w:styleId="ListParagraph">
    <w:name w:val="List Paragraph"/>
    <w:basedOn w:val="Normal"/>
    <w:uiPriority w:val="34"/>
    <w:qFormat/>
    <w:rsid w:val="00370007"/>
    <w:pPr>
      <w:ind w:left="720"/>
      <w:contextualSpacing/>
    </w:pPr>
  </w:style>
  <w:style w:type="character" w:styleId="IntenseEmphasis">
    <w:name w:val="Intense Emphasis"/>
    <w:basedOn w:val="DefaultParagraphFont"/>
    <w:uiPriority w:val="21"/>
    <w:qFormat/>
    <w:rsid w:val="00370007"/>
    <w:rPr>
      <w:i/>
      <w:iCs/>
      <w:color w:val="0F4761" w:themeColor="accent1" w:themeShade="BF"/>
    </w:rPr>
  </w:style>
  <w:style w:type="paragraph" w:styleId="IntenseQuote">
    <w:name w:val="Intense Quote"/>
    <w:basedOn w:val="Normal"/>
    <w:next w:val="Normal"/>
    <w:link w:val="IntenseQuoteChar"/>
    <w:uiPriority w:val="30"/>
    <w:qFormat/>
    <w:rsid w:val="003700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0007"/>
    <w:rPr>
      <w:i/>
      <w:iCs/>
      <w:color w:val="0F4761" w:themeColor="accent1" w:themeShade="BF"/>
    </w:rPr>
  </w:style>
  <w:style w:type="character" w:styleId="IntenseReference">
    <w:name w:val="Intense Reference"/>
    <w:basedOn w:val="DefaultParagraphFont"/>
    <w:uiPriority w:val="32"/>
    <w:qFormat/>
    <w:rsid w:val="0037000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198</TotalTime>
  <Pages>3</Pages>
  <Words>1157</Words>
  <Characters>6595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Alex</dc:creator>
  <cp:keywords/>
  <dc:description/>
  <cp:lastModifiedBy>Marsh, Alex</cp:lastModifiedBy>
  <cp:revision>28</cp:revision>
  <dcterms:created xsi:type="dcterms:W3CDTF">2026-04-30T11:14:00Z</dcterms:created>
  <dcterms:modified xsi:type="dcterms:W3CDTF">2026-04-30T14:37:00Z</dcterms:modified>
</cp:coreProperties>
</file>