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D5174C" w:rsidRDefault="00097010" w:rsidP="00085C56">
      <w:pPr>
        <w:spacing w:after="0" w:line="276" w:lineRule="auto"/>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 xml:space="preserve">APPLICATION FOR </w:t>
      </w:r>
      <w:r w:rsidR="00D22F8E" w:rsidRPr="00D5174C">
        <w:rPr>
          <w:rFonts w:ascii="Arial" w:eastAsia="Times New Roman" w:hAnsi="Arial" w:cs="Arial"/>
          <w:b/>
          <w:bCs/>
          <w:kern w:val="0"/>
          <w:sz w:val="22"/>
          <w:szCs w:val="22"/>
          <w:lang w:eastAsia="en-GB"/>
          <w14:ligatures w14:val="none"/>
        </w:rPr>
        <w:t>HOUSEHOLDER</w:t>
      </w:r>
      <w:r w:rsidRPr="00D5174C">
        <w:rPr>
          <w:rFonts w:ascii="Arial" w:eastAsia="Times New Roman" w:hAnsi="Arial" w:cs="Arial"/>
          <w:b/>
          <w:bCs/>
          <w:kern w:val="0"/>
          <w:sz w:val="22"/>
          <w:szCs w:val="22"/>
          <w:lang w:eastAsia="en-GB"/>
          <w14:ligatures w14:val="none"/>
        </w:rPr>
        <w:t xml:space="preserve"> PLANNING PERMISSION</w:t>
      </w:r>
    </w:p>
    <w:p w14:paraId="51CDFF0F" w14:textId="0B2BFD0D" w:rsidR="00097010" w:rsidRPr="00D5174C" w:rsidRDefault="00097010" w:rsidP="00085C56">
      <w:pPr>
        <w:spacing w:after="0" w:line="276" w:lineRule="auto"/>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DEL</w:t>
      </w:r>
      <w:r w:rsidR="000143A5" w:rsidRPr="00D5174C">
        <w:rPr>
          <w:rFonts w:ascii="Arial" w:eastAsia="Times New Roman" w:hAnsi="Arial" w:cs="Arial"/>
          <w:b/>
          <w:bCs/>
          <w:kern w:val="0"/>
          <w:sz w:val="22"/>
          <w:szCs w:val="22"/>
          <w:lang w:eastAsia="en-GB"/>
          <w14:ligatures w14:val="none"/>
        </w:rPr>
        <w:t>E</w:t>
      </w:r>
      <w:r w:rsidRPr="00D5174C">
        <w:rPr>
          <w:rFonts w:ascii="Arial" w:eastAsia="Times New Roman" w:hAnsi="Arial" w:cs="Arial"/>
          <w:b/>
          <w:bCs/>
          <w:kern w:val="0"/>
          <w:sz w:val="22"/>
          <w:szCs w:val="22"/>
          <w:lang w:eastAsia="en-GB"/>
          <w14:ligatures w14:val="none"/>
        </w:rPr>
        <w:t>GATED REPORT</w:t>
      </w:r>
    </w:p>
    <w:p w14:paraId="1AD37D32" w14:textId="77777777" w:rsidR="00683C17" w:rsidRPr="00D5174C" w:rsidRDefault="00683C17" w:rsidP="00097010">
      <w:pPr>
        <w:spacing w:after="0" w:line="276"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D5174C" w14:paraId="3F0E7C37" w14:textId="77777777" w:rsidTr="00683C17">
        <w:tc>
          <w:tcPr>
            <w:tcW w:w="3681" w:type="dxa"/>
          </w:tcPr>
          <w:p w14:paraId="1431E954" w14:textId="2805F081" w:rsidR="00097010" w:rsidRPr="00D5174C"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APPLICATION REFERENCE:</w:t>
            </w:r>
          </w:p>
        </w:tc>
        <w:tc>
          <w:tcPr>
            <w:tcW w:w="5335" w:type="dxa"/>
          </w:tcPr>
          <w:p w14:paraId="59D0EC84" w14:textId="7B5E2C81" w:rsidR="00097010" w:rsidRPr="00D5174C"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PL/2025/09679</w:t>
            </w:r>
          </w:p>
        </w:tc>
      </w:tr>
      <w:tr w:rsidR="00097010" w:rsidRPr="00D5174C" w14:paraId="5813DAE3" w14:textId="77777777" w:rsidTr="00683C17">
        <w:tc>
          <w:tcPr>
            <w:tcW w:w="3681" w:type="dxa"/>
          </w:tcPr>
          <w:p w14:paraId="29C011EA" w14:textId="2CED990A" w:rsidR="00097010" w:rsidRPr="00D5174C"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APPLICATION TYPE:</w:t>
            </w:r>
          </w:p>
        </w:tc>
        <w:tc>
          <w:tcPr>
            <w:tcW w:w="5335" w:type="dxa"/>
          </w:tcPr>
          <w:p w14:paraId="487BFFDF" w14:textId="190A5C42" w:rsidR="00097010" w:rsidRPr="00D5174C"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Householder planning permission</w:t>
            </w:r>
          </w:p>
        </w:tc>
      </w:tr>
      <w:tr w:rsidR="00097010" w:rsidRPr="00D5174C" w14:paraId="31CEDFC8" w14:textId="77777777" w:rsidTr="00683C17">
        <w:tc>
          <w:tcPr>
            <w:tcW w:w="3681" w:type="dxa"/>
          </w:tcPr>
          <w:p w14:paraId="0CC11E3E" w14:textId="5B406023" w:rsidR="00097010" w:rsidRPr="00D5174C"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D5174C"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45 Portway, Warminster, BA12 8QQ</w:t>
            </w:r>
          </w:p>
        </w:tc>
      </w:tr>
      <w:tr w:rsidR="00097010" w:rsidRPr="00D5174C" w14:paraId="7161F1D0" w14:textId="77777777" w:rsidTr="00683C17">
        <w:tc>
          <w:tcPr>
            <w:tcW w:w="3681" w:type="dxa"/>
          </w:tcPr>
          <w:p w14:paraId="686BC2D6" w14:textId="7F04BFDD" w:rsidR="00097010" w:rsidRPr="00D5174C"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DEVELOPMENT DESCRIPTION:</w:t>
            </w:r>
          </w:p>
        </w:tc>
        <w:tc>
          <w:tcPr>
            <w:tcW w:w="5335" w:type="dxa"/>
          </w:tcPr>
          <w:p w14:paraId="091E7B04" w14:textId="3053F70F" w:rsidR="00097010" w:rsidRPr="00D5174C"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Replacement of existing barn-style wooden doors on garage with roller doors that match the colour of the existing doors</w:t>
            </w:r>
          </w:p>
        </w:tc>
      </w:tr>
      <w:tr w:rsidR="00097010" w:rsidRPr="00D5174C" w14:paraId="29D7ABBF" w14:textId="77777777" w:rsidTr="00683C17">
        <w:tc>
          <w:tcPr>
            <w:tcW w:w="3681" w:type="dxa"/>
          </w:tcPr>
          <w:p w14:paraId="55869C97" w14:textId="144BD9AD" w:rsidR="00097010" w:rsidRPr="00D5174C"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Pr="00D5174C" w:rsidRDefault="00680DA9" w:rsidP="00680DA9">
            <w:pPr>
              <w:spacing w:line="276" w:lineRule="auto"/>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D5174C"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D5174C"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PROPOSAL</w:t>
      </w:r>
    </w:p>
    <w:p w14:paraId="5C6A096B" w14:textId="0F74E744" w:rsidR="005B0FD5" w:rsidRPr="00CB1A56"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r w:rsidRPr="00CB1A56">
        <w:rPr>
          <w:rFonts w:ascii="Arial" w:eastAsia="Times New Roman" w:hAnsi="Arial" w:cs="Arial"/>
          <w:kern w:val="0"/>
          <w:sz w:val="22"/>
          <w:szCs w:val="22"/>
          <w:lang w:eastAsia="en-GB"/>
          <w14:ligatures w14:val="none"/>
        </w:rPr>
        <w:t xml:space="preserve">The proposal seeks planning permission for </w:t>
      </w:r>
      <w:r w:rsidR="00D27265" w:rsidRPr="00CB1A56">
        <w:rPr>
          <w:rFonts w:ascii="Arial" w:eastAsia="Times New Roman" w:hAnsi="Arial" w:cs="Arial"/>
          <w:kern w:val="0"/>
          <w:sz w:val="22"/>
          <w:szCs w:val="22"/>
          <w:lang w:eastAsia="en-GB"/>
          <w14:ligatures w14:val="none"/>
        </w:rPr>
        <w:t xml:space="preserve">replacement garage doors to be positioned on the front elevation of a detached garage that </w:t>
      </w:r>
      <w:r w:rsidR="00CB1A56" w:rsidRPr="00CB1A56">
        <w:rPr>
          <w:rFonts w:ascii="Arial" w:eastAsia="Times New Roman" w:hAnsi="Arial" w:cs="Arial"/>
          <w:kern w:val="0"/>
          <w:sz w:val="22"/>
          <w:szCs w:val="22"/>
          <w:lang w:eastAsia="en-GB"/>
          <w14:ligatures w14:val="none"/>
        </w:rPr>
        <w:t>lies to the north of the host dwelling, accessed off Portway Lane.</w:t>
      </w:r>
    </w:p>
    <w:p w14:paraId="73D863B3" w14:textId="77777777" w:rsidR="005B0FD5" w:rsidRPr="00D5174C"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D5174C"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SITE DESCRIPTION</w:t>
      </w:r>
      <w:r w:rsidR="00F1263F" w:rsidRPr="00D5174C">
        <w:rPr>
          <w:rFonts w:ascii="Arial" w:eastAsia="Times New Roman" w:hAnsi="Arial" w:cs="Arial"/>
          <w:b/>
          <w:bCs/>
          <w:kern w:val="0"/>
          <w:sz w:val="22"/>
          <w:szCs w:val="22"/>
          <w:lang w:eastAsia="en-GB"/>
          <w14:ligatures w14:val="none"/>
        </w:rPr>
        <w:t>/CONTEXT</w:t>
      </w:r>
    </w:p>
    <w:p w14:paraId="17C76682" w14:textId="233152E6" w:rsidR="005A281B" w:rsidRPr="005A281B" w:rsidRDefault="005A281B" w:rsidP="008907C4">
      <w:pPr>
        <w:spacing w:after="0" w:line="276" w:lineRule="auto"/>
        <w:jc w:val="both"/>
        <w:outlineLvl w:val="2"/>
        <w:rPr>
          <w:rFonts w:ascii="Arial" w:eastAsia="Times New Roman" w:hAnsi="Arial" w:cs="Arial"/>
          <w:kern w:val="0"/>
          <w:sz w:val="22"/>
          <w:szCs w:val="22"/>
          <w:lang w:eastAsia="en-GB"/>
          <w14:ligatures w14:val="none"/>
        </w:rPr>
      </w:pPr>
      <w:r w:rsidRPr="005A281B">
        <w:rPr>
          <w:rFonts w:ascii="Arial" w:eastAsia="Times New Roman" w:hAnsi="Arial" w:cs="Arial"/>
          <w:kern w:val="0"/>
          <w:sz w:val="22"/>
          <w:szCs w:val="22"/>
          <w:lang w:eastAsia="en-GB"/>
          <w14:ligatures w14:val="none"/>
        </w:rPr>
        <w:t xml:space="preserve">This application relates to a </w:t>
      </w:r>
      <w:r w:rsidR="008907C4" w:rsidRPr="00D5174C">
        <w:rPr>
          <w:rFonts w:ascii="Arial" w:eastAsia="Times New Roman" w:hAnsi="Arial" w:cs="Arial"/>
          <w:kern w:val="0"/>
          <w:sz w:val="22"/>
          <w:szCs w:val="22"/>
          <w:lang w:eastAsia="en-GB"/>
          <w14:ligatures w14:val="none"/>
        </w:rPr>
        <w:t>large, detached</w:t>
      </w:r>
      <w:r w:rsidRPr="005A281B">
        <w:rPr>
          <w:rFonts w:ascii="Arial" w:eastAsia="Times New Roman" w:hAnsi="Arial" w:cs="Arial"/>
          <w:kern w:val="0"/>
          <w:sz w:val="22"/>
          <w:szCs w:val="22"/>
          <w:lang w:eastAsia="en-GB"/>
          <w14:ligatures w14:val="none"/>
        </w:rPr>
        <w:t xml:space="preserve"> dwelling, 45 Portway, located within an established</w:t>
      </w:r>
      <w:r w:rsidR="00D27265">
        <w:rPr>
          <w:rFonts w:ascii="Arial" w:eastAsia="Times New Roman" w:hAnsi="Arial" w:cs="Arial"/>
          <w:kern w:val="0"/>
          <w:sz w:val="22"/>
          <w:szCs w:val="22"/>
          <w:lang w:eastAsia="en-GB"/>
          <w14:ligatures w14:val="none"/>
        </w:rPr>
        <w:t xml:space="preserve"> </w:t>
      </w:r>
      <w:r w:rsidRPr="005A281B">
        <w:rPr>
          <w:rFonts w:ascii="Arial" w:eastAsia="Times New Roman" w:hAnsi="Arial" w:cs="Arial"/>
          <w:kern w:val="0"/>
          <w:sz w:val="22"/>
          <w:szCs w:val="22"/>
          <w:lang w:eastAsia="en-GB"/>
          <w14:ligatures w14:val="none"/>
        </w:rPr>
        <w:t xml:space="preserve">residential area in Warminster. </w:t>
      </w:r>
      <w:r w:rsidR="008907C4" w:rsidRPr="00D5174C">
        <w:rPr>
          <w:rFonts w:ascii="Arial" w:eastAsia="Times New Roman" w:hAnsi="Arial" w:cs="Arial"/>
          <w:kern w:val="0"/>
          <w:sz w:val="22"/>
          <w:szCs w:val="22"/>
          <w:lang w:eastAsia="en-GB"/>
          <w14:ligatures w14:val="none"/>
        </w:rPr>
        <w:t>The host dwelling</w:t>
      </w:r>
      <w:r w:rsidRPr="005A281B">
        <w:rPr>
          <w:rFonts w:ascii="Arial" w:eastAsia="Times New Roman" w:hAnsi="Arial" w:cs="Arial"/>
          <w:kern w:val="0"/>
          <w:sz w:val="22"/>
          <w:szCs w:val="22"/>
          <w:lang w:eastAsia="en-GB"/>
          <w14:ligatures w14:val="none"/>
        </w:rPr>
        <w:t xml:space="preserve"> lies within the</w:t>
      </w:r>
      <w:r w:rsidR="008907C4" w:rsidRPr="00D5174C">
        <w:rPr>
          <w:rFonts w:ascii="Arial" w:eastAsia="Times New Roman" w:hAnsi="Arial" w:cs="Arial"/>
          <w:kern w:val="0"/>
          <w:sz w:val="22"/>
          <w:szCs w:val="22"/>
          <w:lang w:eastAsia="en-GB"/>
          <w14:ligatures w14:val="none"/>
        </w:rPr>
        <w:t xml:space="preserve"> </w:t>
      </w:r>
      <w:r w:rsidRPr="005A281B">
        <w:rPr>
          <w:rFonts w:ascii="Arial" w:eastAsia="Times New Roman" w:hAnsi="Arial" w:cs="Arial"/>
          <w:kern w:val="0"/>
          <w:sz w:val="22"/>
          <w:szCs w:val="22"/>
          <w:lang w:eastAsia="en-GB"/>
          <w14:ligatures w14:val="none"/>
        </w:rPr>
        <w:t>conservation area and within the immediate vicinity lie a terraced row of Grade II Listed buildings.</w:t>
      </w:r>
    </w:p>
    <w:p w14:paraId="6BE5B4C7" w14:textId="77777777" w:rsidR="008907C4" w:rsidRPr="00D5174C" w:rsidRDefault="008907C4" w:rsidP="008907C4">
      <w:pPr>
        <w:spacing w:after="0" w:line="276" w:lineRule="auto"/>
        <w:jc w:val="both"/>
        <w:outlineLvl w:val="2"/>
        <w:rPr>
          <w:rFonts w:ascii="Arial" w:eastAsia="Times New Roman" w:hAnsi="Arial" w:cs="Arial"/>
          <w:kern w:val="0"/>
          <w:sz w:val="22"/>
          <w:szCs w:val="22"/>
          <w:lang w:eastAsia="en-GB"/>
          <w14:ligatures w14:val="none"/>
        </w:rPr>
      </w:pPr>
    </w:p>
    <w:p w14:paraId="3F7DBAB4" w14:textId="3FEFC1AC" w:rsidR="008907C4" w:rsidRPr="00D5174C" w:rsidRDefault="005A281B" w:rsidP="008907C4">
      <w:pPr>
        <w:spacing w:after="0" w:line="276" w:lineRule="auto"/>
        <w:jc w:val="both"/>
        <w:outlineLvl w:val="2"/>
        <w:rPr>
          <w:rFonts w:ascii="Arial" w:eastAsia="Times New Roman" w:hAnsi="Arial" w:cs="Arial"/>
          <w:kern w:val="0"/>
          <w:sz w:val="22"/>
          <w:szCs w:val="22"/>
          <w:lang w:eastAsia="en-GB"/>
          <w14:ligatures w14:val="none"/>
        </w:rPr>
      </w:pPr>
      <w:r w:rsidRPr="005A281B">
        <w:rPr>
          <w:rFonts w:ascii="Arial" w:eastAsia="Times New Roman" w:hAnsi="Arial" w:cs="Arial"/>
          <w:kern w:val="0"/>
          <w:sz w:val="22"/>
          <w:szCs w:val="22"/>
          <w:lang w:eastAsia="en-GB"/>
          <w14:ligatures w14:val="none"/>
        </w:rPr>
        <w:t>The application site lies within the buffer zone of the Salisbury Plain Special Protection Area and</w:t>
      </w:r>
      <w:r w:rsidR="008907C4" w:rsidRPr="00D5174C">
        <w:rPr>
          <w:rFonts w:ascii="Arial" w:eastAsia="Times New Roman" w:hAnsi="Arial" w:cs="Arial"/>
          <w:kern w:val="0"/>
          <w:sz w:val="22"/>
          <w:szCs w:val="22"/>
          <w:lang w:eastAsia="en-GB"/>
          <w14:ligatures w14:val="none"/>
        </w:rPr>
        <w:t xml:space="preserve"> </w:t>
      </w:r>
      <w:r w:rsidRPr="00D5174C">
        <w:rPr>
          <w:rFonts w:ascii="Arial" w:eastAsia="Times New Roman" w:hAnsi="Arial" w:cs="Arial"/>
          <w:kern w:val="0"/>
          <w:sz w:val="22"/>
          <w:szCs w:val="22"/>
          <w:lang w:eastAsia="en-GB"/>
          <w14:ligatures w14:val="none"/>
        </w:rPr>
        <w:t xml:space="preserve">within the Hampshire catchment area of the River Avon Special Area of Conservation </w:t>
      </w:r>
    </w:p>
    <w:p w14:paraId="54E26EDA" w14:textId="77777777" w:rsidR="008907C4" w:rsidRPr="00D5174C" w:rsidRDefault="008907C4" w:rsidP="005A281B">
      <w:pPr>
        <w:spacing w:after="0" w:line="276" w:lineRule="auto"/>
        <w:jc w:val="both"/>
        <w:outlineLvl w:val="2"/>
        <w:rPr>
          <w:rFonts w:ascii="Arial" w:eastAsia="Times New Roman" w:hAnsi="Arial" w:cs="Arial"/>
          <w:b/>
          <w:bCs/>
          <w:kern w:val="0"/>
          <w:sz w:val="22"/>
          <w:szCs w:val="22"/>
          <w:lang w:eastAsia="en-GB"/>
          <w14:ligatures w14:val="none"/>
        </w:rPr>
      </w:pPr>
    </w:p>
    <w:p w14:paraId="0D92BD31" w14:textId="55706BBF" w:rsidR="00F7609E" w:rsidRPr="00D5174C" w:rsidRDefault="00F7609E" w:rsidP="005A281B">
      <w:pPr>
        <w:spacing w:after="0" w:line="276" w:lineRule="auto"/>
        <w:jc w:val="both"/>
        <w:outlineLvl w:val="2"/>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PLANNING HISTORY</w:t>
      </w:r>
    </w:p>
    <w:p w14:paraId="121A1B39" w14:textId="68D9D2F8" w:rsidR="00F932D6" w:rsidRPr="00D5174C" w:rsidRDefault="005A281B" w:rsidP="009C1702">
      <w:pPr>
        <w:spacing w:after="0" w:line="276" w:lineRule="auto"/>
        <w:jc w:val="both"/>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P</w:t>
      </w:r>
      <w:r w:rsidR="008907C4" w:rsidRPr="00D5174C">
        <w:rPr>
          <w:rFonts w:ascii="Arial" w:eastAsia="Times New Roman" w:hAnsi="Arial" w:cs="Arial"/>
          <w:kern w:val="0"/>
          <w:sz w:val="22"/>
          <w:szCs w:val="22"/>
          <w:lang w:eastAsia="en-GB"/>
          <w14:ligatures w14:val="none"/>
        </w:rPr>
        <w:t>L</w:t>
      </w:r>
      <w:r w:rsidRPr="00D5174C">
        <w:rPr>
          <w:rFonts w:ascii="Arial" w:eastAsia="Times New Roman" w:hAnsi="Arial" w:cs="Arial"/>
          <w:kern w:val="0"/>
          <w:sz w:val="22"/>
          <w:szCs w:val="22"/>
          <w:lang w:eastAsia="en-GB"/>
          <w14:ligatures w14:val="none"/>
        </w:rPr>
        <w:t xml:space="preserve">/2024/03385 </w:t>
      </w:r>
      <w:r w:rsidR="008907C4" w:rsidRPr="00D5174C">
        <w:rPr>
          <w:rFonts w:ascii="Arial" w:eastAsia="Times New Roman" w:hAnsi="Arial" w:cs="Arial"/>
          <w:kern w:val="0"/>
          <w:sz w:val="22"/>
          <w:szCs w:val="22"/>
          <w:lang w:eastAsia="en-GB"/>
          <w14:ligatures w14:val="none"/>
        </w:rPr>
        <w:t>Rear dormer extension and insertion of rooflights to side and front elevations</w:t>
      </w:r>
      <w:r w:rsidR="008907C4" w:rsidRPr="00D5174C">
        <w:rPr>
          <w:rFonts w:ascii="Arial" w:eastAsia="Times New Roman" w:hAnsi="Arial" w:cs="Arial"/>
          <w:kern w:val="0"/>
          <w:sz w:val="22"/>
          <w:szCs w:val="22"/>
          <w:lang w:eastAsia="en-GB"/>
          <w14:ligatures w14:val="none"/>
        </w:rPr>
        <w:t xml:space="preserve"> – Approve with conditions</w:t>
      </w:r>
    </w:p>
    <w:p w14:paraId="23058F65" w14:textId="77777777" w:rsidR="008907C4" w:rsidRPr="00D5174C" w:rsidRDefault="008907C4" w:rsidP="009C1702">
      <w:pPr>
        <w:spacing w:after="0" w:line="276" w:lineRule="auto"/>
        <w:jc w:val="both"/>
        <w:rPr>
          <w:rFonts w:ascii="Arial" w:eastAsia="Times New Roman" w:hAnsi="Arial" w:cs="Arial"/>
          <w:b/>
          <w:bCs/>
          <w:kern w:val="0"/>
          <w:sz w:val="22"/>
          <w:szCs w:val="22"/>
          <w:lang w:eastAsia="en-GB"/>
          <w14:ligatures w14:val="none"/>
        </w:rPr>
      </w:pPr>
    </w:p>
    <w:p w14:paraId="59E72170" w14:textId="5BDDC0DD" w:rsidR="00F1263F" w:rsidRPr="00D862AD"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D5174C">
        <w:rPr>
          <w:rFonts w:ascii="Arial" w:eastAsia="Times New Roman" w:hAnsi="Arial" w:cs="Arial"/>
          <w:b/>
          <w:bCs/>
          <w:kern w:val="0"/>
          <w:sz w:val="22"/>
          <w:szCs w:val="22"/>
          <w:lang w:eastAsia="en-GB"/>
          <w14:ligatures w14:val="none"/>
        </w:rPr>
        <w:t>RELEVANT POLICIES AND GUIDANCE</w:t>
      </w:r>
    </w:p>
    <w:p w14:paraId="0B0DAC29" w14:textId="54287FFB" w:rsidR="008B578F" w:rsidRPr="00D5174C" w:rsidRDefault="008B578F" w:rsidP="009C1702">
      <w:pPr>
        <w:spacing w:after="0" w:line="276" w:lineRule="auto"/>
        <w:jc w:val="both"/>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Wiltshire Core Strategy:</w:t>
      </w:r>
    </w:p>
    <w:p w14:paraId="1C39999C" w14:textId="7DB64811" w:rsidR="00E62563" w:rsidRPr="00E62563" w:rsidRDefault="00E62563" w:rsidP="00E62563">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E62563">
        <w:rPr>
          <w:rFonts w:ascii="Arial" w:eastAsia="Times New Roman" w:hAnsi="Arial" w:cs="Arial"/>
          <w:kern w:val="0"/>
          <w:sz w:val="22"/>
          <w:szCs w:val="22"/>
          <w:lang w:eastAsia="en-GB"/>
          <w14:ligatures w14:val="none"/>
        </w:rPr>
        <w:t>CP2</w:t>
      </w:r>
      <w:r w:rsidR="00B847BF">
        <w:rPr>
          <w:rFonts w:ascii="Arial" w:eastAsia="Times New Roman" w:hAnsi="Arial" w:cs="Arial"/>
          <w:kern w:val="0"/>
          <w:sz w:val="22"/>
          <w:szCs w:val="22"/>
          <w:lang w:eastAsia="en-GB"/>
          <w14:ligatures w14:val="none"/>
        </w:rPr>
        <w:t xml:space="preserve"> - </w:t>
      </w:r>
      <w:r w:rsidRPr="00E62563">
        <w:rPr>
          <w:rFonts w:ascii="Arial" w:eastAsia="Times New Roman" w:hAnsi="Arial" w:cs="Arial"/>
          <w:kern w:val="0"/>
          <w:sz w:val="22"/>
          <w:szCs w:val="22"/>
          <w:lang w:eastAsia="en-GB"/>
          <w14:ligatures w14:val="none"/>
        </w:rPr>
        <w:t>Delivery Strategy</w:t>
      </w:r>
    </w:p>
    <w:p w14:paraId="68C6C252" w14:textId="16698A4A" w:rsidR="00E62563" w:rsidRPr="00E62563" w:rsidRDefault="00E62563" w:rsidP="00E62563">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E62563">
        <w:rPr>
          <w:rFonts w:ascii="Arial" w:eastAsia="Times New Roman" w:hAnsi="Arial" w:cs="Arial"/>
          <w:kern w:val="0"/>
          <w:sz w:val="22"/>
          <w:szCs w:val="22"/>
          <w:lang w:eastAsia="en-GB"/>
          <w14:ligatures w14:val="none"/>
        </w:rPr>
        <w:t>CP3</w:t>
      </w:r>
      <w:r w:rsidR="00B847BF">
        <w:rPr>
          <w:rFonts w:ascii="Arial" w:eastAsia="Times New Roman" w:hAnsi="Arial" w:cs="Arial"/>
          <w:kern w:val="0"/>
          <w:sz w:val="22"/>
          <w:szCs w:val="22"/>
          <w:lang w:eastAsia="en-GB"/>
          <w14:ligatures w14:val="none"/>
        </w:rPr>
        <w:t xml:space="preserve">1 - </w:t>
      </w:r>
      <w:r w:rsidRPr="00E62563">
        <w:rPr>
          <w:rFonts w:ascii="Arial" w:eastAsia="Times New Roman" w:hAnsi="Arial" w:cs="Arial"/>
          <w:kern w:val="0"/>
          <w:sz w:val="22"/>
          <w:szCs w:val="22"/>
          <w:lang w:eastAsia="en-GB"/>
          <w14:ligatures w14:val="none"/>
        </w:rPr>
        <w:t>Spatial Strategy for the Warminster Community Area</w:t>
      </w:r>
    </w:p>
    <w:p w14:paraId="2C19BD06" w14:textId="67874956" w:rsidR="00E62563" w:rsidRPr="00E62563" w:rsidRDefault="00E62563" w:rsidP="00E62563">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E62563">
        <w:rPr>
          <w:rFonts w:ascii="Arial" w:eastAsia="Times New Roman" w:hAnsi="Arial" w:cs="Arial"/>
          <w:kern w:val="0"/>
          <w:sz w:val="22"/>
          <w:szCs w:val="22"/>
          <w:lang w:eastAsia="en-GB"/>
          <w14:ligatures w14:val="none"/>
        </w:rPr>
        <w:t>CP50</w:t>
      </w:r>
      <w:r w:rsidR="00B847BF">
        <w:rPr>
          <w:rFonts w:ascii="Arial" w:eastAsia="Times New Roman" w:hAnsi="Arial" w:cs="Arial"/>
          <w:kern w:val="0"/>
          <w:sz w:val="22"/>
          <w:szCs w:val="22"/>
          <w:lang w:eastAsia="en-GB"/>
          <w14:ligatures w14:val="none"/>
        </w:rPr>
        <w:t xml:space="preserve"> - </w:t>
      </w:r>
      <w:r w:rsidRPr="00E62563">
        <w:rPr>
          <w:rFonts w:ascii="Arial" w:eastAsia="Times New Roman" w:hAnsi="Arial" w:cs="Arial"/>
          <w:kern w:val="0"/>
          <w:sz w:val="22"/>
          <w:szCs w:val="22"/>
          <w:lang w:eastAsia="en-GB"/>
          <w14:ligatures w14:val="none"/>
        </w:rPr>
        <w:t>Biodiversity and Geodiversity</w:t>
      </w:r>
    </w:p>
    <w:p w14:paraId="1CAF7D79" w14:textId="77777777" w:rsidR="00E62563" w:rsidRPr="00E62563" w:rsidRDefault="00E62563" w:rsidP="00E62563">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E62563">
        <w:rPr>
          <w:rFonts w:ascii="Arial" w:eastAsia="Times New Roman" w:hAnsi="Arial" w:cs="Arial"/>
          <w:kern w:val="0"/>
          <w:sz w:val="22"/>
          <w:szCs w:val="22"/>
          <w:lang w:eastAsia="en-GB"/>
          <w14:ligatures w14:val="none"/>
        </w:rPr>
        <w:t>CP57 - Ensuring High Quality Design and Place Shaping</w:t>
      </w:r>
    </w:p>
    <w:p w14:paraId="136D5CB5" w14:textId="77777777" w:rsidR="00E62563" w:rsidRPr="00E62563" w:rsidRDefault="00E62563" w:rsidP="00E62563">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E62563">
        <w:rPr>
          <w:rFonts w:ascii="Arial" w:eastAsia="Times New Roman" w:hAnsi="Arial" w:cs="Arial"/>
          <w:kern w:val="0"/>
          <w:sz w:val="22"/>
          <w:szCs w:val="22"/>
          <w:lang w:eastAsia="en-GB"/>
          <w14:ligatures w14:val="none"/>
        </w:rPr>
        <w:t>CP58 - Ensuring the Conservation of the Historic Environment</w:t>
      </w:r>
    </w:p>
    <w:p w14:paraId="5A1F721F" w14:textId="78D6E2E2" w:rsidR="009F684B" w:rsidRPr="00D5174C" w:rsidRDefault="009F684B" w:rsidP="00E6256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C</w:t>
      </w:r>
      <w:r w:rsidR="00B847BF">
        <w:rPr>
          <w:rFonts w:ascii="Arial" w:eastAsia="Times New Roman" w:hAnsi="Arial" w:cs="Arial"/>
          <w:kern w:val="0"/>
          <w:sz w:val="22"/>
          <w:szCs w:val="22"/>
          <w:lang w:eastAsia="en-GB"/>
          <w14:ligatures w14:val="none"/>
        </w:rPr>
        <w:t>P</w:t>
      </w:r>
      <w:r w:rsidRPr="00D5174C">
        <w:rPr>
          <w:rFonts w:ascii="Arial" w:eastAsia="Times New Roman" w:hAnsi="Arial" w:cs="Arial"/>
          <w:kern w:val="0"/>
          <w:sz w:val="22"/>
          <w:szCs w:val="22"/>
          <w:lang w:eastAsia="en-GB"/>
          <w14:ligatures w14:val="none"/>
        </w:rPr>
        <w:t>61</w:t>
      </w:r>
      <w:r w:rsidR="00B847BF">
        <w:rPr>
          <w:rFonts w:ascii="Arial" w:eastAsia="Times New Roman" w:hAnsi="Arial" w:cs="Arial"/>
          <w:kern w:val="0"/>
          <w:sz w:val="22"/>
          <w:szCs w:val="22"/>
          <w:lang w:eastAsia="en-GB"/>
          <w14:ligatures w14:val="none"/>
        </w:rPr>
        <w:t xml:space="preserve"> - </w:t>
      </w:r>
      <w:r w:rsidRPr="00D5174C">
        <w:rPr>
          <w:rFonts w:ascii="Arial" w:eastAsia="Times New Roman" w:hAnsi="Arial" w:cs="Arial"/>
          <w:kern w:val="0"/>
          <w:sz w:val="22"/>
          <w:szCs w:val="22"/>
          <w:lang w:eastAsia="en-GB"/>
          <w14:ligatures w14:val="none"/>
        </w:rPr>
        <w:t>Transport and New Development</w:t>
      </w:r>
    </w:p>
    <w:p w14:paraId="45B32F22" w14:textId="2B80CE2E" w:rsidR="009F684B" w:rsidRPr="00D5174C"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C</w:t>
      </w:r>
      <w:r w:rsidR="00B847BF">
        <w:rPr>
          <w:rFonts w:ascii="Arial" w:eastAsia="Times New Roman" w:hAnsi="Arial" w:cs="Arial"/>
          <w:kern w:val="0"/>
          <w:sz w:val="22"/>
          <w:szCs w:val="22"/>
          <w:lang w:eastAsia="en-GB"/>
          <w14:ligatures w14:val="none"/>
        </w:rPr>
        <w:t>P</w:t>
      </w:r>
      <w:r w:rsidRPr="00D5174C">
        <w:rPr>
          <w:rFonts w:ascii="Arial" w:eastAsia="Times New Roman" w:hAnsi="Arial" w:cs="Arial"/>
          <w:kern w:val="0"/>
          <w:sz w:val="22"/>
          <w:szCs w:val="22"/>
          <w:lang w:eastAsia="en-GB"/>
          <w14:ligatures w14:val="none"/>
        </w:rPr>
        <w:t xml:space="preserve"> 64</w:t>
      </w:r>
      <w:r w:rsidR="00B847BF">
        <w:rPr>
          <w:rFonts w:ascii="Arial" w:eastAsia="Times New Roman" w:hAnsi="Arial" w:cs="Arial"/>
          <w:kern w:val="0"/>
          <w:sz w:val="22"/>
          <w:szCs w:val="22"/>
          <w:lang w:eastAsia="en-GB"/>
          <w14:ligatures w14:val="none"/>
        </w:rPr>
        <w:t xml:space="preserve"> - </w:t>
      </w:r>
      <w:r w:rsidRPr="00D5174C">
        <w:rPr>
          <w:rFonts w:ascii="Arial" w:eastAsia="Times New Roman" w:hAnsi="Arial" w:cs="Arial"/>
          <w:kern w:val="0"/>
          <w:sz w:val="22"/>
          <w:szCs w:val="22"/>
          <w:lang w:eastAsia="en-GB"/>
          <w14:ligatures w14:val="none"/>
        </w:rPr>
        <w:t>Demand Management</w:t>
      </w:r>
    </w:p>
    <w:p w14:paraId="75783418" w14:textId="77777777" w:rsidR="00B847BF" w:rsidRDefault="00B847BF" w:rsidP="00E62563">
      <w:pPr>
        <w:pStyle w:val="ListParagraph"/>
        <w:spacing w:after="0" w:line="276" w:lineRule="auto"/>
        <w:jc w:val="both"/>
        <w:rPr>
          <w:rFonts w:ascii="Arial" w:eastAsia="Times New Roman" w:hAnsi="Arial" w:cs="Arial"/>
          <w:kern w:val="0"/>
          <w:sz w:val="22"/>
          <w:szCs w:val="22"/>
          <w:lang w:eastAsia="en-GB"/>
          <w14:ligatures w14:val="none"/>
        </w:rPr>
      </w:pPr>
    </w:p>
    <w:p w14:paraId="3CB104BA" w14:textId="23BBC4C3" w:rsidR="00E62563" w:rsidRPr="00D5174C" w:rsidRDefault="00E62563" w:rsidP="00E62563">
      <w:pPr>
        <w:pStyle w:val="ListParagraph"/>
        <w:spacing w:after="0" w:line="276" w:lineRule="auto"/>
        <w:jc w:val="both"/>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Warminster '</w:t>
      </w:r>
      <w:r w:rsidR="00B847BF">
        <w:rPr>
          <w:rFonts w:ascii="Arial" w:eastAsia="Times New Roman" w:hAnsi="Arial" w:cs="Arial"/>
          <w:kern w:val="0"/>
          <w:sz w:val="22"/>
          <w:szCs w:val="22"/>
          <w:lang w:eastAsia="en-GB"/>
          <w14:ligatures w14:val="none"/>
        </w:rPr>
        <w:t>M</w:t>
      </w:r>
      <w:r w:rsidRPr="00D5174C">
        <w:rPr>
          <w:rFonts w:ascii="Arial" w:eastAsia="Times New Roman" w:hAnsi="Arial" w:cs="Arial"/>
          <w:kern w:val="0"/>
          <w:sz w:val="22"/>
          <w:szCs w:val="22"/>
          <w:lang w:eastAsia="en-GB"/>
          <w14:ligatures w14:val="none"/>
        </w:rPr>
        <w:t>ade' Neighbourhood Pl</w:t>
      </w:r>
      <w:r w:rsidRPr="00D5174C">
        <w:rPr>
          <w:rFonts w:ascii="Arial" w:eastAsia="Times New Roman" w:hAnsi="Arial" w:cs="Arial"/>
          <w:kern w:val="0"/>
          <w:sz w:val="22"/>
          <w:szCs w:val="22"/>
          <w:lang w:eastAsia="en-GB"/>
          <w14:ligatures w14:val="none"/>
        </w:rPr>
        <w:t>an</w:t>
      </w:r>
    </w:p>
    <w:p w14:paraId="50EEEDC1" w14:textId="77777777" w:rsidR="0021435E" w:rsidRPr="00D5174C"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5174C"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Wiltshire Design Guide</w:t>
      </w:r>
      <w:r w:rsidR="00015ADB" w:rsidRPr="00D5174C">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26050C9" w14:textId="77777777" w:rsidR="00284692" w:rsidRPr="00D5174C" w:rsidRDefault="00284692" w:rsidP="00284692">
      <w:pPr>
        <w:spacing w:after="0" w:line="276" w:lineRule="auto"/>
        <w:jc w:val="both"/>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 xml:space="preserve">The National Planning Policy Framework (NPPF) </w:t>
      </w:r>
    </w:p>
    <w:p w14:paraId="6567F926" w14:textId="77777777" w:rsidR="00284692" w:rsidRPr="00D5174C" w:rsidRDefault="00284692" w:rsidP="00284692">
      <w:pPr>
        <w:spacing w:after="0" w:line="276" w:lineRule="auto"/>
        <w:jc w:val="both"/>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 xml:space="preserve">The Planning Practice Guidance </w:t>
      </w:r>
    </w:p>
    <w:p w14:paraId="5F35833E" w14:textId="746933FC" w:rsidR="00214728" w:rsidRPr="00D5174C" w:rsidRDefault="00214728" w:rsidP="00284692">
      <w:pPr>
        <w:spacing w:after="0" w:line="276" w:lineRule="auto"/>
        <w:jc w:val="both"/>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Planning (Listed Buildings and Conservation Areas) Act 1990)</w:t>
      </w:r>
    </w:p>
    <w:p w14:paraId="034247EF" w14:textId="6A3C19F2" w:rsidR="00B633AB" w:rsidRPr="00D5174C" w:rsidRDefault="00B633AB" w:rsidP="009C1702">
      <w:pPr>
        <w:spacing w:after="0" w:line="276" w:lineRule="auto"/>
        <w:jc w:val="both"/>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 xml:space="preserve">National </w:t>
      </w:r>
      <w:r w:rsidR="00DB7D89" w:rsidRPr="00D5174C">
        <w:rPr>
          <w:rFonts w:ascii="Arial" w:eastAsia="Times New Roman" w:hAnsi="Arial" w:cs="Arial"/>
          <w:kern w:val="0"/>
          <w:sz w:val="22"/>
          <w:szCs w:val="22"/>
          <w:lang w:eastAsia="en-GB"/>
          <w14:ligatures w14:val="none"/>
        </w:rPr>
        <w:t>Design Guide</w:t>
      </w:r>
    </w:p>
    <w:p w14:paraId="32402F2E" w14:textId="77777777" w:rsidR="00284692" w:rsidRPr="00D5174C"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66F2677" w14:textId="77777777" w:rsidR="00D862AD" w:rsidRDefault="00F7609E" w:rsidP="0016162B">
      <w:pPr>
        <w:spacing w:after="0" w:line="276" w:lineRule="auto"/>
        <w:jc w:val="both"/>
        <w:rPr>
          <w:rFonts w:ascii="Arial" w:eastAsia="Times New Roman" w:hAnsi="Arial" w:cs="Arial"/>
          <w:b/>
          <w:bCs/>
          <w:color w:val="FF0000"/>
          <w:kern w:val="0"/>
          <w:sz w:val="22"/>
          <w:szCs w:val="22"/>
          <w:lang w:eastAsia="en-GB"/>
          <w14:ligatures w14:val="none"/>
        </w:rPr>
      </w:pPr>
      <w:r w:rsidRPr="00D5174C">
        <w:rPr>
          <w:rFonts w:ascii="Arial" w:eastAsia="Times New Roman" w:hAnsi="Arial" w:cs="Arial"/>
          <w:b/>
          <w:bCs/>
          <w:kern w:val="0"/>
          <w:sz w:val="22"/>
          <w:szCs w:val="22"/>
          <w:lang w:eastAsia="en-GB"/>
          <w14:ligatures w14:val="none"/>
        </w:rPr>
        <w:t>CONSULTATION</w:t>
      </w:r>
      <w:r w:rsidR="00D902FA" w:rsidRPr="00D5174C">
        <w:rPr>
          <w:rFonts w:ascii="Arial" w:eastAsia="Times New Roman" w:hAnsi="Arial" w:cs="Arial"/>
          <w:b/>
          <w:bCs/>
          <w:kern w:val="0"/>
          <w:sz w:val="22"/>
          <w:szCs w:val="22"/>
          <w:lang w:eastAsia="en-GB"/>
          <w14:ligatures w14:val="none"/>
        </w:rPr>
        <w:t xml:space="preserve"> RESPONSES</w:t>
      </w:r>
    </w:p>
    <w:p w14:paraId="6D26A95D" w14:textId="33DF34A9" w:rsidR="000815DE" w:rsidRPr="00D862AD" w:rsidRDefault="00214728" w:rsidP="009C1702">
      <w:pPr>
        <w:spacing w:after="0" w:line="276" w:lineRule="auto"/>
        <w:jc w:val="both"/>
        <w:rPr>
          <w:rFonts w:ascii="Arial" w:eastAsia="Times New Roman" w:hAnsi="Arial" w:cs="Arial"/>
          <w:b/>
          <w:bCs/>
          <w:color w:val="FF0000"/>
          <w:kern w:val="0"/>
          <w:sz w:val="22"/>
          <w:szCs w:val="22"/>
          <w:lang w:eastAsia="en-GB"/>
          <w14:ligatures w14:val="none"/>
        </w:rPr>
      </w:pPr>
      <w:r w:rsidRPr="00D5174C">
        <w:rPr>
          <w:rFonts w:ascii="Arial" w:eastAsia="Times New Roman" w:hAnsi="Arial" w:cs="Arial"/>
          <w:kern w:val="0"/>
          <w:sz w:val="22"/>
          <w:szCs w:val="22"/>
          <w:u w:val="single"/>
          <w:lang w:eastAsia="en-GB"/>
          <w14:ligatures w14:val="none"/>
        </w:rPr>
        <w:lastRenderedPageBreak/>
        <w:t xml:space="preserve">Warminster </w:t>
      </w:r>
      <w:r w:rsidR="00F7609E" w:rsidRPr="00D5174C">
        <w:rPr>
          <w:rFonts w:ascii="Arial" w:eastAsia="Times New Roman" w:hAnsi="Arial" w:cs="Arial"/>
          <w:kern w:val="0"/>
          <w:sz w:val="22"/>
          <w:szCs w:val="22"/>
          <w:u w:val="single"/>
          <w:lang w:eastAsia="en-GB"/>
          <w14:ligatures w14:val="none"/>
        </w:rPr>
        <w:t>Town Council</w:t>
      </w:r>
      <w:r w:rsidR="00F7609E" w:rsidRPr="00D5174C">
        <w:rPr>
          <w:rFonts w:ascii="Arial" w:eastAsia="Times New Roman" w:hAnsi="Arial" w:cs="Arial"/>
          <w:kern w:val="0"/>
          <w:sz w:val="22"/>
          <w:szCs w:val="22"/>
          <w:lang w:eastAsia="en-GB"/>
          <w14:ligatures w14:val="none"/>
        </w:rPr>
        <w:t>:</w:t>
      </w:r>
      <w:r w:rsidR="0016162B" w:rsidRPr="00D5174C">
        <w:rPr>
          <w:rFonts w:ascii="Arial" w:eastAsia="Times New Roman" w:hAnsi="Arial" w:cs="Arial"/>
          <w:kern w:val="0"/>
          <w:sz w:val="22"/>
          <w:szCs w:val="22"/>
          <w:lang w:eastAsia="en-GB"/>
          <w14:ligatures w14:val="none"/>
        </w:rPr>
        <w:t xml:space="preserve"> </w:t>
      </w:r>
      <w:r w:rsidR="00A3010D" w:rsidRPr="00D5174C">
        <w:rPr>
          <w:rFonts w:ascii="Arial" w:eastAsia="Times New Roman" w:hAnsi="Arial" w:cs="Arial"/>
          <w:kern w:val="0"/>
          <w:sz w:val="22"/>
          <w:szCs w:val="22"/>
          <w:lang w:eastAsia="en-GB"/>
          <w14:ligatures w14:val="none"/>
        </w:rPr>
        <w:t xml:space="preserve">No objection </w:t>
      </w:r>
    </w:p>
    <w:p w14:paraId="297946D8" w14:textId="77777777" w:rsidR="00214728" w:rsidRPr="00D5174C" w:rsidRDefault="00214728" w:rsidP="00214728">
      <w:pPr>
        <w:spacing w:after="0" w:line="276" w:lineRule="auto"/>
        <w:jc w:val="both"/>
        <w:rPr>
          <w:rFonts w:ascii="Arial" w:eastAsia="Times New Roman" w:hAnsi="Arial" w:cs="Arial"/>
          <w:i/>
          <w:iCs/>
          <w:kern w:val="0"/>
          <w:sz w:val="22"/>
          <w:szCs w:val="22"/>
          <w:lang w:eastAsia="en-GB"/>
          <w14:ligatures w14:val="none"/>
        </w:rPr>
      </w:pPr>
      <w:r w:rsidRPr="00D5174C">
        <w:rPr>
          <w:rFonts w:ascii="Arial" w:eastAsia="Times New Roman" w:hAnsi="Arial" w:cs="Arial"/>
          <w:kern w:val="0"/>
          <w:sz w:val="22"/>
          <w:szCs w:val="22"/>
          <w:u w:val="single"/>
          <w:lang w:eastAsia="en-GB"/>
          <w14:ligatures w14:val="none"/>
        </w:rPr>
        <w:t>Wiltshire Council Highways</w:t>
      </w:r>
      <w:r w:rsidR="000815DE" w:rsidRPr="00D5174C">
        <w:rPr>
          <w:rFonts w:ascii="Arial" w:eastAsia="Times New Roman" w:hAnsi="Arial" w:cs="Arial"/>
          <w:kern w:val="0"/>
          <w:sz w:val="22"/>
          <w:szCs w:val="22"/>
          <w:lang w:eastAsia="en-GB"/>
          <w14:ligatures w14:val="none"/>
        </w:rPr>
        <w:t xml:space="preserve"> </w:t>
      </w:r>
      <w:r w:rsidRPr="00D5174C">
        <w:rPr>
          <w:rFonts w:ascii="Arial" w:eastAsia="Times New Roman" w:hAnsi="Arial" w:cs="Arial"/>
          <w:kern w:val="0"/>
          <w:sz w:val="22"/>
          <w:szCs w:val="22"/>
          <w:lang w:eastAsia="en-GB"/>
          <w14:ligatures w14:val="none"/>
        </w:rPr>
        <w:t xml:space="preserve">No objection </w:t>
      </w:r>
    </w:p>
    <w:p w14:paraId="1A1FCEA1" w14:textId="77777777" w:rsidR="0086379F" w:rsidRPr="00D5174C"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D5174C" w:rsidRDefault="00F7609E" w:rsidP="009C1702">
      <w:pPr>
        <w:spacing w:after="0" w:line="276" w:lineRule="auto"/>
        <w:jc w:val="both"/>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REPRESENTATIONS</w:t>
      </w:r>
    </w:p>
    <w:p w14:paraId="3FD76DEE" w14:textId="29798D99" w:rsidR="0007377C" w:rsidRPr="00D5174C"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No comments were received</w:t>
      </w:r>
      <w:r w:rsidR="00924221" w:rsidRPr="00D5174C">
        <w:rPr>
          <w:rFonts w:ascii="Arial" w:eastAsia="Times New Roman" w:hAnsi="Arial" w:cs="Arial"/>
          <w:color w:val="000000" w:themeColor="text1"/>
          <w:kern w:val="0"/>
          <w:sz w:val="22"/>
          <w:szCs w:val="22"/>
          <w:lang w:eastAsia="en-GB"/>
          <w14:ligatures w14:val="none"/>
        </w:rPr>
        <w:t xml:space="preserve">. </w:t>
      </w:r>
      <w:r w:rsidR="00DA41A3" w:rsidRPr="00D5174C">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Pr="00D5174C"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D5174C" w:rsidRDefault="00F7609E" w:rsidP="009C1702">
      <w:pPr>
        <w:spacing w:after="0" w:line="276" w:lineRule="auto"/>
        <w:jc w:val="both"/>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ASSESSMENT</w:t>
      </w:r>
    </w:p>
    <w:p w14:paraId="755B6207" w14:textId="77777777" w:rsidR="0092586B" w:rsidRPr="00D5174C"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D5174C"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D5174C"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D5174C">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D5174C"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D5174C"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D5174C">
        <w:rPr>
          <w:rFonts w:ascii="Arial" w:eastAsia="Times New Roman" w:hAnsi="Arial" w:cs="Arial"/>
          <w:color w:val="000000" w:themeColor="text1"/>
          <w:kern w:val="0"/>
          <w:sz w:val="22"/>
          <w:szCs w:val="22"/>
          <w:lang w:eastAsia="en-GB"/>
          <w14:ligatures w14:val="none"/>
        </w:rPr>
        <w:t xml:space="preserve">adopted </w:t>
      </w:r>
      <w:r w:rsidRPr="00D5174C">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Pr="00D5174C"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0E49DE0E" w14:textId="77777777" w:rsidR="003F5EB9" w:rsidRPr="00D5174C" w:rsidRDefault="003F5EB9" w:rsidP="003F5EB9">
      <w:pPr>
        <w:spacing w:after="0" w:line="276" w:lineRule="auto"/>
        <w:jc w:val="both"/>
        <w:rPr>
          <w:rFonts w:ascii="Arial" w:eastAsia="Times New Roman" w:hAnsi="Arial" w:cs="Arial"/>
          <w:kern w:val="0"/>
          <w:sz w:val="22"/>
          <w:szCs w:val="22"/>
          <w:u w:val="single"/>
          <w:lang w:eastAsia="en-GB"/>
          <w14:ligatures w14:val="none"/>
        </w:rPr>
      </w:pPr>
      <w:r w:rsidRPr="00D5174C">
        <w:rPr>
          <w:rFonts w:ascii="Arial" w:eastAsia="Times New Roman" w:hAnsi="Arial" w:cs="Arial"/>
          <w:kern w:val="0"/>
          <w:sz w:val="22"/>
          <w:szCs w:val="22"/>
          <w:u w:val="single"/>
          <w:lang w:eastAsia="en-GB"/>
          <w14:ligatures w14:val="none"/>
        </w:rPr>
        <w:t>Heritage, Design and Impact upon the character and context of the area</w:t>
      </w:r>
    </w:p>
    <w:p w14:paraId="42D865F9" w14:textId="77777777" w:rsidR="003F5EB9" w:rsidRPr="00D5174C" w:rsidRDefault="003F5EB9" w:rsidP="003F5EB9">
      <w:pPr>
        <w:spacing w:after="0" w:line="276" w:lineRule="auto"/>
        <w:jc w:val="both"/>
        <w:rPr>
          <w:rFonts w:ascii="Arial" w:hAnsi="Arial" w:cs="Arial"/>
          <w:color w:val="000000" w:themeColor="text1"/>
          <w:sz w:val="22"/>
          <w:szCs w:val="22"/>
        </w:rPr>
      </w:pPr>
      <w:r w:rsidRPr="00D5174C">
        <w:rPr>
          <w:rFonts w:ascii="Arial" w:hAnsi="Arial" w:cs="Arial"/>
          <w:color w:val="000000" w:themeColor="text1"/>
          <w:sz w:val="22"/>
          <w:szCs w:val="22"/>
        </w:rPr>
        <w:t>From the point of view of the historic environment the main statutory tests are set out within the Planning (Listed Building and Conservation Areas) Act 1990.</w:t>
      </w:r>
    </w:p>
    <w:p w14:paraId="02CCE5B7" w14:textId="77777777" w:rsidR="003F5EB9" w:rsidRPr="00D5174C" w:rsidRDefault="003F5EB9" w:rsidP="003F5EB9">
      <w:pPr>
        <w:spacing w:after="0" w:line="276" w:lineRule="auto"/>
        <w:jc w:val="both"/>
        <w:rPr>
          <w:rFonts w:ascii="Arial" w:hAnsi="Arial" w:cs="Arial"/>
          <w:color w:val="000000" w:themeColor="text1"/>
          <w:sz w:val="22"/>
          <w:szCs w:val="22"/>
        </w:rPr>
      </w:pPr>
    </w:p>
    <w:p w14:paraId="0995524F" w14:textId="77777777" w:rsidR="003F5EB9" w:rsidRPr="00D5174C" w:rsidRDefault="003F5EB9" w:rsidP="003F5EB9">
      <w:pPr>
        <w:spacing w:after="0" w:line="276" w:lineRule="auto"/>
        <w:jc w:val="both"/>
        <w:rPr>
          <w:rFonts w:ascii="Arial" w:hAnsi="Arial" w:cs="Arial"/>
          <w:color w:val="000000" w:themeColor="text1"/>
          <w:sz w:val="22"/>
          <w:szCs w:val="22"/>
        </w:rPr>
      </w:pPr>
      <w:r w:rsidRPr="00D5174C">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4083565A" w14:textId="77777777" w:rsidR="003F5EB9" w:rsidRPr="00D5174C" w:rsidRDefault="003F5EB9" w:rsidP="003F5EB9">
      <w:pPr>
        <w:spacing w:after="0" w:line="276" w:lineRule="auto"/>
        <w:jc w:val="both"/>
        <w:rPr>
          <w:rFonts w:ascii="Arial" w:hAnsi="Arial" w:cs="Arial"/>
          <w:color w:val="000000" w:themeColor="text1"/>
          <w:sz w:val="22"/>
          <w:szCs w:val="22"/>
        </w:rPr>
      </w:pPr>
    </w:p>
    <w:p w14:paraId="09948744" w14:textId="77777777" w:rsidR="003F5EB9" w:rsidRPr="00D5174C" w:rsidRDefault="003F5EB9" w:rsidP="003F5EB9">
      <w:pPr>
        <w:spacing w:after="0" w:line="276" w:lineRule="auto"/>
        <w:jc w:val="both"/>
        <w:rPr>
          <w:rFonts w:ascii="Arial" w:hAnsi="Arial" w:cs="Arial"/>
          <w:color w:val="000000" w:themeColor="text1"/>
          <w:sz w:val="22"/>
          <w:szCs w:val="22"/>
        </w:rPr>
      </w:pPr>
      <w:r w:rsidRPr="00D5174C">
        <w:rPr>
          <w:rFonts w:ascii="Arial" w:hAnsi="Arial" w:cs="Arial"/>
          <w:color w:val="000000" w:themeColor="text1"/>
          <w:sz w:val="22"/>
          <w:szCs w:val="22"/>
        </w:rPr>
        <w:t>Section 72(1) of the Act requires the Council to pay special attention to the desirability of preserving or enhancing the character or appearance of designated Conservation Areas.</w:t>
      </w:r>
    </w:p>
    <w:p w14:paraId="2215F853" w14:textId="77777777" w:rsidR="003F5EB9" w:rsidRPr="00D5174C" w:rsidRDefault="003F5EB9" w:rsidP="003F5EB9">
      <w:pPr>
        <w:spacing w:after="0" w:line="276" w:lineRule="auto"/>
        <w:jc w:val="both"/>
        <w:rPr>
          <w:rFonts w:ascii="Arial" w:hAnsi="Arial" w:cs="Arial"/>
          <w:color w:val="000000" w:themeColor="text1"/>
          <w:sz w:val="22"/>
          <w:szCs w:val="22"/>
        </w:rPr>
      </w:pPr>
      <w:r w:rsidRPr="00D5174C">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FE4399B" w14:textId="77777777" w:rsidR="003F5EB9" w:rsidRPr="00D5174C" w:rsidRDefault="003F5EB9" w:rsidP="003F5EB9">
      <w:pPr>
        <w:spacing w:after="0" w:line="276" w:lineRule="auto"/>
        <w:jc w:val="both"/>
        <w:rPr>
          <w:rFonts w:ascii="Arial" w:hAnsi="Arial" w:cs="Arial"/>
          <w:color w:val="000000" w:themeColor="text1"/>
          <w:sz w:val="22"/>
          <w:szCs w:val="22"/>
        </w:rPr>
      </w:pPr>
    </w:p>
    <w:p w14:paraId="3182C4A7" w14:textId="77777777" w:rsidR="003F5EB9" w:rsidRPr="00D5174C" w:rsidRDefault="003F5EB9" w:rsidP="003F5EB9">
      <w:pPr>
        <w:spacing w:after="0" w:line="276" w:lineRule="auto"/>
        <w:jc w:val="both"/>
        <w:rPr>
          <w:rFonts w:ascii="Arial" w:hAnsi="Arial" w:cs="Arial"/>
          <w:color w:val="000000" w:themeColor="text1"/>
          <w:sz w:val="22"/>
          <w:szCs w:val="22"/>
        </w:rPr>
      </w:pPr>
      <w:r w:rsidRPr="00D5174C">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0BF103E" w14:textId="77777777" w:rsidR="003F5EB9" w:rsidRPr="00D5174C" w:rsidRDefault="003F5EB9" w:rsidP="003F5EB9">
      <w:pPr>
        <w:spacing w:after="0" w:line="276" w:lineRule="auto"/>
        <w:jc w:val="both"/>
        <w:rPr>
          <w:rFonts w:ascii="Arial" w:hAnsi="Arial" w:cs="Arial"/>
          <w:color w:val="000000" w:themeColor="text1"/>
          <w:sz w:val="22"/>
          <w:szCs w:val="22"/>
        </w:rPr>
      </w:pPr>
    </w:p>
    <w:p w14:paraId="3CDEB845" w14:textId="77777777" w:rsidR="003F5EB9" w:rsidRPr="00D5174C" w:rsidRDefault="003F5EB9" w:rsidP="00D27265">
      <w:pPr>
        <w:spacing w:after="0" w:line="276" w:lineRule="auto"/>
        <w:jc w:val="both"/>
        <w:rPr>
          <w:rFonts w:ascii="Arial" w:hAnsi="Arial" w:cs="Arial"/>
          <w:color w:val="000000" w:themeColor="text1"/>
          <w:sz w:val="22"/>
          <w:szCs w:val="22"/>
        </w:rPr>
      </w:pPr>
      <w:r w:rsidRPr="00D5174C">
        <w:rPr>
          <w:rFonts w:ascii="Arial" w:hAnsi="Arial" w:cs="Arial"/>
          <w:color w:val="000000" w:themeColor="text1"/>
          <w:sz w:val="22"/>
          <w:szCs w:val="22"/>
        </w:rPr>
        <w:t xml:space="preserve">The NPPF outlines government policy for planning. Chapter 16 of the NPPF 'Conserving and enhancing the historic environment' sets out the Government's high-level policies concerning heritage and sustainable development. </w:t>
      </w:r>
    </w:p>
    <w:p w14:paraId="47500D2D" w14:textId="77777777" w:rsidR="003F5EB9" w:rsidRPr="00D5174C" w:rsidRDefault="003F5EB9" w:rsidP="00D27265">
      <w:pPr>
        <w:spacing w:after="0" w:line="276" w:lineRule="auto"/>
        <w:jc w:val="both"/>
        <w:rPr>
          <w:rFonts w:ascii="Arial" w:hAnsi="Arial" w:cs="Arial"/>
          <w:sz w:val="22"/>
          <w:szCs w:val="22"/>
        </w:rPr>
      </w:pPr>
    </w:p>
    <w:p w14:paraId="3569116E" w14:textId="58DD668B" w:rsidR="007E3D7C" w:rsidRDefault="003F5EB9" w:rsidP="00D27265">
      <w:pPr>
        <w:spacing w:after="0" w:line="276" w:lineRule="auto"/>
        <w:jc w:val="both"/>
        <w:outlineLvl w:val="2"/>
        <w:rPr>
          <w:rFonts w:ascii="Arial" w:hAnsi="Arial" w:cs="Arial"/>
          <w:sz w:val="22"/>
          <w:szCs w:val="22"/>
        </w:rPr>
      </w:pPr>
      <w:r w:rsidRPr="00D5174C">
        <w:rPr>
          <w:rFonts w:ascii="Arial" w:hAnsi="Arial" w:cs="Arial"/>
          <w:sz w:val="22"/>
          <w:szCs w:val="22"/>
        </w:rPr>
        <w:t xml:space="preserve">The host building </w:t>
      </w:r>
      <w:r w:rsidR="00813120" w:rsidRPr="00D5174C">
        <w:rPr>
          <w:rFonts w:ascii="Arial" w:hAnsi="Arial" w:cs="Arial"/>
          <w:sz w:val="22"/>
          <w:szCs w:val="22"/>
        </w:rPr>
        <w:t>lies within the W</w:t>
      </w:r>
      <w:r w:rsidR="00FA3C88" w:rsidRPr="00D5174C">
        <w:rPr>
          <w:rFonts w:ascii="Arial" w:hAnsi="Arial" w:cs="Arial"/>
          <w:sz w:val="22"/>
          <w:szCs w:val="22"/>
        </w:rPr>
        <w:t xml:space="preserve">arminster Conservation </w:t>
      </w:r>
      <w:r w:rsidR="00EF0465" w:rsidRPr="00D5174C">
        <w:rPr>
          <w:rFonts w:ascii="Arial" w:hAnsi="Arial" w:cs="Arial"/>
          <w:sz w:val="22"/>
          <w:szCs w:val="22"/>
        </w:rPr>
        <w:t>A</w:t>
      </w:r>
      <w:r w:rsidR="00FA3C88" w:rsidRPr="00D5174C">
        <w:rPr>
          <w:rFonts w:ascii="Arial" w:hAnsi="Arial" w:cs="Arial"/>
          <w:sz w:val="22"/>
          <w:szCs w:val="22"/>
        </w:rPr>
        <w:t xml:space="preserve">rea </w:t>
      </w:r>
      <w:r w:rsidRPr="00D5174C">
        <w:rPr>
          <w:rFonts w:ascii="Arial" w:hAnsi="Arial" w:cs="Arial"/>
          <w:sz w:val="22"/>
          <w:szCs w:val="22"/>
        </w:rPr>
        <w:t xml:space="preserve">and lies within the vicinity of </w:t>
      </w:r>
      <w:proofErr w:type="gramStart"/>
      <w:r w:rsidRPr="00D5174C">
        <w:rPr>
          <w:rFonts w:ascii="Arial" w:hAnsi="Arial" w:cs="Arial"/>
          <w:sz w:val="22"/>
          <w:szCs w:val="22"/>
        </w:rPr>
        <w:t>a number of</w:t>
      </w:r>
      <w:proofErr w:type="gramEnd"/>
      <w:r w:rsidRPr="00D5174C">
        <w:rPr>
          <w:rFonts w:ascii="Arial" w:hAnsi="Arial" w:cs="Arial"/>
          <w:sz w:val="22"/>
          <w:szCs w:val="22"/>
        </w:rPr>
        <w:t xml:space="preserve"> listed buildings that line </w:t>
      </w:r>
      <w:r w:rsidR="000915A7" w:rsidRPr="00D5174C">
        <w:rPr>
          <w:rFonts w:ascii="Arial" w:hAnsi="Arial" w:cs="Arial"/>
          <w:sz w:val="22"/>
          <w:szCs w:val="22"/>
        </w:rPr>
        <w:t>Portway, one of the main routes through the town</w:t>
      </w:r>
      <w:r w:rsidR="0039631C" w:rsidRPr="00D5174C">
        <w:rPr>
          <w:rFonts w:ascii="Arial" w:hAnsi="Arial" w:cs="Arial"/>
          <w:sz w:val="22"/>
          <w:szCs w:val="22"/>
        </w:rPr>
        <w:t>.</w:t>
      </w:r>
      <w:r w:rsidRPr="00D5174C">
        <w:rPr>
          <w:rFonts w:ascii="Arial" w:hAnsi="Arial" w:cs="Arial"/>
          <w:sz w:val="22"/>
          <w:szCs w:val="22"/>
        </w:rPr>
        <w:t xml:space="preserve"> The </w:t>
      </w:r>
      <w:r w:rsidRPr="00D5174C">
        <w:rPr>
          <w:rFonts w:ascii="Arial" w:hAnsi="Arial" w:cs="Arial"/>
          <w:sz w:val="22"/>
          <w:szCs w:val="22"/>
        </w:rPr>
        <w:lastRenderedPageBreak/>
        <w:t xml:space="preserve">proposal relates to householder permission for </w:t>
      </w:r>
      <w:r w:rsidR="0087598A" w:rsidRPr="00D5174C">
        <w:rPr>
          <w:rFonts w:ascii="Arial" w:hAnsi="Arial" w:cs="Arial"/>
          <w:sz w:val="22"/>
          <w:szCs w:val="22"/>
        </w:rPr>
        <w:t>r</w:t>
      </w:r>
      <w:r w:rsidR="0087598A" w:rsidRPr="00D5174C">
        <w:rPr>
          <w:rFonts w:ascii="Arial" w:hAnsi="Arial" w:cs="Arial"/>
          <w:sz w:val="22"/>
          <w:szCs w:val="22"/>
        </w:rPr>
        <w:t xml:space="preserve">eplacement </w:t>
      </w:r>
      <w:r w:rsidR="0087598A" w:rsidRPr="00D5174C">
        <w:rPr>
          <w:rFonts w:ascii="Arial" w:hAnsi="Arial" w:cs="Arial"/>
          <w:sz w:val="22"/>
          <w:szCs w:val="22"/>
        </w:rPr>
        <w:t xml:space="preserve">garage doors on the garage that </w:t>
      </w:r>
      <w:r w:rsidR="00DC5A41" w:rsidRPr="00D5174C">
        <w:rPr>
          <w:rFonts w:ascii="Arial" w:hAnsi="Arial" w:cs="Arial"/>
          <w:sz w:val="22"/>
          <w:szCs w:val="22"/>
        </w:rPr>
        <w:t>lies to the north of the host dwelling and is accessed off Portway Lane</w:t>
      </w:r>
      <w:r w:rsidR="007E3D7C" w:rsidRPr="00D5174C">
        <w:rPr>
          <w:rFonts w:ascii="Arial" w:hAnsi="Arial" w:cs="Arial"/>
          <w:sz w:val="22"/>
          <w:szCs w:val="22"/>
        </w:rPr>
        <w:t>.</w:t>
      </w:r>
    </w:p>
    <w:p w14:paraId="4D15E0D7" w14:textId="77777777" w:rsidR="00D27265" w:rsidRPr="00D5174C" w:rsidRDefault="00D27265" w:rsidP="00D27265">
      <w:pPr>
        <w:spacing w:after="0" w:line="276" w:lineRule="auto"/>
        <w:jc w:val="both"/>
        <w:outlineLvl w:val="2"/>
        <w:rPr>
          <w:rFonts w:ascii="Arial" w:hAnsi="Arial" w:cs="Arial"/>
          <w:sz w:val="22"/>
          <w:szCs w:val="22"/>
        </w:rPr>
      </w:pPr>
    </w:p>
    <w:p w14:paraId="7653FC34" w14:textId="1457BEA5" w:rsidR="0042672B" w:rsidRPr="00B607F2" w:rsidRDefault="007E3D7C" w:rsidP="00D27265">
      <w:pPr>
        <w:spacing w:after="0" w:line="276" w:lineRule="auto"/>
        <w:jc w:val="both"/>
        <w:outlineLvl w:val="2"/>
        <w:rPr>
          <w:rFonts w:ascii="Arial" w:eastAsia="Times New Roman" w:hAnsi="Arial" w:cs="Arial"/>
          <w:kern w:val="0"/>
          <w:sz w:val="22"/>
          <w:szCs w:val="22"/>
          <w:lang w:eastAsia="en-GB"/>
          <w14:ligatures w14:val="none"/>
        </w:rPr>
      </w:pPr>
      <w:r w:rsidRPr="00D5174C">
        <w:rPr>
          <w:rFonts w:ascii="Arial" w:hAnsi="Arial" w:cs="Arial"/>
          <w:sz w:val="22"/>
          <w:szCs w:val="22"/>
        </w:rPr>
        <w:t>The applicant seeks to remove the existing barn style doors</w:t>
      </w:r>
      <w:r w:rsidR="0042672B" w:rsidRPr="00D5174C">
        <w:rPr>
          <w:rFonts w:ascii="Arial" w:hAnsi="Arial" w:cs="Arial"/>
          <w:sz w:val="22"/>
          <w:szCs w:val="22"/>
        </w:rPr>
        <w:t xml:space="preserve">, </w:t>
      </w:r>
      <w:r w:rsidR="0042672B" w:rsidRPr="00D5174C">
        <w:rPr>
          <w:rFonts w:ascii="Arial" w:eastAsia="Times New Roman" w:hAnsi="Arial" w:cs="Arial"/>
          <w:kern w:val="0"/>
          <w:sz w:val="22"/>
          <w:szCs w:val="22"/>
          <w:lang w:eastAsia="en-GB"/>
          <w14:ligatures w14:val="none"/>
        </w:rPr>
        <w:t>that are in a poor state of repair</w:t>
      </w:r>
      <w:r w:rsidR="0042672B" w:rsidRPr="00B607F2">
        <w:rPr>
          <w:rFonts w:ascii="Arial" w:eastAsia="Times New Roman" w:hAnsi="Arial" w:cs="Arial"/>
          <w:kern w:val="0"/>
          <w:sz w:val="22"/>
          <w:szCs w:val="22"/>
          <w:lang w:eastAsia="en-GB"/>
          <w14:ligatures w14:val="none"/>
        </w:rPr>
        <w:t xml:space="preserve"> </w:t>
      </w:r>
    </w:p>
    <w:p w14:paraId="48FCA2C9" w14:textId="4AC76FA0" w:rsidR="007E3D7C" w:rsidRPr="00D5174C" w:rsidRDefault="007E3D7C" w:rsidP="00D27265">
      <w:pPr>
        <w:spacing w:after="0" w:line="276" w:lineRule="auto"/>
        <w:jc w:val="both"/>
        <w:outlineLvl w:val="2"/>
        <w:rPr>
          <w:rFonts w:ascii="Arial" w:hAnsi="Arial" w:cs="Arial"/>
          <w:sz w:val="22"/>
          <w:szCs w:val="22"/>
        </w:rPr>
      </w:pPr>
      <w:r w:rsidRPr="00D5174C">
        <w:rPr>
          <w:rFonts w:ascii="Arial" w:hAnsi="Arial" w:cs="Arial"/>
          <w:sz w:val="22"/>
          <w:szCs w:val="22"/>
        </w:rPr>
        <w:t xml:space="preserve"> and replace them with roller doors of a similar colour.</w:t>
      </w:r>
      <w:r w:rsidR="0042672B" w:rsidRPr="00D5174C">
        <w:rPr>
          <w:rFonts w:ascii="Arial" w:hAnsi="Arial" w:cs="Arial"/>
          <w:sz w:val="22"/>
          <w:szCs w:val="22"/>
        </w:rPr>
        <w:t xml:space="preserve"> The existing doors </w:t>
      </w:r>
      <w:r w:rsidR="001532C3" w:rsidRPr="00D5174C">
        <w:rPr>
          <w:rFonts w:ascii="Arial" w:hAnsi="Arial" w:cs="Arial"/>
          <w:sz w:val="22"/>
          <w:szCs w:val="22"/>
        </w:rPr>
        <w:t>consist</w:t>
      </w:r>
      <w:r w:rsidR="0042672B" w:rsidRPr="00D5174C">
        <w:rPr>
          <w:rFonts w:ascii="Arial" w:hAnsi="Arial" w:cs="Arial"/>
          <w:sz w:val="22"/>
          <w:szCs w:val="22"/>
        </w:rPr>
        <w:t xml:space="preserve"> of barn style doors that </w:t>
      </w:r>
      <w:r w:rsidR="001532C3" w:rsidRPr="00D5174C">
        <w:rPr>
          <w:rFonts w:ascii="Arial" w:hAnsi="Arial" w:cs="Arial"/>
          <w:sz w:val="22"/>
          <w:szCs w:val="22"/>
        </w:rPr>
        <w:t>open over a public footpath, with limited visibility as vehicles exit the garage</w:t>
      </w:r>
      <w:r w:rsidR="001B0E75" w:rsidRPr="00D5174C">
        <w:rPr>
          <w:rFonts w:ascii="Arial" w:hAnsi="Arial" w:cs="Arial"/>
          <w:sz w:val="22"/>
          <w:szCs w:val="22"/>
        </w:rPr>
        <w:t>,</w:t>
      </w:r>
      <w:r w:rsidR="001532C3" w:rsidRPr="00D5174C">
        <w:rPr>
          <w:rFonts w:ascii="Arial" w:hAnsi="Arial" w:cs="Arial"/>
          <w:sz w:val="22"/>
          <w:szCs w:val="22"/>
        </w:rPr>
        <w:t xml:space="preserve"> and the replacement roller doors will rectify this issue. </w:t>
      </w:r>
    </w:p>
    <w:p w14:paraId="795CB50D" w14:textId="77777777" w:rsidR="009B50C7" w:rsidRPr="00D5174C" w:rsidRDefault="009B50C7" w:rsidP="003F5EB9">
      <w:pPr>
        <w:spacing w:after="0" w:line="276" w:lineRule="auto"/>
        <w:jc w:val="both"/>
        <w:outlineLvl w:val="2"/>
        <w:rPr>
          <w:rFonts w:ascii="Arial" w:hAnsi="Arial" w:cs="Arial"/>
          <w:sz w:val="22"/>
          <w:szCs w:val="22"/>
        </w:rPr>
      </w:pPr>
    </w:p>
    <w:p w14:paraId="6BD6155C" w14:textId="77777777" w:rsidR="009B50C7" w:rsidRPr="00D5174C" w:rsidRDefault="009B50C7" w:rsidP="003F5EB9">
      <w:pPr>
        <w:spacing w:after="0" w:line="276" w:lineRule="auto"/>
        <w:jc w:val="both"/>
        <w:outlineLvl w:val="2"/>
        <w:rPr>
          <w:rFonts w:ascii="Arial" w:hAnsi="Arial" w:cs="Arial"/>
          <w:sz w:val="22"/>
          <w:szCs w:val="22"/>
        </w:rPr>
      </w:pPr>
    </w:p>
    <w:p w14:paraId="4F5364A2" w14:textId="54AFB881" w:rsidR="009B50C7" w:rsidRPr="00D5174C" w:rsidRDefault="00322C21" w:rsidP="00D5174C">
      <w:pPr>
        <w:spacing w:after="0" w:line="276" w:lineRule="auto"/>
        <w:jc w:val="center"/>
        <w:outlineLvl w:val="2"/>
        <w:rPr>
          <w:rFonts w:ascii="Arial" w:hAnsi="Arial" w:cs="Arial"/>
          <w:i/>
          <w:iCs/>
          <w:noProof/>
          <w:sz w:val="22"/>
          <w:szCs w:val="22"/>
        </w:rPr>
      </w:pPr>
      <w:r w:rsidRPr="00D5174C">
        <w:rPr>
          <w:rFonts w:ascii="Arial" w:hAnsi="Arial" w:cs="Arial"/>
          <w:i/>
          <w:iCs/>
          <w:sz w:val="22"/>
          <w:szCs w:val="22"/>
        </w:rPr>
        <w:drawing>
          <wp:inline distT="0" distB="0" distL="0" distR="0" wp14:anchorId="78C8D745" wp14:editId="4BF77351">
            <wp:extent cx="2152950" cy="1581371"/>
            <wp:effectExtent l="0" t="0" r="0" b="0"/>
            <wp:docPr id="1894121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121922" name=""/>
                    <pic:cNvPicPr/>
                  </pic:nvPicPr>
                  <pic:blipFill>
                    <a:blip r:embed="rId8"/>
                    <a:stretch>
                      <a:fillRect/>
                    </a:stretch>
                  </pic:blipFill>
                  <pic:spPr>
                    <a:xfrm>
                      <a:off x="0" y="0"/>
                      <a:ext cx="2152950" cy="1581371"/>
                    </a:xfrm>
                    <a:prstGeom prst="rect">
                      <a:avLst/>
                    </a:prstGeom>
                  </pic:spPr>
                </pic:pic>
              </a:graphicData>
            </a:graphic>
          </wp:inline>
        </w:drawing>
      </w:r>
      <w:r w:rsidR="00D5174C" w:rsidRPr="00D5174C">
        <w:rPr>
          <w:rFonts w:ascii="Arial" w:hAnsi="Arial" w:cs="Arial"/>
          <w:i/>
          <w:iCs/>
          <w:sz w:val="22"/>
          <w:szCs w:val="22"/>
        </w:rPr>
        <w:drawing>
          <wp:inline distT="0" distB="0" distL="0" distR="0" wp14:anchorId="546E3BCD" wp14:editId="06ABBEF3">
            <wp:extent cx="2044700" cy="1558062"/>
            <wp:effectExtent l="0" t="0" r="0" b="4445"/>
            <wp:docPr id="1184218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18958" name=""/>
                    <pic:cNvPicPr/>
                  </pic:nvPicPr>
                  <pic:blipFill>
                    <a:blip r:embed="rId9"/>
                    <a:stretch>
                      <a:fillRect/>
                    </a:stretch>
                  </pic:blipFill>
                  <pic:spPr>
                    <a:xfrm>
                      <a:off x="0" y="0"/>
                      <a:ext cx="2058285" cy="1568414"/>
                    </a:xfrm>
                    <a:prstGeom prst="rect">
                      <a:avLst/>
                    </a:prstGeom>
                  </pic:spPr>
                </pic:pic>
              </a:graphicData>
            </a:graphic>
          </wp:inline>
        </w:drawing>
      </w:r>
    </w:p>
    <w:p w14:paraId="111CCCE6" w14:textId="523EF7A8" w:rsidR="00D5174C" w:rsidRPr="00D5174C" w:rsidRDefault="00D5174C" w:rsidP="00D5174C">
      <w:pPr>
        <w:spacing w:after="0" w:line="276" w:lineRule="auto"/>
        <w:jc w:val="center"/>
        <w:outlineLvl w:val="2"/>
        <w:rPr>
          <w:rFonts w:ascii="Arial" w:hAnsi="Arial" w:cs="Arial"/>
          <w:i/>
          <w:iCs/>
          <w:sz w:val="22"/>
          <w:szCs w:val="22"/>
        </w:rPr>
      </w:pPr>
      <w:r w:rsidRPr="00D5174C">
        <w:rPr>
          <w:rFonts w:ascii="Arial" w:hAnsi="Arial" w:cs="Arial"/>
          <w:i/>
          <w:iCs/>
          <w:noProof/>
          <w:sz w:val="22"/>
          <w:szCs w:val="22"/>
        </w:rPr>
        <w:t>Existing (left) and proposed (right) garage doors</w:t>
      </w:r>
    </w:p>
    <w:p w14:paraId="05114AD4" w14:textId="77777777" w:rsidR="001B0E75" w:rsidRPr="00D5174C" w:rsidRDefault="001B0E75" w:rsidP="003F5EB9">
      <w:pPr>
        <w:spacing w:after="0" w:line="276" w:lineRule="auto"/>
        <w:jc w:val="both"/>
        <w:outlineLvl w:val="2"/>
        <w:rPr>
          <w:rFonts w:ascii="Arial" w:hAnsi="Arial" w:cs="Arial"/>
          <w:color w:val="FF0000"/>
          <w:sz w:val="22"/>
          <w:szCs w:val="22"/>
        </w:rPr>
      </w:pPr>
    </w:p>
    <w:p w14:paraId="467C79C6" w14:textId="089C79DC" w:rsidR="004E6B9D" w:rsidRDefault="00CC547F" w:rsidP="003F5EB9">
      <w:pPr>
        <w:spacing w:after="0" w:line="276" w:lineRule="auto"/>
        <w:jc w:val="both"/>
        <w:outlineLvl w:val="2"/>
        <w:rPr>
          <w:rFonts w:ascii="Arial" w:hAnsi="Arial" w:cs="Arial"/>
          <w:sz w:val="22"/>
          <w:szCs w:val="22"/>
        </w:rPr>
      </w:pPr>
      <w:r>
        <w:rPr>
          <w:rFonts w:ascii="Arial" w:hAnsi="Arial" w:cs="Arial"/>
          <w:sz w:val="22"/>
          <w:szCs w:val="22"/>
        </w:rPr>
        <w:t xml:space="preserve">The </w:t>
      </w:r>
      <w:r w:rsidR="00185F1E">
        <w:rPr>
          <w:rFonts w:ascii="Arial" w:hAnsi="Arial" w:cs="Arial"/>
          <w:sz w:val="22"/>
          <w:szCs w:val="22"/>
        </w:rPr>
        <w:t>replacement</w:t>
      </w:r>
      <w:r w:rsidR="003C3F35">
        <w:rPr>
          <w:rFonts w:ascii="Arial" w:hAnsi="Arial" w:cs="Arial"/>
          <w:sz w:val="22"/>
          <w:szCs w:val="22"/>
        </w:rPr>
        <w:t xml:space="preserve"> doors would be of a matching </w:t>
      </w:r>
      <w:r w:rsidR="00185F1E">
        <w:rPr>
          <w:rFonts w:ascii="Arial" w:hAnsi="Arial" w:cs="Arial"/>
          <w:sz w:val="22"/>
          <w:szCs w:val="22"/>
        </w:rPr>
        <w:t>height</w:t>
      </w:r>
      <w:r w:rsidR="003C3F35">
        <w:rPr>
          <w:rFonts w:ascii="Arial" w:hAnsi="Arial" w:cs="Arial"/>
          <w:sz w:val="22"/>
          <w:szCs w:val="22"/>
        </w:rPr>
        <w:t xml:space="preserve"> and scale to existing and would consist of </w:t>
      </w:r>
      <w:r w:rsidR="00185F1E">
        <w:rPr>
          <w:rFonts w:ascii="Arial" w:hAnsi="Arial" w:cs="Arial"/>
          <w:sz w:val="22"/>
          <w:szCs w:val="22"/>
        </w:rPr>
        <w:t>aluminium</w:t>
      </w:r>
      <w:r w:rsidR="003C3F35">
        <w:rPr>
          <w:rFonts w:ascii="Arial" w:hAnsi="Arial" w:cs="Arial"/>
          <w:sz w:val="22"/>
          <w:szCs w:val="22"/>
        </w:rPr>
        <w:t xml:space="preserve"> roller doors with 77ml horizontal laths</w:t>
      </w:r>
      <w:r w:rsidR="00185F1E">
        <w:rPr>
          <w:rFonts w:ascii="Arial" w:hAnsi="Arial" w:cs="Arial"/>
          <w:sz w:val="22"/>
          <w:szCs w:val="22"/>
        </w:rPr>
        <w:t>. No</w:t>
      </w:r>
      <w:r w:rsidR="001A52F9">
        <w:rPr>
          <w:rFonts w:ascii="Arial" w:hAnsi="Arial" w:cs="Arial"/>
          <w:sz w:val="22"/>
          <w:szCs w:val="22"/>
        </w:rPr>
        <w:t xml:space="preserve"> additional works would be undertaken to the front elevation of the garage building, with the </w:t>
      </w:r>
      <w:r w:rsidR="004E6B9D">
        <w:rPr>
          <w:rFonts w:ascii="Arial" w:hAnsi="Arial" w:cs="Arial"/>
          <w:sz w:val="22"/>
          <w:szCs w:val="22"/>
        </w:rPr>
        <w:t>doors</w:t>
      </w:r>
      <w:r w:rsidR="001A52F9">
        <w:rPr>
          <w:rFonts w:ascii="Arial" w:hAnsi="Arial" w:cs="Arial"/>
          <w:sz w:val="22"/>
          <w:szCs w:val="22"/>
        </w:rPr>
        <w:t xml:space="preserve"> sit</w:t>
      </w:r>
      <w:r w:rsidR="004E6B9D">
        <w:rPr>
          <w:rFonts w:ascii="Arial" w:hAnsi="Arial" w:cs="Arial"/>
          <w:sz w:val="22"/>
          <w:szCs w:val="22"/>
        </w:rPr>
        <w:t>t</w:t>
      </w:r>
      <w:r w:rsidR="001A52F9">
        <w:rPr>
          <w:rFonts w:ascii="Arial" w:hAnsi="Arial" w:cs="Arial"/>
          <w:sz w:val="22"/>
          <w:szCs w:val="22"/>
        </w:rPr>
        <w:t>ing with the existing opening</w:t>
      </w:r>
      <w:r w:rsidR="004E6B9D">
        <w:rPr>
          <w:rFonts w:ascii="Arial" w:hAnsi="Arial" w:cs="Arial"/>
          <w:sz w:val="22"/>
          <w:szCs w:val="22"/>
        </w:rPr>
        <w:t>s</w:t>
      </w:r>
      <w:r w:rsidR="001A52F9">
        <w:rPr>
          <w:rFonts w:ascii="Arial" w:hAnsi="Arial" w:cs="Arial"/>
          <w:sz w:val="22"/>
          <w:szCs w:val="22"/>
        </w:rPr>
        <w:t>.</w:t>
      </w:r>
    </w:p>
    <w:p w14:paraId="7ABB803E" w14:textId="77777777" w:rsidR="004E6B9D" w:rsidRDefault="004E6B9D" w:rsidP="003F5EB9">
      <w:pPr>
        <w:spacing w:after="0" w:line="276" w:lineRule="auto"/>
        <w:jc w:val="both"/>
        <w:outlineLvl w:val="2"/>
        <w:rPr>
          <w:rFonts w:ascii="Arial" w:hAnsi="Arial" w:cs="Arial"/>
          <w:sz w:val="22"/>
          <w:szCs w:val="22"/>
        </w:rPr>
      </w:pPr>
    </w:p>
    <w:p w14:paraId="0A1850C2" w14:textId="0633B467" w:rsidR="001B0E75" w:rsidRPr="00D5174C" w:rsidRDefault="00185F1E" w:rsidP="003F5EB9">
      <w:pPr>
        <w:spacing w:after="0" w:line="276" w:lineRule="auto"/>
        <w:jc w:val="both"/>
        <w:outlineLvl w:val="2"/>
        <w:rPr>
          <w:rFonts w:ascii="Arial" w:hAnsi="Arial" w:cs="Arial"/>
          <w:sz w:val="22"/>
          <w:szCs w:val="22"/>
        </w:rPr>
      </w:pPr>
      <w:r>
        <w:rPr>
          <w:rFonts w:ascii="Arial" w:hAnsi="Arial" w:cs="Arial"/>
          <w:sz w:val="22"/>
          <w:szCs w:val="22"/>
        </w:rPr>
        <w:t xml:space="preserve"> </w:t>
      </w:r>
      <w:r w:rsidR="001B0E75" w:rsidRPr="00D5174C">
        <w:rPr>
          <w:rFonts w:ascii="Arial" w:hAnsi="Arial" w:cs="Arial"/>
          <w:sz w:val="22"/>
          <w:szCs w:val="22"/>
        </w:rPr>
        <w:t>Whilst the retention of traditional style garage doors of a natural sustainable material would have been preferred</w:t>
      </w:r>
      <w:r w:rsidR="00F849D6" w:rsidRPr="00D5174C">
        <w:rPr>
          <w:rFonts w:ascii="Arial" w:hAnsi="Arial" w:cs="Arial"/>
          <w:sz w:val="22"/>
          <w:szCs w:val="22"/>
        </w:rPr>
        <w:t xml:space="preserve">, the </w:t>
      </w:r>
      <w:r w:rsidR="009B50C7" w:rsidRPr="00D5174C">
        <w:rPr>
          <w:rFonts w:ascii="Arial" w:hAnsi="Arial" w:cs="Arial"/>
          <w:sz w:val="22"/>
          <w:szCs w:val="22"/>
        </w:rPr>
        <w:t xml:space="preserve">replacement doors would be of a similar colour to existing (dark </w:t>
      </w:r>
      <w:r w:rsidR="00506658">
        <w:rPr>
          <w:rFonts w:ascii="Arial" w:hAnsi="Arial" w:cs="Arial"/>
          <w:sz w:val="22"/>
          <w:szCs w:val="22"/>
        </w:rPr>
        <w:t>blue</w:t>
      </w:r>
      <w:r w:rsidR="009B50C7" w:rsidRPr="00D5174C">
        <w:rPr>
          <w:rFonts w:ascii="Arial" w:hAnsi="Arial" w:cs="Arial"/>
          <w:sz w:val="22"/>
          <w:szCs w:val="22"/>
        </w:rPr>
        <w:t xml:space="preserve">) and would not appear out of character within the immediate area with similar materials present on properties within the vicinity.  </w:t>
      </w:r>
    </w:p>
    <w:p w14:paraId="00CA2D76" w14:textId="77777777" w:rsidR="007E3D7C" w:rsidRPr="00D5174C" w:rsidRDefault="007E3D7C" w:rsidP="003F5EB9">
      <w:pPr>
        <w:spacing w:after="0" w:line="276" w:lineRule="auto"/>
        <w:jc w:val="both"/>
        <w:outlineLvl w:val="2"/>
        <w:rPr>
          <w:rFonts w:ascii="Arial" w:hAnsi="Arial" w:cs="Arial"/>
          <w:color w:val="FF0000"/>
          <w:sz w:val="22"/>
          <w:szCs w:val="22"/>
        </w:rPr>
      </w:pPr>
    </w:p>
    <w:p w14:paraId="5F773014" w14:textId="559AAEAE" w:rsidR="003F5EB9" w:rsidRPr="00D5174C" w:rsidRDefault="003F5EB9" w:rsidP="003F5EB9">
      <w:pPr>
        <w:spacing w:after="0" w:line="276" w:lineRule="auto"/>
        <w:jc w:val="both"/>
        <w:rPr>
          <w:rFonts w:ascii="Arial" w:hAnsi="Arial" w:cs="Arial"/>
          <w:color w:val="FF0000"/>
          <w:sz w:val="22"/>
          <w:szCs w:val="22"/>
        </w:rPr>
      </w:pPr>
      <w:r w:rsidRPr="00D5174C">
        <w:rPr>
          <w:rFonts w:ascii="Arial" w:hAnsi="Arial" w:cs="Arial"/>
          <w:sz w:val="22"/>
          <w:szCs w:val="22"/>
        </w:rPr>
        <w:t>The proposal, by virtue of its scale, design, and use of materials, would not result in harm to the significance of any heritage assets</w:t>
      </w:r>
      <w:r w:rsidR="00D5174C">
        <w:rPr>
          <w:rFonts w:ascii="Arial" w:hAnsi="Arial" w:cs="Arial"/>
          <w:sz w:val="22"/>
          <w:szCs w:val="22"/>
        </w:rPr>
        <w:t>, and therefore t</w:t>
      </w:r>
      <w:r w:rsidRPr="00D5174C">
        <w:rPr>
          <w:rFonts w:ascii="Arial" w:hAnsi="Arial" w:cs="Arial"/>
          <w:sz w:val="22"/>
          <w:szCs w:val="22"/>
        </w:rPr>
        <w:t>he development is considered to comply with Core Policy 57 and 58 of the Wiltshire Core Strategy and Sections 66 and 72 of the Planning (Listed Buildings and Conservation Areas) Act 1990, as well as the relevant provisions of the NPPF and the Wiltshire Design Guide.</w:t>
      </w:r>
    </w:p>
    <w:p w14:paraId="337DF7BA" w14:textId="77777777" w:rsidR="00A050F1" w:rsidRPr="00D5174C" w:rsidRDefault="00A050F1" w:rsidP="00A050F1">
      <w:pPr>
        <w:spacing w:after="0" w:line="276" w:lineRule="auto"/>
        <w:jc w:val="both"/>
        <w:rPr>
          <w:rFonts w:ascii="Arial" w:hAnsi="Arial" w:cs="Arial"/>
          <w:b/>
          <w:bCs/>
          <w:i/>
          <w:iCs/>
          <w:color w:val="FF0000"/>
          <w:sz w:val="22"/>
          <w:szCs w:val="22"/>
        </w:rPr>
      </w:pPr>
    </w:p>
    <w:p w14:paraId="1BA84FE7" w14:textId="4526AB33" w:rsidR="00A050F1" w:rsidRPr="00D5174C" w:rsidRDefault="00A050F1" w:rsidP="00A050F1">
      <w:pPr>
        <w:spacing w:after="0" w:line="276" w:lineRule="auto"/>
        <w:jc w:val="both"/>
        <w:rPr>
          <w:rFonts w:ascii="Arial" w:hAnsi="Arial" w:cs="Arial"/>
          <w:color w:val="000000" w:themeColor="text1"/>
          <w:sz w:val="22"/>
          <w:szCs w:val="22"/>
          <w:u w:val="single"/>
        </w:rPr>
      </w:pPr>
      <w:r w:rsidRPr="00D5174C">
        <w:rPr>
          <w:rFonts w:ascii="Arial" w:hAnsi="Arial" w:cs="Arial"/>
          <w:color w:val="000000" w:themeColor="text1"/>
          <w:sz w:val="22"/>
          <w:szCs w:val="22"/>
          <w:u w:val="single"/>
        </w:rPr>
        <w:t>Amenity</w:t>
      </w:r>
    </w:p>
    <w:p w14:paraId="312A0A8D" w14:textId="5D85EB61" w:rsidR="00450181" w:rsidRPr="00D5174C" w:rsidRDefault="00450181" w:rsidP="00A050F1">
      <w:pPr>
        <w:spacing w:after="0" w:line="276" w:lineRule="auto"/>
        <w:jc w:val="both"/>
        <w:rPr>
          <w:rFonts w:ascii="Arial" w:hAnsi="Arial" w:cs="Arial"/>
          <w:color w:val="000000" w:themeColor="text1"/>
          <w:sz w:val="22"/>
          <w:szCs w:val="22"/>
        </w:rPr>
      </w:pPr>
      <w:r w:rsidRPr="00D5174C">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D5174C">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D5174C" w:rsidRDefault="00393433" w:rsidP="00A050F1">
      <w:pPr>
        <w:spacing w:after="0" w:line="276" w:lineRule="auto"/>
        <w:jc w:val="both"/>
        <w:rPr>
          <w:rFonts w:ascii="Arial" w:hAnsi="Arial" w:cs="Arial"/>
          <w:color w:val="000000" w:themeColor="text1"/>
          <w:sz w:val="22"/>
          <w:szCs w:val="22"/>
        </w:rPr>
      </w:pPr>
    </w:p>
    <w:p w14:paraId="3D307125" w14:textId="44F7F04B" w:rsidR="00400FB2" w:rsidRPr="00D5174C" w:rsidRDefault="00400FB2" w:rsidP="00400FB2">
      <w:pPr>
        <w:spacing w:after="0" w:line="276" w:lineRule="auto"/>
        <w:jc w:val="both"/>
        <w:rPr>
          <w:rFonts w:ascii="Arial" w:eastAsia="Times New Roman" w:hAnsi="Arial" w:cs="Arial"/>
          <w:kern w:val="0"/>
          <w:sz w:val="22"/>
          <w:szCs w:val="22"/>
          <w:lang w:eastAsia="en-GB"/>
          <w14:ligatures w14:val="none"/>
        </w:rPr>
      </w:pPr>
      <w:r w:rsidRPr="00D5174C">
        <w:rPr>
          <w:rFonts w:ascii="Arial" w:eastAsia="Times New Roman" w:hAnsi="Arial" w:cs="Arial"/>
          <w:kern w:val="0"/>
          <w:sz w:val="22"/>
          <w:szCs w:val="22"/>
          <w:lang w:eastAsia="en-GB"/>
          <w14:ligatures w14:val="none"/>
        </w:rPr>
        <w:t>The National Planning Policy Framework (NPPF), particularly Paragraph 135</w:t>
      </w:r>
      <w:r w:rsidR="00862AEC" w:rsidRPr="00D5174C">
        <w:rPr>
          <w:rFonts w:ascii="Arial" w:eastAsia="Times New Roman" w:hAnsi="Arial" w:cs="Arial"/>
          <w:kern w:val="0"/>
          <w:sz w:val="22"/>
          <w:szCs w:val="22"/>
          <w:lang w:eastAsia="en-GB"/>
          <w14:ligatures w14:val="none"/>
        </w:rPr>
        <w:t>(f)</w:t>
      </w:r>
      <w:r w:rsidRPr="00D5174C">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D5174C" w:rsidRDefault="00400FB2" w:rsidP="00A050F1">
      <w:pPr>
        <w:spacing w:after="0" w:line="276" w:lineRule="auto"/>
        <w:jc w:val="both"/>
        <w:rPr>
          <w:rFonts w:ascii="Arial" w:hAnsi="Arial" w:cs="Arial"/>
          <w:color w:val="000000" w:themeColor="text1"/>
          <w:sz w:val="22"/>
          <w:szCs w:val="22"/>
        </w:rPr>
      </w:pPr>
    </w:p>
    <w:p w14:paraId="19B54408" w14:textId="77777777" w:rsidR="00DB13C3" w:rsidRPr="00D5174C" w:rsidRDefault="00DB13C3" w:rsidP="00DB13C3">
      <w:pPr>
        <w:spacing w:after="0" w:line="276" w:lineRule="auto"/>
        <w:jc w:val="both"/>
        <w:rPr>
          <w:rFonts w:ascii="Arial" w:hAnsi="Arial" w:cs="Arial"/>
          <w:i/>
          <w:iCs/>
          <w:color w:val="000000" w:themeColor="text1"/>
          <w:sz w:val="22"/>
          <w:szCs w:val="22"/>
        </w:rPr>
      </w:pPr>
      <w:r w:rsidRPr="00D5174C">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D5174C">
        <w:rPr>
          <w:rFonts w:ascii="Arial" w:hAnsi="Arial" w:cs="Arial"/>
          <w:color w:val="000000" w:themeColor="text1"/>
          <w:sz w:val="22"/>
          <w:szCs w:val="22"/>
        </w:rPr>
        <w:t>particular regard</w:t>
      </w:r>
      <w:proofErr w:type="gramEnd"/>
      <w:r w:rsidRPr="00D5174C">
        <w:rPr>
          <w:rFonts w:ascii="Arial" w:hAnsi="Arial" w:cs="Arial"/>
          <w:color w:val="000000" w:themeColor="text1"/>
          <w:sz w:val="22"/>
          <w:szCs w:val="22"/>
        </w:rPr>
        <w:t xml:space="preserve"> to loss of light, overshadowing, loss of privacy, and overbearing effects.</w:t>
      </w:r>
      <w:r w:rsidRPr="00D5174C">
        <w:rPr>
          <w:rFonts w:ascii="Arial" w:hAnsi="Arial" w:cs="Arial"/>
          <w:i/>
          <w:iCs/>
          <w:color w:val="000000" w:themeColor="text1"/>
          <w:sz w:val="22"/>
          <w:szCs w:val="22"/>
        </w:rPr>
        <w:t xml:space="preserve"> </w:t>
      </w:r>
    </w:p>
    <w:p w14:paraId="59FFA000" w14:textId="77777777" w:rsidR="00DB13C3" w:rsidRPr="00D5174C" w:rsidRDefault="00DB13C3" w:rsidP="00DB13C3">
      <w:pPr>
        <w:spacing w:after="0" w:line="276" w:lineRule="auto"/>
        <w:jc w:val="both"/>
        <w:rPr>
          <w:rFonts w:ascii="Arial" w:hAnsi="Arial" w:cs="Arial"/>
          <w:i/>
          <w:iCs/>
          <w:color w:val="000000" w:themeColor="text1"/>
          <w:sz w:val="22"/>
          <w:szCs w:val="22"/>
        </w:rPr>
      </w:pPr>
    </w:p>
    <w:p w14:paraId="08890042" w14:textId="1C2CF5A9" w:rsidR="00DB13C3" w:rsidRDefault="008F6E99"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Given the nature of the proposal</w:t>
      </w:r>
      <w:r w:rsidR="006E41A5">
        <w:rPr>
          <w:rFonts w:ascii="Arial" w:hAnsi="Arial" w:cs="Arial"/>
          <w:color w:val="000000" w:themeColor="text1"/>
          <w:sz w:val="22"/>
          <w:szCs w:val="22"/>
        </w:rPr>
        <w:t>, replacement garage doors, no adverse overlooking, overbearing, overshadowing or loss of light would occur to any neighbouring properties.</w:t>
      </w:r>
    </w:p>
    <w:p w14:paraId="05DEED22" w14:textId="77777777" w:rsidR="006E41A5" w:rsidRPr="00D5174C" w:rsidRDefault="006E41A5" w:rsidP="00DB13C3">
      <w:pPr>
        <w:spacing w:after="0" w:line="276" w:lineRule="auto"/>
        <w:jc w:val="both"/>
        <w:rPr>
          <w:rFonts w:ascii="Arial" w:hAnsi="Arial" w:cs="Arial"/>
          <w:color w:val="000000" w:themeColor="text1"/>
          <w:sz w:val="22"/>
          <w:szCs w:val="22"/>
        </w:rPr>
      </w:pPr>
    </w:p>
    <w:p w14:paraId="0ADB9668" w14:textId="77777777" w:rsidR="00DB13C3" w:rsidRPr="00D5174C" w:rsidRDefault="00DB13C3" w:rsidP="00DB13C3">
      <w:pPr>
        <w:spacing w:after="0" w:line="276" w:lineRule="auto"/>
        <w:jc w:val="both"/>
        <w:rPr>
          <w:rFonts w:ascii="Arial" w:hAnsi="Arial" w:cs="Arial"/>
          <w:color w:val="000000" w:themeColor="text1"/>
          <w:sz w:val="22"/>
          <w:szCs w:val="22"/>
        </w:rPr>
      </w:pPr>
      <w:r w:rsidRPr="00D5174C">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28911B7" w14:textId="77777777" w:rsidR="006D1073" w:rsidRPr="00D5174C"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6D5BB404" w:rsidR="006705B5" w:rsidRPr="00D5174C"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5174C">
        <w:rPr>
          <w:rFonts w:ascii="Arial" w:eastAsia="Times New Roman" w:hAnsi="Arial" w:cs="Arial"/>
          <w:color w:val="000000" w:themeColor="text1"/>
          <w:kern w:val="0"/>
          <w:sz w:val="22"/>
          <w:szCs w:val="22"/>
          <w:u w:val="single"/>
          <w:lang w:eastAsia="en-GB"/>
          <w14:ligatures w14:val="none"/>
        </w:rPr>
        <w:t>Highways Impact</w:t>
      </w:r>
      <w:r w:rsidR="00AE028B" w:rsidRPr="00D5174C">
        <w:rPr>
          <w:rFonts w:ascii="Arial" w:eastAsia="Times New Roman" w:hAnsi="Arial" w:cs="Arial"/>
          <w:color w:val="ED0000"/>
          <w:kern w:val="0"/>
          <w:sz w:val="22"/>
          <w:szCs w:val="22"/>
          <w:lang w:eastAsia="en-GB"/>
          <w14:ligatures w14:val="none"/>
        </w:rPr>
        <w:t xml:space="preserve"> </w:t>
      </w:r>
    </w:p>
    <w:p w14:paraId="0A4390F5" w14:textId="22E6AB53" w:rsidR="006705B5" w:rsidRPr="00D5174C"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Core Policy 57 (</w:t>
      </w:r>
      <w:r w:rsidR="008822ED" w:rsidRPr="00D5174C">
        <w:rPr>
          <w:rFonts w:ascii="Arial" w:eastAsia="Times New Roman" w:hAnsi="Arial" w:cs="Arial"/>
          <w:color w:val="000000" w:themeColor="text1"/>
          <w:kern w:val="0"/>
          <w:sz w:val="22"/>
          <w:szCs w:val="22"/>
          <w:lang w:eastAsia="en-GB"/>
          <w14:ligatures w14:val="none"/>
        </w:rPr>
        <w:t>x</w:t>
      </w:r>
      <w:r w:rsidRPr="00D5174C">
        <w:rPr>
          <w:rFonts w:ascii="Arial" w:eastAsia="Times New Roman" w:hAnsi="Arial" w:cs="Arial"/>
          <w:color w:val="000000" w:themeColor="text1"/>
          <w:kern w:val="0"/>
          <w:sz w:val="22"/>
          <w:szCs w:val="22"/>
          <w:lang w:eastAsia="en-GB"/>
          <w14:ligatures w14:val="none"/>
        </w:rPr>
        <w:t>i</w:t>
      </w:r>
      <w:r w:rsidR="008822ED" w:rsidRPr="00D5174C">
        <w:rPr>
          <w:rFonts w:ascii="Arial" w:eastAsia="Times New Roman" w:hAnsi="Arial" w:cs="Arial"/>
          <w:color w:val="000000" w:themeColor="text1"/>
          <w:kern w:val="0"/>
          <w:sz w:val="22"/>
          <w:szCs w:val="22"/>
          <w:lang w:eastAsia="en-GB"/>
          <w14:ligatures w14:val="none"/>
        </w:rPr>
        <w:t>v</w:t>
      </w:r>
      <w:r w:rsidRPr="00D5174C">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D5174C">
        <w:rPr>
          <w:rFonts w:ascii="Arial" w:eastAsia="Times New Roman" w:hAnsi="Arial" w:cs="Arial"/>
          <w:color w:val="000000" w:themeColor="text1"/>
          <w:kern w:val="0"/>
          <w:sz w:val="22"/>
          <w:szCs w:val="22"/>
          <w:lang w:eastAsia="en-GB"/>
          <w14:ligatures w14:val="none"/>
        </w:rPr>
        <w:t>must meet the requirements of</w:t>
      </w:r>
      <w:r w:rsidRPr="00D5174C">
        <w:rPr>
          <w:rFonts w:ascii="Arial" w:eastAsia="Times New Roman" w:hAnsi="Arial" w:cs="Arial"/>
          <w:color w:val="000000" w:themeColor="text1"/>
          <w:kern w:val="0"/>
          <w:sz w:val="22"/>
          <w:szCs w:val="22"/>
          <w:lang w:eastAsia="en-GB"/>
          <w14:ligatures w14:val="none"/>
        </w:rPr>
        <w:t xml:space="preserve"> Core Policy 61</w:t>
      </w:r>
      <w:r w:rsidR="008822ED" w:rsidRPr="00D5174C">
        <w:rPr>
          <w:rFonts w:ascii="Arial" w:eastAsia="Times New Roman" w:hAnsi="Arial" w:cs="Arial"/>
          <w:color w:val="000000" w:themeColor="text1"/>
          <w:kern w:val="0"/>
          <w:sz w:val="22"/>
          <w:szCs w:val="22"/>
          <w:lang w:eastAsia="en-GB"/>
          <w14:ligatures w14:val="none"/>
        </w:rPr>
        <w:t>. This policy</w:t>
      </w:r>
      <w:r w:rsidRPr="00D5174C">
        <w:rPr>
          <w:rFonts w:ascii="Arial" w:eastAsia="Times New Roman" w:hAnsi="Arial" w:cs="Arial"/>
          <w:color w:val="000000" w:themeColor="text1"/>
          <w:kern w:val="0"/>
          <w:sz w:val="22"/>
          <w:szCs w:val="22"/>
          <w:lang w:eastAsia="en-GB"/>
          <w14:ligatures w14:val="none"/>
        </w:rPr>
        <w:t xml:space="preserve"> requires </w:t>
      </w:r>
      <w:r w:rsidR="00EE7315" w:rsidRPr="00D5174C">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D5174C">
        <w:rPr>
          <w:rFonts w:ascii="Arial" w:eastAsia="Times New Roman" w:hAnsi="Arial" w:cs="Arial"/>
          <w:color w:val="000000" w:themeColor="text1"/>
          <w:kern w:val="0"/>
          <w:sz w:val="22"/>
          <w:szCs w:val="22"/>
          <w:lang w:eastAsia="en-GB"/>
          <w14:ligatures w14:val="none"/>
        </w:rPr>
        <w:t xml:space="preserve"> Core Policy 64 se</w:t>
      </w:r>
      <w:r w:rsidR="001F17EC" w:rsidRPr="00D5174C">
        <w:rPr>
          <w:rFonts w:ascii="Arial" w:eastAsia="Times New Roman" w:hAnsi="Arial" w:cs="Arial"/>
          <w:color w:val="000000" w:themeColor="text1"/>
          <w:kern w:val="0"/>
          <w:sz w:val="22"/>
          <w:szCs w:val="22"/>
          <w:lang w:eastAsia="en-GB"/>
          <w14:ligatures w14:val="none"/>
        </w:rPr>
        <w:t>eks to ensure compliance with</w:t>
      </w:r>
      <w:r w:rsidRPr="00D5174C">
        <w:rPr>
          <w:rFonts w:ascii="Arial" w:eastAsia="Times New Roman" w:hAnsi="Arial" w:cs="Arial"/>
          <w:color w:val="000000" w:themeColor="text1"/>
          <w:kern w:val="0"/>
          <w:sz w:val="22"/>
          <w:szCs w:val="22"/>
          <w:lang w:eastAsia="en-GB"/>
          <w14:ligatures w14:val="none"/>
        </w:rPr>
        <w:t xml:space="preserve"> parking standards </w:t>
      </w:r>
      <w:r w:rsidR="00491C07" w:rsidRPr="00D5174C">
        <w:rPr>
          <w:rFonts w:ascii="Arial" w:eastAsia="Times New Roman" w:hAnsi="Arial" w:cs="Arial"/>
          <w:color w:val="000000" w:themeColor="text1"/>
          <w:kern w:val="0"/>
          <w:sz w:val="22"/>
          <w:szCs w:val="22"/>
          <w:lang w:eastAsia="en-GB"/>
          <w14:ligatures w14:val="none"/>
        </w:rPr>
        <w:t>set out in the Local Transport Plan</w:t>
      </w:r>
      <w:r w:rsidRPr="00D5174C">
        <w:rPr>
          <w:rFonts w:ascii="Arial" w:eastAsia="Times New Roman" w:hAnsi="Arial" w:cs="Arial"/>
          <w:color w:val="000000" w:themeColor="text1"/>
          <w:kern w:val="0"/>
          <w:sz w:val="22"/>
          <w:szCs w:val="22"/>
          <w:lang w:eastAsia="en-GB"/>
          <w14:ligatures w14:val="none"/>
        </w:rPr>
        <w:t>.</w:t>
      </w:r>
    </w:p>
    <w:p w14:paraId="0B409F45" w14:textId="77777777" w:rsidR="003C7574" w:rsidRPr="00D5174C"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Pr="00D5174C"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D5174C">
        <w:rPr>
          <w:rFonts w:ascii="Arial" w:eastAsia="Times New Roman" w:hAnsi="Arial" w:cs="Arial"/>
          <w:color w:val="000000" w:themeColor="text1"/>
          <w:kern w:val="0"/>
          <w:sz w:val="22"/>
          <w:szCs w:val="22"/>
          <w:lang w:eastAsia="en-GB"/>
          <w14:ligatures w14:val="none"/>
        </w:rPr>
        <w:t>6</w:t>
      </w:r>
      <w:r w:rsidRPr="00D5174C">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66B4C"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D6FCCE7" w14:textId="11A50C71" w:rsidR="006C605C" w:rsidRPr="002D63C9" w:rsidRDefault="00C2362F" w:rsidP="006705B5">
      <w:pPr>
        <w:spacing w:after="0" w:line="276" w:lineRule="auto"/>
        <w:jc w:val="both"/>
        <w:rPr>
          <w:rFonts w:ascii="Arial" w:eastAsia="Times New Roman" w:hAnsi="Arial" w:cs="Arial"/>
          <w:kern w:val="0"/>
          <w:sz w:val="22"/>
          <w:szCs w:val="22"/>
          <w:lang w:eastAsia="en-GB"/>
          <w14:ligatures w14:val="none"/>
        </w:rPr>
      </w:pPr>
      <w:r w:rsidRPr="002D63C9">
        <w:rPr>
          <w:rFonts w:ascii="Arial" w:eastAsia="Times New Roman" w:hAnsi="Arial" w:cs="Arial"/>
          <w:kern w:val="0"/>
          <w:sz w:val="22"/>
          <w:szCs w:val="22"/>
          <w:lang w:eastAsia="en-GB"/>
          <w14:ligatures w14:val="none"/>
        </w:rPr>
        <w:t xml:space="preserve">The proposal seeks to replace </w:t>
      </w:r>
      <w:r w:rsidR="00666B4C" w:rsidRPr="002D63C9">
        <w:rPr>
          <w:rFonts w:ascii="Arial" w:eastAsia="Times New Roman" w:hAnsi="Arial" w:cs="Arial"/>
          <w:kern w:val="0"/>
          <w:sz w:val="22"/>
          <w:szCs w:val="22"/>
          <w:lang w:eastAsia="en-GB"/>
          <w14:ligatures w14:val="none"/>
        </w:rPr>
        <w:t xml:space="preserve">barn style </w:t>
      </w:r>
      <w:r w:rsidRPr="002D63C9">
        <w:rPr>
          <w:rFonts w:ascii="Arial" w:eastAsia="Times New Roman" w:hAnsi="Arial" w:cs="Arial"/>
          <w:kern w:val="0"/>
          <w:sz w:val="22"/>
          <w:szCs w:val="22"/>
          <w:lang w:eastAsia="en-GB"/>
          <w14:ligatures w14:val="none"/>
        </w:rPr>
        <w:t xml:space="preserve">garage doors that </w:t>
      </w:r>
      <w:r w:rsidR="004A087F" w:rsidRPr="002D63C9">
        <w:rPr>
          <w:rFonts w:ascii="Arial" w:eastAsia="Times New Roman" w:hAnsi="Arial" w:cs="Arial"/>
          <w:kern w:val="0"/>
          <w:sz w:val="22"/>
          <w:szCs w:val="22"/>
          <w:lang w:eastAsia="en-GB"/>
          <w14:ligatures w14:val="none"/>
        </w:rPr>
        <w:t xml:space="preserve">swing </w:t>
      </w:r>
      <w:r w:rsidR="00666B4C" w:rsidRPr="002D63C9">
        <w:rPr>
          <w:rFonts w:ascii="Arial" w:eastAsia="Times New Roman" w:hAnsi="Arial" w:cs="Arial"/>
          <w:kern w:val="0"/>
          <w:sz w:val="22"/>
          <w:szCs w:val="22"/>
          <w:lang w:eastAsia="en-GB"/>
          <w14:ligatures w14:val="none"/>
        </w:rPr>
        <w:t>outwards over a footpath to the north of the garage building</w:t>
      </w:r>
      <w:r w:rsidR="004759F0" w:rsidRPr="002D63C9">
        <w:rPr>
          <w:rFonts w:ascii="Arial" w:eastAsia="Times New Roman" w:hAnsi="Arial" w:cs="Arial"/>
          <w:kern w:val="0"/>
          <w:sz w:val="22"/>
          <w:szCs w:val="22"/>
          <w:lang w:eastAsia="en-GB"/>
          <w14:ligatures w14:val="none"/>
        </w:rPr>
        <w:t xml:space="preserve">. The doors </w:t>
      </w:r>
      <w:r w:rsidR="006C605C" w:rsidRPr="002D63C9">
        <w:rPr>
          <w:rFonts w:ascii="Arial" w:eastAsia="Times New Roman" w:hAnsi="Arial" w:cs="Arial"/>
          <w:kern w:val="0"/>
          <w:sz w:val="22"/>
          <w:szCs w:val="22"/>
          <w:lang w:eastAsia="en-GB"/>
          <w14:ligatures w14:val="none"/>
        </w:rPr>
        <w:t xml:space="preserve">necessitate vehicles edging forward of the open doors to </w:t>
      </w:r>
      <w:r w:rsidR="004A087F" w:rsidRPr="002D63C9">
        <w:rPr>
          <w:rFonts w:ascii="Arial" w:eastAsia="Times New Roman" w:hAnsi="Arial" w:cs="Arial"/>
          <w:kern w:val="0"/>
          <w:sz w:val="22"/>
          <w:szCs w:val="22"/>
          <w:lang w:eastAsia="en-GB"/>
          <w14:ligatures w14:val="none"/>
        </w:rPr>
        <w:t xml:space="preserve">access and </w:t>
      </w:r>
      <w:r w:rsidR="00D42E33" w:rsidRPr="002D63C9">
        <w:rPr>
          <w:rFonts w:ascii="Arial" w:eastAsia="Times New Roman" w:hAnsi="Arial" w:cs="Arial"/>
          <w:kern w:val="0"/>
          <w:sz w:val="22"/>
          <w:szCs w:val="22"/>
          <w:lang w:eastAsia="en-GB"/>
          <w14:ligatures w14:val="none"/>
        </w:rPr>
        <w:t>e</w:t>
      </w:r>
      <w:r w:rsidR="000B659A" w:rsidRPr="002D63C9">
        <w:rPr>
          <w:rFonts w:ascii="Arial" w:eastAsia="Times New Roman" w:hAnsi="Arial" w:cs="Arial"/>
          <w:kern w:val="0"/>
          <w:sz w:val="22"/>
          <w:szCs w:val="22"/>
          <w:lang w:eastAsia="en-GB"/>
          <w14:ligatures w14:val="none"/>
        </w:rPr>
        <w:t xml:space="preserve">gress the </w:t>
      </w:r>
      <w:r w:rsidR="004759F0" w:rsidRPr="002D63C9">
        <w:rPr>
          <w:rFonts w:ascii="Arial" w:eastAsia="Times New Roman" w:hAnsi="Arial" w:cs="Arial"/>
          <w:kern w:val="0"/>
          <w:sz w:val="22"/>
          <w:szCs w:val="22"/>
          <w:lang w:eastAsia="en-GB"/>
          <w14:ligatures w14:val="none"/>
        </w:rPr>
        <w:t>garage building</w:t>
      </w:r>
      <w:r w:rsidR="000B659A" w:rsidRPr="002D63C9">
        <w:rPr>
          <w:rFonts w:ascii="Arial" w:eastAsia="Times New Roman" w:hAnsi="Arial" w:cs="Arial"/>
          <w:kern w:val="0"/>
          <w:sz w:val="22"/>
          <w:szCs w:val="22"/>
          <w:lang w:eastAsia="en-GB"/>
          <w14:ligatures w14:val="none"/>
        </w:rPr>
        <w:t>, with limited visibility</w:t>
      </w:r>
      <w:r w:rsidR="004759F0" w:rsidRPr="002D63C9">
        <w:rPr>
          <w:rFonts w:ascii="Arial" w:eastAsia="Times New Roman" w:hAnsi="Arial" w:cs="Arial"/>
          <w:kern w:val="0"/>
          <w:sz w:val="22"/>
          <w:szCs w:val="22"/>
          <w:lang w:eastAsia="en-GB"/>
          <w14:ligatures w14:val="none"/>
        </w:rPr>
        <w:t xml:space="preserve">, which presents as a highway </w:t>
      </w:r>
      <w:r w:rsidR="003937DE" w:rsidRPr="002D63C9">
        <w:rPr>
          <w:rFonts w:ascii="Arial" w:eastAsia="Times New Roman" w:hAnsi="Arial" w:cs="Arial"/>
          <w:kern w:val="0"/>
          <w:sz w:val="22"/>
          <w:szCs w:val="22"/>
          <w:lang w:eastAsia="en-GB"/>
          <w14:ligatures w14:val="none"/>
        </w:rPr>
        <w:t>safety issue.</w:t>
      </w:r>
    </w:p>
    <w:p w14:paraId="6E676E53" w14:textId="77777777" w:rsidR="006C605C" w:rsidRPr="002D63C9" w:rsidRDefault="006C605C" w:rsidP="006705B5">
      <w:pPr>
        <w:spacing w:after="0" w:line="276" w:lineRule="auto"/>
        <w:jc w:val="both"/>
        <w:rPr>
          <w:rFonts w:ascii="Arial" w:eastAsia="Times New Roman" w:hAnsi="Arial" w:cs="Arial"/>
          <w:kern w:val="0"/>
          <w:sz w:val="22"/>
          <w:szCs w:val="22"/>
          <w:lang w:eastAsia="en-GB"/>
          <w14:ligatures w14:val="none"/>
        </w:rPr>
      </w:pPr>
    </w:p>
    <w:p w14:paraId="0F34B1C3" w14:textId="794DCC66" w:rsidR="00E57D1F" w:rsidRPr="002D63C9" w:rsidRDefault="00666B4C" w:rsidP="006705B5">
      <w:pPr>
        <w:spacing w:after="0" w:line="276" w:lineRule="auto"/>
        <w:jc w:val="both"/>
        <w:rPr>
          <w:rFonts w:ascii="Arial" w:eastAsia="Times New Roman" w:hAnsi="Arial" w:cs="Arial"/>
          <w:kern w:val="0"/>
          <w:sz w:val="22"/>
          <w:szCs w:val="22"/>
          <w:lang w:eastAsia="en-GB"/>
          <w14:ligatures w14:val="none"/>
        </w:rPr>
      </w:pPr>
      <w:r w:rsidRPr="002D63C9">
        <w:rPr>
          <w:rFonts w:ascii="Arial" w:eastAsia="Times New Roman" w:hAnsi="Arial" w:cs="Arial"/>
          <w:kern w:val="0"/>
          <w:sz w:val="22"/>
          <w:szCs w:val="22"/>
          <w:lang w:eastAsia="en-GB"/>
          <w14:ligatures w14:val="none"/>
        </w:rPr>
        <w:t>The replacement of the doors with roller style doors would be of a betterment to the site</w:t>
      </w:r>
      <w:r w:rsidR="003937DE" w:rsidRPr="002D63C9">
        <w:rPr>
          <w:rFonts w:ascii="Arial" w:eastAsia="Times New Roman" w:hAnsi="Arial" w:cs="Arial"/>
          <w:kern w:val="0"/>
          <w:sz w:val="22"/>
          <w:szCs w:val="22"/>
          <w:lang w:eastAsia="en-GB"/>
          <w14:ligatures w14:val="none"/>
        </w:rPr>
        <w:t xml:space="preserve">, with </w:t>
      </w:r>
      <w:r w:rsidR="003F4B48" w:rsidRPr="002D63C9">
        <w:rPr>
          <w:rFonts w:ascii="Arial" w:eastAsia="Times New Roman" w:hAnsi="Arial" w:cs="Arial"/>
          <w:kern w:val="0"/>
          <w:sz w:val="22"/>
          <w:szCs w:val="22"/>
          <w:lang w:eastAsia="en-GB"/>
          <w14:ligatures w14:val="none"/>
        </w:rPr>
        <w:t>increased visibility splays for an</w:t>
      </w:r>
      <w:r w:rsidR="00242A29" w:rsidRPr="002D63C9">
        <w:rPr>
          <w:rFonts w:ascii="Arial" w:eastAsia="Times New Roman" w:hAnsi="Arial" w:cs="Arial"/>
          <w:kern w:val="0"/>
          <w:sz w:val="22"/>
          <w:szCs w:val="22"/>
          <w:lang w:eastAsia="en-GB"/>
          <w14:ligatures w14:val="none"/>
        </w:rPr>
        <w:t>y</w:t>
      </w:r>
      <w:r w:rsidR="003F4B48" w:rsidRPr="002D63C9">
        <w:rPr>
          <w:rFonts w:ascii="Arial" w:eastAsia="Times New Roman" w:hAnsi="Arial" w:cs="Arial"/>
          <w:kern w:val="0"/>
          <w:sz w:val="22"/>
          <w:szCs w:val="22"/>
          <w:lang w:eastAsia="en-GB"/>
          <w14:ligatures w14:val="none"/>
        </w:rPr>
        <w:t xml:space="preserve"> vehicles accessing or egressing the </w:t>
      </w:r>
      <w:r w:rsidR="00CB1A56">
        <w:rPr>
          <w:rFonts w:ascii="Arial" w:eastAsia="Times New Roman" w:hAnsi="Arial" w:cs="Arial"/>
          <w:kern w:val="0"/>
          <w:sz w:val="22"/>
          <w:szCs w:val="22"/>
          <w:lang w:eastAsia="en-GB"/>
          <w14:ligatures w14:val="none"/>
        </w:rPr>
        <w:t xml:space="preserve">application site. </w:t>
      </w:r>
    </w:p>
    <w:p w14:paraId="7D6C9375" w14:textId="77777777" w:rsidR="002D63C9" w:rsidRDefault="002D63C9" w:rsidP="006705B5">
      <w:pPr>
        <w:spacing w:after="0" w:line="276" w:lineRule="auto"/>
        <w:jc w:val="both"/>
        <w:rPr>
          <w:rFonts w:ascii="Arial" w:eastAsia="Times New Roman" w:hAnsi="Arial" w:cs="Arial"/>
          <w:kern w:val="0"/>
          <w:sz w:val="22"/>
          <w:szCs w:val="22"/>
          <w:lang w:eastAsia="en-GB"/>
          <w14:ligatures w14:val="none"/>
        </w:rPr>
      </w:pPr>
    </w:p>
    <w:p w14:paraId="60F5866F" w14:textId="1E7E6969" w:rsidR="006705B5" w:rsidRPr="002D63C9" w:rsidRDefault="00242A29" w:rsidP="006705B5">
      <w:pPr>
        <w:spacing w:after="0" w:line="276" w:lineRule="auto"/>
        <w:jc w:val="both"/>
        <w:rPr>
          <w:rFonts w:ascii="Arial" w:eastAsia="Times New Roman" w:hAnsi="Arial" w:cs="Arial"/>
          <w:kern w:val="0"/>
          <w:sz w:val="22"/>
          <w:szCs w:val="22"/>
          <w:lang w:eastAsia="en-GB"/>
          <w14:ligatures w14:val="none"/>
        </w:rPr>
      </w:pPr>
      <w:r w:rsidRPr="002D63C9">
        <w:rPr>
          <w:rFonts w:ascii="Arial" w:eastAsia="Times New Roman" w:hAnsi="Arial" w:cs="Arial"/>
          <w:kern w:val="0"/>
          <w:sz w:val="22"/>
          <w:szCs w:val="22"/>
          <w:lang w:eastAsia="en-GB"/>
          <w14:ligatures w14:val="none"/>
        </w:rPr>
        <w:t>The Local Authority Highways officer was consulted on the scheme and offered no objection</w:t>
      </w:r>
      <w:r w:rsidR="002D63C9">
        <w:rPr>
          <w:rFonts w:ascii="Arial" w:eastAsia="Times New Roman" w:hAnsi="Arial" w:cs="Arial"/>
          <w:kern w:val="0"/>
          <w:sz w:val="22"/>
          <w:szCs w:val="22"/>
          <w:lang w:eastAsia="en-GB"/>
          <w14:ligatures w14:val="none"/>
        </w:rPr>
        <w:t>.</w:t>
      </w:r>
      <w:r w:rsidR="002D63C9" w:rsidRPr="002D63C9">
        <w:rPr>
          <w:rFonts w:ascii="Arial" w:eastAsia="Times New Roman" w:hAnsi="Arial" w:cs="Arial"/>
          <w:kern w:val="0"/>
          <w:sz w:val="22"/>
          <w:szCs w:val="22"/>
          <w:lang w:eastAsia="en-GB"/>
          <w14:ligatures w14:val="none"/>
        </w:rPr>
        <w:t xml:space="preserve"> </w:t>
      </w:r>
      <w:r w:rsidR="002D63C9">
        <w:rPr>
          <w:rFonts w:ascii="Arial" w:eastAsia="Times New Roman" w:hAnsi="Arial" w:cs="Arial"/>
          <w:kern w:val="0"/>
          <w:sz w:val="22"/>
          <w:szCs w:val="22"/>
          <w:lang w:eastAsia="en-GB"/>
          <w14:ligatures w14:val="none"/>
        </w:rPr>
        <w:t>T</w:t>
      </w:r>
      <w:r w:rsidR="006705B5" w:rsidRPr="002D63C9">
        <w:rPr>
          <w:rFonts w:ascii="Arial" w:eastAsia="Times New Roman" w:hAnsi="Arial" w:cs="Arial"/>
          <w:kern w:val="0"/>
          <w:sz w:val="22"/>
          <w:szCs w:val="22"/>
          <w:lang w:eastAsia="en-GB"/>
          <w14:ligatures w14:val="none"/>
        </w:rPr>
        <w:t>he proposed development would not result in any adverse impact on highway safety. and access arrangements are acceptable.</w:t>
      </w:r>
    </w:p>
    <w:p w14:paraId="061C4B30" w14:textId="77777777" w:rsidR="00FF21CE" w:rsidRPr="00D5174C"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D5174C"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D5174C">
        <w:rPr>
          <w:rFonts w:ascii="Arial" w:eastAsia="Times New Roman" w:hAnsi="Arial" w:cs="Arial"/>
          <w:color w:val="000000" w:themeColor="text1"/>
          <w:kern w:val="0"/>
          <w:sz w:val="22"/>
          <w:szCs w:val="22"/>
          <w:lang w:eastAsia="en-GB"/>
          <w14:ligatures w14:val="none"/>
        </w:rPr>
        <w:t>iv</w:t>
      </w:r>
      <w:r w:rsidRPr="00D5174C">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842AAB" w14:textId="38FEF3BB" w:rsidR="006705B5" w:rsidRPr="00D5174C"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7215E527" w:rsidR="006705B5" w:rsidRPr="00D5174C" w:rsidRDefault="006705B5" w:rsidP="00B441F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5174C">
        <w:rPr>
          <w:rFonts w:ascii="Arial" w:eastAsia="Times New Roman" w:hAnsi="Arial" w:cs="Arial"/>
          <w:color w:val="000000" w:themeColor="text1"/>
          <w:kern w:val="0"/>
          <w:sz w:val="22"/>
          <w:szCs w:val="22"/>
          <w:u w:val="single"/>
          <w:lang w:eastAsia="en-GB"/>
          <w14:ligatures w14:val="none"/>
        </w:rPr>
        <w:t>Ecology Impact</w:t>
      </w:r>
      <w:r w:rsidR="00247CD5" w:rsidRPr="00D5174C">
        <w:rPr>
          <w:rFonts w:ascii="Arial" w:eastAsia="Times New Roman" w:hAnsi="Arial" w:cs="Arial"/>
          <w:color w:val="ED0000"/>
          <w:kern w:val="0"/>
          <w:sz w:val="22"/>
          <w:szCs w:val="22"/>
          <w:lang w:eastAsia="en-GB"/>
          <w14:ligatures w14:val="none"/>
        </w:rPr>
        <w:t xml:space="preserve"> </w:t>
      </w:r>
    </w:p>
    <w:p w14:paraId="76AE4713" w14:textId="77777777" w:rsidR="006705B5" w:rsidRPr="00D5174C" w:rsidRDefault="006705B5" w:rsidP="00B441F8">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D5174C" w:rsidRDefault="00F272A5" w:rsidP="00B441F8">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D5174C" w:rsidRDefault="006705B5" w:rsidP="00B441F8">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D5174C">
        <w:rPr>
          <w:rFonts w:ascii="Arial" w:eastAsia="Times New Roman" w:hAnsi="Arial" w:cs="Arial"/>
          <w:color w:val="000000" w:themeColor="text1"/>
          <w:kern w:val="0"/>
          <w:sz w:val="22"/>
          <w:szCs w:val="22"/>
          <w:lang w:eastAsia="en-GB"/>
          <w14:ligatures w14:val="none"/>
        </w:rPr>
        <w:t>93</w:t>
      </w:r>
      <w:r w:rsidRPr="00D5174C">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6EE062E" w14:textId="77777777" w:rsidR="00857475" w:rsidRDefault="00857475" w:rsidP="00B441F8">
      <w:pPr>
        <w:pStyle w:val="NormalWeb"/>
        <w:shd w:val="clear" w:color="auto" w:fill="FFFFFF"/>
        <w:spacing w:after="0" w:line="276" w:lineRule="auto"/>
        <w:jc w:val="both"/>
        <w:rPr>
          <w:rFonts w:ascii="Arial" w:hAnsi="Arial" w:cs="Arial"/>
          <w:color w:val="181818"/>
          <w:sz w:val="22"/>
          <w:szCs w:val="22"/>
        </w:rPr>
      </w:pPr>
    </w:p>
    <w:p w14:paraId="182C4B6E" w14:textId="3CB81F31" w:rsidR="00857475" w:rsidRPr="001D106D" w:rsidRDefault="00857475" w:rsidP="00B441F8">
      <w:pPr>
        <w:pStyle w:val="NormalWeb"/>
        <w:shd w:val="clear" w:color="auto" w:fill="FFFFFF"/>
        <w:spacing w:after="0" w:line="276" w:lineRule="auto"/>
        <w:jc w:val="both"/>
        <w:rPr>
          <w:rFonts w:ascii="Arial" w:hAnsi="Arial" w:cs="Arial"/>
          <w:color w:val="181818"/>
          <w:sz w:val="22"/>
          <w:szCs w:val="22"/>
        </w:rPr>
      </w:pPr>
      <w:r w:rsidRPr="001D106D">
        <w:rPr>
          <w:rFonts w:ascii="Arial" w:hAnsi="Arial" w:cs="Arial"/>
          <w:color w:val="181818"/>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w:t>
      </w:r>
      <w:proofErr w:type="gramStart"/>
      <w:r w:rsidRPr="001D106D">
        <w:rPr>
          <w:rFonts w:ascii="Arial" w:hAnsi="Arial" w:cs="Arial"/>
          <w:color w:val="181818"/>
          <w:sz w:val="22"/>
          <w:szCs w:val="22"/>
        </w:rPr>
        <w:t>has to</w:t>
      </w:r>
      <w:proofErr w:type="gramEnd"/>
      <w:r w:rsidRPr="001D106D">
        <w:rPr>
          <w:rFonts w:ascii="Arial" w:hAnsi="Arial" w:cs="Arial"/>
          <w:color w:val="181818"/>
          <w:sz w:val="22"/>
          <w:szCs w:val="22"/>
        </w:rPr>
        <w:t xml:space="preserve"> be assessed. However, given that this proposal relates to </w:t>
      </w:r>
      <w:r w:rsidR="008F6E99">
        <w:rPr>
          <w:rFonts w:ascii="Arial" w:hAnsi="Arial" w:cs="Arial"/>
          <w:color w:val="181818"/>
          <w:sz w:val="22"/>
          <w:szCs w:val="22"/>
        </w:rPr>
        <w:t>replacement garage doors</w:t>
      </w:r>
      <w:r w:rsidRPr="001D106D">
        <w:rPr>
          <w:rFonts w:ascii="Arial" w:hAnsi="Arial" w:cs="Arial"/>
          <w:color w:val="181818"/>
          <w:sz w:val="22"/>
          <w:szCs w:val="22"/>
        </w:rPr>
        <w:t xml:space="preserve"> only, without the creation of separate independent living accommodation, it is considered that there would not be any adverse impacts on the Special Protection Area.</w:t>
      </w:r>
    </w:p>
    <w:p w14:paraId="76566D76" w14:textId="77777777" w:rsidR="00857475" w:rsidRPr="001D106D" w:rsidRDefault="00857475" w:rsidP="00857475">
      <w:pPr>
        <w:spacing w:after="0" w:line="276" w:lineRule="auto"/>
        <w:jc w:val="both"/>
        <w:rPr>
          <w:rFonts w:ascii="Arial" w:eastAsia="Times New Roman" w:hAnsi="Arial" w:cs="Arial"/>
          <w:i/>
          <w:iCs/>
          <w:color w:val="FF0000"/>
          <w:lang w:eastAsia="en-GB"/>
        </w:rPr>
      </w:pPr>
    </w:p>
    <w:p w14:paraId="6CB2320A" w14:textId="77777777" w:rsidR="00857475" w:rsidRPr="00337840" w:rsidRDefault="00857475" w:rsidP="00B441F8">
      <w:pPr>
        <w:pStyle w:val="NormalWeb"/>
        <w:shd w:val="clear" w:color="auto" w:fill="FFFFFF"/>
        <w:spacing w:after="0" w:line="276" w:lineRule="auto"/>
        <w:jc w:val="both"/>
        <w:rPr>
          <w:rFonts w:ascii="Arial" w:hAnsi="Arial" w:cs="Arial"/>
          <w:color w:val="181818"/>
          <w:sz w:val="22"/>
          <w:szCs w:val="22"/>
          <w:u w:val="single"/>
        </w:rPr>
      </w:pPr>
      <w:r w:rsidRPr="00337840">
        <w:rPr>
          <w:rFonts w:ascii="Arial" w:hAnsi="Arial" w:cs="Arial"/>
          <w:color w:val="181818"/>
          <w:sz w:val="22"/>
          <w:szCs w:val="22"/>
          <w:u w:val="single"/>
        </w:rPr>
        <w:t>River Avon SAC</w:t>
      </w:r>
    </w:p>
    <w:p w14:paraId="0B369250" w14:textId="65E1E80D" w:rsidR="00857475" w:rsidRDefault="00857475" w:rsidP="00B441F8">
      <w:pPr>
        <w:pStyle w:val="NormalWeb"/>
        <w:shd w:val="clear" w:color="auto" w:fill="FFFFFF"/>
        <w:spacing w:after="0" w:line="276" w:lineRule="auto"/>
        <w:jc w:val="both"/>
        <w:rPr>
          <w:rFonts w:ascii="Arial" w:hAnsi="Arial" w:cs="Arial"/>
          <w:color w:val="181818"/>
          <w:sz w:val="22"/>
          <w:szCs w:val="22"/>
        </w:rPr>
      </w:pPr>
      <w:r w:rsidRPr="001D106D">
        <w:rPr>
          <w:rFonts w:ascii="Arial" w:hAnsi="Arial" w:cs="Arial"/>
          <w:color w:val="181818"/>
          <w:sz w:val="22"/>
          <w:szCs w:val="22"/>
        </w:rPr>
        <w:lastRenderedPageBreak/>
        <w:t xml:space="preserve">The site is located within the Hampshire catchment area of the River Avon SAC where phosphates and nutrients are carefully controlled and monitored. However, given that this proposal relates to </w:t>
      </w:r>
      <w:r w:rsidR="008F6E99">
        <w:rPr>
          <w:rFonts w:ascii="Arial" w:hAnsi="Arial" w:cs="Arial"/>
          <w:color w:val="181818"/>
          <w:sz w:val="22"/>
          <w:szCs w:val="22"/>
        </w:rPr>
        <w:t>replacement garage doors</w:t>
      </w:r>
      <w:r w:rsidR="008F6E99" w:rsidRPr="001D106D">
        <w:rPr>
          <w:rFonts w:ascii="Arial" w:hAnsi="Arial" w:cs="Arial"/>
          <w:color w:val="181818"/>
          <w:sz w:val="22"/>
          <w:szCs w:val="22"/>
        </w:rPr>
        <w:t xml:space="preserve"> only,</w:t>
      </w:r>
      <w:r w:rsidRPr="001D106D">
        <w:rPr>
          <w:rFonts w:ascii="Arial" w:hAnsi="Arial" w:cs="Arial"/>
          <w:color w:val="181818"/>
          <w:sz w:val="22"/>
          <w:szCs w:val="22"/>
        </w:rPr>
        <w:t xml:space="preserve"> without the creation of separate independent living accommodation, it is considered that there would not be any adverse impacts on the phosphates/nutrient discharge.</w:t>
      </w:r>
    </w:p>
    <w:p w14:paraId="458768AA" w14:textId="77777777" w:rsidR="00515980" w:rsidRPr="00D5174C" w:rsidRDefault="00515980" w:rsidP="00B441F8">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D5174C" w:rsidRDefault="006705B5" w:rsidP="00B441F8">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914DC49" w14:textId="77777777" w:rsidR="002B3C19" w:rsidRPr="00D5174C" w:rsidRDefault="002B3C19" w:rsidP="00B441F8">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Pr="00D5174C" w:rsidRDefault="00200044" w:rsidP="00B441F8">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D5174C">
        <w:rPr>
          <w:rFonts w:ascii="Arial" w:eastAsia="Times New Roman" w:hAnsi="Arial" w:cs="Arial"/>
          <w:color w:val="000000" w:themeColor="text1"/>
          <w:kern w:val="0"/>
          <w:sz w:val="22"/>
          <w:szCs w:val="22"/>
          <w:u w:val="single"/>
          <w:lang w:eastAsia="en-GB"/>
          <w14:ligatures w14:val="none"/>
        </w:rPr>
        <w:t xml:space="preserve">Biodiversity Net Gain </w:t>
      </w:r>
    </w:p>
    <w:p w14:paraId="2C13C470" w14:textId="77777777" w:rsidR="00200044" w:rsidRPr="00D5174C" w:rsidRDefault="00200044" w:rsidP="00B441F8">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235196E5" w14:textId="77777777" w:rsidR="00A3010D" w:rsidRPr="00D5174C"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D5174C" w:rsidRDefault="00F7609E" w:rsidP="009C1702">
      <w:pPr>
        <w:spacing w:after="0" w:line="276" w:lineRule="auto"/>
        <w:jc w:val="both"/>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CONCLUSION</w:t>
      </w:r>
    </w:p>
    <w:p w14:paraId="566D535F" w14:textId="77777777" w:rsidR="007D4B14" w:rsidRPr="00D5174C"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D5174C">
        <w:rPr>
          <w:rFonts w:ascii="Arial" w:eastAsia="Times New Roman" w:hAnsi="Arial" w:cs="Arial"/>
          <w:color w:val="000000" w:themeColor="text1"/>
          <w:kern w:val="0"/>
          <w:sz w:val="22"/>
          <w:szCs w:val="22"/>
          <w:lang w:eastAsia="en-GB"/>
          <w14:ligatures w14:val="none"/>
        </w:rPr>
        <w:t>is considered to be</w:t>
      </w:r>
      <w:proofErr w:type="gramEnd"/>
      <w:r w:rsidRPr="00D5174C">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D5174C"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D5174C"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D5174C">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D5174C"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D5174C" w:rsidRDefault="00F7609E" w:rsidP="009C1702">
      <w:pPr>
        <w:spacing w:after="0" w:line="276" w:lineRule="auto"/>
        <w:jc w:val="both"/>
        <w:rPr>
          <w:rFonts w:ascii="Arial" w:eastAsia="Times New Roman" w:hAnsi="Arial" w:cs="Arial"/>
          <w:b/>
          <w:bCs/>
          <w:kern w:val="0"/>
          <w:sz w:val="22"/>
          <w:szCs w:val="22"/>
          <w:lang w:eastAsia="en-GB"/>
          <w14:ligatures w14:val="none"/>
        </w:rPr>
      </w:pPr>
      <w:r w:rsidRPr="00D5174C">
        <w:rPr>
          <w:rFonts w:ascii="Arial" w:eastAsia="Times New Roman" w:hAnsi="Arial" w:cs="Arial"/>
          <w:b/>
          <w:bCs/>
          <w:kern w:val="0"/>
          <w:sz w:val="22"/>
          <w:szCs w:val="22"/>
          <w:lang w:eastAsia="en-GB"/>
          <w14:ligatures w14:val="none"/>
        </w:rPr>
        <w:t>RECOMMENDATION:</w:t>
      </w:r>
      <w:r w:rsidR="00E61ADC" w:rsidRPr="00D5174C">
        <w:rPr>
          <w:rFonts w:ascii="Arial" w:eastAsia="Times New Roman" w:hAnsi="Arial" w:cs="Arial"/>
          <w:b/>
          <w:bCs/>
          <w:kern w:val="0"/>
          <w:sz w:val="22"/>
          <w:szCs w:val="22"/>
          <w:lang w:eastAsia="en-GB"/>
          <w14:ligatures w14:val="none"/>
        </w:rPr>
        <w:t xml:space="preserve">  </w:t>
      </w:r>
      <w:r w:rsidRPr="00D5174C">
        <w:rPr>
          <w:rFonts w:ascii="Arial" w:eastAsia="Times New Roman" w:hAnsi="Arial" w:cs="Arial"/>
          <w:b/>
          <w:bCs/>
          <w:kern w:val="0"/>
          <w:sz w:val="22"/>
          <w:szCs w:val="22"/>
          <w:lang w:eastAsia="en-GB"/>
          <w14:ligatures w14:val="none"/>
        </w:rPr>
        <w:t>That Planning Permission be GRANTED subject to condition</w:t>
      </w:r>
      <w:r w:rsidR="009B7AD7" w:rsidRPr="00D5174C">
        <w:rPr>
          <w:rFonts w:ascii="Arial" w:eastAsia="Times New Roman" w:hAnsi="Arial" w:cs="Arial"/>
          <w:b/>
          <w:bCs/>
          <w:kern w:val="0"/>
          <w:sz w:val="22"/>
          <w:szCs w:val="22"/>
          <w:lang w:eastAsia="en-GB"/>
          <w14:ligatures w14:val="none"/>
        </w:rPr>
        <w:t>s.</w:t>
      </w:r>
    </w:p>
    <w:p w14:paraId="0F98962C" w14:textId="77777777" w:rsidR="007D5706" w:rsidRPr="00D5174C"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635F7D3" w14:textId="58DFFE80" w:rsidR="00F9178A" w:rsidRDefault="00D862AD" w:rsidP="00F9178A">
      <w:pPr>
        <w:spacing w:after="0" w:line="276" w:lineRule="auto"/>
        <w:jc w:val="both"/>
        <w:rPr>
          <w:rFonts w:ascii="Arial" w:hAnsi="Arial" w:cs="Arial"/>
          <w:color w:val="000000" w:themeColor="text1"/>
          <w:sz w:val="22"/>
          <w:szCs w:val="22"/>
          <w:u w:val="single"/>
        </w:rPr>
      </w:pPr>
      <w:r w:rsidRPr="00D862AD">
        <w:rPr>
          <w:rFonts w:ascii="Arial" w:hAnsi="Arial" w:cs="Arial"/>
          <w:color w:val="000000" w:themeColor="text1"/>
          <w:sz w:val="22"/>
          <w:szCs w:val="22"/>
          <w:u w:val="single"/>
        </w:rPr>
        <w:t>Conditions</w:t>
      </w:r>
    </w:p>
    <w:p w14:paraId="4D245AF3" w14:textId="77777777" w:rsidR="00D862AD" w:rsidRPr="002154FE" w:rsidRDefault="00D862AD" w:rsidP="002154FE">
      <w:pPr>
        <w:spacing w:after="0" w:line="276" w:lineRule="auto"/>
        <w:rPr>
          <w:rFonts w:ascii="Arial" w:hAnsi="Arial" w:cs="Arial"/>
          <w:color w:val="000000" w:themeColor="text1"/>
          <w:sz w:val="22"/>
          <w:szCs w:val="22"/>
        </w:rPr>
      </w:pPr>
    </w:p>
    <w:p w14:paraId="5B1BDB44" w14:textId="11742DA3" w:rsidR="00D950D7" w:rsidRPr="002154FE" w:rsidRDefault="00D950D7" w:rsidP="002154FE">
      <w:pPr>
        <w:spacing w:after="0" w:line="276" w:lineRule="auto"/>
        <w:rPr>
          <w:rFonts w:ascii="Arial" w:hAnsi="Arial" w:cs="Arial"/>
          <w:color w:val="000000" w:themeColor="text1"/>
          <w:sz w:val="22"/>
          <w:szCs w:val="22"/>
        </w:rPr>
      </w:pPr>
      <w:r w:rsidRPr="002154FE">
        <w:rPr>
          <w:rFonts w:ascii="Arial" w:hAnsi="Arial" w:cs="Arial"/>
          <w:color w:val="000000" w:themeColor="text1"/>
          <w:sz w:val="22"/>
          <w:szCs w:val="22"/>
        </w:rPr>
        <w:t>1.</w:t>
      </w:r>
      <w:r w:rsidRPr="002154FE">
        <w:rPr>
          <w:rFonts w:ascii="Segoe UI" w:hAnsi="Segoe UI" w:cs="Segoe UI"/>
          <w:color w:val="181818"/>
          <w:sz w:val="21"/>
          <w:szCs w:val="21"/>
          <w:shd w:val="clear" w:color="auto" w:fill="FFFFFF"/>
        </w:rPr>
        <w:t xml:space="preserve"> </w:t>
      </w:r>
      <w:r w:rsidRPr="002154FE">
        <w:rPr>
          <w:rFonts w:ascii="Arial" w:hAnsi="Arial" w:cs="Arial"/>
          <w:color w:val="000000" w:themeColor="text1"/>
          <w:sz w:val="22"/>
          <w:szCs w:val="22"/>
        </w:rPr>
        <w:t>The development hereby permitted shall be begun before the expiration of three years from the date of this permission.</w:t>
      </w:r>
      <w:r w:rsidRPr="002154FE">
        <w:rPr>
          <w:rFonts w:ascii="Arial" w:hAnsi="Arial" w:cs="Arial"/>
          <w:color w:val="000000" w:themeColor="text1"/>
          <w:sz w:val="22"/>
          <w:szCs w:val="22"/>
        </w:rPr>
        <w:br/>
      </w:r>
      <w:r w:rsidRPr="002154FE">
        <w:rPr>
          <w:rFonts w:ascii="Arial" w:hAnsi="Arial" w:cs="Arial"/>
          <w:color w:val="000000" w:themeColor="text1"/>
          <w:sz w:val="22"/>
          <w:szCs w:val="22"/>
        </w:rPr>
        <w:br/>
        <w:t>REASON: To comply with the provisions of Section 91 of the Town and Country Planning Act 1990 as amended by the Planning and Compulsory Purchase Act 2004.</w:t>
      </w:r>
    </w:p>
    <w:p w14:paraId="5A64CA8F" w14:textId="77777777" w:rsidR="00D862AD" w:rsidRPr="002154FE" w:rsidRDefault="00D862AD" w:rsidP="002154FE">
      <w:pPr>
        <w:spacing w:after="0" w:line="276" w:lineRule="auto"/>
        <w:rPr>
          <w:rFonts w:ascii="Arial" w:hAnsi="Arial" w:cs="Arial"/>
          <w:color w:val="000000" w:themeColor="text1"/>
          <w:sz w:val="22"/>
          <w:szCs w:val="22"/>
        </w:rPr>
      </w:pPr>
    </w:p>
    <w:p w14:paraId="68290788" w14:textId="77777777" w:rsidR="00670C2A" w:rsidRPr="00670C2A" w:rsidRDefault="002154FE" w:rsidP="00670C2A">
      <w:pPr>
        <w:spacing w:line="276" w:lineRule="auto"/>
        <w:jc w:val="both"/>
        <w:rPr>
          <w:rFonts w:ascii="Arial" w:eastAsia="Times New Roman" w:hAnsi="Arial" w:cs="Arial"/>
          <w:kern w:val="0"/>
          <w:sz w:val="22"/>
          <w:szCs w:val="22"/>
          <w:lang w:eastAsia="en-GB"/>
          <w14:ligatures w14:val="none"/>
        </w:rPr>
      </w:pPr>
      <w:r w:rsidRPr="00670C2A">
        <w:rPr>
          <w:rFonts w:ascii="Arial" w:hAnsi="Arial" w:cs="Arial"/>
          <w:color w:val="000000" w:themeColor="text1"/>
          <w:sz w:val="22"/>
          <w:szCs w:val="22"/>
        </w:rPr>
        <w:t>2.</w:t>
      </w:r>
      <w:r w:rsidR="00742BBE" w:rsidRPr="00670C2A">
        <w:rPr>
          <w:rFonts w:ascii="Arial" w:eastAsia="Times New Roman" w:hAnsi="Arial" w:cs="Arial"/>
          <w:kern w:val="0"/>
          <w:sz w:val="22"/>
          <w:szCs w:val="22"/>
          <w:lang w:eastAsia="en-GB"/>
          <w14:ligatures w14:val="none"/>
        </w:rPr>
        <w:t xml:space="preserve"> </w:t>
      </w:r>
      <w:r w:rsidR="00670C2A" w:rsidRPr="00670C2A">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0912CE6B" w14:textId="77777777" w:rsidR="00670C2A" w:rsidRPr="00670C2A" w:rsidRDefault="00670C2A" w:rsidP="00670C2A">
      <w:pPr>
        <w:spacing w:line="276" w:lineRule="auto"/>
        <w:jc w:val="both"/>
        <w:rPr>
          <w:rFonts w:ascii="Arial" w:eastAsia="Times New Roman" w:hAnsi="Arial" w:cs="Arial"/>
          <w:kern w:val="0"/>
          <w:sz w:val="22"/>
          <w:szCs w:val="22"/>
          <w:lang w:eastAsia="en-GB"/>
          <w14:ligatures w14:val="none"/>
        </w:rPr>
      </w:pPr>
      <w:r w:rsidRPr="00670C2A">
        <w:rPr>
          <w:rFonts w:ascii="Arial" w:eastAsia="Times New Roman" w:hAnsi="Arial" w:cs="Arial"/>
          <w:kern w:val="0"/>
          <w:sz w:val="22"/>
          <w:szCs w:val="22"/>
          <w:lang w:eastAsia="en-GB"/>
          <w14:ligatures w14:val="none"/>
        </w:rPr>
        <w:t>Location Plan - Received 10.12.2025</w:t>
      </w:r>
    </w:p>
    <w:p w14:paraId="31858277" w14:textId="77777777" w:rsidR="00670C2A" w:rsidRPr="00670C2A" w:rsidRDefault="00670C2A" w:rsidP="00670C2A">
      <w:pPr>
        <w:spacing w:line="276" w:lineRule="auto"/>
        <w:jc w:val="both"/>
        <w:rPr>
          <w:rFonts w:ascii="Arial" w:eastAsia="Times New Roman" w:hAnsi="Arial" w:cs="Arial"/>
          <w:kern w:val="0"/>
          <w:sz w:val="22"/>
          <w:szCs w:val="22"/>
          <w:lang w:eastAsia="en-GB"/>
          <w14:ligatures w14:val="none"/>
        </w:rPr>
      </w:pPr>
      <w:r w:rsidRPr="00670C2A">
        <w:rPr>
          <w:rFonts w:ascii="Arial" w:eastAsia="Times New Roman" w:hAnsi="Arial" w:cs="Arial"/>
          <w:kern w:val="0"/>
          <w:sz w:val="22"/>
          <w:szCs w:val="22"/>
          <w:lang w:eastAsia="en-GB"/>
          <w14:ligatures w14:val="none"/>
        </w:rPr>
        <w:t>Site Plan - Received 05.03.2026</w:t>
      </w:r>
    </w:p>
    <w:p w14:paraId="69EACD6B" w14:textId="77777777" w:rsidR="00670C2A" w:rsidRPr="00670C2A" w:rsidRDefault="00670C2A" w:rsidP="00670C2A">
      <w:pPr>
        <w:spacing w:line="276" w:lineRule="auto"/>
        <w:jc w:val="both"/>
        <w:rPr>
          <w:rFonts w:ascii="Arial" w:eastAsia="Times New Roman" w:hAnsi="Arial" w:cs="Arial"/>
          <w:kern w:val="0"/>
          <w:sz w:val="22"/>
          <w:szCs w:val="22"/>
          <w:lang w:eastAsia="en-GB"/>
          <w14:ligatures w14:val="none"/>
        </w:rPr>
      </w:pPr>
      <w:r w:rsidRPr="00670C2A">
        <w:rPr>
          <w:rFonts w:ascii="Arial" w:eastAsia="Times New Roman" w:hAnsi="Arial" w:cs="Arial"/>
          <w:kern w:val="0"/>
          <w:sz w:val="22"/>
          <w:szCs w:val="22"/>
          <w:lang w:eastAsia="en-GB"/>
          <w14:ligatures w14:val="none"/>
        </w:rPr>
        <w:t>Existing Floor Plan and Elevation Received 05.03.2026</w:t>
      </w:r>
    </w:p>
    <w:p w14:paraId="3847345A" w14:textId="74DD86E1" w:rsidR="00670C2A" w:rsidRPr="00670C2A" w:rsidRDefault="00670C2A" w:rsidP="00670C2A">
      <w:pPr>
        <w:spacing w:line="276" w:lineRule="auto"/>
        <w:jc w:val="both"/>
        <w:rPr>
          <w:rFonts w:ascii="Arial" w:eastAsia="Times New Roman" w:hAnsi="Arial" w:cs="Arial"/>
          <w:kern w:val="0"/>
          <w:sz w:val="22"/>
          <w:szCs w:val="22"/>
          <w:lang w:eastAsia="en-GB"/>
          <w14:ligatures w14:val="none"/>
        </w:rPr>
      </w:pPr>
      <w:r w:rsidRPr="00670C2A">
        <w:rPr>
          <w:rFonts w:ascii="Arial" w:eastAsia="Times New Roman" w:hAnsi="Arial" w:cs="Arial"/>
          <w:kern w:val="0"/>
          <w:sz w:val="22"/>
          <w:szCs w:val="22"/>
          <w:lang w:eastAsia="en-GB"/>
          <w14:ligatures w14:val="none"/>
        </w:rPr>
        <w:t>Proposed Floor Plan and Elevation 10.03.2026</w:t>
      </w:r>
    </w:p>
    <w:p w14:paraId="2E896A68" w14:textId="77777777" w:rsidR="00670C2A" w:rsidRPr="00670C2A" w:rsidRDefault="00670C2A" w:rsidP="00670C2A">
      <w:pPr>
        <w:spacing w:line="276" w:lineRule="auto"/>
        <w:jc w:val="both"/>
        <w:rPr>
          <w:rFonts w:ascii="Arial" w:eastAsia="Times New Roman" w:hAnsi="Arial" w:cs="Arial"/>
          <w:kern w:val="0"/>
          <w:sz w:val="22"/>
          <w:szCs w:val="22"/>
          <w:lang w:eastAsia="en-GB"/>
          <w14:ligatures w14:val="none"/>
        </w:rPr>
      </w:pPr>
    </w:p>
    <w:p w14:paraId="1EB03E22" w14:textId="77777777" w:rsidR="00670C2A" w:rsidRPr="00670C2A" w:rsidRDefault="00670C2A" w:rsidP="00670C2A">
      <w:pPr>
        <w:spacing w:line="276" w:lineRule="auto"/>
        <w:jc w:val="both"/>
        <w:rPr>
          <w:rFonts w:ascii="Arial" w:eastAsia="Times New Roman" w:hAnsi="Arial" w:cs="Arial"/>
          <w:kern w:val="0"/>
          <w:sz w:val="22"/>
          <w:szCs w:val="22"/>
          <w:lang w:eastAsia="en-GB"/>
          <w14:ligatures w14:val="none"/>
        </w:rPr>
      </w:pPr>
      <w:r w:rsidRPr="00670C2A">
        <w:rPr>
          <w:rFonts w:ascii="Arial" w:eastAsia="Times New Roman" w:hAnsi="Arial" w:cs="Arial"/>
          <w:kern w:val="0"/>
          <w:sz w:val="22"/>
          <w:szCs w:val="22"/>
          <w:lang w:eastAsia="en-GB"/>
          <w14:ligatures w14:val="none"/>
        </w:rPr>
        <w:t>REASON: For the avoidance of doubt and in the interests of proper planning.</w:t>
      </w:r>
    </w:p>
    <w:p w14:paraId="15EC7297" w14:textId="6A4C653B" w:rsidR="00742BBE" w:rsidRPr="00742BBE" w:rsidRDefault="00742BBE" w:rsidP="00670C2A">
      <w:pPr>
        <w:spacing w:line="276" w:lineRule="auto"/>
        <w:rPr>
          <w:rFonts w:ascii="Arial" w:hAnsi="Arial" w:cs="Arial"/>
          <w:color w:val="000000" w:themeColor="text1"/>
          <w:sz w:val="22"/>
          <w:szCs w:val="22"/>
        </w:rPr>
      </w:pPr>
    </w:p>
    <w:p w14:paraId="61F4B2E2" w14:textId="2AF4C97F" w:rsidR="00D862AD" w:rsidRPr="002154FE" w:rsidRDefault="00D862AD" w:rsidP="002154FE">
      <w:pPr>
        <w:spacing w:after="0" w:line="276" w:lineRule="auto"/>
        <w:rPr>
          <w:rFonts w:ascii="Arial" w:hAnsi="Arial" w:cs="Arial"/>
          <w:color w:val="000000" w:themeColor="text1"/>
          <w:sz w:val="22"/>
          <w:szCs w:val="22"/>
        </w:rPr>
      </w:pPr>
    </w:p>
    <w:sectPr w:rsidR="00D862AD" w:rsidRPr="002154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5A7"/>
    <w:rsid w:val="00091944"/>
    <w:rsid w:val="00093398"/>
    <w:rsid w:val="00097010"/>
    <w:rsid w:val="000B4864"/>
    <w:rsid w:val="000B659A"/>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532C3"/>
    <w:rsid w:val="0016162B"/>
    <w:rsid w:val="00162405"/>
    <w:rsid w:val="0018298F"/>
    <w:rsid w:val="00185F1E"/>
    <w:rsid w:val="001A4142"/>
    <w:rsid w:val="001A52F9"/>
    <w:rsid w:val="001A6E40"/>
    <w:rsid w:val="001B0E75"/>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4728"/>
    <w:rsid w:val="002154FE"/>
    <w:rsid w:val="002175E1"/>
    <w:rsid w:val="002215A6"/>
    <w:rsid w:val="00221D04"/>
    <w:rsid w:val="00242A29"/>
    <w:rsid w:val="00247CD5"/>
    <w:rsid w:val="00276C28"/>
    <w:rsid w:val="00284692"/>
    <w:rsid w:val="00296162"/>
    <w:rsid w:val="002B3C19"/>
    <w:rsid w:val="002B67AF"/>
    <w:rsid w:val="002B7220"/>
    <w:rsid w:val="002C39F8"/>
    <w:rsid w:val="002C5B77"/>
    <w:rsid w:val="002C64FD"/>
    <w:rsid w:val="002C7D54"/>
    <w:rsid w:val="002D20C0"/>
    <w:rsid w:val="002D63C9"/>
    <w:rsid w:val="002D764D"/>
    <w:rsid w:val="002E6C51"/>
    <w:rsid w:val="0030007E"/>
    <w:rsid w:val="00302D05"/>
    <w:rsid w:val="003030A4"/>
    <w:rsid w:val="00307390"/>
    <w:rsid w:val="00312C7F"/>
    <w:rsid w:val="00315AE0"/>
    <w:rsid w:val="00322C21"/>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37DE"/>
    <w:rsid w:val="00394AB3"/>
    <w:rsid w:val="0039631C"/>
    <w:rsid w:val="003A202C"/>
    <w:rsid w:val="003A2DD3"/>
    <w:rsid w:val="003A7995"/>
    <w:rsid w:val="003C3F35"/>
    <w:rsid w:val="003C7574"/>
    <w:rsid w:val="003D0C40"/>
    <w:rsid w:val="003E08E2"/>
    <w:rsid w:val="003E2BA9"/>
    <w:rsid w:val="003E4A2B"/>
    <w:rsid w:val="003F076A"/>
    <w:rsid w:val="003F4B48"/>
    <w:rsid w:val="003F5922"/>
    <w:rsid w:val="003F5EB9"/>
    <w:rsid w:val="00400FB2"/>
    <w:rsid w:val="004130CC"/>
    <w:rsid w:val="004158E9"/>
    <w:rsid w:val="004212F8"/>
    <w:rsid w:val="00422C35"/>
    <w:rsid w:val="0042672B"/>
    <w:rsid w:val="004268A1"/>
    <w:rsid w:val="00436306"/>
    <w:rsid w:val="00436D0A"/>
    <w:rsid w:val="004407D1"/>
    <w:rsid w:val="004414AD"/>
    <w:rsid w:val="00450181"/>
    <w:rsid w:val="00454C71"/>
    <w:rsid w:val="004649E9"/>
    <w:rsid w:val="00464AE2"/>
    <w:rsid w:val="00465C63"/>
    <w:rsid w:val="004713E6"/>
    <w:rsid w:val="004759F0"/>
    <w:rsid w:val="004810AA"/>
    <w:rsid w:val="00482050"/>
    <w:rsid w:val="00487D26"/>
    <w:rsid w:val="004908AE"/>
    <w:rsid w:val="00491C07"/>
    <w:rsid w:val="00492385"/>
    <w:rsid w:val="00492C16"/>
    <w:rsid w:val="00496A46"/>
    <w:rsid w:val="004A087F"/>
    <w:rsid w:val="004A4A11"/>
    <w:rsid w:val="004A6DB3"/>
    <w:rsid w:val="004B0B23"/>
    <w:rsid w:val="004B3C0C"/>
    <w:rsid w:val="004D3857"/>
    <w:rsid w:val="004D3BA9"/>
    <w:rsid w:val="004E6B9D"/>
    <w:rsid w:val="004E6E62"/>
    <w:rsid w:val="004E7970"/>
    <w:rsid w:val="004F635C"/>
    <w:rsid w:val="004F65E7"/>
    <w:rsid w:val="00506658"/>
    <w:rsid w:val="00515980"/>
    <w:rsid w:val="0051645C"/>
    <w:rsid w:val="0052069C"/>
    <w:rsid w:val="00520E30"/>
    <w:rsid w:val="0054068B"/>
    <w:rsid w:val="00540D13"/>
    <w:rsid w:val="00550749"/>
    <w:rsid w:val="00561A9C"/>
    <w:rsid w:val="00582EB0"/>
    <w:rsid w:val="0059524B"/>
    <w:rsid w:val="00597BBB"/>
    <w:rsid w:val="005A281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5C4C"/>
    <w:rsid w:val="00647E0D"/>
    <w:rsid w:val="00653CA6"/>
    <w:rsid w:val="00662C0A"/>
    <w:rsid w:val="00663D3A"/>
    <w:rsid w:val="00664B60"/>
    <w:rsid w:val="006656F8"/>
    <w:rsid w:val="00666B4C"/>
    <w:rsid w:val="0066737B"/>
    <w:rsid w:val="006705B5"/>
    <w:rsid w:val="00670C2A"/>
    <w:rsid w:val="00673B87"/>
    <w:rsid w:val="00680DA9"/>
    <w:rsid w:val="00683C17"/>
    <w:rsid w:val="00696570"/>
    <w:rsid w:val="006A15F9"/>
    <w:rsid w:val="006A6EB8"/>
    <w:rsid w:val="006A735A"/>
    <w:rsid w:val="006B1193"/>
    <w:rsid w:val="006B6C79"/>
    <w:rsid w:val="006C2EF8"/>
    <w:rsid w:val="006C5A72"/>
    <w:rsid w:val="006C605C"/>
    <w:rsid w:val="006D1073"/>
    <w:rsid w:val="006D4A80"/>
    <w:rsid w:val="006E139C"/>
    <w:rsid w:val="006E41A5"/>
    <w:rsid w:val="00711058"/>
    <w:rsid w:val="00714FE5"/>
    <w:rsid w:val="00715057"/>
    <w:rsid w:val="007235F5"/>
    <w:rsid w:val="00742BBE"/>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3D7C"/>
    <w:rsid w:val="007E4274"/>
    <w:rsid w:val="007E4322"/>
    <w:rsid w:val="007F3ABA"/>
    <w:rsid w:val="00802C50"/>
    <w:rsid w:val="00810B9F"/>
    <w:rsid w:val="00813120"/>
    <w:rsid w:val="008176BD"/>
    <w:rsid w:val="0083213E"/>
    <w:rsid w:val="008376A8"/>
    <w:rsid w:val="0084670A"/>
    <w:rsid w:val="00852CAC"/>
    <w:rsid w:val="00855117"/>
    <w:rsid w:val="0085527B"/>
    <w:rsid w:val="00857475"/>
    <w:rsid w:val="00862AEC"/>
    <w:rsid w:val="0086379F"/>
    <w:rsid w:val="00867EFD"/>
    <w:rsid w:val="0087005A"/>
    <w:rsid w:val="0087598A"/>
    <w:rsid w:val="0087744B"/>
    <w:rsid w:val="008822ED"/>
    <w:rsid w:val="00884A97"/>
    <w:rsid w:val="008907C4"/>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8F6E99"/>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1C6D"/>
    <w:rsid w:val="00997B32"/>
    <w:rsid w:val="009A1B10"/>
    <w:rsid w:val="009A547F"/>
    <w:rsid w:val="009A7BFF"/>
    <w:rsid w:val="009B50C7"/>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1F8"/>
    <w:rsid w:val="00B44C99"/>
    <w:rsid w:val="00B44EC9"/>
    <w:rsid w:val="00B52C0E"/>
    <w:rsid w:val="00B54DA2"/>
    <w:rsid w:val="00B607F2"/>
    <w:rsid w:val="00B633AB"/>
    <w:rsid w:val="00B71530"/>
    <w:rsid w:val="00B71D0E"/>
    <w:rsid w:val="00B7214D"/>
    <w:rsid w:val="00B762D5"/>
    <w:rsid w:val="00B82691"/>
    <w:rsid w:val="00B847BF"/>
    <w:rsid w:val="00B915D4"/>
    <w:rsid w:val="00BA2753"/>
    <w:rsid w:val="00BB5ECE"/>
    <w:rsid w:val="00BB7690"/>
    <w:rsid w:val="00BD6B4D"/>
    <w:rsid w:val="00BE579C"/>
    <w:rsid w:val="00BE5F7B"/>
    <w:rsid w:val="00BF1DB2"/>
    <w:rsid w:val="00BF7456"/>
    <w:rsid w:val="00C03688"/>
    <w:rsid w:val="00C1522E"/>
    <w:rsid w:val="00C21B1F"/>
    <w:rsid w:val="00C224C6"/>
    <w:rsid w:val="00C2362F"/>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1A56"/>
    <w:rsid w:val="00CB6B3B"/>
    <w:rsid w:val="00CC51B9"/>
    <w:rsid w:val="00CC547F"/>
    <w:rsid w:val="00CC552A"/>
    <w:rsid w:val="00CC57A0"/>
    <w:rsid w:val="00CD745F"/>
    <w:rsid w:val="00CE7093"/>
    <w:rsid w:val="00CF4F6C"/>
    <w:rsid w:val="00CF7529"/>
    <w:rsid w:val="00D00D3F"/>
    <w:rsid w:val="00D06D32"/>
    <w:rsid w:val="00D14841"/>
    <w:rsid w:val="00D15F32"/>
    <w:rsid w:val="00D20665"/>
    <w:rsid w:val="00D22F8E"/>
    <w:rsid w:val="00D27265"/>
    <w:rsid w:val="00D30109"/>
    <w:rsid w:val="00D3717E"/>
    <w:rsid w:val="00D42E33"/>
    <w:rsid w:val="00D44370"/>
    <w:rsid w:val="00D5047C"/>
    <w:rsid w:val="00D50CF6"/>
    <w:rsid w:val="00D5174C"/>
    <w:rsid w:val="00D7435B"/>
    <w:rsid w:val="00D831EE"/>
    <w:rsid w:val="00D859CC"/>
    <w:rsid w:val="00D862AD"/>
    <w:rsid w:val="00D902FA"/>
    <w:rsid w:val="00D907C3"/>
    <w:rsid w:val="00D950D7"/>
    <w:rsid w:val="00DA41A3"/>
    <w:rsid w:val="00DB13C3"/>
    <w:rsid w:val="00DB7D89"/>
    <w:rsid w:val="00DC0041"/>
    <w:rsid w:val="00DC5A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62563"/>
    <w:rsid w:val="00E70135"/>
    <w:rsid w:val="00E70D98"/>
    <w:rsid w:val="00E90A3F"/>
    <w:rsid w:val="00E95266"/>
    <w:rsid w:val="00E977C4"/>
    <w:rsid w:val="00EB421A"/>
    <w:rsid w:val="00EC2E4E"/>
    <w:rsid w:val="00EC4215"/>
    <w:rsid w:val="00EC4E9E"/>
    <w:rsid w:val="00EE47DB"/>
    <w:rsid w:val="00EE5C03"/>
    <w:rsid w:val="00EE6AA5"/>
    <w:rsid w:val="00EE7315"/>
    <w:rsid w:val="00EF046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49D6"/>
    <w:rsid w:val="00F85D5A"/>
    <w:rsid w:val="00F86303"/>
    <w:rsid w:val="00F9178A"/>
    <w:rsid w:val="00F932D6"/>
    <w:rsid w:val="00FA3C88"/>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6</Pages>
  <Words>1748</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salesforceId:24a3c075-0708-4d6e-92e0-e5e5b77fd8df</dc:subject>
  <dc:creator>O'Donoghue, Ruaridh</dc:creator>
  <cp:keywords/>
  <dc:description/>
  <cp:lastModifiedBy>Parker-Miles, Selina</cp:lastModifiedBy>
  <cp:revision>58</cp:revision>
  <dcterms:created xsi:type="dcterms:W3CDTF">2026-04-30T09:54:00Z</dcterms:created>
  <dcterms:modified xsi:type="dcterms:W3CDTF">2026-04-30T11:52:00Z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069Q300000Os6CHIAZ</vt:lpwstr>
  </property>
</Properties>
</file>