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838C" w14:textId="77777777" w:rsidR="00343223" w:rsidRDefault="005F1870">
      <w:pPr>
        <w:ind w:left="4789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9E83BA" wp14:editId="309E83BB">
            <wp:extent cx="2706343" cy="8290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6343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E838D" w14:textId="77777777" w:rsidR="00343223" w:rsidRDefault="00343223">
      <w:pPr>
        <w:pStyle w:val="BodyText"/>
        <w:spacing w:before="193"/>
        <w:rPr>
          <w:rFonts w:ascii="Times New Roman"/>
          <w:sz w:val="28"/>
        </w:rPr>
      </w:pPr>
    </w:p>
    <w:p w14:paraId="309E838E" w14:textId="77777777" w:rsidR="00343223" w:rsidRDefault="005F1870">
      <w:pPr>
        <w:ind w:left="131" w:right="137"/>
        <w:jc w:val="center"/>
        <w:rPr>
          <w:b/>
          <w:sz w:val="28"/>
        </w:rPr>
      </w:pPr>
      <w:r>
        <w:rPr>
          <w:b/>
          <w:color w:val="181818"/>
          <w:sz w:val="28"/>
        </w:rPr>
        <w:t>The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Town</w:t>
      </w:r>
      <w:r>
        <w:rPr>
          <w:b/>
          <w:color w:val="181818"/>
          <w:spacing w:val="-4"/>
          <w:sz w:val="28"/>
        </w:rPr>
        <w:t xml:space="preserve"> </w:t>
      </w:r>
      <w:r>
        <w:rPr>
          <w:b/>
          <w:color w:val="181818"/>
          <w:sz w:val="28"/>
        </w:rPr>
        <w:t>and</w:t>
      </w:r>
      <w:r>
        <w:rPr>
          <w:b/>
          <w:color w:val="181818"/>
          <w:spacing w:val="-5"/>
          <w:sz w:val="28"/>
        </w:rPr>
        <w:t xml:space="preserve"> </w:t>
      </w:r>
      <w:r>
        <w:rPr>
          <w:b/>
          <w:color w:val="181818"/>
          <w:sz w:val="28"/>
        </w:rPr>
        <w:t>Country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Planning</w:t>
      </w:r>
      <w:r>
        <w:rPr>
          <w:b/>
          <w:color w:val="181818"/>
          <w:spacing w:val="-5"/>
          <w:sz w:val="28"/>
        </w:rPr>
        <w:t xml:space="preserve"> </w:t>
      </w:r>
      <w:r>
        <w:rPr>
          <w:b/>
          <w:color w:val="181818"/>
          <w:sz w:val="28"/>
        </w:rPr>
        <w:t>(General</w:t>
      </w:r>
      <w:r>
        <w:rPr>
          <w:b/>
          <w:color w:val="181818"/>
          <w:spacing w:val="-6"/>
          <w:sz w:val="28"/>
        </w:rPr>
        <w:t xml:space="preserve"> </w:t>
      </w:r>
      <w:r>
        <w:rPr>
          <w:b/>
          <w:color w:val="181818"/>
          <w:sz w:val="28"/>
        </w:rPr>
        <w:t>Permitted</w:t>
      </w:r>
      <w:r>
        <w:rPr>
          <w:b/>
          <w:color w:val="181818"/>
          <w:spacing w:val="-5"/>
          <w:sz w:val="28"/>
        </w:rPr>
        <w:t xml:space="preserve"> </w:t>
      </w:r>
      <w:r>
        <w:rPr>
          <w:b/>
          <w:color w:val="181818"/>
          <w:sz w:val="28"/>
        </w:rPr>
        <w:t>Development) (England) Order 2015 (as amended)</w:t>
      </w:r>
    </w:p>
    <w:p w14:paraId="309E838F" w14:textId="77777777" w:rsidR="00343223" w:rsidRDefault="005F1870">
      <w:pPr>
        <w:spacing w:line="321" w:lineRule="exact"/>
        <w:ind w:left="903" w:right="910"/>
        <w:jc w:val="center"/>
        <w:rPr>
          <w:b/>
          <w:sz w:val="28"/>
        </w:rPr>
      </w:pPr>
      <w:r>
        <w:rPr>
          <w:b/>
          <w:color w:val="181818"/>
          <w:sz w:val="28"/>
        </w:rPr>
        <w:t>Prior</w:t>
      </w:r>
      <w:r>
        <w:rPr>
          <w:b/>
          <w:color w:val="181818"/>
          <w:spacing w:val="-9"/>
          <w:sz w:val="28"/>
        </w:rPr>
        <w:t xml:space="preserve"> </w:t>
      </w:r>
      <w:r>
        <w:rPr>
          <w:b/>
          <w:color w:val="181818"/>
          <w:sz w:val="28"/>
        </w:rPr>
        <w:t>notification: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Building</w:t>
      </w:r>
      <w:r>
        <w:rPr>
          <w:b/>
          <w:color w:val="181818"/>
          <w:spacing w:val="-6"/>
          <w:sz w:val="28"/>
        </w:rPr>
        <w:t xml:space="preserve"> </w:t>
      </w:r>
      <w:r>
        <w:rPr>
          <w:b/>
          <w:color w:val="181818"/>
          <w:sz w:val="28"/>
        </w:rPr>
        <w:t>-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Prior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Approval</w:t>
      </w:r>
      <w:r>
        <w:rPr>
          <w:b/>
          <w:color w:val="181818"/>
          <w:spacing w:val="-6"/>
          <w:sz w:val="28"/>
        </w:rPr>
        <w:t xml:space="preserve"> </w:t>
      </w:r>
      <w:r>
        <w:rPr>
          <w:b/>
          <w:color w:val="181818"/>
          <w:spacing w:val="-2"/>
          <w:sz w:val="28"/>
        </w:rPr>
        <w:t>Granted</w:t>
      </w:r>
    </w:p>
    <w:p w14:paraId="309E8390" w14:textId="77777777" w:rsidR="00343223" w:rsidRDefault="00343223">
      <w:pPr>
        <w:pStyle w:val="BodyText"/>
        <w:rPr>
          <w:b/>
          <w:sz w:val="28"/>
        </w:rPr>
      </w:pPr>
    </w:p>
    <w:p w14:paraId="309E8391" w14:textId="77777777" w:rsidR="00343223" w:rsidRDefault="005F1870">
      <w:pPr>
        <w:spacing w:line="357" w:lineRule="auto"/>
        <w:ind w:left="903" w:right="899"/>
        <w:jc w:val="center"/>
        <w:rPr>
          <w:b/>
          <w:sz w:val="28"/>
        </w:rPr>
      </w:pPr>
      <w:r>
        <w:rPr>
          <w:b/>
          <w:sz w:val="28"/>
        </w:rPr>
        <w:t>Application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Reference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Number:</w:t>
      </w:r>
      <w:r>
        <w:rPr>
          <w:b/>
          <w:spacing w:val="-8"/>
          <w:sz w:val="28"/>
        </w:rPr>
        <w:t xml:space="preserve"> </w:t>
      </w:r>
      <w:r>
        <w:rPr>
          <w:b/>
          <w:color w:val="171717"/>
          <w:sz w:val="28"/>
        </w:rPr>
        <w:t xml:space="preserve">PL/2026/02138 </w:t>
      </w:r>
      <w:r>
        <w:rPr>
          <w:b/>
          <w:sz w:val="28"/>
        </w:rPr>
        <w:t>Decision Date: 28/04/2026</w:t>
      </w:r>
    </w:p>
    <w:p w14:paraId="309E8392" w14:textId="77777777" w:rsidR="00343223" w:rsidRDefault="00343223">
      <w:pPr>
        <w:pStyle w:val="BodyText"/>
        <w:spacing w:before="149"/>
        <w:rPr>
          <w:b/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5478"/>
      </w:tblGrid>
      <w:tr w:rsidR="00343223" w14:paraId="309E8395" w14:textId="77777777">
        <w:trPr>
          <w:trHeight w:val="506"/>
        </w:trPr>
        <w:tc>
          <w:tcPr>
            <w:tcW w:w="3541" w:type="dxa"/>
          </w:tcPr>
          <w:p w14:paraId="309E8393" w14:textId="77777777" w:rsidR="00343223" w:rsidRDefault="005F187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Applicant:</w:t>
            </w:r>
          </w:p>
        </w:tc>
        <w:tc>
          <w:tcPr>
            <w:tcW w:w="5478" w:type="dxa"/>
          </w:tcPr>
          <w:p w14:paraId="309E8394" w14:textId="77777777" w:rsidR="00343223" w:rsidRDefault="005F1870">
            <w:pPr>
              <w:pStyle w:val="TableParagraph"/>
              <w:spacing w:line="252" w:lineRule="exact"/>
              <w:ind w:right="3390"/>
            </w:pPr>
            <w:proofErr w:type="spellStart"/>
            <w:r>
              <w:t>Mr</w:t>
            </w:r>
            <w:proofErr w:type="spellEnd"/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Mrs</w:t>
            </w:r>
            <w:proofErr w:type="spellEnd"/>
            <w:r>
              <w:rPr>
                <w:spacing w:val="-10"/>
              </w:rPr>
              <w:t xml:space="preserve"> </w:t>
            </w:r>
            <w:r>
              <w:t>D</w:t>
            </w:r>
            <w:r>
              <w:rPr>
                <w:spacing w:val="-9"/>
              </w:rPr>
              <w:t xml:space="preserve"> </w:t>
            </w:r>
            <w:r>
              <w:t>Smith c/o agent</w:t>
            </w:r>
          </w:p>
        </w:tc>
      </w:tr>
      <w:tr w:rsidR="00343223" w14:paraId="309E8398" w14:textId="77777777">
        <w:trPr>
          <w:trHeight w:val="505"/>
        </w:trPr>
        <w:tc>
          <w:tcPr>
            <w:tcW w:w="3541" w:type="dxa"/>
          </w:tcPr>
          <w:p w14:paraId="309E8396" w14:textId="77777777" w:rsidR="00343223" w:rsidRDefault="005F1870">
            <w:pPr>
              <w:pStyle w:val="TableParagraph"/>
              <w:rPr>
                <w:b/>
              </w:rPr>
            </w:pPr>
            <w:proofErr w:type="gramStart"/>
            <w:r>
              <w:rPr>
                <w:b/>
              </w:rPr>
              <w:t>Particulars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proofErr w:type="gram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Development:</w:t>
            </w:r>
          </w:p>
        </w:tc>
        <w:tc>
          <w:tcPr>
            <w:tcW w:w="5478" w:type="dxa"/>
          </w:tcPr>
          <w:p w14:paraId="309E8397" w14:textId="77777777" w:rsidR="00343223" w:rsidRDefault="005F1870">
            <w:pPr>
              <w:pStyle w:val="TableParagraph"/>
              <w:spacing w:line="252" w:lineRule="exact"/>
            </w:pPr>
            <w:r>
              <w:t>Erection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7"/>
              </w:rPr>
              <w:t xml:space="preserve"> </w:t>
            </w:r>
            <w:r>
              <w:t>extension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7"/>
              </w:rPr>
              <w:t xml:space="preserve"> </w:t>
            </w:r>
            <w:r>
              <w:t>existing</w:t>
            </w:r>
            <w:r>
              <w:rPr>
                <w:spacing w:val="-5"/>
              </w:rPr>
              <w:t xml:space="preserve"> </w:t>
            </w:r>
            <w:r>
              <w:t xml:space="preserve">agricultural </w:t>
            </w:r>
            <w:r>
              <w:rPr>
                <w:spacing w:val="-2"/>
              </w:rPr>
              <w:t>building</w:t>
            </w:r>
          </w:p>
        </w:tc>
      </w:tr>
      <w:tr w:rsidR="00343223" w14:paraId="309E839B" w14:textId="77777777">
        <w:trPr>
          <w:trHeight w:val="251"/>
        </w:trPr>
        <w:tc>
          <w:tcPr>
            <w:tcW w:w="3541" w:type="dxa"/>
          </w:tcPr>
          <w:p w14:paraId="309E8399" w14:textId="77777777" w:rsidR="00343223" w:rsidRDefault="005F187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5"/>
              </w:rPr>
              <w:t>At:</w:t>
            </w:r>
          </w:p>
        </w:tc>
        <w:tc>
          <w:tcPr>
            <w:tcW w:w="5478" w:type="dxa"/>
          </w:tcPr>
          <w:p w14:paraId="309E839A" w14:textId="77777777" w:rsidR="00343223" w:rsidRDefault="005F1870">
            <w:pPr>
              <w:pStyle w:val="TableParagraph"/>
              <w:spacing w:line="232" w:lineRule="exact"/>
            </w:pPr>
            <w:r>
              <w:t>Bypass</w:t>
            </w:r>
            <w:r>
              <w:rPr>
                <w:spacing w:val="-6"/>
              </w:rPr>
              <w:t xml:space="preserve"> </w:t>
            </w:r>
            <w:r>
              <w:t>Barn,</w:t>
            </w:r>
            <w:r>
              <w:rPr>
                <w:spacing w:val="-5"/>
              </w:rPr>
              <w:t xml:space="preserve"> </w:t>
            </w:r>
            <w:r>
              <w:t>Burbage,</w:t>
            </w:r>
            <w:r>
              <w:rPr>
                <w:spacing w:val="-10"/>
              </w:rPr>
              <w:t xml:space="preserve"> </w:t>
            </w:r>
            <w:r>
              <w:t>Marlborough,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SN8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3FU</w:t>
            </w:r>
            <w:proofErr w:type="spellEnd"/>
          </w:p>
        </w:tc>
      </w:tr>
    </w:tbl>
    <w:p w14:paraId="309E839C" w14:textId="77777777" w:rsidR="00343223" w:rsidRDefault="00343223">
      <w:pPr>
        <w:pStyle w:val="BodyText"/>
        <w:rPr>
          <w:b/>
          <w:sz w:val="28"/>
        </w:rPr>
      </w:pPr>
    </w:p>
    <w:p w14:paraId="2C5980A0" w14:textId="77777777" w:rsidR="00B3111A" w:rsidRDefault="00B3111A" w:rsidP="00FA43D5">
      <w:pPr>
        <w:pStyle w:val="BodyText"/>
        <w:jc w:val="both"/>
        <w:rPr>
          <w:bCs/>
          <w:szCs w:val="18"/>
          <w:lang w:val="en-GB"/>
        </w:rPr>
      </w:pPr>
      <w:r w:rsidRPr="00B3111A">
        <w:rPr>
          <w:bCs/>
          <w:szCs w:val="18"/>
          <w:lang w:val="en-GB"/>
        </w:rPr>
        <w:t>I refer to your application for a determination as to whether the prior approval of the local planning authority will be required for this development.</w:t>
      </w:r>
    </w:p>
    <w:p w14:paraId="7E0A0886" w14:textId="77777777" w:rsidR="00B3111A" w:rsidRPr="00B3111A" w:rsidRDefault="00B3111A" w:rsidP="00FA43D5">
      <w:pPr>
        <w:pStyle w:val="BodyText"/>
        <w:jc w:val="both"/>
        <w:rPr>
          <w:bCs/>
          <w:szCs w:val="18"/>
          <w:lang w:val="en-GB"/>
        </w:rPr>
      </w:pPr>
    </w:p>
    <w:p w14:paraId="209A5F38" w14:textId="00A84941" w:rsidR="009D01D8" w:rsidRDefault="00B3111A" w:rsidP="00FA43D5">
      <w:pPr>
        <w:pStyle w:val="BodyText"/>
        <w:jc w:val="both"/>
        <w:rPr>
          <w:bCs/>
          <w:szCs w:val="18"/>
          <w:lang w:val="en-GB"/>
        </w:rPr>
      </w:pPr>
      <w:r w:rsidRPr="00B3111A">
        <w:rPr>
          <w:bCs/>
          <w:szCs w:val="18"/>
          <w:lang w:val="en-GB"/>
        </w:rPr>
        <w:t xml:space="preserve">The local planning authority has determined in this case that its prior approval </w:t>
      </w:r>
      <w:r w:rsidRPr="00B3111A">
        <w:rPr>
          <w:b/>
          <w:bCs/>
          <w:szCs w:val="18"/>
          <w:lang w:val="en-GB"/>
        </w:rPr>
        <w:t>will not be required</w:t>
      </w:r>
      <w:r w:rsidRPr="00B3111A">
        <w:rPr>
          <w:bCs/>
          <w:szCs w:val="18"/>
          <w:lang w:val="en-GB"/>
        </w:rPr>
        <w:t xml:space="preserve">. </w:t>
      </w:r>
    </w:p>
    <w:p w14:paraId="3A82D9D2" w14:textId="77777777" w:rsidR="00B3111A" w:rsidRPr="00E7735F" w:rsidRDefault="00B3111A" w:rsidP="00FA43D5">
      <w:pPr>
        <w:pStyle w:val="BodyText"/>
        <w:jc w:val="both"/>
        <w:rPr>
          <w:bCs/>
          <w:szCs w:val="18"/>
        </w:rPr>
      </w:pPr>
    </w:p>
    <w:p w14:paraId="19787AC6" w14:textId="77777777" w:rsidR="00FD26C6" w:rsidRDefault="00FD26C6" w:rsidP="00FA43D5">
      <w:pPr>
        <w:pStyle w:val="BodyText"/>
        <w:spacing w:before="27"/>
        <w:jc w:val="both"/>
        <w:rPr>
          <w:bCs/>
          <w:szCs w:val="18"/>
          <w:lang w:val="en-GB"/>
        </w:rPr>
      </w:pPr>
      <w:r w:rsidRPr="00FD26C6">
        <w:rPr>
          <w:bCs/>
          <w:szCs w:val="18"/>
          <w:lang w:val="en-GB"/>
        </w:rPr>
        <w:t>This is subject to the development being carried out strictly in accordance with the details set out in the application particulars and any standard conditions in the Order.</w:t>
      </w:r>
    </w:p>
    <w:p w14:paraId="4CD2A4DC" w14:textId="77777777" w:rsidR="00FD26C6" w:rsidRPr="00FD26C6" w:rsidRDefault="00FD26C6" w:rsidP="00FA43D5">
      <w:pPr>
        <w:pStyle w:val="BodyText"/>
        <w:spacing w:before="27"/>
        <w:jc w:val="both"/>
        <w:rPr>
          <w:bCs/>
          <w:szCs w:val="18"/>
          <w:lang w:val="en-GB"/>
        </w:rPr>
      </w:pPr>
    </w:p>
    <w:p w14:paraId="0D1BE510" w14:textId="73880814" w:rsidR="001710FE" w:rsidRDefault="00FD26C6" w:rsidP="00FA43D5">
      <w:pPr>
        <w:pStyle w:val="BodyText"/>
        <w:spacing w:before="27"/>
        <w:jc w:val="both"/>
        <w:rPr>
          <w:bCs/>
          <w:szCs w:val="18"/>
          <w:lang w:val="en-GB"/>
        </w:rPr>
      </w:pPr>
      <w:r w:rsidRPr="00FD26C6">
        <w:rPr>
          <w:bCs/>
          <w:szCs w:val="18"/>
          <w:lang w:val="en-GB"/>
        </w:rPr>
        <w:t xml:space="preserve">The development may also require a Building Regulations application. The Building Regulations process is to ensure new development is safe, </w:t>
      </w:r>
      <w:proofErr w:type="spellStart"/>
      <w:r w:rsidRPr="00FD26C6">
        <w:rPr>
          <w:bCs/>
          <w:szCs w:val="18"/>
          <w:lang w:val="en-GB"/>
        </w:rPr>
        <w:t>well built</w:t>
      </w:r>
      <w:proofErr w:type="spellEnd"/>
      <w:r w:rsidRPr="00FD26C6">
        <w:rPr>
          <w:bCs/>
          <w:szCs w:val="18"/>
          <w:lang w:val="en-GB"/>
        </w:rPr>
        <w:t xml:space="preserve"> and energy efficient. The local planning authority can provide this service to you and so invites you to access the forms and other information online at </w:t>
      </w:r>
      <w:hyperlink r:id="rId6" w:history="1">
        <w:r w:rsidRPr="00A61323">
          <w:rPr>
            <w:rStyle w:val="Hyperlink"/>
            <w:bCs/>
            <w:szCs w:val="18"/>
            <w:lang w:val="en-GB"/>
          </w:rPr>
          <w:t>www.wiltshire.gov.uk/buildingcontrol</w:t>
        </w:r>
      </w:hyperlink>
      <w:r w:rsidRPr="00FD26C6">
        <w:rPr>
          <w:bCs/>
          <w:szCs w:val="18"/>
          <w:lang w:val="en-GB"/>
        </w:rPr>
        <w:t xml:space="preserve">. </w:t>
      </w:r>
    </w:p>
    <w:p w14:paraId="76F88AC5" w14:textId="77777777" w:rsidR="00FD26C6" w:rsidRDefault="00FD26C6" w:rsidP="00FD26C6">
      <w:pPr>
        <w:pStyle w:val="BodyText"/>
        <w:spacing w:before="27"/>
        <w:rPr>
          <w:b/>
          <w:sz w:val="28"/>
        </w:rPr>
      </w:pPr>
    </w:p>
    <w:p w14:paraId="1C4FDAD7" w14:textId="77777777" w:rsidR="00FA43D5" w:rsidRDefault="00FA43D5" w:rsidP="00FD26C6">
      <w:pPr>
        <w:pStyle w:val="BodyText"/>
        <w:tabs>
          <w:tab w:val="left" w:pos="839"/>
        </w:tabs>
        <w:spacing w:before="1" w:line="232" w:lineRule="auto"/>
        <w:ind w:right="649"/>
        <w:rPr>
          <w:b/>
          <w:color w:val="181818"/>
          <w:spacing w:val="-10"/>
        </w:rPr>
      </w:pPr>
      <w:r>
        <w:rPr>
          <w:b/>
          <w:color w:val="181818"/>
          <w:spacing w:val="-10"/>
        </w:rPr>
        <w:t xml:space="preserve">INFORMATIVE: </w:t>
      </w:r>
    </w:p>
    <w:p w14:paraId="7B118241" w14:textId="77777777" w:rsidR="00FA43D5" w:rsidRDefault="00FA43D5" w:rsidP="00FD26C6">
      <w:pPr>
        <w:pStyle w:val="BodyText"/>
        <w:tabs>
          <w:tab w:val="left" w:pos="839"/>
        </w:tabs>
        <w:spacing w:before="1" w:line="232" w:lineRule="auto"/>
        <w:ind w:right="649"/>
        <w:rPr>
          <w:b/>
          <w:color w:val="181818"/>
          <w:spacing w:val="-10"/>
        </w:rPr>
      </w:pPr>
    </w:p>
    <w:p w14:paraId="309E839F" w14:textId="3E8B24DA" w:rsidR="00343223" w:rsidRDefault="005F1870" w:rsidP="00FA43D5">
      <w:pPr>
        <w:pStyle w:val="BodyText"/>
        <w:tabs>
          <w:tab w:val="left" w:pos="839"/>
        </w:tabs>
        <w:spacing w:before="1" w:line="232" w:lineRule="auto"/>
        <w:ind w:right="649"/>
        <w:jc w:val="both"/>
      </w:pPr>
      <w:r>
        <w:t>The</w:t>
      </w:r>
      <w:r>
        <w:rPr>
          <w:spacing w:val="-3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permitted</w:t>
      </w:r>
      <w:r>
        <w:rPr>
          <w:spacing w:val="-5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carried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 following approved plans and documents:</w:t>
      </w:r>
    </w:p>
    <w:p w14:paraId="309E83A9" w14:textId="77777777" w:rsidR="00343223" w:rsidRDefault="00343223" w:rsidP="00FA43D5">
      <w:pPr>
        <w:pStyle w:val="BodyText"/>
        <w:spacing w:before="88"/>
        <w:jc w:val="both"/>
      </w:pPr>
    </w:p>
    <w:p w14:paraId="309E83AA" w14:textId="77777777" w:rsidR="00343223" w:rsidRDefault="005F1870" w:rsidP="00FA43D5">
      <w:pPr>
        <w:pStyle w:val="ListParagraph"/>
        <w:numPr>
          <w:ilvl w:val="0"/>
          <w:numId w:val="1"/>
        </w:numPr>
        <w:tabs>
          <w:tab w:val="left" w:pos="1559"/>
        </w:tabs>
        <w:spacing w:line="240" w:lineRule="auto"/>
        <w:jc w:val="both"/>
      </w:pPr>
      <w:r>
        <w:t>Location</w:t>
      </w:r>
      <w:r>
        <w:rPr>
          <w:spacing w:val="-9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*05860-00*</w:t>
      </w:r>
      <w:r>
        <w:rPr>
          <w:spacing w:val="-7"/>
        </w:rPr>
        <w:t xml:space="preserve"> </w:t>
      </w:r>
      <w:r>
        <w:t>(Received</w:t>
      </w:r>
      <w:r>
        <w:rPr>
          <w:spacing w:val="-10"/>
        </w:rPr>
        <w:t xml:space="preserve"> </w:t>
      </w:r>
      <w:r>
        <w:rPr>
          <w:spacing w:val="-2"/>
        </w:rPr>
        <w:t>31/03/2026)</w:t>
      </w:r>
    </w:p>
    <w:p w14:paraId="309E83AB" w14:textId="77777777" w:rsidR="00343223" w:rsidRDefault="005F1870" w:rsidP="00FA43D5">
      <w:pPr>
        <w:pStyle w:val="ListParagraph"/>
        <w:numPr>
          <w:ilvl w:val="0"/>
          <w:numId w:val="1"/>
        </w:numPr>
        <w:tabs>
          <w:tab w:val="left" w:pos="1559"/>
        </w:tabs>
        <w:spacing w:before="2"/>
        <w:jc w:val="both"/>
      </w:pPr>
      <w:r>
        <w:t>Planning</w:t>
      </w:r>
      <w:r>
        <w:rPr>
          <w:spacing w:val="-9"/>
        </w:rPr>
        <w:t xml:space="preserve"> </w:t>
      </w:r>
      <w:r>
        <w:t>Statement</w:t>
      </w:r>
      <w:r>
        <w:rPr>
          <w:spacing w:val="-9"/>
        </w:rPr>
        <w:t xml:space="preserve"> </w:t>
      </w:r>
      <w:r>
        <w:t>*05860-01*</w:t>
      </w:r>
      <w:r>
        <w:rPr>
          <w:spacing w:val="-10"/>
        </w:rPr>
        <w:t xml:space="preserve"> </w:t>
      </w:r>
      <w:r>
        <w:t>(Received</w:t>
      </w:r>
      <w:r>
        <w:rPr>
          <w:spacing w:val="-8"/>
        </w:rPr>
        <w:t xml:space="preserve"> </w:t>
      </w:r>
      <w:r>
        <w:rPr>
          <w:spacing w:val="-2"/>
        </w:rPr>
        <w:t>31/03/2026)</w:t>
      </w:r>
    </w:p>
    <w:p w14:paraId="309E83AC" w14:textId="77777777" w:rsidR="00343223" w:rsidRDefault="005F1870" w:rsidP="00FA43D5">
      <w:pPr>
        <w:pStyle w:val="ListParagraph"/>
        <w:numPr>
          <w:ilvl w:val="0"/>
          <w:numId w:val="1"/>
        </w:numPr>
        <w:tabs>
          <w:tab w:val="left" w:pos="1559"/>
        </w:tabs>
        <w:jc w:val="both"/>
      </w:pPr>
      <w:r>
        <w:t>Proposed</w:t>
      </w:r>
      <w:r>
        <w:rPr>
          <w:spacing w:val="-9"/>
        </w:rPr>
        <w:t xml:space="preserve"> </w:t>
      </w:r>
      <w:r>
        <w:t>elevations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floor</w:t>
      </w:r>
      <w:r>
        <w:rPr>
          <w:spacing w:val="-7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*05860-01*</w:t>
      </w:r>
      <w:r>
        <w:rPr>
          <w:spacing w:val="-7"/>
        </w:rPr>
        <w:t xml:space="preserve"> </w:t>
      </w:r>
      <w:r>
        <w:t>(Received</w:t>
      </w:r>
      <w:r>
        <w:rPr>
          <w:spacing w:val="-6"/>
        </w:rPr>
        <w:t xml:space="preserve"> </w:t>
      </w:r>
      <w:r>
        <w:rPr>
          <w:spacing w:val="-2"/>
        </w:rPr>
        <w:t>31/03/2026)</w:t>
      </w:r>
    </w:p>
    <w:p w14:paraId="309E83AD" w14:textId="77777777" w:rsidR="00343223" w:rsidRDefault="005F1870" w:rsidP="00FA43D5">
      <w:pPr>
        <w:pStyle w:val="ListParagraph"/>
        <w:numPr>
          <w:ilvl w:val="0"/>
          <w:numId w:val="1"/>
        </w:numPr>
        <w:tabs>
          <w:tab w:val="left" w:pos="1559"/>
        </w:tabs>
        <w:spacing w:before="1"/>
        <w:jc w:val="both"/>
      </w:pPr>
      <w:r>
        <w:t>Application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(Received</w:t>
      </w:r>
      <w:r>
        <w:rPr>
          <w:spacing w:val="-7"/>
        </w:rPr>
        <w:t xml:space="preserve"> </w:t>
      </w:r>
      <w:r>
        <w:rPr>
          <w:spacing w:val="-2"/>
        </w:rPr>
        <w:t>31/03/2026)</w:t>
      </w:r>
    </w:p>
    <w:p w14:paraId="4D061A59" w14:textId="77777777" w:rsidR="00FA43D5" w:rsidRPr="00FA43D5" w:rsidRDefault="005F1870" w:rsidP="00FA43D5">
      <w:pPr>
        <w:pStyle w:val="ListParagraph"/>
        <w:numPr>
          <w:ilvl w:val="0"/>
          <w:numId w:val="1"/>
        </w:numPr>
        <w:tabs>
          <w:tab w:val="left" w:pos="1559"/>
        </w:tabs>
        <w:jc w:val="both"/>
      </w:pPr>
      <w:r>
        <w:t>Block</w:t>
      </w:r>
      <w:r>
        <w:rPr>
          <w:spacing w:val="-8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*05860-00*</w:t>
      </w:r>
      <w:r>
        <w:rPr>
          <w:spacing w:val="-8"/>
        </w:rPr>
        <w:t xml:space="preserve"> </w:t>
      </w:r>
      <w:r>
        <w:t>(Received</w:t>
      </w:r>
      <w:r>
        <w:rPr>
          <w:spacing w:val="-7"/>
        </w:rPr>
        <w:t xml:space="preserve"> </w:t>
      </w:r>
      <w:r>
        <w:rPr>
          <w:spacing w:val="-2"/>
        </w:rPr>
        <w:t>31/03/2026)</w:t>
      </w:r>
    </w:p>
    <w:p w14:paraId="58D9DA45" w14:textId="77777777" w:rsidR="00FA43D5" w:rsidRDefault="00FA43D5" w:rsidP="00FA43D5">
      <w:pPr>
        <w:tabs>
          <w:tab w:val="left" w:pos="1559"/>
        </w:tabs>
        <w:jc w:val="both"/>
      </w:pPr>
    </w:p>
    <w:p w14:paraId="309E83B2" w14:textId="47CB2F13" w:rsidR="00343223" w:rsidRDefault="005F1870" w:rsidP="00FA43D5">
      <w:pPr>
        <w:tabs>
          <w:tab w:val="left" w:pos="1559"/>
        </w:tabs>
        <w:jc w:val="both"/>
      </w:pPr>
      <w:r>
        <w:t>REASON:</w:t>
      </w:r>
      <w:r w:rsidRPr="00FA43D5">
        <w:rPr>
          <w:spacing w:val="-4"/>
        </w:rPr>
        <w:t xml:space="preserve"> </w:t>
      </w:r>
      <w:r>
        <w:t>For</w:t>
      </w:r>
      <w:r w:rsidRPr="00FA43D5">
        <w:rPr>
          <w:spacing w:val="-4"/>
        </w:rPr>
        <w:t xml:space="preserve"> </w:t>
      </w:r>
      <w:r>
        <w:t>the</w:t>
      </w:r>
      <w:r w:rsidRPr="00FA43D5">
        <w:rPr>
          <w:spacing w:val="-6"/>
        </w:rPr>
        <w:t xml:space="preserve"> </w:t>
      </w:r>
      <w:r>
        <w:t>avoidance</w:t>
      </w:r>
      <w:r w:rsidRPr="00FA43D5">
        <w:rPr>
          <w:spacing w:val="-3"/>
        </w:rPr>
        <w:t xml:space="preserve"> </w:t>
      </w:r>
      <w:r>
        <w:t>of</w:t>
      </w:r>
      <w:r w:rsidRPr="00FA43D5">
        <w:rPr>
          <w:spacing w:val="-4"/>
        </w:rPr>
        <w:t xml:space="preserve"> </w:t>
      </w:r>
      <w:r>
        <w:t>doubt</w:t>
      </w:r>
      <w:r w:rsidRPr="00FA43D5">
        <w:rPr>
          <w:spacing w:val="-4"/>
        </w:rPr>
        <w:t xml:space="preserve"> </w:t>
      </w:r>
      <w:r>
        <w:t>and</w:t>
      </w:r>
      <w:r w:rsidRPr="00FA43D5">
        <w:rPr>
          <w:spacing w:val="-5"/>
        </w:rPr>
        <w:t xml:space="preserve"> </w:t>
      </w:r>
      <w:r>
        <w:t>in</w:t>
      </w:r>
      <w:r w:rsidRPr="00FA43D5">
        <w:rPr>
          <w:spacing w:val="-4"/>
        </w:rPr>
        <w:t xml:space="preserve"> </w:t>
      </w:r>
      <w:r>
        <w:t>the</w:t>
      </w:r>
      <w:r w:rsidRPr="00FA43D5">
        <w:rPr>
          <w:spacing w:val="-8"/>
        </w:rPr>
        <w:t xml:space="preserve"> </w:t>
      </w:r>
      <w:r>
        <w:t>interests</w:t>
      </w:r>
      <w:r w:rsidRPr="00FA43D5">
        <w:rPr>
          <w:spacing w:val="-3"/>
        </w:rPr>
        <w:t xml:space="preserve"> </w:t>
      </w:r>
      <w:r>
        <w:t>of</w:t>
      </w:r>
      <w:r w:rsidRPr="00FA43D5">
        <w:rPr>
          <w:spacing w:val="-1"/>
        </w:rPr>
        <w:t xml:space="preserve"> </w:t>
      </w:r>
      <w:r>
        <w:t>proper</w:t>
      </w:r>
      <w:r w:rsidRPr="00FA43D5">
        <w:rPr>
          <w:spacing w:val="-4"/>
        </w:rPr>
        <w:t xml:space="preserve"> </w:t>
      </w:r>
      <w:r w:rsidRPr="00FA43D5">
        <w:rPr>
          <w:spacing w:val="-2"/>
        </w:rPr>
        <w:t>planning.</w:t>
      </w:r>
    </w:p>
    <w:p w14:paraId="309E83B3" w14:textId="77777777" w:rsidR="00343223" w:rsidRDefault="00343223">
      <w:pPr>
        <w:pStyle w:val="BodyText"/>
      </w:pPr>
    </w:p>
    <w:p w14:paraId="309E83B4" w14:textId="77777777" w:rsidR="00343223" w:rsidRDefault="00343223">
      <w:pPr>
        <w:pStyle w:val="BodyText"/>
      </w:pPr>
    </w:p>
    <w:p w14:paraId="309E83B7" w14:textId="77777777" w:rsidR="00343223" w:rsidRDefault="005F1870" w:rsidP="00B50D65">
      <w:pPr>
        <w:rPr>
          <w:b/>
          <w:sz w:val="24"/>
        </w:rPr>
      </w:pPr>
      <w:r>
        <w:rPr>
          <w:rFonts w:ascii="Lucida Handwriting"/>
          <w:b/>
          <w:i/>
          <w:sz w:val="28"/>
        </w:rPr>
        <w:t>Nic</w:t>
      </w:r>
      <w:r>
        <w:rPr>
          <w:rFonts w:ascii="Lucida Handwriting"/>
          <w:b/>
          <w:i/>
          <w:spacing w:val="-6"/>
          <w:sz w:val="28"/>
        </w:rPr>
        <w:t xml:space="preserve"> </w:t>
      </w:r>
      <w:r>
        <w:rPr>
          <w:rFonts w:ascii="Lucida Handwriting"/>
          <w:b/>
          <w:i/>
          <w:sz w:val="28"/>
        </w:rPr>
        <w:t>Thomas</w:t>
      </w:r>
      <w:r>
        <w:rPr>
          <w:rFonts w:ascii="Lucida Handwriting"/>
          <w:b/>
          <w:i/>
          <w:spacing w:val="-2"/>
          <w:sz w:val="28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Director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Planning,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Economy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Regeneration</w:t>
      </w:r>
    </w:p>
    <w:p w14:paraId="309E83B9" w14:textId="77777777" w:rsidR="00343223" w:rsidRDefault="00343223">
      <w:pPr>
        <w:pStyle w:val="BodyText"/>
        <w:spacing w:before="4"/>
        <w:rPr>
          <w:b/>
          <w:sz w:val="17"/>
        </w:rPr>
      </w:pPr>
    </w:p>
    <w:sectPr w:rsidR="00343223">
      <w:pgSz w:w="11910" w:h="16840"/>
      <w:pgMar w:top="192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86C8A"/>
    <w:multiLevelType w:val="hybridMultilevel"/>
    <w:tmpl w:val="7360BDC2"/>
    <w:lvl w:ilvl="0" w:tplc="4044CCC4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094F1AA">
      <w:numFmt w:val="bullet"/>
      <w:lvlText w:val="•"/>
      <w:lvlJc w:val="left"/>
      <w:pPr>
        <w:ind w:left="2311" w:hanging="360"/>
      </w:pPr>
      <w:rPr>
        <w:rFonts w:hint="default"/>
        <w:lang w:val="en-US" w:eastAsia="en-US" w:bidi="ar-SA"/>
      </w:rPr>
    </w:lvl>
    <w:lvl w:ilvl="2" w:tplc="B9BCD92E">
      <w:numFmt w:val="bullet"/>
      <w:lvlText w:val="•"/>
      <w:lvlJc w:val="left"/>
      <w:pPr>
        <w:ind w:left="3062" w:hanging="360"/>
      </w:pPr>
      <w:rPr>
        <w:rFonts w:hint="default"/>
        <w:lang w:val="en-US" w:eastAsia="en-US" w:bidi="ar-SA"/>
      </w:rPr>
    </w:lvl>
    <w:lvl w:ilvl="3" w:tplc="5F023DE6">
      <w:numFmt w:val="bullet"/>
      <w:lvlText w:val="•"/>
      <w:lvlJc w:val="left"/>
      <w:pPr>
        <w:ind w:left="3813" w:hanging="360"/>
      </w:pPr>
      <w:rPr>
        <w:rFonts w:hint="default"/>
        <w:lang w:val="en-US" w:eastAsia="en-US" w:bidi="ar-SA"/>
      </w:rPr>
    </w:lvl>
    <w:lvl w:ilvl="4" w:tplc="F43E9612">
      <w:numFmt w:val="bullet"/>
      <w:lvlText w:val="•"/>
      <w:lvlJc w:val="left"/>
      <w:pPr>
        <w:ind w:left="4564" w:hanging="360"/>
      </w:pPr>
      <w:rPr>
        <w:rFonts w:hint="default"/>
        <w:lang w:val="en-US" w:eastAsia="en-US" w:bidi="ar-SA"/>
      </w:rPr>
    </w:lvl>
    <w:lvl w:ilvl="5" w:tplc="CD8E396E">
      <w:numFmt w:val="bullet"/>
      <w:lvlText w:val="•"/>
      <w:lvlJc w:val="left"/>
      <w:pPr>
        <w:ind w:left="5316" w:hanging="360"/>
      </w:pPr>
      <w:rPr>
        <w:rFonts w:hint="default"/>
        <w:lang w:val="en-US" w:eastAsia="en-US" w:bidi="ar-SA"/>
      </w:rPr>
    </w:lvl>
    <w:lvl w:ilvl="6" w:tplc="A65C917C">
      <w:numFmt w:val="bullet"/>
      <w:lvlText w:val="•"/>
      <w:lvlJc w:val="left"/>
      <w:pPr>
        <w:ind w:left="6067" w:hanging="360"/>
      </w:pPr>
      <w:rPr>
        <w:rFonts w:hint="default"/>
        <w:lang w:val="en-US" w:eastAsia="en-US" w:bidi="ar-SA"/>
      </w:rPr>
    </w:lvl>
    <w:lvl w:ilvl="7" w:tplc="CA3A92AC">
      <w:numFmt w:val="bullet"/>
      <w:lvlText w:val="•"/>
      <w:lvlJc w:val="left"/>
      <w:pPr>
        <w:ind w:left="6818" w:hanging="360"/>
      </w:pPr>
      <w:rPr>
        <w:rFonts w:hint="default"/>
        <w:lang w:val="en-US" w:eastAsia="en-US" w:bidi="ar-SA"/>
      </w:rPr>
    </w:lvl>
    <w:lvl w:ilvl="8" w:tplc="722EF07A">
      <w:numFmt w:val="bullet"/>
      <w:lvlText w:val="•"/>
      <w:lvlJc w:val="left"/>
      <w:pPr>
        <w:ind w:left="7569" w:hanging="360"/>
      </w:pPr>
      <w:rPr>
        <w:rFonts w:hint="default"/>
        <w:lang w:val="en-US" w:eastAsia="en-US" w:bidi="ar-SA"/>
      </w:rPr>
    </w:lvl>
  </w:abstractNum>
  <w:num w:numId="1" w16cid:durableId="581257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223"/>
    <w:rsid w:val="001710FE"/>
    <w:rsid w:val="002136E9"/>
    <w:rsid w:val="00343223"/>
    <w:rsid w:val="004C15B0"/>
    <w:rsid w:val="005927D6"/>
    <w:rsid w:val="005F1870"/>
    <w:rsid w:val="009D01D8"/>
    <w:rsid w:val="00A32C07"/>
    <w:rsid w:val="00B3111A"/>
    <w:rsid w:val="00B50D65"/>
    <w:rsid w:val="00E7735F"/>
    <w:rsid w:val="00FA43D5"/>
    <w:rsid w:val="00FD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E838C"/>
  <w15:docId w15:val="{51F39E76-CBEF-4916-9291-14C7AC88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52" w:lineRule="exact"/>
      <w:ind w:left="155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FD26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ltshire.gov.uk/buildingcontro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salesforceId:63951f8a-0d53-4015-b929-84f601289190</dc:subject>
  <dc:creator>Philip Skill</dc:creator>
  <cp:lastModifiedBy>Giles-Franklin, Verity</cp:lastModifiedBy>
  <cp:revision>2</cp:revision>
  <dcterms:created xsi:type="dcterms:W3CDTF">2026-04-28T15:39:00Z</dcterms:created>
  <dcterms:modified xsi:type="dcterms:W3CDTF">2026-04-28T15:39:00Z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2026-04-28T00:00:00Z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ca79d3b2-f051-43fe-8bcc-f1ca1433b7df</vt:lpwstr>
  </property>
</Properties>
</file>