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pPr>
              <w:jc w:val="center"/>
              <w:rPr>
                <w:rFonts w:ascii="Arial" w:hAnsi="Arial" w:cs="Arial"/>
                <w:b/>
                <w:sz w:val="36"/>
              </w:rPr>
            </w:pPr>
          </w:p>
          <w:p w14:paraId="179F424E" w14:textId="589FB149" w:rsidR="00A43922" w:rsidRPr="00457744" w:rsidRDefault="00A43922">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078E47D9"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67727D">
        <w:rPr>
          <w:rFonts w:ascii="Arial" w:hAnsi="Arial" w:cs="Arial"/>
          <w:noProof/>
        </w:rPr>
        <w:t>Monday, 27 April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77A8667A" w14:textId="77777777" w:rsidR="0067727D" w:rsidRPr="0067727D" w:rsidRDefault="0067727D" w:rsidP="0067727D">
            <w:pPr>
              <w:pStyle w:val="Letterbody"/>
              <w:ind w:left="1701" w:hanging="1701"/>
              <w:rPr>
                <w:b/>
                <w:bCs/>
              </w:rPr>
            </w:pPr>
            <w:r w:rsidRPr="0067727D">
              <w:rPr>
                <w:b/>
                <w:bCs/>
              </w:rPr>
              <w:t>PL/2025/03672</w:t>
            </w:r>
          </w:p>
          <w:p w14:paraId="39AD49B9" w14:textId="610E2B85" w:rsidR="00A43922" w:rsidRPr="00457744" w:rsidRDefault="00A43922" w:rsidP="004E635F">
            <w:pPr>
              <w:pStyle w:val="Letterbody"/>
              <w:ind w:left="1701" w:hanging="1701"/>
              <w:jc w:val="left"/>
              <w:rPr>
                <w:rFonts w:cs="Arial"/>
                <w:bCs/>
                <w:sz w:val="22"/>
                <w:szCs w:val="22"/>
              </w:rPr>
            </w:pP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34B198A0" w:rsidR="00A43922" w:rsidRPr="00457744" w:rsidRDefault="0067727D" w:rsidP="004E635F">
            <w:pPr>
              <w:pStyle w:val="Letterbody"/>
              <w:ind w:left="1701" w:hanging="1701"/>
              <w:jc w:val="left"/>
              <w:rPr>
                <w:rFonts w:cs="Arial"/>
                <w:bCs/>
                <w:sz w:val="22"/>
                <w:szCs w:val="22"/>
              </w:rPr>
            </w:pPr>
            <w:r w:rsidRPr="0067727D">
              <w:rPr>
                <w:b/>
                <w:bCs/>
              </w:rPr>
              <w:t xml:space="preserve">Land East of Biddestone Lane, Yatton </w:t>
            </w:r>
            <w:proofErr w:type="spellStart"/>
            <w:r w:rsidRPr="0067727D">
              <w:rPr>
                <w:b/>
                <w:bCs/>
              </w:rPr>
              <w:t>Keynell</w:t>
            </w:r>
            <w:proofErr w:type="spellEnd"/>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particular application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date I</w:t>
      </w:r>
      <w:r w:rsidRPr="00457744">
        <w:rPr>
          <w:rFonts w:cs="Arial"/>
          <w:b/>
          <w:sz w:val="22"/>
          <w:szCs w:val="22"/>
        </w:rPr>
        <w:t xml:space="preserve"> </w:t>
      </w:r>
      <w:r w:rsidRPr="00457744">
        <w:rPr>
          <w:rFonts w:cs="Arial"/>
          <w:sz w:val="22"/>
          <w:szCs w:val="22"/>
        </w:rPr>
        <w:t>will assume you have none.  If you require an extension of time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DB83B"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C6668"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ED35F4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w:t>
      </w:r>
      <w:r w:rsidR="00CD455E">
        <w:rPr>
          <w:rFonts w:cs="Arial"/>
          <w:sz w:val="22"/>
          <w:szCs w:val="22"/>
        </w:rPr>
        <w:t>e</w:t>
      </w:r>
      <w:r w:rsidR="00A43922" w:rsidRPr="00457744">
        <w:rPr>
          <w:rFonts w:cs="Arial"/>
          <w:sz w:val="22"/>
          <w:szCs w:val="22"/>
        </w:rPr>
        <w:t xml:space="preserve">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B4776"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202A90"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305451A5" w:rsidR="00A43922" w:rsidRDefault="0067727D" w:rsidP="00A43922">
      <w:pPr>
        <w:pStyle w:val="Letterbody"/>
        <w:rPr>
          <w:rFonts w:cs="Arial"/>
          <w:sz w:val="22"/>
          <w:szCs w:val="22"/>
        </w:rPr>
      </w:pPr>
      <w:r>
        <w:rPr>
          <w:rFonts w:cs="Arial"/>
          <w:b/>
          <w:sz w:val="22"/>
          <w:szCs w:val="22"/>
          <w:u w:val="single"/>
        </w:rPr>
        <w:t>Proposal:</w:t>
      </w:r>
    </w:p>
    <w:p w14:paraId="00673C83" w14:textId="77777777" w:rsidR="00F50A5D" w:rsidRDefault="00F50A5D" w:rsidP="00A43922">
      <w:pPr>
        <w:pStyle w:val="Letterbody"/>
        <w:rPr>
          <w:rFonts w:cs="Arial"/>
          <w:sz w:val="22"/>
          <w:szCs w:val="22"/>
        </w:rPr>
      </w:pPr>
    </w:p>
    <w:p w14:paraId="50A3A0E3" w14:textId="1E05432D" w:rsidR="00706E88" w:rsidRDefault="0067727D" w:rsidP="00A43922">
      <w:pPr>
        <w:pStyle w:val="Letterbody"/>
        <w:rPr>
          <w:sz w:val="22"/>
          <w:szCs w:val="22"/>
        </w:rPr>
      </w:pPr>
      <w:r w:rsidRPr="0067727D">
        <w:rPr>
          <w:sz w:val="22"/>
          <w:szCs w:val="22"/>
        </w:rPr>
        <w:t xml:space="preserve">Full Planning Application </w:t>
      </w:r>
      <w:r w:rsidR="007C6DE9" w:rsidRPr="0067727D">
        <w:rPr>
          <w:sz w:val="22"/>
          <w:szCs w:val="22"/>
        </w:rPr>
        <w:t>for</w:t>
      </w:r>
      <w:r w:rsidRPr="0067727D">
        <w:rPr>
          <w:sz w:val="22"/>
          <w:szCs w:val="22"/>
        </w:rPr>
        <w:t xml:space="preserve"> Residential Development </w:t>
      </w:r>
      <w:r w:rsidR="007C6DE9" w:rsidRPr="0067727D">
        <w:rPr>
          <w:sz w:val="22"/>
          <w:szCs w:val="22"/>
        </w:rPr>
        <w:t>to</w:t>
      </w:r>
      <w:r w:rsidRPr="0067727D">
        <w:rPr>
          <w:sz w:val="22"/>
          <w:szCs w:val="22"/>
        </w:rPr>
        <w:t xml:space="preserve"> Provide 55 Dwellings, Public Open Space, Access, Drainage, Landscaping, Associated Infrastructure </w:t>
      </w:r>
      <w:r w:rsidR="007C6DE9" w:rsidRPr="0067727D">
        <w:rPr>
          <w:sz w:val="22"/>
          <w:szCs w:val="22"/>
        </w:rPr>
        <w:t>and</w:t>
      </w:r>
      <w:r w:rsidRPr="0067727D">
        <w:rPr>
          <w:sz w:val="22"/>
          <w:szCs w:val="22"/>
        </w:rPr>
        <w:t xml:space="preserve"> Ancillary Works</w:t>
      </w:r>
    </w:p>
    <w:p w14:paraId="2293ACD2" w14:textId="77777777" w:rsidR="0067727D" w:rsidRPr="00B13377" w:rsidRDefault="0067727D"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1A32B237" w14:textId="77777777" w:rsidR="00CB4625" w:rsidRDefault="00CB4625" w:rsidP="00C15605">
      <w:pPr>
        <w:rPr>
          <w:rFonts w:ascii="Arial" w:hAnsi="Arial" w:cs="Arial"/>
        </w:rPr>
      </w:pPr>
    </w:p>
    <w:p w14:paraId="5C66D5C7" w14:textId="77777777" w:rsidR="00CB4625" w:rsidRDefault="00CB4625" w:rsidP="00C15605">
      <w:pPr>
        <w:rPr>
          <w:rFonts w:ascii="Arial" w:hAnsi="Arial" w:cs="Arial"/>
        </w:rPr>
      </w:pPr>
    </w:p>
    <w:p w14:paraId="58F0DA7D" w14:textId="77777777" w:rsidR="00367A0C" w:rsidRDefault="00367A0C" w:rsidP="00C15605">
      <w:pPr>
        <w:rPr>
          <w:rFonts w:ascii="Arial" w:hAnsi="Arial" w:cs="Arial"/>
        </w:rPr>
      </w:pPr>
    </w:p>
    <w:p w14:paraId="739DABD4" w14:textId="77777777" w:rsidR="00367A0C" w:rsidRDefault="00367A0C" w:rsidP="00C15605">
      <w:pPr>
        <w:rPr>
          <w:rFonts w:ascii="Arial" w:hAnsi="Arial" w:cs="Arial"/>
        </w:rPr>
      </w:pPr>
    </w:p>
    <w:p w14:paraId="62A10A17" w14:textId="77777777" w:rsidR="00367A0C" w:rsidRDefault="00367A0C" w:rsidP="00C15605">
      <w:pPr>
        <w:rPr>
          <w:rFonts w:ascii="Arial" w:hAnsi="Arial" w:cs="Arial"/>
        </w:rPr>
      </w:pPr>
    </w:p>
    <w:p w14:paraId="3160AB4D" w14:textId="77777777" w:rsidR="00CB4625" w:rsidRDefault="00CB4625" w:rsidP="00C15605">
      <w:pPr>
        <w:rPr>
          <w:rFonts w:ascii="Arial" w:hAnsi="Arial" w:cs="Arial"/>
        </w:rPr>
      </w:pPr>
    </w:p>
    <w:p w14:paraId="491BC007" w14:textId="77777777" w:rsidR="00CB4625" w:rsidRDefault="00CB4625" w:rsidP="00C15605">
      <w:pPr>
        <w:rPr>
          <w:rFonts w:ascii="Arial" w:hAnsi="Arial" w:cs="Arial"/>
        </w:rPr>
      </w:pPr>
    </w:p>
    <w:p w14:paraId="2484FBE0" w14:textId="77777777" w:rsidR="00CB4625" w:rsidRDefault="00CB4625" w:rsidP="00C15605">
      <w:pPr>
        <w:rPr>
          <w:rFonts w:ascii="Arial" w:hAnsi="Arial" w:cs="Arial"/>
        </w:rPr>
      </w:pPr>
    </w:p>
    <w:p w14:paraId="7CD409ED" w14:textId="77777777" w:rsidR="00CB4625" w:rsidRDefault="00CB4625" w:rsidP="00C15605">
      <w:pPr>
        <w:rPr>
          <w:rFonts w:ascii="Arial" w:hAnsi="Arial" w:cs="Arial"/>
        </w:rPr>
      </w:pPr>
    </w:p>
    <w:p w14:paraId="284E3C40" w14:textId="77777777" w:rsidR="0067727D" w:rsidRDefault="0067727D" w:rsidP="00C15605">
      <w:pPr>
        <w:rPr>
          <w:rFonts w:ascii="Arial" w:hAnsi="Arial" w:cs="Arial"/>
        </w:rPr>
      </w:pPr>
    </w:p>
    <w:p w14:paraId="72A729C5" w14:textId="77777777" w:rsidR="00CB4625" w:rsidRDefault="00CB4625" w:rsidP="00C15605">
      <w:pPr>
        <w:rPr>
          <w:rFonts w:ascii="Arial" w:hAnsi="Arial" w:cs="Arial"/>
        </w:rPr>
      </w:pPr>
    </w:p>
    <w:p w14:paraId="4D18ADBF" w14:textId="77777777" w:rsidR="00CB4625" w:rsidRPr="00457744" w:rsidRDefault="00CB4625" w:rsidP="00C15605">
      <w:pPr>
        <w:rPr>
          <w:rFonts w:ascii="Arial" w:hAnsi="Arial" w:cs="Arial"/>
        </w:rPr>
      </w:pP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tc>
          <w:tcPr>
            <w:tcW w:w="2310" w:type="dxa"/>
          </w:tcPr>
          <w:p w14:paraId="1F431ECA" w14:textId="77777777" w:rsidR="00C15605" w:rsidRPr="00457744" w:rsidRDefault="00C15605">
            <w:pPr>
              <w:rPr>
                <w:rFonts w:ascii="Arial" w:hAnsi="Arial" w:cs="Arial"/>
                <w:b/>
              </w:rPr>
            </w:pPr>
            <w:r w:rsidRPr="00457744">
              <w:rPr>
                <w:rFonts w:ascii="Arial" w:hAnsi="Arial" w:cs="Arial"/>
                <w:b/>
              </w:rPr>
              <w:lastRenderedPageBreak/>
              <w:t>Property type category</w:t>
            </w:r>
          </w:p>
        </w:tc>
        <w:tc>
          <w:tcPr>
            <w:tcW w:w="2310" w:type="dxa"/>
          </w:tcPr>
          <w:p w14:paraId="6D00F15D" w14:textId="77777777" w:rsidR="00C15605" w:rsidRPr="00457744" w:rsidRDefault="00C15605">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pPr>
              <w:rPr>
                <w:rFonts w:ascii="Arial" w:hAnsi="Arial" w:cs="Arial"/>
                <w:b/>
              </w:rPr>
            </w:pPr>
            <w:r w:rsidRPr="00457744">
              <w:rPr>
                <w:rFonts w:ascii="Arial" w:hAnsi="Arial" w:cs="Arial"/>
                <w:b/>
              </w:rPr>
              <w:t>Total</w:t>
            </w:r>
          </w:p>
        </w:tc>
      </w:tr>
      <w:tr w:rsidR="00C15605" w:rsidRPr="00457744" w14:paraId="52D30500" w14:textId="77777777">
        <w:tc>
          <w:tcPr>
            <w:tcW w:w="2310" w:type="dxa"/>
          </w:tcPr>
          <w:p w14:paraId="34AAFA57" w14:textId="77777777" w:rsidR="00C15605" w:rsidRPr="00457744" w:rsidRDefault="00C15605">
            <w:pPr>
              <w:rPr>
                <w:rFonts w:ascii="Arial" w:hAnsi="Arial" w:cs="Arial"/>
              </w:rPr>
            </w:pPr>
            <w:r w:rsidRPr="00457744">
              <w:rPr>
                <w:rFonts w:ascii="Arial" w:hAnsi="Arial" w:cs="Arial"/>
              </w:rPr>
              <w:t>Individual house</w:t>
            </w:r>
          </w:p>
        </w:tc>
        <w:tc>
          <w:tcPr>
            <w:tcW w:w="2310" w:type="dxa"/>
          </w:tcPr>
          <w:p w14:paraId="1E52B4C6" w14:textId="5D51D90E" w:rsidR="00C15605" w:rsidRPr="00457744" w:rsidRDefault="00436C4E">
            <w:pPr>
              <w:jc w:val="right"/>
              <w:rPr>
                <w:rFonts w:ascii="Arial" w:hAnsi="Arial" w:cs="Arial"/>
              </w:rPr>
            </w:pPr>
            <w:r w:rsidRPr="00436C4E">
              <w:rPr>
                <w:rFonts w:ascii="Arial" w:hAnsi="Arial" w:cs="Arial"/>
              </w:rPr>
              <w:t>£1</w:t>
            </w:r>
            <w:r w:rsidR="00AB59CB">
              <w:rPr>
                <w:rFonts w:ascii="Arial" w:hAnsi="Arial" w:cs="Arial"/>
              </w:rPr>
              <w:t>21</w:t>
            </w:r>
            <w:r w:rsidR="005B0A27">
              <w:rPr>
                <w:rFonts w:ascii="Arial" w:hAnsi="Arial" w:cs="Arial"/>
              </w:rPr>
              <w:t>.00</w:t>
            </w:r>
          </w:p>
        </w:tc>
        <w:tc>
          <w:tcPr>
            <w:tcW w:w="2311" w:type="dxa"/>
          </w:tcPr>
          <w:p w14:paraId="65EDC93F" w14:textId="3E7DAD8C" w:rsidR="00C15605" w:rsidRPr="00457744" w:rsidRDefault="0067727D">
            <w:pPr>
              <w:jc w:val="right"/>
              <w:rPr>
                <w:rFonts w:ascii="Arial" w:hAnsi="Arial" w:cs="Arial"/>
              </w:rPr>
            </w:pPr>
            <w:r>
              <w:rPr>
                <w:rFonts w:ascii="Arial" w:hAnsi="Arial" w:cs="Arial"/>
              </w:rPr>
              <w:t>55</w:t>
            </w:r>
          </w:p>
        </w:tc>
        <w:tc>
          <w:tcPr>
            <w:tcW w:w="2311" w:type="dxa"/>
          </w:tcPr>
          <w:p w14:paraId="6E4E745D" w14:textId="5F7CFE31" w:rsidR="00C15605" w:rsidRPr="00457744" w:rsidRDefault="0067727D">
            <w:pPr>
              <w:jc w:val="right"/>
              <w:rPr>
                <w:rFonts w:ascii="Arial" w:hAnsi="Arial" w:cs="Arial"/>
              </w:rPr>
            </w:pPr>
            <w:r>
              <w:rPr>
                <w:rFonts w:ascii="Arial" w:hAnsi="Arial" w:cs="Arial"/>
              </w:rPr>
              <w:t>6,655</w:t>
            </w:r>
          </w:p>
        </w:tc>
      </w:tr>
      <w:tr w:rsidR="00C15605" w:rsidRPr="00457744" w14:paraId="5725D44F" w14:textId="77777777">
        <w:tc>
          <w:tcPr>
            <w:tcW w:w="2310" w:type="dxa"/>
          </w:tcPr>
          <w:p w14:paraId="0473BC87" w14:textId="77777777" w:rsidR="00C15605" w:rsidRPr="00457744" w:rsidRDefault="00C15605">
            <w:pPr>
              <w:rPr>
                <w:rFonts w:ascii="Arial" w:hAnsi="Arial" w:cs="Arial"/>
              </w:rPr>
            </w:pPr>
            <w:r w:rsidRPr="00457744">
              <w:rPr>
                <w:rFonts w:ascii="Arial" w:hAnsi="Arial" w:cs="Arial"/>
              </w:rPr>
              <w:t>Bin store for block of 6-10 flats</w:t>
            </w:r>
          </w:p>
        </w:tc>
        <w:tc>
          <w:tcPr>
            <w:tcW w:w="2310" w:type="dxa"/>
          </w:tcPr>
          <w:p w14:paraId="67142D41" w14:textId="1A6D7C1C" w:rsidR="00C15605" w:rsidRPr="00457744" w:rsidRDefault="0006242B">
            <w:pPr>
              <w:jc w:val="right"/>
              <w:rPr>
                <w:rFonts w:ascii="Arial" w:hAnsi="Arial" w:cs="Arial"/>
              </w:rPr>
            </w:pPr>
            <w:r w:rsidRPr="0006242B">
              <w:rPr>
                <w:rFonts w:ascii="Arial" w:hAnsi="Arial" w:cs="Arial"/>
              </w:rPr>
              <w:t>£</w:t>
            </w:r>
            <w:r w:rsidR="00B235D1">
              <w:rPr>
                <w:rFonts w:ascii="Arial" w:hAnsi="Arial" w:cs="Arial"/>
              </w:rPr>
              <w:t>9</w:t>
            </w:r>
            <w:r w:rsidR="00DF16D5">
              <w:rPr>
                <w:rFonts w:ascii="Arial" w:hAnsi="Arial" w:cs="Arial"/>
              </w:rPr>
              <w:t>71</w:t>
            </w:r>
            <w:r w:rsidRPr="0006242B">
              <w:rPr>
                <w:rFonts w:ascii="Arial" w:hAnsi="Arial" w:cs="Arial"/>
              </w:rPr>
              <w:t>.00</w:t>
            </w:r>
          </w:p>
        </w:tc>
        <w:tc>
          <w:tcPr>
            <w:tcW w:w="2311" w:type="dxa"/>
          </w:tcPr>
          <w:p w14:paraId="0C1908E2" w14:textId="526ACFC4" w:rsidR="00C15605" w:rsidRPr="00457744" w:rsidRDefault="00C15605">
            <w:pPr>
              <w:jc w:val="right"/>
              <w:rPr>
                <w:rFonts w:ascii="Arial" w:hAnsi="Arial" w:cs="Arial"/>
              </w:rPr>
            </w:pPr>
          </w:p>
        </w:tc>
        <w:tc>
          <w:tcPr>
            <w:tcW w:w="2311" w:type="dxa"/>
          </w:tcPr>
          <w:p w14:paraId="377679A7" w14:textId="70819322" w:rsidR="00C15605" w:rsidRPr="00457744" w:rsidRDefault="00C15605">
            <w:pPr>
              <w:jc w:val="right"/>
              <w:rPr>
                <w:rFonts w:ascii="Arial" w:hAnsi="Arial" w:cs="Arial"/>
              </w:rPr>
            </w:pPr>
          </w:p>
        </w:tc>
      </w:tr>
      <w:tr w:rsidR="00C15605" w:rsidRPr="00457744" w14:paraId="6E25E7ED" w14:textId="77777777">
        <w:tc>
          <w:tcPr>
            <w:tcW w:w="2310" w:type="dxa"/>
          </w:tcPr>
          <w:p w14:paraId="614EAFF7" w14:textId="77777777" w:rsidR="00C15605" w:rsidRPr="00457744" w:rsidRDefault="00C15605">
            <w:pPr>
              <w:rPr>
                <w:rFonts w:ascii="Arial" w:hAnsi="Arial" w:cs="Arial"/>
              </w:rPr>
            </w:pPr>
            <w:r w:rsidRPr="00457744">
              <w:rPr>
                <w:rFonts w:ascii="Arial" w:hAnsi="Arial" w:cs="Arial"/>
              </w:rPr>
              <w:t>Bin store for block of 11-14 flats</w:t>
            </w:r>
          </w:p>
        </w:tc>
        <w:tc>
          <w:tcPr>
            <w:tcW w:w="2310" w:type="dxa"/>
          </w:tcPr>
          <w:p w14:paraId="22C18BB2" w14:textId="28036548" w:rsidR="00C15605" w:rsidRPr="00457744" w:rsidRDefault="006A0D7E">
            <w:pPr>
              <w:jc w:val="right"/>
              <w:rPr>
                <w:rFonts w:ascii="Arial" w:hAnsi="Arial" w:cs="Arial"/>
              </w:rPr>
            </w:pPr>
            <w:r w:rsidRPr="006A0D7E">
              <w:rPr>
                <w:rFonts w:ascii="Arial" w:hAnsi="Arial" w:cs="Arial"/>
              </w:rPr>
              <w:t>£</w:t>
            </w:r>
            <w:r w:rsidR="008B230E" w:rsidRPr="008B230E">
              <w:rPr>
                <w:rFonts w:ascii="Arial" w:hAnsi="Arial" w:cs="Arial"/>
              </w:rPr>
              <w:t>1,8458</w:t>
            </w:r>
          </w:p>
        </w:tc>
        <w:tc>
          <w:tcPr>
            <w:tcW w:w="2311" w:type="dxa"/>
          </w:tcPr>
          <w:p w14:paraId="7618F3E4" w14:textId="77777777" w:rsidR="00C15605" w:rsidRPr="00457744" w:rsidRDefault="00C15605">
            <w:pPr>
              <w:jc w:val="right"/>
              <w:rPr>
                <w:rFonts w:ascii="Arial" w:hAnsi="Arial" w:cs="Arial"/>
              </w:rPr>
            </w:pPr>
          </w:p>
        </w:tc>
        <w:tc>
          <w:tcPr>
            <w:tcW w:w="2311" w:type="dxa"/>
          </w:tcPr>
          <w:p w14:paraId="365175ED" w14:textId="66B16A3E" w:rsidR="00C15605" w:rsidRPr="00457744" w:rsidRDefault="00C15605">
            <w:pPr>
              <w:jc w:val="right"/>
              <w:rPr>
                <w:rFonts w:ascii="Arial" w:hAnsi="Arial" w:cs="Arial"/>
              </w:rPr>
            </w:pPr>
          </w:p>
        </w:tc>
      </w:tr>
      <w:tr w:rsidR="00C15605" w:rsidRPr="00457744" w14:paraId="13D1561D" w14:textId="77777777">
        <w:tc>
          <w:tcPr>
            <w:tcW w:w="2310" w:type="dxa"/>
            <w:tcBorders>
              <w:bottom w:val="single" w:sz="4" w:space="0" w:color="auto"/>
            </w:tcBorders>
          </w:tcPr>
          <w:p w14:paraId="3F3F5F57" w14:textId="77777777" w:rsidR="00C15605" w:rsidRPr="00457744" w:rsidRDefault="00C15605">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6BE60500" w:rsidR="00C15605" w:rsidRPr="00457744" w:rsidRDefault="00FF02EC">
            <w:pPr>
              <w:jc w:val="right"/>
              <w:rPr>
                <w:rFonts w:ascii="Arial" w:hAnsi="Arial" w:cs="Arial"/>
              </w:rPr>
            </w:pPr>
            <w:r w:rsidRPr="00FF02EC">
              <w:rPr>
                <w:rFonts w:ascii="Arial" w:hAnsi="Arial" w:cs="Arial"/>
              </w:rPr>
              <w:t>£</w:t>
            </w:r>
            <w:r w:rsidR="00733C04" w:rsidRPr="00733C04">
              <w:rPr>
                <w:rFonts w:ascii="Arial" w:hAnsi="Arial" w:cs="Arial"/>
              </w:rPr>
              <w:t>2,725.00</w:t>
            </w:r>
          </w:p>
        </w:tc>
        <w:tc>
          <w:tcPr>
            <w:tcW w:w="2311" w:type="dxa"/>
          </w:tcPr>
          <w:p w14:paraId="1EB16E5D" w14:textId="77777777" w:rsidR="00C15605" w:rsidRPr="00457744" w:rsidRDefault="00C15605">
            <w:pPr>
              <w:jc w:val="right"/>
              <w:rPr>
                <w:rFonts w:ascii="Arial" w:hAnsi="Arial" w:cs="Arial"/>
              </w:rPr>
            </w:pPr>
          </w:p>
        </w:tc>
        <w:tc>
          <w:tcPr>
            <w:tcW w:w="2311" w:type="dxa"/>
          </w:tcPr>
          <w:p w14:paraId="17E3A8D9" w14:textId="3F45B6C6" w:rsidR="00C15605" w:rsidRPr="00457744" w:rsidRDefault="00C15605">
            <w:pPr>
              <w:jc w:val="right"/>
              <w:rPr>
                <w:rFonts w:ascii="Arial" w:hAnsi="Arial" w:cs="Arial"/>
              </w:rPr>
            </w:pPr>
          </w:p>
        </w:tc>
      </w:tr>
      <w:tr w:rsidR="00C15605" w:rsidRPr="00457744" w14:paraId="723E8FEA" w14:textId="77777777">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pPr>
              <w:jc w:val="right"/>
              <w:rPr>
                <w:rFonts w:ascii="Arial" w:hAnsi="Arial" w:cs="Arial"/>
                <w:b/>
              </w:rPr>
            </w:pPr>
            <w:r w:rsidRPr="00457744">
              <w:rPr>
                <w:rFonts w:ascii="Arial" w:hAnsi="Arial" w:cs="Arial"/>
                <w:b/>
              </w:rPr>
              <w:t>Total</w:t>
            </w:r>
          </w:p>
        </w:tc>
        <w:tc>
          <w:tcPr>
            <w:tcW w:w="2311" w:type="dxa"/>
          </w:tcPr>
          <w:p w14:paraId="213E6893" w14:textId="11C68FAB" w:rsidR="00C15605" w:rsidRPr="00457744" w:rsidRDefault="0067727D">
            <w:pPr>
              <w:jc w:val="right"/>
              <w:rPr>
                <w:rFonts w:ascii="Arial" w:hAnsi="Arial" w:cs="Arial"/>
                <w:b/>
              </w:rPr>
            </w:pPr>
            <w:r>
              <w:rPr>
                <w:rFonts w:ascii="Arial" w:hAnsi="Arial" w:cs="Arial"/>
                <w:b/>
              </w:rPr>
              <w:t>6,655</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w:t>
      </w:r>
      <w:r>
        <w:rPr>
          <w:sz w:val="22"/>
          <w:szCs w:val="22"/>
        </w:rPr>
        <w:lastRenderedPageBreak/>
        <w:t>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The same policies provide policy support for ensuring that developments are designed so as to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142569A3" w14:textId="77777777" w:rsidR="00AF5132" w:rsidRDefault="00AF5132"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2B6FA794" w14:textId="77777777" w:rsidR="00457744" w:rsidRPr="00457744" w:rsidRDefault="00457744" w:rsidP="00457744">
      <w:pPr>
        <w:rPr>
          <w:rFonts w:ascii="Arial" w:hAnsi="Arial" w:cs="Arial"/>
        </w:rPr>
      </w:pPr>
    </w:p>
    <w:p w14:paraId="757C9741" w14:textId="77777777" w:rsidR="00457744" w:rsidRPr="00EE580E" w:rsidRDefault="00457744" w:rsidP="00457744">
      <w:pPr>
        <w:rPr>
          <w:rFonts w:ascii="Arial" w:hAnsi="Arial" w:cs="Arial"/>
          <w:b/>
          <w:bCs/>
          <w:iCs/>
          <w:u w:val="single"/>
        </w:rPr>
      </w:pPr>
      <w:r w:rsidRPr="00EE580E">
        <w:rPr>
          <w:rFonts w:ascii="Arial" w:hAnsi="Arial" w:cs="Arial"/>
          <w:b/>
          <w:bCs/>
          <w:iCs/>
          <w:u w:val="single"/>
        </w:rPr>
        <w:t>Vehicle access</w:t>
      </w:r>
    </w:p>
    <w:p w14:paraId="47C3852F" w14:textId="77777777" w:rsidR="00457744" w:rsidRPr="00457744" w:rsidRDefault="00457744" w:rsidP="00457744">
      <w:pPr>
        <w:rPr>
          <w:rFonts w:ascii="Arial" w:hAnsi="Arial" w:cs="Arial"/>
        </w:rPr>
      </w:pPr>
    </w:p>
    <w:p w14:paraId="32D93D8F" w14:textId="7EDD7BEF" w:rsidR="00457744" w:rsidRPr="00403D7F" w:rsidRDefault="00457744" w:rsidP="00457744">
      <w:pPr>
        <w:rPr>
          <w:rFonts w:ascii="Arial" w:hAnsi="Arial" w:cs="Arial"/>
          <w:color w:val="EE0000"/>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w:t>
      </w:r>
    </w:p>
    <w:p w14:paraId="28B6E4C5" w14:textId="77777777" w:rsidR="002239FD" w:rsidRDefault="002239FD" w:rsidP="00457744">
      <w:pPr>
        <w:rPr>
          <w:rFonts w:ascii="Arial" w:hAnsi="Arial" w:cs="Arial"/>
        </w:rPr>
      </w:pPr>
    </w:p>
    <w:p w14:paraId="536BA55E" w14:textId="4415A853" w:rsidR="00BD0375" w:rsidRPr="00122D2A" w:rsidRDefault="00457744" w:rsidP="00457744">
      <w:pPr>
        <w:rPr>
          <w:rFonts w:ascii="Arial" w:hAnsi="Arial" w:cs="Arial"/>
        </w:rPr>
      </w:pPr>
      <w:r w:rsidRPr="00457744">
        <w:rPr>
          <w:rFonts w:ascii="Arial" w:hAnsi="Arial" w:cs="Arial"/>
        </w:rPr>
        <w:t xml:space="preserve">The council requires an indemnity </w:t>
      </w:r>
      <w:r w:rsidR="00EA2589" w:rsidRPr="00457744">
        <w:rPr>
          <w:rFonts w:ascii="Arial" w:hAnsi="Arial" w:cs="Arial"/>
        </w:rPr>
        <w:t>to</w:t>
      </w:r>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0854E9DE" w14:textId="77777777" w:rsidR="00BD0375" w:rsidRDefault="00BD0375" w:rsidP="00457744">
      <w:pPr>
        <w:rPr>
          <w:rFonts w:ascii="Arial" w:hAnsi="Arial" w:cs="Arial"/>
          <w:b/>
          <w:bCs/>
          <w:i/>
          <w:u w:val="single"/>
        </w:rPr>
      </w:pPr>
    </w:p>
    <w:p w14:paraId="2182069F" w14:textId="77777777" w:rsidR="00E21A4A" w:rsidRDefault="00E21A4A" w:rsidP="00457744">
      <w:pPr>
        <w:rPr>
          <w:rFonts w:ascii="Arial" w:hAnsi="Arial" w:cs="Arial"/>
          <w:b/>
          <w:bCs/>
          <w:i/>
          <w:u w:val="single"/>
        </w:rPr>
      </w:pPr>
    </w:p>
    <w:p w14:paraId="4EB04860" w14:textId="63B3EB40" w:rsidR="00457744" w:rsidRPr="00EE580E" w:rsidRDefault="00457744" w:rsidP="00457744">
      <w:pPr>
        <w:rPr>
          <w:rFonts w:ascii="Arial" w:hAnsi="Arial" w:cs="Arial"/>
          <w:b/>
          <w:bCs/>
          <w:iCs/>
          <w:u w:val="single"/>
        </w:rPr>
      </w:pPr>
      <w:r w:rsidRPr="00EE580E">
        <w:rPr>
          <w:rFonts w:ascii="Arial" w:hAnsi="Arial" w:cs="Arial"/>
          <w:b/>
          <w:bCs/>
          <w:iCs/>
          <w:u w:val="single"/>
        </w:rPr>
        <w:lastRenderedPageBreak/>
        <w:t>Collection points</w:t>
      </w:r>
    </w:p>
    <w:p w14:paraId="5BD55F18" w14:textId="77777777" w:rsidR="00457744" w:rsidRPr="00457744" w:rsidRDefault="00457744" w:rsidP="00457744">
      <w:pPr>
        <w:rPr>
          <w:rFonts w:ascii="Arial" w:hAnsi="Arial" w:cs="Arial"/>
        </w:rPr>
      </w:pPr>
    </w:p>
    <w:p w14:paraId="20F8AC51" w14:textId="77777777" w:rsidR="00BD0375"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2D591DD7" w14:textId="77777777" w:rsidR="00586F60" w:rsidRDefault="00586F60" w:rsidP="00457744">
      <w:pPr>
        <w:rPr>
          <w:rFonts w:ascii="Arial" w:hAnsi="Arial" w:cs="Arial"/>
          <w:b/>
          <w:bCs/>
          <w:i/>
          <w:u w:val="single"/>
        </w:rPr>
      </w:pPr>
    </w:p>
    <w:p w14:paraId="7780ABF7" w14:textId="4EDA933A" w:rsidR="00457744" w:rsidRPr="00EE580E" w:rsidRDefault="00457744" w:rsidP="00457744">
      <w:pPr>
        <w:rPr>
          <w:rFonts w:ascii="Arial" w:hAnsi="Arial" w:cs="Arial"/>
          <w:b/>
          <w:bCs/>
          <w:iCs/>
          <w:u w:val="single"/>
        </w:rPr>
      </w:pPr>
      <w:r w:rsidRPr="00EE580E">
        <w:rPr>
          <w:rFonts w:ascii="Arial" w:hAnsi="Arial" w:cs="Arial"/>
          <w:b/>
          <w:bCs/>
          <w:iCs/>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89799A" w:rsidRDefault="00457744" w:rsidP="00457744">
      <w:pPr>
        <w:rPr>
          <w:rFonts w:ascii="Arial" w:hAnsi="Arial" w:cs="Arial"/>
          <w:b/>
          <w:bCs/>
          <w:iCs/>
          <w:u w:val="single"/>
        </w:rPr>
      </w:pPr>
      <w:r w:rsidRPr="0089799A">
        <w:rPr>
          <w:rFonts w:ascii="Arial" w:hAnsi="Arial" w:cs="Arial"/>
          <w:b/>
          <w:bCs/>
          <w:iCs/>
          <w:u w:val="single"/>
        </w:rPr>
        <w:t>Routes between storage and collection points</w:t>
      </w:r>
    </w:p>
    <w:p w14:paraId="45A130AD" w14:textId="77777777" w:rsidR="00457744" w:rsidRPr="00457744" w:rsidRDefault="00457744" w:rsidP="00457744">
      <w:pPr>
        <w:rPr>
          <w:rFonts w:ascii="Arial" w:hAnsi="Arial" w:cs="Arial"/>
        </w:rPr>
      </w:pPr>
    </w:p>
    <w:p w14:paraId="7A9F2737" w14:textId="65163D76" w:rsidR="005138A4" w:rsidRDefault="00457744" w:rsidP="00111DEF">
      <w:pPr>
        <w:rPr>
          <w:rFonts w:ascii="Arial" w:hAnsi="Arial" w:cs="Arial"/>
        </w:rPr>
      </w:pPr>
      <w:r w:rsidRPr="00457744">
        <w:rPr>
          <w:rFonts w:ascii="Arial" w:hAnsi="Arial" w:cs="Arial"/>
        </w:rPr>
        <w:t>As noted in the ‘Vehicle access’ section above, residents should not have to carry their waste containers more than 25m from the storage point to the collection point</w:t>
      </w:r>
      <w:r w:rsidR="00734C02">
        <w:rPr>
          <w:rFonts w:ascii="Arial" w:hAnsi="Arial" w:cs="Arial"/>
        </w:rPr>
        <w:t xml:space="preserve"> and crew more than 10m to a bin collection point.</w:t>
      </w:r>
      <w:r w:rsidRPr="00457744">
        <w:rPr>
          <w:rFonts w:ascii="Arial" w:hAnsi="Arial" w:cs="Arial"/>
        </w:rPr>
        <w:t xml:space="preserve">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67D2369F" w14:textId="77777777" w:rsidR="0067727D" w:rsidRDefault="0067727D" w:rsidP="00111DEF">
      <w:pPr>
        <w:rPr>
          <w:rFonts w:ascii="Arial" w:hAnsi="Arial" w:cs="Arial"/>
        </w:rPr>
      </w:pPr>
    </w:p>
    <w:p w14:paraId="6A25F812" w14:textId="76090A58" w:rsidR="0067727D" w:rsidRDefault="0067727D" w:rsidP="00111DEF">
      <w:pPr>
        <w:rPr>
          <w:rFonts w:ascii="Arial" w:hAnsi="Arial" w:cs="Arial"/>
        </w:rPr>
      </w:pPr>
      <w:r w:rsidRPr="0067727D">
        <w:rPr>
          <w:rFonts w:ascii="Arial" w:hAnsi="Arial" w:cs="Arial"/>
        </w:rPr>
        <w:drawing>
          <wp:inline distT="0" distB="0" distL="0" distR="0" wp14:anchorId="4A87FCC4" wp14:editId="47D9A93C">
            <wp:extent cx="2048639" cy="2012315"/>
            <wp:effectExtent l="0" t="0" r="8890" b="6985"/>
            <wp:docPr id="1292500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00038" name=""/>
                    <pic:cNvPicPr/>
                  </pic:nvPicPr>
                  <pic:blipFill>
                    <a:blip r:embed="rId12"/>
                    <a:stretch>
                      <a:fillRect/>
                    </a:stretch>
                  </pic:blipFill>
                  <pic:spPr>
                    <a:xfrm>
                      <a:off x="0" y="0"/>
                      <a:ext cx="2061173" cy="2024627"/>
                    </a:xfrm>
                    <a:prstGeom prst="rect">
                      <a:avLst/>
                    </a:prstGeom>
                  </pic:spPr>
                </pic:pic>
              </a:graphicData>
            </a:graphic>
          </wp:inline>
        </w:drawing>
      </w:r>
      <w:r w:rsidRPr="0067727D">
        <w:rPr>
          <w:rFonts w:ascii="Arial" w:hAnsi="Arial" w:cs="Arial"/>
        </w:rPr>
        <w:drawing>
          <wp:inline distT="0" distB="0" distL="0" distR="0" wp14:anchorId="5D381704" wp14:editId="0C86F9AD">
            <wp:extent cx="1631860" cy="2061845"/>
            <wp:effectExtent l="0" t="0" r="6985" b="0"/>
            <wp:docPr id="1337254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54232" name=""/>
                    <pic:cNvPicPr/>
                  </pic:nvPicPr>
                  <pic:blipFill>
                    <a:blip r:embed="rId13"/>
                    <a:stretch>
                      <a:fillRect/>
                    </a:stretch>
                  </pic:blipFill>
                  <pic:spPr>
                    <a:xfrm>
                      <a:off x="0" y="0"/>
                      <a:ext cx="1660273" cy="2097745"/>
                    </a:xfrm>
                    <a:prstGeom prst="rect">
                      <a:avLst/>
                    </a:prstGeom>
                  </pic:spPr>
                </pic:pic>
              </a:graphicData>
            </a:graphic>
          </wp:inline>
        </w:drawing>
      </w:r>
      <w:r w:rsidR="00734C02" w:rsidRPr="00734C02">
        <w:rPr>
          <w:rFonts w:ascii="Arial" w:hAnsi="Arial" w:cs="Arial"/>
        </w:rPr>
        <w:drawing>
          <wp:inline distT="0" distB="0" distL="0" distR="0" wp14:anchorId="7E00D1A7" wp14:editId="3A0962C1">
            <wp:extent cx="1803400" cy="2089492"/>
            <wp:effectExtent l="0" t="0" r="6350" b="6350"/>
            <wp:docPr id="1196217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217063" name=""/>
                    <pic:cNvPicPr/>
                  </pic:nvPicPr>
                  <pic:blipFill>
                    <a:blip r:embed="rId14"/>
                    <a:stretch>
                      <a:fillRect/>
                    </a:stretch>
                  </pic:blipFill>
                  <pic:spPr>
                    <a:xfrm>
                      <a:off x="0" y="0"/>
                      <a:ext cx="1805371" cy="2091775"/>
                    </a:xfrm>
                    <a:prstGeom prst="rect">
                      <a:avLst/>
                    </a:prstGeom>
                  </pic:spPr>
                </pic:pic>
              </a:graphicData>
            </a:graphic>
          </wp:inline>
        </w:drawing>
      </w:r>
      <w:r w:rsidR="00734C02" w:rsidRPr="00734C02">
        <w:rPr>
          <w:noProof/>
        </w:rPr>
        <w:t xml:space="preserve"> </w:t>
      </w:r>
      <w:r w:rsidR="00734C02" w:rsidRPr="00734C02">
        <w:rPr>
          <w:rFonts w:ascii="Arial" w:hAnsi="Arial" w:cs="Arial"/>
        </w:rPr>
        <w:drawing>
          <wp:inline distT="0" distB="0" distL="0" distR="0" wp14:anchorId="5DA860CF" wp14:editId="0CE29624">
            <wp:extent cx="1924050" cy="1583923"/>
            <wp:effectExtent l="0" t="0" r="0" b="0"/>
            <wp:docPr id="331457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457271" name=""/>
                    <pic:cNvPicPr/>
                  </pic:nvPicPr>
                  <pic:blipFill>
                    <a:blip r:embed="rId15"/>
                    <a:stretch>
                      <a:fillRect/>
                    </a:stretch>
                  </pic:blipFill>
                  <pic:spPr>
                    <a:xfrm>
                      <a:off x="0" y="0"/>
                      <a:ext cx="1926922" cy="1586287"/>
                    </a:xfrm>
                    <a:prstGeom prst="rect">
                      <a:avLst/>
                    </a:prstGeom>
                  </pic:spPr>
                </pic:pic>
              </a:graphicData>
            </a:graphic>
          </wp:inline>
        </w:drawing>
      </w:r>
    </w:p>
    <w:p w14:paraId="2CBEADC0" w14:textId="77777777" w:rsidR="0089799A" w:rsidRDefault="0089799A" w:rsidP="00111DEF">
      <w:pPr>
        <w:rPr>
          <w:rFonts w:ascii="Arial" w:hAnsi="Arial" w:cs="Arial"/>
        </w:rPr>
      </w:pPr>
    </w:p>
    <w:p w14:paraId="6C5395FC" w14:textId="77777777" w:rsidR="0089799A" w:rsidRDefault="0089799A" w:rsidP="00111DEF">
      <w:pPr>
        <w:rPr>
          <w:rFonts w:ascii="Arial" w:hAnsi="Arial" w:cs="Arial"/>
        </w:rPr>
      </w:pPr>
    </w:p>
    <w:p w14:paraId="7071DCB0" w14:textId="77777777" w:rsidR="00734C02" w:rsidRDefault="00734C02" w:rsidP="00111DEF">
      <w:pPr>
        <w:rPr>
          <w:rFonts w:ascii="Arial" w:hAnsi="Arial" w:cs="Arial"/>
        </w:rPr>
      </w:pPr>
    </w:p>
    <w:p w14:paraId="4A91F3EF" w14:textId="77777777" w:rsidR="00734C02" w:rsidRDefault="00734C02" w:rsidP="00111DEF">
      <w:pPr>
        <w:rPr>
          <w:rFonts w:ascii="Arial" w:hAnsi="Arial" w:cs="Arial"/>
        </w:rPr>
      </w:pPr>
    </w:p>
    <w:p w14:paraId="4D290E49" w14:textId="77777777" w:rsidR="00734C02" w:rsidRDefault="00734C02" w:rsidP="00111DEF">
      <w:pPr>
        <w:rPr>
          <w:rFonts w:ascii="Arial" w:hAnsi="Arial" w:cs="Arial"/>
        </w:rPr>
      </w:pPr>
    </w:p>
    <w:p w14:paraId="521ED1A7" w14:textId="77777777" w:rsidR="00734C02" w:rsidRPr="00111DEF" w:rsidRDefault="00734C02" w:rsidP="00111DEF">
      <w:pPr>
        <w:rPr>
          <w:rFonts w:ascii="Arial" w:hAnsi="Arial" w:cs="Arial"/>
        </w:rPr>
      </w:pPr>
    </w:p>
    <w:p w14:paraId="01D4F402" w14:textId="25F81F84" w:rsidR="00457744" w:rsidRPr="00EE580E" w:rsidRDefault="00457744" w:rsidP="00457744">
      <w:pPr>
        <w:rPr>
          <w:rFonts w:ascii="Arial" w:hAnsi="Arial" w:cs="Arial"/>
          <w:b/>
          <w:bCs/>
          <w:iCs/>
          <w:u w:val="single"/>
        </w:rPr>
      </w:pPr>
      <w:r w:rsidRPr="00EE580E">
        <w:rPr>
          <w:rFonts w:ascii="Arial" w:hAnsi="Arial" w:cs="Arial"/>
          <w:b/>
          <w:bCs/>
          <w:iCs/>
          <w:u w:val="single"/>
        </w:rPr>
        <w:lastRenderedPageBreak/>
        <w:t>The collection service for flats</w:t>
      </w:r>
    </w:p>
    <w:p w14:paraId="61A1ACAB" w14:textId="77777777" w:rsidR="00457744" w:rsidRPr="00457744" w:rsidRDefault="00457744" w:rsidP="00457744">
      <w:pPr>
        <w:rPr>
          <w:rFonts w:ascii="Arial" w:hAnsi="Arial" w:cs="Arial"/>
        </w:rPr>
      </w:pPr>
    </w:p>
    <w:p w14:paraId="126A01F4" w14:textId="0CA05B5B" w:rsidR="00457744" w:rsidRDefault="00457744" w:rsidP="00457744">
      <w:pPr>
        <w:rPr>
          <w:rFonts w:ascii="Arial" w:hAnsi="Arial" w:cs="Arial"/>
        </w:rPr>
      </w:pPr>
      <w:r w:rsidRPr="00367A0C">
        <w:rPr>
          <w:rFonts w:ascii="Arial" w:hAnsi="Arial" w:cs="Arial"/>
        </w:rPr>
        <w:t xml:space="preserve">If final designs include communal bin stores for flats, the detailed guidance in section 5.6 of the attachment should be followed. </w:t>
      </w:r>
      <w:r w:rsidR="00367A0C" w:rsidRPr="00367A0C">
        <w:rPr>
          <w:rFonts w:ascii="Arial" w:hAnsi="Arial" w:cs="Arial"/>
        </w:rPr>
        <w:t>Attention</w:t>
      </w:r>
      <w:r w:rsidRPr="00367A0C">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0EB01E5" w14:textId="36596A4B" w:rsidR="00E21A4A" w:rsidRDefault="00E21A4A" w:rsidP="00457744">
      <w:pPr>
        <w:rPr>
          <w:rFonts w:ascii="Arial" w:hAnsi="Arial" w:cs="Arial"/>
          <w:b/>
          <w:bCs/>
          <w:color w:val="EE0000"/>
        </w:rPr>
      </w:pPr>
      <w:r w:rsidRPr="00E21A4A">
        <w:rPr>
          <w:rFonts w:ascii="Arial" w:hAnsi="Arial" w:cs="Arial"/>
          <w:b/>
          <w:bCs/>
          <w:color w:val="EE0000"/>
        </w:rPr>
        <w:t>Please be advised that, in light of the food waste and soft plastic policies scheduled to come into effect in August 2027, additional capacity will be required within the bin store(s) to ensure it is appropriately future</w:t>
      </w:r>
      <w:r w:rsidRPr="00E21A4A">
        <w:rPr>
          <w:rFonts w:ascii="Arial" w:hAnsi="Arial" w:cs="Arial"/>
          <w:b/>
          <w:bCs/>
          <w:color w:val="EE0000"/>
        </w:rPr>
        <w:noBreakHyphen/>
        <w:t>proofed.</w:t>
      </w:r>
    </w:p>
    <w:p w14:paraId="7BDEB8D0" w14:textId="77777777" w:rsidR="00734C02" w:rsidRPr="00E21A4A" w:rsidRDefault="00734C02" w:rsidP="00457744">
      <w:pPr>
        <w:rPr>
          <w:rFonts w:ascii="Arial" w:hAnsi="Arial" w:cs="Arial"/>
          <w:b/>
          <w:bCs/>
          <w:color w:val="EE0000"/>
        </w:rPr>
      </w:pPr>
    </w:p>
    <w:p w14:paraId="2653EE0A" w14:textId="77777777" w:rsidR="00731E4E" w:rsidRDefault="00731E4E" w:rsidP="002771E4">
      <w:pPr>
        <w:rPr>
          <w:rFonts w:ascii="Arial" w:eastAsia="Arial" w:hAnsi="Arial" w:cs="Arial"/>
          <w:b/>
          <w:bCs/>
          <w:szCs w:val="22"/>
          <w:u w:val="single"/>
        </w:rPr>
      </w:pPr>
    </w:p>
    <w:p w14:paraId="227D1067" w14:textId="4A25C719"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0DB62B18" w14:textId="77777777" w:rsidR="002771E4" w:rsidRDefault="002771E4" w:rsidP="00457744">
      <w:pPr>
        <w:pStyle w:val="Letterbody"/>
        <w:rPr>
          <w:rFonts w:cs="Arial"/>
        </w:rPr>
      </w:pPr>
    </w:p>
    <w:p w14:paraId="6DD32E89" w14:textId="009C8127" w:rsidR="00734C02" w:rsidRDefault="00734C02" w:rsidP="00734C02">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 xml:space="preserve">S106 contribution of </w:t>
      </w:r>
      <w:r w:rsidRPr="0089799A">
        <w:rPr>
          <w:rFonts w:ascii="Arial" w:hAnsi="Arial" w:cs="Arial"/>
          <w:color w:val="EE0000"/>
        </w:rPr>
        <w:t>£</w:t>
      </w:r>
      <w:r>
        <w:rPr>
          <w:rFonts w:ascii="Arial" w:hAnsi="Arial" w:cs="Arial"/>
          <w:color w:val="EE0000"/>
        </w:rPr>
        <w:t>6,655</w:t>
      </w:r>
      <w:r w:rsidRPr="0089799A">
        <w:rPr>
          <w:rFonts w:ascii="Arial" w:hAnsi="Arial" w:cs="Arial"/>
          <w:color w:val="EE0000"/>
        </w:rPr>
        <w:t xml:space="preserve"> based</w:t>
      </w:r>
      <w:r w:rsidRPr="0089799A">
        <w:rPr>
          <w:rFonts w:ascii="Arial" w:eastAsia="Arial" w:hAnsi="Arial" w:cs="Arial"/>
          <w:color w:val="EE0000"/>
          <w:szCs w:val="22"/>
        </w:rPr>
        <w:t xml:space="preserve"> on </w:t>
      </w:r>
      <w:r>
        <w:rPr>
          <w:rFonts w:ascii="Arial" w:eastAsia="Arial" w:hAnsi="Arial" w:cs="Arial"/>
          <w:color w:val="EE0000"/>
          <w:szCs w:val="22"/>
        </w:rPr>
        <w:t>55</w:t>
      </w:r>
      <w:r w:rsidRPr="0089799A">
        <w:rPr>
          <w:rFonts w:ascii="Arial" w:eastAsia="Arial" w:hAnsi="Arial" w:cs="Arial"/>
          <w:color w:val="EE0000"/>
          <w:szCs w:val="22"/>
        </w:rPr>
        <w:t xml:space="preserve"> dwellings</w:t>
      </w:r>
      <w:r>
        <w:rPr>
          <w:rFonts w:ascii="Arial" w:eastAsia="Arial" w:hAnsi="Arial" w:cs="Arial"/>
          <w:color w:val="EE0000"/>
          <w:szCs w:val="22"/>
        </w:rPr>
        <w:t>.</w:t>
      </w:r>
    </w:p>
    <w:p w14:paraId="4BA52E82" w14:textId="34107958" w:rsidR="00734C02" w:rsidRPr="00734C02" w:rsidRDefault="00734C02" w:rsidP="00734C02">
      <w:pPr>
        <w:pStyle w:val="ListParagraph"/>
        <w:numPr>
          <w:ilvl w:val="0"/>
          <w:numId w:val="1"/>
        </w:numPr>
        <w:rPr>
          <w:rFonts w:ascii="Arial" w:eastAsia="Arial" w:hAnsi="Arial" w:cs="Arial"/>
          <w:color w:val="EE0000"/>
          <w:szCs w:val="22"/>
        </w:rPr>
      </w:pPr>
      <w:r w:rsidRPr="0089799A">
        <w:rPr>
          <w:rFonts w:ascii="Arial" w:eastAsia="Arial" w:hAnsi="Arial" w:cs="Arial"/>
          <w:color w:val="EE0000"/>
          <w:szCs w:val="22"/>
        </w:rPr>
        <w:t>Indemnities</w:t>
      </w:r>
      <w:r>
        <w:rPr>
          <w:rFonts w:ascii="Arial" w:eastAsia="Arial" w:hAnsi="Arial" w:cs="Arial"/>
          <w:color w:val="EE0000"/>
          <w:szCs w:val="22"/>
        </w:rPr>
        <w:t>.</w:t>
      </w:r>
    </w:p>
    <w:p w14:paraId="1AF61901" w14:textId="1440BC9E" w:rsidR="00734C02" w:rsidRPr="0089799A" w:rsidRDefault="00734C02" w:rsidP="00734C02">
      <w:pPr>
        <w:pStyle w:val="ListParagraph"/>
        <w:numPr>
          <w:ilvl w:val="0"/>
          <w:numId w:val="1"/>
        </w:numPr>
        <w:rPr>
          <w:rFonts w:ascii="Arial" w:eastAsia="Arial" w:hAnsi="Arial" w:cs="Arial"/>
          <w:color w:val="EE0000"/>
          <w:szCs w:val="22"/>
        </w:rPr>
      </w:pPr>
      <w:r>
        <w:rPr>
          <w:rFonts w:ascii="Arial" w:eastAsia="Arial" w:hAnsi="Arial" w:cs="Arial"/>
          <w:color w:val="EE0000"/>
          <w:szCs w:val="22"/>
        </w:rPr>
        <w:t xml:space="preserve">Bin </w:t>
      </w:r>
      <w:r w:rsidRPr="0089799A">
        <w:rPr>
          <w:rFonts w:ascii="Arial" w:eastAsia="Arial" w:hAnsi="Arial" w:cs="Arial"/>
          <w:color w:val="EE0000"/>
          <w:szCs w:val="22"/>
        </w:rPr>
        <w:t>Collection points within 10m for crews, 25m for residents</w:t>
      </w:r>
      <w:r>
        <w:rPr>
          <w:rFonts w:ascii="Arial" w:eastAsia="Arial" w:hAnsi="Arial" w:cs="Arial"/>
          <w:color w:val="EE0000"/>
          <w:szCs w:val="22"/>
        </w:rPr>
        <w:t>.</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77777777" w:rsidR="006E2C04" w:rsidRDefault="006E2C04" w:rsidP="00457744">
      <w:pPr>
        <w:pStyle w:val="Letterbody"/>
        <w:rPr>
          <w:rFonts w:cs="Arial"/>
        </w:rPr>
      </w:pPr>
    </w:p>
    <w:sectPr w:rsidR="006E2C04" w:rsidSect="00C164DE">
      <w:headerReference w:type="default" r:id="rId16"/>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67BFE" w14:textId="77777777" w:rsidR="00EB16C0" w:rsidRDefault="00EB16C0">
      <w:r>
        <w:separator/>
      </w:r>
    </w:p>
  </w:endnote>
  <w:endnote w:type="continuationSeparator" w:id="0">
    <w:p w14:paraId="24711752" w14:textId="77777777" w:rsidR="00EB16C0" w:rsidRDefault="00EB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CFE5D" w14:textId="77777777" w:rsidR="00EB16C0" w:rsidRDefault="00EB16C0">
      <w:r>
        <w:separator/>
      </w:r>
    </w:p>
  </w:footnote>
  <w:footnote w:type="continuationSeparator" w:id="0">
    <w:p w14:paraId="49A508F1" w14:textId="77777777" w:rsidR="00EB16C0" w:rsidRDefault="00EB1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5121"/>
    <w:multiLevelType w:val="hybridMultilevel"/>
    <w:tmpl w:val="427C1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1"/>
  </w:num>
  <w:num w:numId="2" w16cid:durableId="1266578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6242B"/>
    <w:rsid w:val="000660C8"/>
    <w:rsid w:val="00075B74"/>
    <w:rsid w:val="00082320"/>
    <w:rsid w:val="00096EE6"/>
    <w:rsid w:val="000A296C"/>
    <w:rsid w:val="000B6C98"/>
    <w:rsid w:val="000D0E95"/>
    <w:rsid w:val="000D321B"/>
    <w:rsid w:val="000D78C3"/>
    <w:rsid w:val="000E2B70"/>
    <w:rsid w:val="000E5ADC"/>
    <w:rsid w:val="000F176F"/>
    <w:rsid w:val="000F3520"/>
    <w:rsid w:val="000F7AA1"/>
    <w:rsid w:val="00111DEF"/>
    <w:rsid w:val="00114915"/>
    <w:rsid w:val="00122AB2"/>
    <w:rsid w:val="00122D2A"/>
    <w:rsid w:val="00135A80"/>
    <w:rsid w:val="00135ECA"/>
    <w:rsid w:val="00141DB2"/>
    <w:rsid w:val="00165AA9"/>
    <w:rsid w:val="001A01FE"/>
    <w:rsid w:val="001A694A"/>
    <w:rsid w:val="001A6C79"/>
    <w:rsid w:val="001B39DA"/>
    <w:rsid w:val="001B4D0E"/>
    <w:rsid w:val="001C1C24"/>
    <w:rsid w:val="001C26B7"/>
    <w:rsid w:val="001D34FD"/>
    <w:rsid w:val="001D7E6A"/>
    <w:rsid w:val="001E2ADB"/>
    <w:rsid w:val="001E7E68"/>
    <w:rsid w:val="001F3DBD"/>
    <w:rsid w:val="001F5E8C"/>
    <w:rsid w:val="002113B7"/>
    <w:rsid w:val="002218EE"/>
    <w:rsid w:val="002239FD"/>
    <w:rsid w:val="0023614E"/>
    <w:rsid w:val="002556CB"/>
    <w:rsid w:val="0027364E"/>
    <w:rsid w:val="00273B16"/>
    <w:rsid w:val="00274E20"/>
    <w:rsid w:val="002771E4"/>
    <w:rsid w:val="002835BE"/>
    <w:rsid w:val="002916C7"/>
    <w:rsid w:val="00291FF5"/>
    <w:rsid w:val="002A085D"/>
    <w:rsid w:val="002B25BA"/>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67A0C"/>
    <w:rsid w:val="00387341"/>
    <w:rsid w:val="00390D6C"/>
    <w:rsid w:val="00392477"/>
    <w:rsid w:val="003B5599"/>
    <w:rsid w:val="003D5362"/>
    <w:rsid w:val="003E172A"/>
    <w:rsid w:val="004035B0"/>
    <w:rsid w:val="00403D7F"/>
    <w:rsid w:val="00411C15"/>
    <w:rsid w:val="004260D9"/>
    <w:rsid w:val="004317A1"/>
    <w:rsid w:val="00436C4E"/>
    <w:rsid w:val="00440FE4"/>
    <w:rsid w:val="00441BAB"/>
    <w:rsid w:val="00457744"/>
    <w:rsid w:val="0046032C"/>
    <w:rsid w:val="00462E82"/>
    <w:rsid w:val="004647CF"/>
    <w:rsid w:val="00476135"/>
    <w:rsid w:val="004768AF"/>
    <w:rsid w:val="00477C78"/>
    <w:rsid w:val="00480886"/>
    <w:rsid w:val="00484741"/>
    <w:rsid w:val="00485C8B"/>
    <w:rsid w:val="00485E4A"/>
    <w:rsid w:val="00487B39"/>
    <w:rsid w:val="00491576"/>
    <w:rsid w:val="00493D66"/>
    <w:rsid w:val="004941E4"/>
    <w:rsid w:val="004A39C0"/>
    <w:rsid w:val="004B30D6"/>
    <w:rsid w:val="004B6C04"/>
    <w:rsid w:val="004C69EB"/>
    <w:rsid w:val="004D0616"/>
    <w:rsid w:val="004D6D25"/>
    <w:rsid w:val="004E573B"/>
    <w:rsid w:val="004E635F"/>
    <w:rsid w:val="004E7B5A"/>
    <w:rsid w:val="004F12A2"/>
    <w:rsid w:val="004F1F2A"/>
    <w:rsid w:val="004F3208"/>
    <w:rsid w:val="004F4DB9"/>
    <w:rsid w:val="005107DB"/>
    <w:rsid w:val="005138A4"/>
    <w:rsid w:val="00513F49"/>
    <w:rsid w:val="00515CA5"/>
    <w:rsid w:val="0052101A"/>
    <w:rsid w:val="00521401"/>
    <w:rsid w:val="00521F5A"/>
    <w:rsid w:val="00523C10"/>
    <w:rsid w:val="00525DE5"/>
    <w:rsid w:val="00533AAC"/>
    <w:rsid w:val="0054106A"/>
    <w:rsid w:val="00551E84"/>
    <w:rsid w:val="00562B53"/>
    <w:rsid w:val="00563EA7"/>
    <w:rsid w:val="0057689F"/>
    <w:rsid w:val="00576B35"/>
    <w:rsid w:val="00586F60"/>
    <w:rsid w:val="00592788"/>
    <w:rsid w:val="005956B9"/>
    <w:rsid w:val="005B0A27"/>
    <w:rsid w:val="005B3CA5"/>
    <w:rsid w:val="005C380D"/>
    <w:rsid w:val="005C4C3F"/>
    <w:rsid w:val="005D03D8"/>
    <w:rsid w:val="005E46D7"/>
    <w:rsid w:val="005F49D0"/>
    <w:rsid w:val="005F6ACE"/>
    <w:rsid w:val="00602268"/>
    <w:rsid w:val="006029B5"/>
    <w:rsid w:val="00610094"/>
    <w:rsid w:val="00611468"/>
    <w:rsid w:val="00611F5B"/>
    <w:rsid w:val="006141C0"/>
    <w:rsid w:val="00621470"/>
    <w:rsid w:val="006236D7"/>
    <w:rsid w:val="006268A2"/>
    <w:rsid w:val="00635533"/>
    <w:rsid w:val="00653069"/>
    <w:rsid w:val="0065549A"/>
    <w:rsid w:val="00655C87"/>
    <w:rsid w:val="006573B8"/>
    <w:rsid w:val="00664A7A"/>
    <w:rsid w:val="00665C6D"/>
    <w:rsid w:val="006660E0"/>
    <w:rsid w:val="00666634"/>
    <w:rsid w:val="00673057"/>
    <w:rsid w:val="0067727D"/>
    <w:rsid w:val="00690BC1"/>
    <w:rsid w:val="006978D9"/>
    <w:rsid w:val="006A0D7E"/>
    <w:rsid w:val="006B16DC"/>
    <w:rsid w:val="006B598A"/>
    <w:rsid w:val="006D112E"/>
    <w:rsid w:val="006D1C83"/>
    <w:rsid w:val="006D28F1"/>
    <w:rsid w:val="006D38F0"/>
    <w:rsid w:val="006D5A47"/>
    <w:rsid w:val="006D7A38"/>
    <w:rsid w:val="006E2C04"/>
    <w:rsid w:val="00706E88"/>
    <w:rsid w:val="00716C51"/>
    <w:rsid w:val="00723748"/>
    <w:rsid w:val="00724B94"/>
    <w:rsid w:val="007278F5"/>
    <w:rsid w:val="00731E4E"/>
    <w:rsid w:val="00733C04"/>
    <w:rsid w:val="00734C02"/>
    <w:rsid w:val="00737C81"/>
    <w:rsid w:val="00744F1D"/>
    <w:rsid w:val="00745D78"/>
    <w:rsid w:val="007575E8"/>
    <w:rsid w:val="007631AB"/>
    <w:rsid w:val="00773BC1"/>
    <w:rsid w:val="0077582A"/>
    <w:rsid w:val="00782B6C"/>
    <w:rsid w:val="007B4AF1"/>
    <w:rsid w:val="007B585C"/>
    <w:rsid w:val="007C0922"/>
    <w:rsid w:val="007C6DE9"/>
    <w:rsid w:val="007D0F10"/>
    <w:rsid w:val="007F15AD"/>
    <w:rsid w:val="008079C2"/>
    <w:rsid w:val="0081073B"/>
    <w:rsid w:val="00811B5E"/>
    <w:rsid w:val="00812EBE"/>
    <w:rsid w:val="0081439D"/>
    <w:rsid w:val="0082036A"/>
    <w:rsid w:val="0082400E"/>
    <w:rsid w:val="00824D5B"/>
    <w:rsid w:val="00827386"/>
    <w:rsid w:val="00834DFE"/>
    <w:rsid w:val="008442AD"/>
    <w:rsid w:val="008512E1"/>
    <w:rsid w:val="00852106"/>
    <w:rsid w:val="00856F94"/>
    <w:rsid w:val="0086161E"/>
    <w:rsid w:val="00866F3C"/>
    <w:rsid w:val="00895E11"/>
    <w:rsid w:val="0089799A"/>
    <w:rsid w:val="00897FF3"/>
    <w:rsid w:val="008A5AE3"/>
    <w:rsid w:val="008B230E"/>
    <w:rsid w:val="008B43F4"/>
    <w:rsid w:val="008C5079"/>
    <w:rsid w:val="008C5B38"/>
    <w:rsid w:val="008C6885"/>
    <w:rsid w:val="008D2E5C"/>
    <w:rsid w:val="008E0573"/>
    <w:rsid w:val="00902C30"/>
    <w:rsid w:val="00910DEE"/>
    <w:rsid w:val="00935F03"/>
    <w:rsid w:val="00937326"/>
    <w:rsid w:val="00941161"/>
    <w:rsid w:val="0094627F"/>
    <w:rsid w:val="00950149"/>
    <w:rsid w:val="0095577B"/>
    <w:rsid w:val="00956B5F"/>
    <w:rsid w:val="009869EC"/>
    <w:rsid w:val="009A068D"/>
    <w:rsid w:val="009B2C10"/>
    <w:rsid w:val="009B55FB"/>
    <w:rsid w:val="009C4A2D"/>
    <w:rsid w:val="009D11F6"/>
    <w:rsid w:val="009D43F9"/>
    <w:rsid w:val="009D6F87"/>
    <w:rsid w:val="009E1510"/>
    <w:rsid w:val="00A06547"/>
    <w:rsid w:val="00A17F8D"/>
    <w:rsid w:val="00A24201"/>
    <w:rsid w:val="00A43922"/>
    <w:rsid w:val="00A50BD5"/>
    <w:rsid w:val="00A63027"/>
    <w:rsid w:val="00A65EE1"/>
    <w:rsid w:val="00A6639A"/>
    <w:rsid w:val="00A6736C"/>
    <w:rsid w:val="00A72B64"/>
    <w:rsid w:val="00A754B6"/>
    <w:rsid w:val="00A77DF0"/>
    <w:rsid w:val="00A81232"/>
    <w:rsid w:val="00A81484"/>
    <w:rsid w:val="00A848E8"/>
    <w:rsid w:val="00A849BB"/>
    <w:rsid w:val="00A91902"/>
    <w:rsid w:val="00AA0074"/>
    <w:rsid w:val="00AB201D"/>
    <w:rsid w:val="00AB3ED0"/>
    <w:rsid w:val="00AB4D14"/>
    <w:rsid w:val="00AB59CB"/>
    <w:rsid w:val="00AD3C40"/>
    <w:rsid w:val="00AD71C2"/>
    <w:rsid w:val="00AE3D2D"/>
    <w:rsid w:val="00AF1164"/>
    <w:rsid w:val="00AF37EB"/>
    <w:rsid w:val="00AF5132"/>
    <w:rsid w:val="00AF631F"/>
    <w:rsid w:val="00B048E8"/>
    <w:rsid w:val="00B13377"/>
    <w:rsid w:val="00B17F57"/>
    <w:rsid w:val="00B235D1"/>
    <w:rsid w:val="00B25118"/>
    <w:rsid w:val="00B257BF"/>
    <w:rsid w:val="00B33A31"/>
    <w:rsid w:val="00B36D00"/>
    <w:rsid w:val="00B44814"/>
    <w:rsid w:val="00B46027"/>
    <w:rsid w:val="00B56567"/>
    <w:rsid w:val="00B621B9"/>
    <w:rsid w:val="00B64D56"/>
    <w:rsid w:val="00B71D67"/>
    <w:rsid w:val="00B734F5"/>
    <w:rsid w:val="00B90B3E"/>
    <w:rsid w:val="00B916C2"/>
    <w:rsid w:val="00B916ED"/>
    <w:rsid w:val="00B9424A"/>
    <w:rsid w:val="00B944F6"/>
    <w:rsid w:val="00B96CE1"/>
    <w:rsid w:val="00BA0396"/>
    <w:rsid w:val="00BA173D"/>
    <w:rsid w:val="00BB0253"/>
    <w:rsid w:val="00BB1D64"/>
    <w:rsid w:val="00BB5C06"/>
    <w:rsid w:val="00BC17DB"/>
    <w:rsid w:val="00BC4A1D"/>
    <w:rsid w:val="00BC6DB0"/>
    <w:rsid w:val="00BD0375"/>
    <w:rsid w:val="00BE18A4"/>
    <w:rsid w:val="00BF74DA"/>
    <w:rsid w:val="00BF7ADA"/>
    <w:rsid w:val="00C10BD4"/>
    <w:rsid w:val="00C12BF6"/>
    <w:rsid w:val="00C15605"/>
    <w:rsid w:val="00C164DE"/>
    <w:rsid w:val="00C34621"/>
    <w:rsid w:val="00C53F13"/>
    <w:rsid w:val="00C62E2B"/>
    <w:rsid w:val="00C67D74"/>
    <w:rsid w:val="00C7431B"/>
    <w:rsid w:val="00C932D6"/>
    <w:rsid w:val="00C9429D"/>
    <w:rsid w:val="00CB4625"/>
    <w:rsid w:val="00CD2ABC"/>
    <w:rsid w:val="00CD455E"/>
    <w:rsid w:val="00CD481F"/>
    <w:rsid w:val="00CD7978"/>
    <w:rsid w:val="00D032AA"/>
    <w:rsid w:val="00D0790F"/>
    <w:rsid w:val="00D15618"/>
    <w:rsid w:val="00D15CFB"/>
    <w:rsid w:val="00D23E47"/>
    <w:rsid w:val="00D300F1"/>
    <w:rsid w:val="00D43A19"/>
    <w:rsid w:val="00D61A6A"/>
    <w:rsid w:val="00D63A58"/>
    <w:rsid w:val="00D756EE"/>
    <w:rsid w:val="00D77D5E"/>
    <w:rsid w:val="00D80230"/>
    <w:rsid w:val="00D9438D"/>
    <w:rsid w:val="00DA2946"/>
    <w:rsid w:val="00DA2FC4"/>
    <w:rsid w:val="00DC472C"/>
    <w:rsid w:val="00DE2F72"/>
    <w:rsid w:val="00DF16D5"/>
    <w:rsid w:val="00E02AB4"/>
    <w:rsid w:val="00E109E4"/>
    <w:rsid w:val="00E123EB"/>
    <w:rsid w:val="00E13B45"/>
    <w:rsid w:val="00E208AB"/>
    <w:rsid w:val="00E21A4A"/>
    <w:rsid w:val="00E26346"/>
    <w:rsid w:val="00E37B4C"/>
    <w:rsid w:val="00E446EB"/>
    <w:rsid w:val="00E52119"/>
    <w:rsid w:val="00E55471"/>
    <w:rsid w:val="00E809EC"/>
    <w:rsid w:val="00E95D61"/>
    <w:rsid w:val="00E96E5D"/>
    <w:rsid w:val="00EA2589"/>
    <w:rsid w:val="00EB16C0"/>
    <w:rsid w:val="00EB2B81"/>
    <w:rsid w:val="00EB5A7F"/>
    <w:rsid w:val="00EC0BCD"/>
    <w:rsid w:val="00ED09B8"/>
    <w:rsid w:val="00EE580E"/>
    <w:rsid w:val="00EF559B"/>
    <w:rsid w:val="00F00CFF"/>
    <w:rsid w:val="00F1617E"/>
    <w:rsid w:val="00F2576F"/>
    <w:rsid w:val="00F35408"/>
    <w:rsid w:val="00F50A5D"/>
    <w:rsid w:val="00F53168"/>
    <w:rsid w:val="00F53857"/>
    <w:rsid w:val="00F54843"/>
    <w:rsid w:val="00F66972"/>
    <w:rsid w:val="00F81EBB"/>
    <w:rsid w:val="00F90305"/>
    <w:rsid w:val="00F9423F"/>
    <w:rsid w:val="00FA1361"/>
    <w:rsid w:val="00FA2069"/>
    <w:rsid w:val="00FA39E5"/>
    <w:rsid w:val="00FA597F"/>
    <w:rsid w:val="00FA754A"/>
    <w:rsid w:val="00FB40E9"/>
    <w:rsid w:val="00FB7F35"/>
    <w:rsid w:val="00FC3BFB"/>
    <w:rsid w:val="00FC7CFE"/>
    <w:rsid w:val="00FD37D8"/>
    <w:rsid w:val="00FD4C64"/>
    <w:rsid w:val="00FE0795"/>
    <w:rsid w:val="00FE07D7"/>
    <w:rsid w:val="00FE129A"/>
    <w:rsid w:val="00FE7040"/>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Props1.xml><?xml version="1.0" encoding="utf-8"?>
<ds:datastoreItem xmlns:ds="http://schemas.openxmlformats.org/officeDocument/2006/customXml" ds:itemID="{8AC0D313-1141-4756-B5AD-341CE0DAF7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1471</Words>
  <Characters>8386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
  <cp:keywords/>
  <dc:description/>
  <cp:lastModifiedBy/>
  <cp:revision>1</cp:revision>
  <dcterms:created xsi:type="dcterms:W3CDTF">2026-04-27T13:47:00Z</dcterms:created>
  <dcterms:modified xsi:type="dcterms:W3CDTF">2026-04-27T13:58:00Z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