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879" w:type="dxa"/>
        <w:tblCellMar>
          <w:top w:w="15" w:type="dxa"/>
          <w:bottom w:w="15" w:type="dxa"/>
        </w:tblCellMar>
        <w:tblLook w:val="04A0" w:firstRow="1" w:lastRow="0" w:firstColumn="1" w:lastColumn="0" w:noHBand="0" w:noVBand="1"/>
      </w:tblPr>
      <w:tblGrid>
        <w:gridCol w:w="1019"/>
        <w:gridCol w:w="1188"/>
        <w:gridCol w:w="933"/>
        <w:gridCol w:w="817"/>
        <w:gridCol w:w="1083"/>
        <w:gridCol w:w="484"/>
        <w:gridCol w:w="440"/>
        <w:gridCol w:w="410"/>
        <w:gridCol w:w="4961"/>
        <w:gridCol w:w="3544"/>
      </w:tblGrid>
      <w:tr w:rsidR="000F207F" w:rsidRPr="000F207F" w14:paraId="0A044F76" w14:textId="77777777" w:rsidTr="000F207F">
        <w:trPr>
          <w:trHeight w:val="1830"/>
        </w:trPr>
        <w:tc>
          <w:tcPr>
            <w:tcW w:w="1019" w:type="dxa"/>
            <w:tcBorders>
              <w:top w:val="single" w:sz="4" w:space="0" w:color="auto"/>
              <w:left w:val="single" w:sz="4" w:space="0" w:color="auto"/>
              <w:bottom w:val="single" w:sz="4" w:space="0" w:color="auto"/>
              <w:right w:val="single" w:sz="4" w:space="0" w:color="auto"/>
            </w:tcBorders>
            <w:vAlign w:val="center"/>
            <w:hideMark/>
          </w:tcPr>
          <w:p w14:paraId="461D95E8" w14:textId="77777777" w:rsidR="000F207F" w:rsidRPr="000F207F" w:rsidRDefault="000F207F" w:rsidP="000F207F">
            <w:r w:rsidRPr="000F207F">
              <w:t>HOLT008</w:t>
            </w:r>
          </w:p>
        </w:tc>
        <w:tc>
          <w:tcPr>
            <w:tcW w:w="1188" w:type="dxa"/>
            <w:tcBorders>
              <w:top w:val="single" w:sz="4" w:space="0" w:color="auto"/>
              <w:left w:val="single" w:sz="4" w:space="0" w:color="auto"/>
              <w:bottom w:val="single" w:sz="4" w:space="0" w:color="auto"/>
              <w:right w:val="single" w:sz="4" w:space="0" w:color="auto"/>
            </w:tcBorders>
            <w:vAlign w:val="center"/>
            <w:hideMark/>
          </w:tcPr>
          <w:p w14:paraId="199FF5DF" w14:textId="77777777" w:rsidR="000F207F" w:rsidRPr="000F207F" w:rsidRDefault="000F207F" w:rsidP="000F207F">
            <w:r w:rsidRPr="000F207F">
              <w:t>Communal Land</w:t>
            </w:r>
          </w:p>
        </w:tc>
        <w:tc>
          <w:tcPr>
            <w:tcW w:w="933" w:type="dxa"/>
            <w:tcBorders>
              <w:top w:val="single" w:sz="4" w:space="0" w:color="auto"/>
              <w:left w:val="single" w:sz="4" w:space="0" w:color="auto"/>
              <w:bottom w:val="single" w:sz="4" w:space="0" w:color="auto"/>
              <w:right w:val="single" w:sz="4" w:space="0" w:color="auto"/>
            </w:tcBorders>
            <w:vAlign w:val="center"/>
            <w:hideMark/>
          </w:tcPr>
          <w:p w14:paraId="28A826FB" w14:textId="77777777" w:rsidR="000F207F" w:rsidRPr="000F207F" w:rsidRDefault="000F207F" w:rsidP="000F207F">
            <w:r w:rsidRPr="000F207F">
              <w:t>Phoenix House Room 1, Holt</w:t>
            </w:r>
          </w:p>
        </w:tc>
        <w:tc>
          <w:tcPr>
            <w:tcW w:w="817" w:type="dxa"/>
            <w:tcBorders>
              <w:top w:val="single" w:sz="4" w:space="0" w:color="auto"/>
              <w:left w:val="single" w:sz="4" w:space="0" w:color="auto"/>
              <w:bottom w:val="single" w:sz="4" w:space="0" w:color="auto"/>
              <w:right w:val="single" w:sz="4" w:space="0" w:color="auto"/>
            </w:tcBorders>
            <w:vAlign w:val="center"/>
            <w:hideMark/>
          </w:tcPr>
          <w:p w14:paraId="55EC4326" w14:textId="77777777" w:rsidR="000F207F" w:rsidRPr="000F207F" w:rsidRDefault="000F207F" w:rsidP="000F207F">
            <w:r w:rsidRPr="000F207F">
              <w:t>BA14 6RD</w:t>
            </w:r>
          </w:p>
        </w:tc>
        <w:tc>
          <w:tcPr>
            <w:tcW w:w="1083" w:type="dxa"/>
            <w:tcBorders>
              <w:top w:val="single" w:sz="4" w:space="0" w:color="auto"/>
              <w:left w:val="single" w:sz="4" w:space="0" w:color="auto"/>
              <w:bottom w:val="single" w:sz="4" w:space="0" w:color="auto"/>
              <w:right w:val="single" w:sz="4" w:space="0" w:color="auto"/>
            </w:tcBorders>
            <w:vAlign w:val="center"/>
            <w:hideMark/>
          </w:tcPr>
          <w:p w14:paraId="63D8EC15" w14:textId="77777777" w:rsidR="000F207F" w:rsidRPr="000F207F" w:rsidRDefault="000F207F" w:rsidP="000F207F">
            <w:r w:rsidRPr="000F207F">
              <w:t>Sycamore</w:t>
            </w:r>
          </w:p>
        </w:tc>
        <w:tc>
          <w:tcPr>
            <w:tcW w:w="484" w:type="dxa"/>
            <w:tcBorders>
              <w:top w:val="single" w:sz="4" w:space="0" w:color="auto"/>
              <w:left w:val="single" w:sz="4" w:space="0" w:color="auto"/>
              <w:bottom w:val="single" w:sz="4" w:space="0" w:color="auto"/>
              <w:right w:val="single" w:sz="4" w:space="0" w:color="auto"/>
            </w:tcBorders>
            <w:vAlign w:val="center"/>
            <w:hideMark/>
          </w:tcPr>
          <w:p w14:paraId="73356FA5" w14:textId="77777777" w:rsidR="000F207F" w:rsidRPr="000F207F" w:rsidRDefault="000F207F" w:rsidP="000F207F">
            <w:r w:rsidRPr="000F207F">
              <w:t>17</w:t>
            </w:r>
          </w:p>
        </w:tc>
        <w:tc>
          <w:tcPr>
            <w:tcW w:w="440" w:type="dxa"/>
            <w:tcBorders>
              <w:top w:val="single" w:sz="4" w:space="0" w:color="auto"/>
              <w:left w:val="single" w:sz="4" w:space="0" w:color="auto"/>
              <w:bottom w:val="single" w:sz="4" w:space="0" w:color="auto"/>
              <w:right w:val="single" w:sz="4" w:space="0" w:color="auto"/>
            </w:tcBorders>
            <w:vAlign w:val="center"/>
            <w:hideMark/>
          </w:tcPr>
          <w:p w14:paraId="64090A5F" w14:textId="77777777" w:rsidR="000F207F" w:rsidRPr="000F207F" w:rsidRDefault="000F207F" w:rsidP="000F207F">
            <w:r w:rsidRPr="000F207F">
              <w:t>50</w:t>
            </w:r>
          </w:p>
        </w:tc>
        <w:tc>
          <w:tcPr>
            <w:tcW w:w="410" w:type="dxa"/>
            <w:tcBorders>
              <w:top w:val="single" w:sz="4" w:space="0" w:color="auto"/>
              <w:left w:val="single" w:sz="4" w:space="0" w:color="auto"/>
              <w:bottom w:val="single" w:sz="4" w:space="0" w:color="auto"/>
              <w:right w:val="single" w:sz="4" w:space="0" w:color="auto"/>
            </w:tcBorders>
            <w:vAlign w:val="center"/>
            <w:hideMark/>
          </w:tcPr>
          <w:p w14:paraId="49DFBB0C" w14:textId="77777777" w:rsidR="000F207F" w:rsidRPr="000F207F" w:rsidRDefault="000F207F" w:rsidP="000F207F">
            <w:r w:rsidRPr="000F207F">
              <w:t>9</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0A3A19A" w14:textId="77777777" w:rsidR="000F207F" w:rsidRPr="000F207F" w:rsidRDefault="000F207F" w:rsidP="000F207F">
            <w:r w:rsidRPr="000F207F">
              <w:t xml:space="preserve">Slight lean North toward phone and electrical cables, crown biased north, South root collar area (tensile side) has ring of necrotising bark just at root collar point, sounding did not indicate decay/hollowing. However, bud proliferation and annual shoot extension is reduced for a tree of this size and species, this indicates that the tree has reduced/reducing ability to store energy and lay down additional growth. Given utility </w:t>
            </w:r>
            <w:proofErr w:type="gramStart"/>
            <w:r w:rsidRPr="000F207F">
              <w:t>targets ,</w:t>
            </w:r>
            <w:proofErr w:type="gramEnd"/>
            <w:r w:rsidRPr="000F207F">
              <w:t xml:space="preserve"> recommend tree is removed as part of programmed works, rather than allowing for it to deteriorate further</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07B6CA9" w14:textId="77777777" w:rsidR="000F207F" w:rsidRPr="000F207F" w:rsidRDefault="000F207F" w:rsidP="000F207F">
            <w:r w:rsidRPr="000F207F">
              <w:t>Fell (Section Fell)</w:t>
            </w:r>
          </w:p>
        </w:tc>
      </w:tr>
    </w:tbl>
    <w:p w14:paraId="66F60016" w14:textId="77777777" w:rsidR="0077277F" w:rsidRDefault="0077277F"/>
    <w:sectPr w:rsidR="0077277F" w:rsidSect="000F207F">
      <w:head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6E259" w14:textId="77777777" w:rsidR="00287C6B" w:rsidRDefault="00287C6B" w:rsidP="000F207F">
      <w:pPr>
        <w:spacing w:after="0" w:line="240" w:lineRule="auto"/>
      </w:pPr>
      <w:r>
        <w:separator/>
      </w:r>
    </w:p>
  </w:endnote>
  <w:endnote w:type="continuationSeparator" w:id="0">
    <w:p w14:paraId="7FA60772" w14:textId="77777777" w:rsidR="00287C6B" w:rsidRDefault="00287C6B" w:rsidP="000F2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A32F9" w14:textId="77777777" w:rsidR="00287C6B" w:rsidRDefault="00287C6B" w:rsidP="000F207F">
      <w:pPr>
        <w:spacing w:after="0" w:line="240" w:lineRule="auto"/>
      </w:pPr>
      <w:r>
        <w:separator/>
      </w:r>
    </w:p>
  </w:footnote>
  <w:footnote w:type="continuationSeparator" w:id="0">
    <w:p w14:paraId="7782ED4F" w14:textId="77777777" w:rsidR="00287C6B" w:rsidRDefault="00287C6B" w:rsidP="000F2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83E15" w14:textId="133CF1A3" w:rsidR="000F207F" w:rsidRPr="000F207F" w:rsidRDefault="000F207F">
    <w:pPr>
      <w:pStyle w:val="Header"/>
      <w:rPr>
        <w:b/>
        <w:bCs/>
        <w:sz w:val="32"/>
        <w:szCs w:val="32"/>
      </w:rPr>
    </w:pPr>
    <w:r w:rsidRPr="000F207F">
      <w:rPr>
        <w:b/>
        <w:bCs/>
        <w:sz w:val="32"/>
        <w:szCs w:val="32"/>
      </w:rPr>
      <w:t>Phoenix house, Holt – tree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07F"/>
    <w:rsid w:val="000F207F"/>
    <w:rsid w:val="00287C6B"/>
    <w:rsid w:val="00506983"/>
    <w:rsid w:val="0077277F"/>
    <w:rsid w:val="00CE61E2"/>
    <w:rsid w:val="00DC1C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14B6"/>
  <w15:chartTrackingRefBased/>
  <w15:docId w15:val="{F47ABF8A-C841-4874-B2AB-87900425A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0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20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20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20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20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20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20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20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20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0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20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20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20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20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20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0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0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07F"/>
    <w:rPr>
      <w:rFonts w:eastAsiaTheme="majorEastAsia" w:cstheme="majorBidi"/>
      <w:color w:val="272727" w:themeColor="text1" w:themeTint="D8"/>
    </w:rPr>
  </w:style>
  <w:style w:type="paragraph" w:styleId="Title">
    <w:name w:val="Title"/>
    <w:basedOn w:val="Normal"/>
    <w:next w:val="Normal"/>
    <w:link w:val="TitleChar"/>
    <w:uiPriority w:val="10"/>
    <w:qFormat/>
    <w:rsid w:val="000F20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20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20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2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07F"/>
    <w:pPr>
      <w:spacing w:before="160"/>
      <w:jc w:val="center"/>
    </w:pPr>
    <w:rPr>
      <w:i/>
      <w:iCs/>
      <w:color w:val="404040" w:themeColor="text1" w:themeTint="BF"/>
    </w:rPr>
  </w:style>
  <w:style w:type="character" w:customStyle="1" w:styleId="QuoteChar">
    <w:name w:val="Quote Char"/>
    <w:basedOn w:val="DefaultParagraphFont"/>
    <w:link w:val="Quote"/>
    <w:uiPriority w:val="29"/>
    <w:rsid w:val="000F207F"/>
    <w:rPr>
      <w:i/>
      <w:iCs/>
      <w:color w:val="404040" w:themeColor="text1" w:themeTint="BF"/>
    </w:rPr>
  </w:style>
  <w:style w:type="paragraph" w:styleId="ListParagraph">
    <w:name w:val="List Paragraph"/>
    <w:basedOn w:val="Normal"/>
    <w:uiPriority w:val="34"/>
    <w:qFormat/>
    <w:rsid w:val="000F207F"/>
    <w:pPr>
      <w:ind w:left="720"/>
      <w:contextualSpacing/>
    </w:pPr>
  </w:style>
  <w:style w:type="character" w:styleId="IntenseEmphasis">
    <w:name w:val="Intense Emphasis"/>
    <w:basedOn w:val="DefaultParagraphFont"/>
    <w:uiPriority w:val="21"/>
    <w:qFormat/>
    <w:rsid w:val="000F207F"/>
    <w:rPr>
      <w:i/>
      <w:iCs/>
      <w:color w:val="2F5496" w:themeColor="accent1" w:themeShade="BF"/>
    </w:rPr>
  </w:style>
  <w:style w:type="paragraph" w:styleId="IntenseQuote">
    <w:name w:val="Intense Quote"/>
    <w:basedOn w:val="Normal"/>
    <w:next w:val="Normal"/>
    <w:link w:val="IntenseQuoteChar"/>
    <w:uiPriority w:val="30"/>
    <w:qFormat/>
    <w:rsid w:val="000F20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207F"/>
    <w:rPr>
      <w:i/>
      <w:iCs/>
      <w:color w:val="2F5496" w:themeColor="accent1" w:themeShade="BF"/>
    </w:rPr>
  </w:style>
  <w:style w:type="character" w:styleId="IntenseReference">
    <w:name w:val="Intense Reference"/>
    <w:basedOn w:val="DefaultParagraphFont"/>
    <w:uiPriority w:val="32"/>
    <w:qFormat/>
    <w:rsid w:val="000F207F"/>
    <w:rPr>
      <w:b/>
      <w:bCs/>
      <w:smallCaps/>
      <w:color w:val="2F5496" w:themeColor="accent1" w:themeShade="BF"/>
      <w:spacing w:val="5"/>
    </w:rPr>
  </w:style>
  <w:style w:type="paragraph" w:styleId="Header">
    <w:name w:val="header"/>
    <w:basedOn w:val="Normal"/>
    <w:link w:val="HeaderChar"/>
    <w:uiPriority w:val="99"/>
    <w:unhideWhenUsed/>
    <w:rsid w:val="000F2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07F"/>
  </w:style>
  <w:style w:type="paragraph" w:styleId="Footer">
    <w:name w:val="footer"/>
    <w:basedOn w:val="Normal"/>
    <w:link w:val="FooterChar"/>
    <w:uiPriority w:val="99"/>
    <w:unhideWhenUsed/>
    <w:rsid w:val="000F2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74900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96</Words>
  <Characters>550</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Jones</dc:creator>
  <cp:keywords/>
  <dc:description/>
  <cp:lastModifiedBy>William Jones</cp:lastModifiedBy>
  <cp:revision>1</cp:revision>
  <dcterms:created xsi:type="dcterms:W3CDTF">2026-04-27T07:35:00Z</dcterms:created>
  <dcterms:modified xsi:type="dcterms:W3CDTF">2026-04-27T07:37:00Z</dcterms:modified>
</cp:coreProperties>
</file>