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687502" w14:textId="77777777" w:rsidR="00F7609E" w:rsidRPr="00F35064" w:rsidRDefault="00097010" w:rsidP="00B92F0A">
      <w:pPr>
        <w:spacing w:after="0" w:line="240" w:lineRule="auto"/>
        <w:jc w:val="center"/>
        <w:rPr>
          <w:rFonts w:ascii="Arial" w:eastAsia="Times New Roman" w:hAnsi="Arial" w:cs="Arial"/>
          <w:b/>
          <w:bCs/>
          <w:kern w:val="0"/>
          <w:sz w:val="22"/>
          <w:szCs w:val="22"/>
          <w:lang w:eastAsia="en-GB"/>
          <w14:ligatures w14:val="none"/>
        </w:rPr>
      </w:pPr>
      <w:r w:rsidRPr="00F35064">
        <w:rPr>
          <w:rFonts w:ascii="Arial" w:eastAsia="Times New Roman" w:hAnsi="Arial" w:cs="Arial"/>
          <w:b/>
          <w:bCs/>
          <w:kern w:val="0"/>
          <w:sz w:val="22"/>
          <w:szCs w:val="22"/>
          <w:lang w:eastAsia="en-GB"/>
          <w14:ligatures w14:val="none"/>
        </w:rPr>
        <w:t xml:space="preserve">APPLICATION FOR </w:t>
      </w:r>
      <w:r w:rsidR="00AA5049" w:rsidRPr="00F35064">
        <w:rPr>
          <w:rFonts w:ascii="Arial" w:eastAsia="Times New Roman" w:hAnsi="Arial" w:cs="Arial"/>
          <w:b/>
          <w:bCs/>
          <w:kern w:val="0"/>
          <w:sz w:val="22"/>
          <w:szCs w:val="22"/>
          <w:lang w:eastAsia="en-GB"/>
          <w14:ligatures w14:val="none"/>
        </w:rPr>
        <w:t>VARIATION/REMOVAL OF CONDITION</w:t>
      </w:r>
    </w:p>
    <w:p w14:paraId="285D8733" w14:textId="77777777" w:rsidR="00097010" w:rsidRPr="00F35064" w:rsidRDefault="00E03670" w:rsidP="00B92F0A">
      <w:pPr>
        <w:spacing w:after="0" w:line="240" w:lineRule="auto"/>
        <w:jc w:val="center"/>
        <w:rPr>
          <w:rFonts w:ascii="Arial" w:eastAsia="Times New Roman" w:hAnsi="Arial" w:cs="Arial"/>
          <w:b/>
          <w:bCs/>
          <w:kern w:val="0"/>
          <w:sz w:val="22"/>
          <w:szCs w:val="22"/>
          <w:lang w:eastAsia="en-GB"/>
          <w14:ligatures w14:val="none"/>
        </w:rPr>
      </w:pPr>
      <w:r w:rsidRPr="00F35064">
        <w:rPr>
          <w:rFonts w:ascii="Arial" w:eastAsia="Times New Roman" w:hAnsi="Arial" w:cs="Arial"/>
          <w:b/>
          <w:bCs/>
          <w:kern w:val="0"/>
          <w:sz w:val="22"/>
          <w:szCs w:val="22"/>
          <w:lang w:eastAsia="en-GB"/>
          <w14:ligatures w14:val="none"/>
        </w:rPr>
        <w:t>CASE OFFICER</w:t>
      </w:r>
      <w:r w:rsidR="00097010" w:rsidRPr="00F35064">
        <w:rPr>
          <w:rFonts w:ascii="Arial" w:eastAsia="Times New Roman" w:hAnsi="Arial" w:cs="Arial"/>
          <w:b/>
          <w:bCs/>
          <w:kern w:val="0"/>
          <w:sz w:val="22"/>
          <w:szCs w:val="22"/>
          <w:lang w:eastAsia="en-GB"/>
          <w14:ligatures w14:val="none"/>
        </w:rPr>
        <w:t xml:space="preserve"> REPORT</w:t>
      </w:r>
    </w:p>
    <w:p w14:paraId="27186F38" w14:textId="77777777" w:rsidR="00683C17" w:rsidRPr="00F35064" w:rsidRDefault="00683C17" w:rsidP="00B92F0A">
      <w:pPr>
        <w:spacing w:after="0" w:line="240" w:lineRule="auto"/>
        <w:jc w:val="center"/>
        <w:rPr>
          <w:rFonts w:ascii="Arial" w:eastAsia="Times New Roman" w:hAnsi="Arial" w:cs="Arial"/>
          <w:kern w:val="0"/>
          <w:sz w:val="22"/>
          <w:szCs w:val="22"/>
          <w:lang w:eastAsia="en-GB"/>
          <w14:ligatures w14:val="none"/>
        </w:rPr>
      </w:pPr>
    </w:p>
    <w:tbl>
      <w:tblPr>
        <w:tblStyle w:val="TableGrid"/>
        <w:tblW w:w="9209" w:type="dxa"/>
        <w:tblLook w:val="04A0" w:firstRow="1" w:lastRow="0" w:firstColumn="1" w:lastColumn="0" w:noHBand="0" w:noVBand="1"/>
      </w:tblPr>
      <w:tblGrid>
        <w:gridCol w:w="3539"/>
        <w:gridCol w:w="5670"/>
      </w:tblGrid>
      <w:tr w:rsidR="00097010" w:rsidRPr="00F35064" w14:paraId="666A03AB" w14:textId="77777777" w:rsidTr="00740341">
        <w:tc>
          <w:tcPr>
            <w:tcW w:w="3539" w:type="dxa"/>
          </w:tcPr>
          <w:p w14:paraId="6F6F79F4" w14:textId="77777777" w:rsidR="00097010" w:rsidRPr="00F35064" w:rsidRDefault="00097010" w:rsidP="00B92F0A">
            <w:pPr>
              <w:rPr>
                <w:rFonts w:ascii="Arial" w:eastAsia="Times New Roman" w:hAnsi="Arial" w:cs="Arial"/>
                <w:b/>
                <w:bCs/>
                <w:kern w:val="0"/>
                <w:sz w:val="22"/>
                <w:szCs w:val="22"/>
                <w:lang w:eastAsia="en-GB"/>
                <w14:ligatures w14:val="none"/>
              </w:rPr>
            </w:pPr>
            <w:r w:rsidRPr="00F35064">
              <w:rPr>
                <w:rFonts w:ascii="Arial" w:eastAsia="Times New Roman" w:hAnsi="Arial" w:cs="Arial"/>
                <w:b/>
                <w:bCs/>
                <w:kern w:val="0"/>
                <w:sz w:val="22"/>
                <w:szCs w:val="22"/>
                <w:lang w:eastAsia="en-GB"/>
                <w14:ligatures w14:val="none"/>
              </w:rPr>
              <w:t>APPLICATION REFERENCE:</w:t>
            </w:r>
          </w:p>
        </w:tc>
        <w:tc>
          <w:tcPr>
            <w:tcW w:w="5670" w:type="dxa"/>
          </w:tcPr>
          <w:p w14:paraId="22A671D7" w14:textId="77777777" w:rsidR="00097010" w:rsidRPr="00F35064" w:rsidRDefault="00740341" w:rsidP="00B92F0A">
            <w:pPr>
              <w:rPr>
                <w:rFonts w:ascii="Arial" w:eastAsia="Times New Roman" w:hAnsi="Arial" w:cs="Arial"/>
                <w:kern w:val="0"/>
                <w:sz w:val="22"/>
                <w:szCs w:val="22"/>
                <w:lang w:eastAsia="en-GB"/>
                <w14:ligatures w14:val="none"/>
              </w:rPr>
            </w:pPr>
            <w:r w:rsidRPr="00F35064">
              <w:rPr>
                <w:rFonts w:ascii="Arial" w:eastAsia="Times New Roman" w:hAnsi="Arial" w:cs="Arial"/>
                <w:kern w:val="0"/>
                <w:sz w:val="22"/>
                <w:szCs w:val="22"/>
                <w:lang w:eastAsia="en-GB"/>
                <w14:ligatures w14:val="none"/>
              </w:rPr>
              <w:t>PL/2026/01877</w:t>
            </w:r>
          </w:p>
        </w:tc>
      </w:tr>
      <w:tr w:rsidR="00097010" w:rsidRPr="00F35064" w14:paraId="6760DC85" w14:textId="77777777" w:rsidTr="00740341">
        <w:tc>
          <w:tcPr>
            <w:tcW w:w="3539" w:type="dxa"/>
          </w:tcPr>
          <w:p w14:paraId="0C1BAAAA" w14:textId="77777777" w:rsidR="00097010" w:rsidRPr="00F35064" w:rsidRDefault="00097010" w:rsidP="00B92F0A">
            <w:pPr>
              <w:rPr>
                <w:rFonts w:ascii="Arial" w:eastAsia="Times New Roman" w:hAnsi="Arial" w:cs="Arial"/>
                <w:b/>
                <w:bCs/>
                <w:kern w:val="0"/>
                <w:sz w:val="22"/>
                <w:szCs w:val="22"/>
                <w:lang w:eastAsia="en-GB"/>
                <w14:ligatures w14:val="none"/>
              </w:rPr>
            </w:pPr>
            <w:r w:rsidRPr="00F35064">
              <w:rPr>
                <w:rFonts w:ascii="Arial" w:eastAsia="Times New Roman" w:hAnsi="Arial" w:cs="Arial"/>
                <w:b/>
                <w:bCs/>
                <w:kern w:val="0"/>
                <w:sz w:val="22"/>
                <w:szCs w:val="22"/>
                <w:lang w:eastAsia="en-GB"/>
                <w14:ligatures w14:val="none"/>
              </w:rPr>
              <w:t>APPLICATION TYPE:</w:t>
            </w:r>
          </w:p>
        </w:tc>
        <w:tc>
          <w:tcPr>
            <w:tcW w:w="5670" w:type="dxa"/>
          </w:tcPr>
          <w:p w14:paraId="1C6EF2AF" w14:textId="77777777" w:rsidR="00097010" w:rsidRPr="00F35064" w:rsidRDefault="00740341" w:rsidP="00B92F0A">
            <w:pPr>
              <w:rPr>
                <w:rFonts w:ascii="Arial" w:eastAsia="Times New Roman" w:hAnsi="Arial" w:cs="Arial"/>
                <w:kern w:val="0"/>
                <w:sz w:val="22"/>
                <w:szCs w:val="22"/>
                <w:lang w:eastAsia="en-GB"/>
                <w14:ligatures w14:val="none"/>
              </w:rPr>
            </w:pPr>
            <w:r w:rsidRPr="00F35064">
              <w:rPr>
                <w:rFonts w:ascii="Arial" w:eastAsia="Times New Roman" w:hAnsi="Arial" w:cs="Arial"/>
                <w:kern w:val="0"/>
                <w:sz w:val="22"/>
                <w:szCs w:val="22"/>
                <w:lang w:eastAsia="en-GB"/>
                <w14:ligatures w14:val="none"/>
              </w:rPr>
              <w:t>Removal/variation of conditions</w:t>
            </w:r>
          </w:p>
        </w:tc>
      </w:tr>
      <w:tr w:rsidR="00097010" w:rsidRPr="00F35064" w14:paraId="4F8D75A8" w14:textId="77777777" w:rsidTr="00740341">
        <w:tc>
          <w:tcPr>
            <w:tcW w:w="3539" w:type="dxa"/>
          </w:tcPr>
          <w:p w14:paraId="09F8B5F5" w14:textId="77777777" w:rsidR="00097010" w:rsidRPr="00F35064" w:rsidRDefault="00097010" w:rsidP="00B92F0A">
            <w:pPr>
              <w:rPr>
                <w:rFonts w:ascii="Arial" w:eastAsia="Times New Roman" w:hAnsi="Arial" w:cs="Arial"/>
                <w:b/>
                <w:bCs/>
                <w:kern w:val="0"/>
                <w:sz w:val="22"/>
                <w:szCs w:val="22"/>
                <w:lang w:eastAsia="en-GB"/>
                <w14:ligatures w14:val="none"/>
              </w:rPr>
            </w:pPr>
            <w:r w:rsidRPr="00F35064">
              <w:rPr>
                <w:rFonts w:ascii="Arial" w:eastAsia="Times New Roman" w:hAnsi="Arial" w:cs="Arial"/>
                <w:b/>
                <w:bCs/>
                <w:kern w:val="0"/>
                <w:sz w:val="22"/>
                <w:szCs w:val="22"/>
                <w:lang w:eastAsia="en-GB"/>
                <w14:ligatures w14:val="none"/>
              </w:rPr>
              <w:t>SITE ADDRESS:</w:t>
            </w:r>
          </w:p>
        </w:tc>
        <w:tc>
          <w:tcPr>
            <w:tcW w:w="5670" w:type="dxa"/>
          </w:tcPr>
          <w:p w14:paraId="2569311A" w14:textId="77777777" w:rsidR="00097010" w:rsidRPr="00F35064" w:rsidRDefault="00740341" w:rsidP="00B92F0A">
            <w:pPr>
              <w:rPr>
                <w:rFonts w:ascii="Arial" w:eastAsia="Times New Roman" w:hAnsi="Arial" w:cs="Arial"/>
                <w:kern w:val="0"/>
                <w:sz w:val="22"/>
                <w:szCs w:val="22"/>
                <w:lang w:eastAsia="en-GB"/>
                <w14:ligatures w14:val="none"/>
              </w:rPr>
            </w:pPr>
            <w:proofErr w:type="spellStart"/>
            <w:r w:rsidRPr="00F35064">
              <w:rPr>
                <w:rFonts w:ascii="Arial" w:eastAsia="Times New Roman" w:hAnsi="Arial" w:cs="Arial"/>
                <w:kern w:val="0"/>
                <w:sz w:val="22"/>
                <w:szCs w:val="22"/>
                <w:lang w:eastAsia="en-GB"/>
                <w14:ligatures w14:val="none"/>
              </w:rPr>
              <w:t>Haredene</w:t>
            </w:r>
            <w:proofErr w:type="spellEnd"/>
            <w:r w:rsidRPr="00F35064">
              <w:rPr>
                <w:rFonts w:ascii="Arial" w:eastAsia="Times New Roman" w:hAnsi="Arial" w:cs="Arial"/>
                <w:kern w:val="0"/>
                <w:sz w:val="22"/>
                <w:szCs w:val="22"/>
                <w:lang w:eastAsia="en-GB"/>
                <w14:ligatures w14:val="none"/>
              </w:rPr>
              <w:t>, Tisbury, Salisbury, SP3 6NB</w:t>
            </w:r>
          </w:p>
        </w:tc>
      </w:tr>
      <w:tr w:rsidR="00097010" w:rsidRPr="00F35064" w14:paraId="21AE63CB" w14:textId="77777777" w:rsidTr="00740341">
        <w:tc>
          <w:tcPr>
            <w:tcW w:w="3539" w:type="dxa"/>
          </w:tcPr>
          <w:p w14:paraId="00E78541" w14:textId="77777777" w:rsidR="00097010" w:rsidRPr="00F35064" w:rsidRDefault="00097010" w:rsidP="00B92F0A">
            <w:pPr>
              <w:rPr>
                <w:rFonts w:ascii="Arial" w:eastAsia="Times New Roman" w:hAnsi="Arial" w:cs="Arial"/>
                <w:b/>
                <w:bCs/>
                <w:kern w:val="0"/>
                <w:sz w:val="22"/>
                <w:szCs w:val="22"/>
                <w:lang w:eastAsia="en-GB"/>
                <w14:ligatures w14:val="none"/>
              </w:rPr>
            </w:pPr>
            <w:r w:rsidRPr="00F35064">
              <w:rPr>
                <w:rFonts w:ascii="Arial" w:eastAsia="Times New Roman" w:hAnsi="Arial" w:cs="Arial"/>
                <w:b/>
                <w:bCs/>
                <w:kern w:val="0"/>
                <w:sz w:val="22"/>
                <w:szCs w:val="22"/>
                <w:lang w:eastAsia="en-GB"/>
                <w14:ligatures w14:val="none"/>
              </w:rPr>
              <w:t>DEVELOPMENT</w:t>
            </w:r>
            <w:r w:rsidR="00740341" w:rsidRPr="00F35064">
              <w:rPr>
                <w:rFonts w:ascii="Arial" w:eastAsia="Times New Roman" w:hAnsi="Arial" w:cs="Arial"/>
                <w:b/>
                <w:bCs/>
                <w:kern w:val="0"/>
                <w:sz w:val="22"/>
                <w:szCs w:val="22"/>
                <w:lang w:eastAsia="en-GB"/>
                <w14:ligatures w14:val="none"/>
              </w:rPr>
              <w:t xml:space="preserve"> </w:t>
            </w:r>
            <w:r w:rsidRPr="00F35064">
              <w:rPr>
                <w:rFonts w:ascii="Arial" w:eastAsia="Times New Roman" w:hAnsi="Arial" w:cs="Arial"/>
                <w:b/>
                <w:bCs/>
                <w:kern w:val="0"/>
                <w:sz w:val="22"/>
                <w:szCs w:val="22"/>
                <w:lang w:eastAsia="en-GB"/>
                <w14:ligatures w14:val="none"/>
              </w:rPr>
              <w:t>DESCRIPTION:</w:t>
            </w:r>
          </w:p>
        </w:tc>
        <w:tc>
          <w:tcPr>
            <w:tcW w:w="5670" w:type="dxa"/>
          </w:tcPr>
          <w:p w14:paraId="4CEFAC36" w14:textId="77777777" w:rsidR="00097010" w:rsidRPr="00F35064" w:rsidRDefault="00740341" w:rsidP="00B92F0A">
            <w:pPr>
              <w:tabs>
                <w:tab w:val="left" w:pos="4728"/>
              </w:tabs>
              <w:rPr>
                <w:rFonts w:ascii="Arial" w:eastAsia="Times New Roman" w:hAnsi="Arial" w:cs="Arial"/>
                <w:kern w:val="0"/>
                <w:sz w:val="22"/>
                <w:szCs w:val="22"/>
                <w:lang w:eastAsia="en-GB"/>
                <w14:ligatures w14:val="none"/>
              </w:rPr>
            </w:pPr>
            <w:r w:rsidRPr="00F35064">
              <w:rPr>
                <w:rFonts w:ascii="Arial" w:eastAsia="Times New Roman" w:hAnsi="Arial" w:cs="Arial"/>
                <w:kern w:val="0"/>
                <w:sz w:val="22"/>
                <w:szCs w:val="22"/>
                <w:lang w:eastAsia="en-GB"/>
                <w14:ligatures w14:val="none"/>
              </w:rPr>
              <w:t xml:space="preserve">Application for the Removal of Condition 7 relating to an Agricultural Occupancy Condition on Application S/91/0206 at </w:t>
            </w:r>
            <w:proofErr w:type="spellStart"/>
            <w:r w:rsidRPr="00F35064">
              <w:rPr>
                <w:rFonts w:ascii="Arial" w:eastAsia="Times New Roman" w:hAnsi="Arial" w:cs="Arial"/>
                <w:kern w:val="0"/>
                <w:sz w:val="22"/>
                <w:szCs w:val="22"/>
                <w:lang w:eastAsia="en-GB"/>
                <w14:ligatures w14:val="none"/>
              </w:rPr>
              <w:t>Haredene</w:t>
            </w:r>
            <w:proofErr w:type="spellEnd"/>
            <w:r w:rsidRPr="00F35064">
              <w:rPr>
                <w:rFonts w:ascii="Arial" w:eastAsia="Times New Roman" w:hAnsi="Arial" w:cs="Arial"/>
                <w:kern w:val="0"/>
                <w:sz w:val="22"/>
                <w:szCs w:val="22"/>
                <w:lang w:eastAsia="en-GB"/>
                <w14:ligatures w14:val="none"/>
              </w:rPr>
              <w:t xml:space="preserve">, </w:t>
            </w:r>
            <w:proofErr w:type="spellStart"/>
            <w:r w:rsidRPr="00F35064">
              <w:rPr>
                <w:rFonts w:ascii="Arial" w:eastAsia="Times New Roman" w:hAnsi="Arial" w:cs="Arial"/>
                <w:kern w:val="0"/>
                <w:sz w:val="22"/>
                <w:szCs w:val="22"/>
                <w:lang w:eastAsia="en-GB"/>
                <w14:ligatures w14:val="none"/>
              </w:rPr>
              <w:t>Chicksgrove</w:t>
            </w:r>
            <w:proofErr w:type="spellEnd"/>
            <w:r w:rsidRPr="00F35064">
              <w:rPr>
                <w:rFonts w:ascii="Arial" w:eastAsia="Times New Roman" w:hAnsi="Arial" w:cs="Arial"/>
                <w:kern w:val="0"/>
                <w:sz w:val="22"/>
                <w:szCs w:val="22"/>
                <w:lang w:eastAsia="en-GB"/>
                <w14:ligatures w14:val="none"/>
              </w:rPr>
              <w:t xml:space="preserve">, </w:t>
            </w:r>
            <w:proofErr w:type="spellStart"/>
            <w:r w:rsidRPr="00F35064">
              <w:rPr>
                <w:rFonts w:ascii="Arial" w:eastAsia="Times New Roman" w:hAnsi="Arial" w:cs="Arial"/>
                <w:kern w:val="0"/>
                <w:sz w:val="22"/>
                <w:szCs w:val="22"/>
                <w:lang w:eastAsia="en-GB"/>
                <w14:ligatures w14:val="none"/>
              </w:rPr>
              <w:t>Tisbury,Salisbury</w:t>
            </w:r>
            <w:proofErr w:type="spellEnd"/>
            <w:r w:rsidRPr="00F35064">
              <w:rPr>
                <w:rFonts w:ascii="Arial" w:eastAsia="Times New Roman" w:hAnsi="Arial" w:cs="Arial"/>
                <w:kern w:val="0"/>
                <w:sz w:val="22"/>
                <w:szCs w:val="22"/>
                <w:lang w:eastAsia="en-GB"/>
                <w14:ligatures w14:val="none"/>
              </w:rPr>
              <w:t xml:space="preserve"> SP3 6NB</w:t>
            </w:r>
          </w:p>
        </w:tc>
      </w:tr>
      <w:tr w:rsidR="00097010" w:rsidRPr="00F35064" w14:paraId="3628A600" w14:textId="77777777" w:rsidTr="00740341">
        <w:tc>
          <w:tcPr>
            <w:tcW w:w="3539" w:type="dxa"/>
          </w:tcPr>
          <w:p w14:paraId="3A372F53" w14:textId="77777777" w:rsidR="00097010" w:rsidRPr="00F35064" w:rsidRDefault="00097010" w:rsidP="00B92F0A">
            <w:pPr>
              <w:rPr>
                <w:rFonts w:ascii="Arial" w:eastAsia="Times New Roman" w:hAnsi="Arial" w:cs="Arial"/>
                <w:b/>
                <w:bCs/>
                <w:kern w:val="0"/>
                <w:sz w:val="22"/>
                <w:szCs w:val="22"/>
                <w:lang w:eastAsia="en-GB"/>
                <w14:ligatures w14:val="none"/>
              </w:rPr>
            </w:pPr>
            <w:r w:rsidRPr="00F35064">
              <w:rPr>
                <w:rFonts w:ascii="Arial" w:eastAsia="Times New Roman" w:hAnsi="Arial" w:cs="Arial"/>
                <w:b/>
                <w:bCs/>
                <w:kern w:val="0"/>
                <w:sz w:val="22"/>
                <w:szCs w:val="22"/>
                <w:lang w:eastAsia="en-GB"/>
                <w14:ligatures w14:val="none"/>
              </w:rPr>
              <w:t>RECOMMENDATION:</w:t>
            </w:r>
          </w:p>
        </w:tc>
        <w:tc>
          <w:tcPr>
            <w:tcW w:w="5670" w:type="dxa"/>
          </w:tcPr>
          <w:p w14:paraId="721F4F0D" w14:textId="441C438C" w:rsidR="00680DA9" w:rsidRPr="00F35064" w:rsidRDefault="00740341" w:rsidP="00B92F0A">
            <w:pPr>
              <w:rPr>
                <w:rFonts w:ascii="Arial" w:eastAsia="Times New Roman" w:hAnsi="Arial" w:cs="Arial"/>
                <w:kern w:val="0"/>
                <w:sz w:val="22"/>
                <w:szCs w:val="22"/>
                <w:lang w:eastAsia="en-GB"/>
                <w14:ligatures w14:val="none"/>
              </w:rPr>
            </w:pPr>
            <w:r w:rsidRPr="00F35064">
              <w:rPr>
                <w:rFonts w:ascii="Arial" w:eastAsia="Times New Roman" w:hAnsi="Arial" w:cs="Arial"/>
                <w:kern w:val="0"/>
                <w:sz w:val="22"/>
                <w:szCs w:val="22"/>
                <w:lang w:eastAsia="en-GB"/>
                <w14:ligatures w14:val="none"/>
              </w:rPr>
              <w:t>Approve</w:t>
            </w:r>
            <w:r w:rsidR="00DD4186">
              <w:rPr>
                <w:rFonts w:ascii="Arial" w:eastAsia="Times New Roman" w:hAnsi="Arial" w:cs="Arial"/>
                <w:kern w:val="0"/>
                <w:sz w:val="22"/>
                <w:szCs w:val="22"/>
                <w:lang w:eastAsia="en-GB"/>
                <w14:ligatures w14:val="none"/>
              </w:rPr>
              <w:t xml:space="preserve"> with conditions</w:t>
            </w:r>
          </w:p>
        </w:tc>
      </w:tr>
    </w:tbl>
    <w:p w14:paraId="507526A4" w14:textId="77777777" w:rsidR="00F7609E" w:rsidRPr="00F35064" w:rsidRDefault="00F7609E" w:rsidP="00B92F0A">
      <w:pPr>
        <w:spacing w:after="0" w:line="240" w:lineRule="auto"/>
        <w:jc w:val="both"/>
        <w:rPr>
          <w:rFonts w:ascii="Arial" w:eastAsia="Times New Roman" w:hAnsi="Arial" w:cs="Arial"/>
          <w:kern w:val="0"/>
          <w:sz w:val="22"/>
          <w:szCs w:val="22"/>
          <w:lang w:eastAsia="en-GB"/>
          <w14:ligatures w14:val="none"/>
        </w:rPr>
      </w:pPr>
    </w:p>
    <w:p w14:paraId="395836D9" w14:textId="77777777" w:rsidR="00683C17" w:rsidRPr="00DE7826" w:rsidRDefault="00683C17" w:rsidP="00B92F0A">
      <w:pPr>
        <w:spacing w:after="0" w:line="240" w:lineRule="auto"/>
        <w:jc w:val="both"/>
        <w:outlineLvl w:val="2"/>
        <w:rPr>
          <w:rFonts w:ascii="Arial" w:eastAsia="Times New Roman" w:hAnsi="Arial" w:cs="Arial"/>
          <w:b/>
          <w:bCs/>
          <w:kern w:val="0"/>
          <w:sz w:val="22"/>
          <w:szCs w:val="22"/>
          <w:lang w:eastAsia="en-GB"/>
          <w14:ligatures w14:val="none"/>
        </w:rPr>
      </w:pPr>
      <w:r w:rsidRPr="00DE7826">
        <w:rPr>
          <w:rFonts w:ascii="Arial" w:eastAsia="Times New Roman" w:hAnsi="Arial" w:cs="Arial"/>
          <w:b/>
          <w:bCs/>
          <w:kern w:val="0"/>
          <w:sz w:val="22"/>
          <w:szCs w:val="22"/>
          <w:lang w:eastAsia="en-GB"/>
          <w14:ligatures w14:val="none"/>
        </w:rPr>
        <w:t>SITE DESCRIPTION</w:t>
      </w:r>
      <w:r w:rsidR="00F1263F" w:rsidRPr="00DE7826">
        <w:rPr>
          <w:rFonts w:ascii="Arial" w:eastAsia="Times New Roman" w:hAnsi="Arial" w:cs="Arial"/>
          <w:b/>
          <w:bCs/>
          <w:kern w:val="0"/>
          <w:sz w:val="22"/>
          <w:szCs w:val="22"/>
          <w:lang w:eastAsia="en-GB"/>
          <w14:ligatures w14:val="none"/>
        </w:rPr>
        <w:t>/CONTEXT</w:t>
      </w:r>
    </w:p>
    <w:p w14:paraId="083CF16F" w14:textId="77777777" w:rsidR="00683C17" w:rsidRPr="00DE7826" w:rsidRDefault="00683C17" w:rsidP="00B92F0A">
      <w:pPr>
        <w:spacing w:after="0" w:line="240" w:lineRule="auto"/>
        <w:jc w:val="both"/>
        <w:rPr>
          <w:rFonts w:ascii="Arial" w:eastAsia="Times New Roman" w:hAnsi="Arial" w:cs="Arial"/>
          <w:color w:val="FF0000"/>
          <w:kern w:val="0"/>
          <w:sz w:val="22"/>
          <w:szCs w:val="22"/>
          <w:lang w:eastAsia="en-GB"/>
          <w14:ligatures w14:val="none"/>
        </w:rPr>
      </w:pPr>
    </w:p>
    <w:p w14:paraId="2FCCD2E3" w14:textId="147E852A" w:rsidR="00F35064" w:rsidRPr="00F35064" w:rsidRDefault="00F35064" w:rsidP="00F35064">
      <w:pPr>
        <w:spacing w:after="0" w:line="240" w:lineRule="auto"/>
        <w:jc w:val="both"/>
        <w:rPr>
          <w:rFonts w:ascii="Arial" w:eastAsia="Times New Roman" w:hAnsi="Arial" w:cs="Arial"/>
          <w:color w:val="000000" w:themeColor="text1"/>
          <w:kern w:val="0"/>
          <w:sz w:val="22"/>
          <w:szCs w:val="22"/>
          <w:lang w:eastAsia="en-GB"/>
          <w14:ligatures w14:val="none"/>
        </w:rPr>
      </w:pPr>
      <w:r w:rsidRPr="00F35064">
        <w:rPr>
          <w:rFonts w:ascii="Arial" w:eastAsia="Times New Roman" w:hAnsi="Arial" w:cs="Arial"/>
          <w:color w:val="000000" w:themeColor="text1"/>
          <w:kern w:val="0"/>
          <w:sz w:val="22"/>
          <w:szCs w:val="22"/>
          <w:lang w:eastAsia="en-GB"/>
          <w14:ligatures w14:val="none"/>
        </w:rPr>
        <w:t xml:space="preserve">The site relates to a detached dwelling known as </w:t>
      </w:r>
      <w:proofErr w:type="spellStart"/>
      <w:r w:rsidRPr="00F35064">
        <w:rPr>
          <w:rFonts w:ascii="Arial" w:eastAsia="Times New Roman" w:hAnsi="Arial" w:cs="Arial"/>
          <w:color w:val="000000" w:themeColor="text1"/>
          <w:kern w:val="0"/>
          <w:sz w:val="22"/>
          <w:szCs w:val="22"/>
          <w:lang w:eastAsia="en-GB"/>
          <w14:ligatures w14:val="none"/>
        </w:rPr>
        <w:t>Haredene</w:t>
      </w:r>
      <w:proofErr w:type="spellEnd"/>
      <w:r w:rsidRPr="00F35064">
        <w:rPr>
          <w:rFonts w:ascii="Arial" w:eastAsia="Times New Roman" w:hAnsi="Arial" w:cs="Arial"/>
          <w:color w:val="000000" w:themeColor="text1"/>
          <w:kern w:val="0"/>
          <w:sz w:val="22"/>
          <w:szCs w:val="22"/>
          <w:lang w:eastAsia="en-GB"/>
          <w14:ligatures w14:val="none"/>
        </w:rPr>
        <w:t xml:space="preserve">, located in the rural </w:t>
      </w:r>
      <w:r w:rsidR="00091750">
        <w:rPr>
          <w:rFonts w:ascii="Arial" w:eastAsia="Times New Roman" w:hAnsi="Arial" w:cs="Arial"/>
          <w:color w:val="000000" w:themeColor="text1"/>
          <w:kern w:val="0"/>
          <w:sz w:val="22"/>
          <w:szCs w:val="22"/>
          <w:lang w:eastAsia="en-GB"/>
          <w14:ligatures w14:val="none"/>
        </w:rPr>
        <w:t>hamlet</w:t>
      </w:r>
      <w:r w:rsidR="00091750" w:rsidRPr="00F35064">
        <w:rPr>
          <w:rFonts w:ascii="Arial" w:eastAsia="Times New Roman" w:hAnsi="Arial" w:cs="Arial"/>
          <w:color w:val="000000" w:themeColor="text1"/>
          <w:kern w:val="0"/>
          <w:sz w:val="22"/>
          <w:szCs w:val="22"/>
          <w:lang w:eastAsia="en-GB"/>
          <w14:ligatures w14:val="none"/>
        </w:rPr>
        <w:t xml:space="preserve"> </w:t>
      </w:r>
      <w:r w:rsidRPr="00F35064">
        <w:rPr>
          <w:rFonts w:ascii="Arial" w:eastAsia="Times New Roman" w:hAnsi="Arial" w:cs="Arial"/>
          <w:color w:val="000000" w:themeColor="text1"/>
          <w:kern w:val="0"/>
          <w:sz w:val="22"/>
          <w:szCs w:val="22"/>
          <w:lang w:eastAsia="en-GB"/>
          <w14:ligatures w14:val="none"/>
        </w:rPr>
        <w:t xml:space="preserve">of </w:t>
      </w:r>
      <w:proofErr w:type="spellStart"/>
      <w:r w:rsidRPr="00F35064">
        <w:rPr>
          <w:rFonts w:ascii="Arial" w:eastAsia="Times New Roman" w:hAnsi="Arial" w:cs="Arial"/>
          <w:color w:val="000000" w:themeColor="text1"/>
          <w:kern w:val="0"/>
          <w:sz w:val="22"/>
          <w:szCs w:val="22"/>
          <w:lang w:eastAsia="en-GB"/>
          <w14:ligatures w14:val="none"/>
        </w:rPr>
        <w:t>Chicksgrove</w:t>
      </w:r>
      <w:proofErr w:type="spellEnd"/>
      <w:r w:rsidRPr="00F35064">
        <w:rPr>
          <w:rFonts w:ascii="Arial" w:eastAsia="Times New Roman" w:hAnsi="Arial" w:cs="Arial"/>
          <w:color w:val="000000" w:themeColor="text1"/>
          <w:kern w:val="0"/>
          <w:sz w:val="22"/>
          <w:szCs w:val="22"/>
          <w:lang w:eastAsia="en-GB"/>
          <w14:ligatures w14:val="none"/>
        </w:rPr>
        <w:t xml:space="preserve"> and within the Cranborne Chase &amp; West Wiltshire Downs National Landscape (formerly AONB). The site is located on the north side of a track which serves as a public right of way – footpath SMAN25 but is primarily an agricultural track for access to the surrounding fields.</w:t>
      </w:r>
      <w:r w:rsidR="00E642A9" w:rsidRPr="00DE7826">
        <w:rPr>
          <w:rFonts w:ascii="Arial" w:eastAsia="Times New Roman" w:hAnsi="Arial" w:cs="Arial"/>
          <w:color w:val="000000" w:themeColor="text1"/>
          <w:kern w:val="0"/>
          <w:sz w:val="22"/>
          <w:szCs w:val="22"/>
          <w:lang w:eastAsia="en-GB"/>
          <w14:ligatures w14:val="none"/>
        </w:rPr>
        <w:t xml:space="preserve"> The dwellinghouse is outside any defined settlement boundary and for the purposes of the local plan, is within the open countryside.</w:t>
      </w:r>
      <w:r w:rsidR="00091750">
        <w:rPr>
          <w:rFonts w:ascii="Arial" w:eastAsia="Times New Roman" w:hAnsi="Arial" w:cs="Arial"/>
          <w:color w:val="000000" w:themeColor="text1"/>
          <w:kern w:val="0"/>
          <w:sz w:val="22"/>
          <w:szCs w:val="22"/>
          <w:lang w:eastAsia="en-GB"/>
          <w14:ligatures w14:val="none"/>
        </w:rPr>
        <w:t xml:space="preserve"> </w:t>
      </w:r>
      <w:r w:rsidR="00241AA2">
        <w:rPr>
          <w:rFonts w:ascii="Arial" w:eastAsia="Times New Roman" w:hAnsi="Arial" w:cs="Arial"/>
          <w:color w:val="000000" w:themeColor="text1"/>
          <w:kern w:val="0"/>
          <w:sz w:val="22"/>
          <w:szCs w:val="22"/>
          <w:lang w:eastAsia="en-GB"/>
          <w14:ligatures w14:val="none"/>
        </w:rPr>
        <w:t xml:space="preserve">The site is located within the </w:t>
      </w:r>
      <w:r w:rsidR="00241AA2" w:rsidRPr="00241AA2">
        <w:rPr>
          <w:rFonts w:ascii="Arial" w:eastAsia="Times New Roman" w:hAnsi="Arial" w:cs="Arial"/>
          <w:color w:val="000000" w:themeColor="text1"/>
          <w:kern w:val="0"/>
          <w:sz w:val="22"/>
          <w:szCs w:val="22"/>
          <w:lang w:eastAsia="en-GB"/>
          <w14:ligatures w14:val="none"/>
        </w:rPr>
        <w:t xml:space="preserve">Chilmark Quarries </w:t>
      </w:r>
      <w:r w:rsidR="00241AA2">
        <w:rPr>
          <w:rFonts w:ascii="Arial" w:eastAsia="Times New Roman" w:hAnsi="Arial" w:cs="Arial"/>
          <w:color w:val="000000" w:themeColor="text1"/>
          <w:kern w:val="0"/>
          <w:sz w:val="22"/>
          <w:szCs w:val="22"/>
          <w:lang w:eastAsia="en-GB"/>
          <w14:ligatures w14:val="none"/>
        </w:rPr>
        <w:t xml:space="preserve">Bat </w:t>
      </w:r>
      <w:r w:rsidR="00241AA2" w:rsidRPr="00241AA2">
        <w:rPr>
          <w:rFonts w:ascii="Arial" w:eastAsia="Times New Roman" w:hAnsi="Arial" w:cs="Arial"/>
          <w:color w:val="000000" w:themeColor="text1"/>
          <w:kern w:val="0"/>
          <w:sz w:val="22"/>
          <w:szCs w:val="22"/>
          <w:lang w:eastAsia="en-GB"/>
          <w14:ligatures w14:val="none"/>
        </w:rPr>
        <w:t>SAC</w:t>
      </w:r>
      <w:r w:rsidR="00241AA2">
        <w:rPr>
          <w:rFonts w:ascii="Arial" w:eastAsia="Times New Roman" w:hAnsi="Arial" w:cs="Arial"/>
          <w:color w:val="000000" w:themeColor="text1"/>
          <w:kern w:val="0"/>
          <w:sz w:val="22"/>
          <w:szCs w:val="22"/>
          <w:lang w:eastAsia="en-GB"/>
          <w14:ligatures w14:val="none"/>
        </w:rPr>
        <w:t xml:space="preserve"> and the River Avon SAC.</w:t>
      </w:r>
      <w:r w:rsidR="00091750">
        <w:rPr>
          <w:rFonts w:ascii="Arial" w:eastAsia="Times New Roman" w:hAnsi="Arial" w:cs="Arial"/>
          <w:color w:val="000000" w:themeColor="text1"/>
          <w:kern w:val="0"/>
          <w:sz w:val="22"/>
          <w:szCs w:val="22"/>
          <w:lang w:eastAsia="en-GB"/>
          <w14:ligatures w14:val="none"/>
        </w:rPr>
        <w:t xml:space="preserve"> </w:t>
      </w:r>
    </w:p>
    <w:p w14:paraId="1753E053" w14:textId="77777777" w:rsidR="00683C17" w:rsidRPr="00DE7826" w:rsidRDefault="00683C17" w:rsidP="00B92F0A">
      <w:pPr>
        <w:spacing w:after="0" w:line="240" w:lineRule="auto"/>
        <w:jc w:val="both"/>
        <w:outlineLvl w:val="2"/>
        <w:rPr>
          <w:rFonts w:ascii="Arial" w:eastAsia="Times New Roman" w:hAnsi="Arial" w:cs="Arial"/>
          <w:b/>
          <w:bCs/>
          <w:kern w:val="0"/>
          <w:sz w:val="22"/>
          <w:szCs w:val="22"/>
          <w:lang w:eastAsia="en-GB"/>
          <w14:ligatures w14:val="none"/>
        </w:rPr>
      </w:pPr>
    </w:p>
    <w:p w14:paraId="07D18C8C" w14:textId="77777777" w:rsidR="00F7609E" w:rsidRPr="00DE7826" w:rsidRDefault="00F7609E" w:rsidP="00B92F0A">
      <w:pPr>
        <w:spacing w:after="0" w:line="240" w:lineRule="auto"/>
        <w:jc w:val="both"/>
        <w:outlineLvl w:val="2"/>
        <w:rPr>
          <w:rFonts w:ascii="Arial" w:eastAsia="Times New Roman" w:hAnsi="Arial" w:cs="Arial"/>
          <w:b/>
          <w:bCs/>
          <w:kern w:val="0"/>
          <w:sz w:val="22"/>
          <w:szCs w:val="22"/>
          <w:lang w:eastAsia="en-GB"/>
          <w14:ligatures w14:val="none"/>
        </w:rPr>
      </w:pPr>
      <w:r w:rsidRPr="00DE7826">
        <w:rPr>
          <w:rFonts w:ascii="Arial" w:eastAsia="Times New Roman" w:hAnsi="Arial" w:cs="Arial"/>
          <w:b/>
          <w:bCs/>
          <w:kern w:val="0"/>
          <w:sz w:val="22"/>
          <w:szCs w:val="22"/>
          <w:lang w:eastAsia="en-GB"/>
          <w14:ligatures w14:val="none"/>
        </w:rPr>
        <w:t>PROPOSAL</w:t>
      </w:r>
    </w:p>
    <w:p w14:paraId="31C4D7F6" w14:textId="77777777" w:rsidR="00BC3F79" w:rsidRPr="00DE7826" w:rsidRDefault="00BC3F79" w:rsidP="00B92F0A">
      <w:pPr>
        <w:spacing w:after="0" w:line="240" w:lineRule="auto"/>
        <w:jc w:val="both"/>
        <w:outlineLvl w:val="2"/>
        <w:rPr>
          <w:rFonts w:ascii="Arial" w:eastAsia="Times New Roman" w:hAnsi="Arial" w:cs="Arial"/>
          <w:b/>
          <w:bCs/>
          <w:kern w:val="0"/>
          <w:sz w:val="22"/>
          <w:szCs w:val="22"/>
          <w:lang w:eastAsia="en-GB"/>
          <w14:ligatures w14:val="none"/>
        </w:rPr>
      </w:pPr>
    </w:p>
    <w:p w14:paraId="445CFC46" w14:textId="2D211864" w:rsidR="00683C17" w:rsidRPr="00A41039" w:rsidRDefault="00BC3F79" w:rsidP="00B92F0A">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DE7826">
        <w:rPr>
          <w:rFonts w:ascii="Arial" w:eastAsia="Times New Roman" w:hAnsi="Arial" w:cs="Arial"/>
          <w:kern w:val="0"/>
          <w:sz w:val="22"/>
          <w:szCs w:val="22"/>
          <w:lang w:eastAsia="en-GB"/>
          <w14:ligatures w14:val="none"/>
        </w:rPr>
        <w:t>Following receipt of a certificate of lawfulness for the continued occupation of the dwelling in excess of 10 years</w:t>
      </w:r>
      <w:r w:rsidR="00A254C5" w:rsidRPr="00DE7826">
        <w:rPr>
          <w:rFonts w:ascii="Arial" w:eastAsia="Times New Roman" w:hAnsi="Arial" w:cs="Arial"/>
          <w:kern w:val="0"/>
          <w:sz w:val="22"/>
          <w:szCs w:val="22"/>
          <w:lang w:eastAsia="en-GB"/>
          <w14:ligatures w14:val="none"/>
        </w:rPr>
        <w:t>, in breach of S/1991/0206 condition 07</w:t>
      </w:r>
      <w:r w:rsidR="00D528D0" w:rsidRPr="00DE7826">
        <w:rPr>
          <w:rFonts w:ascii="Arial" w:eastAsia="Times New Roman" w:hAnsi="Arial" w:cs="Arial"/>
          <w:kern w:val="0"/>
          <w:sz w:val="22"/>
          <w:szCs w:val="22"/>
          <w:lang w:eastAsia="en-GB"/>
          <w14:ligatures w14:val="none"/>
        </w:rPr>
        <w:t xml:space="preserve">, </w:t>
      </w:r>
      <w:r w:rsidR="00A254C5" w:rsidRPr="00DE7826">
        <w:rPr>
          <w:rFonts w:ascii="Arial" w:eastAsia="Times New Roman" w:hAnsi="Arial" w:cs="Arial"/>
          <w:kern w:val="0"/>
          <w:sz w:val="22"/>
          <w:szCs w:val="22"/>
          <w:lang w:eastAsia="en-GB"/>
          <w14:ligatures w14:val="none"/>
        </w:rPr>
        <w:t xml:space="preserve">the applicant has submitted </w:t>
      </w:r>
      <w:r w:rsidR="00D528D0" w:rsidRPr="00DE7826">
        <w:rPr>
          <w:rFonts w:ascii="Arial" w:eastAsia="Times New Roman" w:hAnsi="Arial" w:cs="Arial"/>
          <w:kern w:val="0"/>
          <w:sz w:val="22"/>
          <w:szCs w:val="22"/>
          <w:lang w:eastAsia="en-GB"/>
          <w14:ligatures w14:val="none"/>
        </w:rPr>
        <w:t>a</w:t>
      </w:r>
      <w:r w:rsidR="001C446E" w:rsidRPr="00DE7826">
        <w:rPr>
          <w:rFonts w:ascii="Arial" w:eastAsia="Times New Roman" w:hAnsi="Arial" w:cs="Arial"/>
          <w:color w:val="000000" w:themeColor="text1"/>
          <w:kern w:val="0"/>
          <w:sz w:val="22"/>
          <w:szCs w:val="22"/>
          <w:lang w:eastAsia="en-GB"/>
          <w14:ligatures w14:val="none"/>
        </w:rPr>
        <w:t xml:space="preserve"> Section 73 application for the removal of</w:t>
      </w:r>
      <w:r w:rsidR="001C446E" w:rsidRPr="00A41039">
        <w:rPr>
          <w:rFonts w:ascii="Arial" w:eastAsia="Times New Roman" w:hAnsi="Arial" w:cs="Arial"/>
          <w:color w:val="000000" w:themeColor="text1"/>
          <w:kern w:val="0"/>
          <w:sz w:val="22"/>
          <w:szCs w:val="22"/>
          <w:lang w:eastAsia="en-GB"/>
          <w14:ligatures w14:val="none"/>
        </w:rPr>
        <w:t xml:space="preserve"> condition</w:t>
      </w:r>
      <w:r w:rsidR="000B7FB9">
        <w:rPr>
          <w:rFonts w:ascii="Arial" w:eastAsia="Times New Roman" w:hAnsi="Arial" w:cs="Arial"/>
          <w:color w:val="000000" w:themeColor="text1"/>
          <w:kern w:val="0"/>
          <w:sz w:val="22"/>
          <w:szCs w:val="22"/>
          <w:lang w:eastAsia="en-GB"/>
          <w14:ligatures w14:val="none"/>
        </w:rPr>
        <w:t xml:space="preserve"> 7</w:t>
      </w:r>
      <w:r w:rsidR="001C446E" w:rsidRPr="00A41039">
        <w:rPr>
          <w:rFonts w:ascii="Arial" w:eastAsia="Times New Roman" w:hAnsi="Arial" w:cs="Arial"/>
          <w:color w:val="000000" w:themeColor="text1"/>
          <w:kern w:val="0"/>
          <w:sz w:val="22"/>
          <w:szCs w:val="22"/>
          <w:lang w:eastAsia="en-GB"/>
          <w14:ligatures w14:val="none"/>
        </w:rPr>
        <w:t xml:space="preserve"> imposed on planning permission </w:t>
      </w:r>
      <w:r w:rsidR="007D2FEB" w:rsidRPr="00A41039">
        <w:rPr>
          <w:rFonts w:ascii="Arial" w:hAnsi="Arial" w:cs="Arial"/>
          <w:sz w:val="22"/>
          <w:szCs w:val="22"/>
        </w:rPr>
        <w:t>S/1991/0206</w:t>
      </w:r>
      <w:r w:rsidR="001C446E" w:rsidRPr="00A41039">
        <w:rPr>
          <w:rFonts w:ascii="Arial" w:eastAsia="Times New Roman" w:hAnsi="Arial" w:cs="Arial"/>
          <w:color w:val="FF0000"/>
          <w:kern w:val="0"/>
          <w:sz w:val="22"/>
          <w:szCs w:val="22"/>
          <w:lang w:eastAsia="en-GB"/>
          <w14:ligatures w14:val="none"/>
        </w:rPr>
        <w:t xml:space="preserve">. </w:t>
      </w:r>
      <w:r w:rsidR="001C446E" w:rsidRPr="00A41039">
        <w:rPr>
          <w:rFonts w:ascii="Arial" w:eastAsia="Times New Roman" w:hAnsi="Arial" w:cs="Arial"/>
          <w:color w:val="000000" w:themeColor="text1"/>
          <w:kern w:val="0"/>
          <w:sz w:val="22"/>
          <w:szCs w:val="22"/>
          <w:lang w:eastAsia="en-GB"/>
          <w14:ligatures w14:val="none"/>
        </w:rPr>
        <w:t>The application relates to the site at</w:t>
      </w:r>
      <w:r w:rsidR="007D2FEB" w:rsidRPr="00A41039">
        <w:rPr>
          <w:rFonts w:ascii="Arial" w:eastAsia="Times New Roman" w:hAnsi="Arial" w:cs="Arial"/>
          <w:color w:val="000000" w:themeColor="text1"/>
          <w:kern w:val="0"/>
          <w:sz w:val="22"/>
          <w:szCs w:val="22"/>
          <w:lang w:eastAsia="en-GB"/>
          <w14:ligatures w14:val="none"/>
        </w:rPr>
        <w:t xml:space="preserve"> </w:t>
      </w:r>
      <w:proofErr w:type="spellStart"/>
      <w:r w:rsidR="007D2FEB" w:rsidRPr="00A41039">
        <w:rPr>
          <w:rFonts w:ascii="Arial" w:hAnsi="Arial" w:cs="Arial"/>
          <w:sz w:val="22"/>
          <w:szCs w:val="22"/>
        </w:rPr>
        <w:t>Haredene</w:t>
      </w:r>
      <w:proofErr w:type="spellEnd"/>
      <w:r w:rsidR="007D2FEB" w:rsidRPr="00A41039">
        <w:rPr>
          <w:rFonts w:ascii="Arial" w:hAnsi="Arial" w:cs="Arial"/>
          <w:sz w:val="22"/>
          <w:szCs w:val="22"/>
        </w:rPr>
        <w:t>,</w:t>
      </w:r>
      <w:r w:rsidR="00A41039" w:rsidRPr="00A41039">
        <w:rPr>
          <w:rFonts w:ascii="Arial" w:hAnsi="Arial" w:cs="Arial"/>
          <w:sz w:val="22"/>
          <w:szCs w:val="22"/>
        </w:rPr>
        <w:t xml:space="preserve"> </w:t>
      </w:r>
      <w:r w:rsidR="007D2FEB" w:rsidRPr="00A41039">
        <w:rPr>
          <w:rFonts w:ascii="Arial" w:hAnsi="Arial" w:cs="Arial"/>
          <w:sz w:val="22"/>
          <w:szCs w:val="22"/>
        </w:rPr>
        <w:t xml:space="preserve"> </w:t>
      </w:r>
      <w:proofErr w:type="spellStart"/>
      <w:r w:rsidR="007D2FEB" w:rsidRPr="00A41039">
        <w:rPr>
          <w:rFonts w:ascii="Arial" w:hAnsi="Arial" w:cs="Arial"/>
          <w:sz w:val="22"/>
          <w:szCs w:val="22"/>
        </w:rPr>
        <w:t>Chicksgrove</w:t>
      </w:r>
      <w:proofErr w:type="spellEnd"/>
      <w:r w:rsidR="007D2FEB" w:rsidRPr="00A41039">
        <w:rPr>
          <w:rFonts w:ascii="Arial" w:hAnsi="Arial" w:cs="Arial"/>
          <w:sz w:val="22"/>
          <w:szCs w:val="22"/>
        </w:rPr>
        <w:t>, Tisbury,</w:t>
      </w:r>
      <w:r w:rsidR="00A41039" w:rsidRPr="00A41039">
        <w:rPr>
          <w:rFonts w:ascii="Arial" w:hAnsi="Arial" w:cs="Arial"/>
          <w:sz w:val="22"/>
          <w:szCs w:val="22"/>
        </w:rPr>
        <w:t xml:space="preserve"> </w:t>
      </w:r>
      <w:r w:rsidR="007D2FEB" w:rsidRPr="00A41039">
        <w:rPr>
          <w:rFonts w:ascii="Arial" w:hAnsi="Arial" w:cs="Arial"/>
          <w:sz w:val="22"/>
          <w:szCs w:val="22"/>
        </w:rPr>
        <w:t>Salisbury SP3 6NB</w:t>
      </w:r>
      <w:r w:rsidR="001C446E" w:rsidRPr="00A41039">
        <w:rPr>
          <w:rFonts w:ascii="Arial" w:eastAsia="Times New Roman" w:hAnsi="Arial" w:cs="Arial"/>
          <w:color w:val="FF0000"/>
          <w:kern w:val="0"/>
          <w:sz w:val="22"/>
          <w:szCs w:val="22"/>
          <w:lang w:eastAsia="en-GB"/>
          <w14:ligatures w14:val="none"/>
        </w:rPr>
        <w:t xml:space="preserve">, </w:t>
      </w:r>
      <w:r w:rsidR="001C446E" w:rsidRPr="00A41039">
        <w:rPr>
          <w:rFonts w:ascii="Arial" w:eastAsia="Times New Roman" w:hAnsi="Arial" w:cs="Arial"/>
          <w:color w:val="000000" w:themeColor="text1"/>
          <w:kern w:val="0"/>
          <w:sz w:val="22"/>
          <w:szCs w:val="22"/>
          <w:lang w:eastAsia="en-GB"/>
          <w14:ligatures w14:val="none"/>
        </w:rPr>
        <w:t xml:space="preserve">in relation to </w:t>
      </w:r>
      <w:r w:rsidR="006E4426" w:rsidRPr="00A41039">
        <w:rPr>
          <w:rFonts w:ascii="Arial" w:eastAsia="Times New Roman" w:hAnsi="Arial" w:cs="Arial"/>
          <w:color w:val="000000" w:themeColor="text1"/>
          <w:kern w:val="0"/>
          <w:sz w:val="22"/>
          <w:szCs w:val="22"/>
          <w:lang w:eastAsia="en-GB"/>
          <w14:ligatures w14:val="none"/>
        </w:rPr>
        <w:t>the occupation of the dwelling by someone working in agriculture</w:t>
      </w:r>
      <w:r w:rsidR="000B7FB9">
        <w:rPr>
          <w:rFonts w:ascii="Arial" w:eastAsia="Times New Roman" w:hAnsi="Arial" w:cs="Arial"/>
          <w:color w:val="000000" w:themeColor="text1"/>
          <w:kern w:val="0"/>
          <w:sz w:val="22"/>
          <w:szCs w:val="22"/>
          <w:lang w:eastAsia="en-GB"/>
          <w14:ligatures w14:val="none"/>
        </w:rPr>
        <w:t xml:space="preserve"> to </w:t>
      </w:r>
      <w:r w:rsidR="00375134">
        <w:rPr>
          <w:rFonts w:ascii="Arial" w:eastAsia="Times New Roman" w:hAnsi="Arial" w:cs="Arial"/>
          <w:color w:val="000000" w:themeColor="text1"/>
          <w:kern w:val="0"/>
          <w:sz w:val="22"/>
          <w:szCs w:val="22"/>
          <w:lang w:eastAsia="en-GB"/>
          <w14:ligatures w14:val="none"/>
        </w:rPr>
        <w:t>align the planning permission with the approved certificate of lawfulness</w:t>
      </w:r>
      <w:r w:rsidR="00A41039" w:rsidRPr="00A41039">
        <w:rPr>
          <w:rFonts w:ascii="Arial" w:eastAsia="Times New Roman" w:hAnsi="Arial" w:cs="Arial"/>
          <w:color w:val="000000" w:themeColor="text1"/>
          <w:kern w:val="0"/>
          <w:sz w:val="22"/>
          <w:szCs w:val="22"/>
          <w:lang w:eastAsia="en-GB"/>
          <w14:ligatures w14:val="none"/>
        </w:rPr>
        <w:t xml:space="preserve">. </w:t>
      </w:r>
    </w:p>
    <w:p w14:paraId="0F55604B" w14:textId="77777777" w:rsidR="00A41039" w:rsidRPr="00A41039" w:rsidRDefault="00A41039" w:rsidP="00B92F0A">
      <w:pPr>
        <w:spacing w:after="0" w:line="240" w:lineRule="auto"/>
        <w:jc w:val="both"/>
        <w:outlineLvl w:val="2"/>
        <w:rPr>
          <w:rFonts w:ascii="Arial" w:eastAsia="Times New Roman" w:hAnsi="Arial" w:cs="Arial"/>
          <w:color w:val="000000" w:themeColor="text1"/>
          <w:kern w:val="0"/>
          <w:sz w:val="22"/>
          <w:szCs w:val="22"/>
          <w:lang w:eastAsia="en-GB"/>
          <w14:ligatures w14:val="none"/>
        </w:rPr>
      </w:pPr>
    </w:p>
    <w:p w14:paraId="361A9013" w14:textId="48A7627B" w:rsidR="00A41039" w:rsidRPr="00A41039" w:rsidRDefault="00A41039" w:rsidP="00B92F0A">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A41039">
        <w:rPr>
          <w:rFonts w:ascii="Arial" w:eastAsia="Times New Roman" w:hAnsi="Arial" w:cs="Arial"/>
          <w:color w:val="000000" w:themeColor="text1"/>
          <w:kern w:val="0"/>
          <w:sz w:val="22"/>
          <w:szCs w:val="22"/>
          <w:lang w:eastAsia="en-GB"/>
          <w14:ligatures w14:val="none"/>
        </w:rPr>
        <w:t xml:space="preserve">Full wording of condition 7 included below - </w:t>
      </w:r>
    </w:p>
    <w:p w14:paraId="6BDFC489" w14:textId="77777777" w:rsidR="00A41039" w:rsidRPr="00A41039" w:rsidRDefault="00A41039" w:rsidP="00B92F0A">
      <w:pPr>
        <w:spacing w:after="0" w:line="240" w:lineRule="auto"/>
        <w:jc w:val="both"/>
        <w:outlineLvl w:val="2"/>
        <w:rPr>
          <w:rFonts w:ascii="Arial" w:eastAsia="Times New Roman" w:hAnsi="Arial" w:cs="Arial"/>
          <w:i/>
          <w:iCs/>
          <w:color w:val="000000" w:themeColor="text1"/>
          <w:kern w:val="0"/>
          <w:sz w:val="22"/>
          <w:szCs w:val="22"/>
          <w:lang w:eastAsia="en-GB"/>
          <w14:ligatures w14:val="none"/>
        </w:rPr>
      </w:pPr>
    </w:p>
    <w:p w14:paraId="0E0CAA4B" w14:textId="77777777" w:rsidR="00A41039" w:rsidRPr="00A41039" w:rsidRDefault="00A41039" w:rsidP="00A41039">
      <w:pPr>
        <w:spacing w:after="0" w:line="240" w:lineRule="auto"/>
        <w:jc w:val="both"/>
        <w:outlineLvl w:val="2"/>
        <w:rPr>
          <w:rFonts w:ascii="Arial" w:eastAsia="Times New Roman" w:hAnsi="Arial" w:cs="Arial"/>
          <w:i/>
          <w:iCs/>
          <w:color w:val="000000" w:themeColor="text1"/>
          <w:kern w:val="0"/>
          <w:sz w:val="22"/>
          <w:szCs w:val="22"/>
          <w:lang w:eastAsia="en-GB"/>
          <w14:ligatures w14:val="none"/>
        </w:rPr>
      </w:pPr>
      <w:r w:rsidRPr="00A41039">
        <w:rPr>
          <w:rFonts w:ascii="Arial" w:eastAsia="Times New Roman" w:hAnsi="Arial" w:cs="Arial"/>
          <w:i/>
          <w:iCs/>
          <w:color w:val="000000" w:themeColor="text1"/>
          <w:kern w:val="0"/>
          <w:sz w:val="22"/>
          <w:szCs w:val="22"/>
          <w:lang w:eastAsia="en-GB"/>
          <w14:ligatures w14:val="none"/>
        </w:rPr>
        <w:t>The occupancy of the dwelling should be limited to a person solely or mainly employed or last employed in agriculture in the locality as defined in Section 336(1) of the Town &amp; Country Planning Act, 1990, or in forestry (including the dependants of such person residing with him) or a widow or widower of such a person.</w:t>
      </w:r>
    </w:p>
    <w:p w14:paraId="3E46DDE0" w14:textId="77777777" w:rsidR="001C446E" w:rsidRPr="00A41039" w:rsidRDefault="001C446E" w:rsidP="00B92F0A">
      <w:pPr>
        <w:spacing w:after="0" w:line="240" w:lineRule="auto"/>
        <w:jc w:val="both"/>
        <w:outlineLvl w:val="2"/>
        <w:rPr>
          <w:rFonts w:ascii="Arial" w:eastAsia="Times New Roman" w:hAnsi="Arial" w:cs="Arial"/>
          <w:b/>
          <w:bCs/>
          <w:kern w:val="0"/>
          <w:sz w:val="22"/>
          <w:szCs w:val="22"/>
          <w:lang w:eastAsia="en-GB"/>
          <w14:ligatures w14:val="none"/>
        </w:rPr>
      </w:pPr>
    </w:p>
    <w:p w14:paraId="3FBAA90D" w14:textId="77777777" w:rsidR="00F7609E" w:rsidRPr="00A41039" w:rsidRDefault="00DC1D43" w:rsidP="00B92F0A">
      <w:pPr>
        <w:spacing w:after="0" w:line="240" w:lineRule="auto"/>
        <w:jc w:val="both"/>
        <w:outlineLvl w:val="2"/>
        <w:rPr>
          <w:rFonts w:ascii="Arial" w:eastAsia="Times New Roman" w:hAnsi="Arial" w:cs="Arial"/>
          <w:b/>
          <w:bCs/>
          <w:kern w:val="0"/>
          <w:sz w:val="22"/>
          <w:szCs w:val="22"/>
          <w:lang w:eastAsia="en-GB"/>
          <w14:ligatures w14:val="none"/>
        </w:rPr>
      </w:pPr>
      <w:r w:rsidRPr="00A41039">
        <w:rPr>
          <w:rFonts w:ascii="Arial" w:eastAsia="Times New Roman" w:hAnsi="Arial" w:cs="Arial"/>
          <w:b/>
          <w:bCs/>
          <w:kern w:val="0"/>
          <w:sz w:val="22"/>
          <w:szCs w:val="22"/>
          <w:lang w:eastAsia="en-GB"/>
          <w14:ligatures w14:val="none"/>
        </w:rPr>
        <w:t xml:space="preserve">RELEVANT </w:t>
      </w:r>
      <w:r w:rsidR="00F7609E" w:rsidRPr="00A41039">
        <w:rPr>
          <w:rFonts w:ascii="Arial" w:eastAsia="Times New Roman" w:hAnsi="Arial" w:cs="Arial"/>
          <w:b/>
          <w:bCs/>
          <w:kern w:val="0"/>
          <w:sz w:val="22"/>
          <w:szCs w:val="22"/>
          <w:lang w:eastAsia="en-GB"/>
          <w14:ligatures w14:val="none"/>
        </w:rPr>
        <w:t>PLANNING HISTORY</w:t>
      </w:r>
    </w:p>
    <w:p w14:paraId="76F426EB" w14:textId="77777777" w:rsidR="00683C17" w:rsidRPr="00A41039" w:rsidRDefault="00683C17" w:rsidP="00B92F0A">
      <w:pPr>
        <w:spacing w:after="0" w:line="240" w:lineRule="auto"/>
        <w:jc w:val="both"/>
        <w:rPr>
          <w:rFonts w:ascii="Arial" w:eastAsia="Times New Roman" w:hAnsi="Arial" w:cs="Arial"/>
          <w:color w:val="FF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740341" w:rsidRPr="00A41039" w14:paraId="23880A77" w14:textId="77777777" w:rsidTr="00B13119">
        <w:trPr>
          <w:trHeight w:hRule="exact" w:val="20"/>
        </w:trPr>
        <w:tc>
          <w:tcPr>
            <w:tcW w:w="8921" w:type="dxa"/>
            <w:tcBorders>
              <w:bottom w:val="single" w:sz="6" w:space="0" w:color="auto"/>
            </w:tcBorders>
            <w:vAlign w:val="center"/>
            <w:hideMark/>
          </w:tcPr>
          <w:p w14:paraId="0F86055A" w14:textId="77777777" w:rsidR="00740341" w:rsidRPr="00A41039" w:rsidRDefault="00740341" w:rsidP="00B92F0A">
            <w:pPr>
              <w:spacing w:after="0" w:line="240" w:lineRule="auto"/>
              <w:rPr>
                <w:rFonts w:ascii="Arial" w:hAnsi="Arial" w:cs="Arial"/>
                <w:sz w:val="22"/>
                <w:szCs w:val="22"/>
              </w:rPr>
            </w:pPr>
            <w:bookmarkStart w:id="0" w:name="_bc9eaa23_7b84_4e11_8860_67eb8bbe0c9e"/>
          </w:p>
        </w:tc>
      </w:tr>
      <w:tr w:rsidR="00740341" w:rsidRPr="00A41039" w14:paraId="4A6A3EDD" w14:textId="77777777" w:rsidTr="00B13119">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3506369F" w14:textId="77777777" w:rsidR="00740341" w:rsidRPr="00A41039" w:rsidRDefault="00740341" w:rsidP="00B92F0A">
            <w:pPr>
              <w:spacing w:after="0" w:line="240" w:lineRule="auto"/>
              <w:rPr>
                <w:rFonts w:ascii="Arial" w:hAnsi="Arial" w:cs="Arial"/>
                <w:b/>
                <w:bCs/>
                <w:sz w:val="22"/>
                <w:szCs w:val="22"/>
              </w:rPr>
            </w:pPr>
            <w:r w:rsidRPr="00A41039">
              <w:rPr>
                <w:rFonts w:ascii="Arial" w:hAnsi="Arial" w:cs="Arial"/>
                <w:b/>
                <w:bCs/>
                <w:sz w:val="22"/>
                <w:szCs w:val="22"/>
              </w:rPr>
              <w:t>Proposal / Summary</w:t>
            </w:r>
          </w:p>
        </w:tc>
      </w:tr>
      <w:tr w:rsidR="00740341" w:rsidRPr="00A41039" w14:paraId="6C3E495F" w14:textId="77777777" w:rsidTr="00B13119">
        <w:tc>
          <w:tcPr>
            <w:tcW w:w="8921" w:type="dxa"/>
            <w:tcBorders>
              <w:left w:val="single" w:sz="12" w:space="0" w:color="auto"/>
              <w:bottom w:val="single" w:sz="12" w:space="0" w:color="auto"/>
              <w:right w:val="single" w:sz="12" w:space="0" w:color="auto"/>
            </w:tcBorders>
            <w:vAlign w:val="center"/>
          </w:tcPr>
          <w:p w14:paraId="68FA7A9A" w14:textId="77777777" w:rsidR="00740341" w:rsidRPr="00A41039" w:rsidRDefault="00740341" w:rsidP="00B92F0A">
            <w:pPr>
              <w:spacing w:after="0" w:line="240" w:lineRule="auto"/>
              <w:rPr>
                <w:rFonts w:ascii="Arial" w:hAnsi="Arial" w:cs="Arial"/>
                <w:sz w:val="22"/>
                <w:szCs w:val="22"/>
              </w:rPr>
            </w:pPr>
            <w:r w:rsidRPr="00A41039">
              <w:rPr>
                <w:rFonts w:ascii="Arial" w:hAnsi="Arial" w:cs="Arial"/>
                <w:sz w:val="22"/>
                <w:szCs w:val="22"/>
              </w:rPr>
              <w:t>S/1991/0206 - Full planning permission Decision - Approve with Conditions Date: 8/8/1991 – ERECTION OF AGRICULTRUAL BUNGALOW</w:t>
            </w:r>
          </w:p>
        </w:tc>
      </w:tr>
      <w:tr w:rsidR="00740341" w:rsidRPr="00A41039" w14:paraId="6EF7F8D8" w14:textId="77777777" w:rsidTr="00B13119">
        <w:tc>
          <w:tcPr>
            <w:tcW w:w="8921" w:type="dxa"/>
            <w:tcBorders>
              <w:left w:val="single" w:sz="12" w:space="0" w:color="auto"/>
              <w:bottom w:val="single" w:sz="12" w:space="0" w:color="auto"/>
              <w:right w:val="single" w:sz="12" w:space="0" w:color="auto"/>
            </w:tcBorders>
            <w:vAlign w:val="center"/>
          </w:tcPr>
          <w:p w14:paraId="2C91C324" w14:textId="77777777" w:rsidR="00740341" w:rsidRPr="00A41039" w:rsidRDefault="00740341" w:rsidP="00B92F0A">
            <w:pPr>
              <w:spacing w:after="0" w:line="240" w:lineRule="auto"/>
              <w:rPr>
                <w:rFonts w:ascii="Arial" w:hAnsi="Arial" w:cs="Arial"/>
                <w:sz w:val="22"/>
                <w:szCs w:val="22"/>
              </w:rPr>
            </w:pPr>
            <w:r w:rsidRPr="00A41039">
              <w:rPr>
                <w:rFonts w:ascii="Arial" w:hAnsi="Arial" w:cs="Arial"/>
                <w:sz w:val="22"/>
                <w:szCs w:val="22"/>
              </w:rPr>
              <w:t>S/1990/0505 - Full planning permission Decision - Approve with Conditions Date: 6/6/1990 – DEMOLISH EXISTING FARM BUILDINGS AND ERECT ONE AGRICULTURAL BUNGALOW AND ALTERATION TO EXISTING ACCESS</w:t>
            </w:r>
          </w:p>
        </w:tc>
      </w:tr>
      <w:tr w:rsidR="00740341" w:rsidRPr="00A41039" w14:paraId="6D68C3F5" w14:textId="77777777" w:rsidTr="00B13119">
        <w:tc>
          <w:tcPr>
            <w:tcW w:w="8921" w:type="dxa"/>
            <w:tcBorders>
              <w:left w:val="single" w:sz="12" w:space="0" w:color="auto"/>
              <w:bottom w:val="single" w:sz="12" w:space="0" w:color="auto"/>
              <w:right w:val="single" w:sz="12" w:space="0" w:color="auto"/>
            </w:tcBorders>
            <w:vAlign w:val="center"/>
          </w:tcPr>
          <w:p w14:paraId="3A125C39" w14:textId="77777777" w:rsidR="00740341" w:rsidRPr="00A41039" w:rsidRDefault="00740341" w:rsidP="00B92F0A">
            <w:pPr>
              <w:spacing w:after="0" w:line="240" w:lineRule="auto"/>
              <w:rPr>
                <w:rFonts w:ascii="Arial" w:hAnsi="Arial" w:cs="Arial"/>
                <w:sz w:val="22"/>
                <w:szCs w:val="22"/>
              </w:rPr>
            </w:pPr>
            <w:r w:rsidRPr="00A41039">
              <w:rPr>
                <w:rFonts w:ascii="Arial" w:hAnsi="Arial" w:cs="Arial"/>
                <w:sz w:val="22"/>
                <w:szCs w:val="22"/>
              </w:rPr>
              <w:t>PL/2025/09308 - Lawful development: Existing use Decision - Approve Date: 12/1/2026 – Certificate of lawfulness (existing use) to regularize continued occupation in excess of 10 years in breach of S/1991/0206 condition 07</w:t>
            </w:r>
          </w:p>
        </w:tc>
      </w:tr>
      <w:tr w:rsidR="00740341" w:rsidRPr="00B92F0A" w14:paraId="194E62CA" w14:textId="77777777" w:rsidTr="00B13119">
        <w:tc>
          <w:tcPr>
            <w:tcW w:w="8921" w:type="dxa"/>
            <w:tcBorders>
              <w:top w:val="single" w:sz="12" w:space="0" w:color="auto"/>
            </w:tcBorders>
            <w:vAlign w:val="center"/>
            <w:hideMark/>
          </w:tcPr>
          <w:p w14:paraId="257BCC03" w14:textId="77777777" w:rsidR="00740341" w:rsidRPr="00B92F0A" w:rsidRDefault="00740341" w:rsidP="00B92F0A">
            <w:pPr>
              <w:spacing w:after="0" w:line="240" w:lineRule="auto"/>
              <w:rPr>
                <w:rFonts w:ascii="Arial" w:hAnsi="Arial" w:cs="Arial"/>
                <w:sz w:val="22"/>
                <w:szCs w:val="22"/>
                <w:highlight w:val="yellow"/>
              </w:rPr>
            </w:pPr>
          </w:p>
        </w:tc>
      </w:tr>
      <w:tr w:rsidR="00740341" w:rsidRPr="00B92F0A" w14:paraId="34E0BAB5" w14:textId="77777777" w:rsidTr="00B13119">
        <w:tc>
          <w:tcPr>
            <w:tcW w:w="8921" w:type="dxa"/>
            <w:vAlign w:val="center"/>
            <w:hideMark/>
          </w:tcPr>
          <w:p w14:paraId="6F308EBC" w14:textId="77777777" w:rsidR="00740341" w:rsidRPr="00B92F0A" w:rsidRDefault="00740341" w:rsidP="00B92F0A">
            <w:pPr>
              <w:spacing w:after="0" w:line="240" w:lineRule="auto"/>
              <w:rPr>
                <w:rFonts w:ascii="Arial" w:hAnsi="Arial" w:cs="Arial"/>
                <w:sz w:val="22"/>
                <w:szCs w:val="22"/>
                <w:highlight w:val="yellow"/>
              </w:rPr>
            </w:pPr>
          </w:p>
        </w:tc>
      </w:tr>
      <w:bookmarkEnd w:id="0"/>
    </w:tbl>
    <w:p w14:paraId="2C6787B3" w14:textId="77777777" w:rsidR="00EF4551" w:rsidRPr="00B92F0A" w:rsidRDefault="00EF4551" w:rsidP="00B92F0A">
      <w:pPr>
        <w:spacing w:after="0" w:line="240" w:lineRule="auto"/>
        <w:jc w:val="both"/>
        <w:rPr>
          <w:rFonts w:ascii="Arial" w:eastAsia="Times New Roman" w:hAnsi="Arial" w:cs="Arial"/>
          <w:color w:val="FF0000"/>
          <w:kern w:val="0"/>
          <w:sz w:val="22"/>
          <w:szCs w:val="22"/>
          <w:highlight w:val="yellow"/>
          <w:lang w:eastAsia="en-GB"/>
          <w14:ligatures w14:val="none"/>
        </w:rPr>
      </w:pPr>
    </w:p>
    <w:p w14:paraId="1C096B07" w14:textId="77777777" w:rsidR="00683C17" w:rsidRPr="00DE7826" w:rsidRDefault="00F7609E" w:rsidP="00B92F0A">
      <w:pPr>
        <w:spacing w:after="0" w:line="240" w:lineRule="auto"/>
        <w:jc w:val="both"/>
        <w:rPr>
          <w:rFonts w:ascii="Arial" w:eastAsia="Times New Roman" w:hAnsi="Arial" w:cs="Arial"/>
          <w:color w:val="FF0000"/>
          <w:kern w:val="0"/>
          <w:sz w:val="22"/>
          <w:szCs w:val="22"/>
          <w:lang w:eastAsia="en-GB"/>
          <w14:ligatures w14:val="none"/>
        </w:rPr>
      </w:pPr>
      <w:r w:rsidRPr="00DE7826">
        <w:rPr>
          <w:rFonts w:ascii="Arial" w:eastAsia="Times New Roman" w:hAnsi="Arial" w:cs="Arial"/>
          <w:b/>
          <w:bCs/>
          <w:kern w:val="0"/>
          <w:sz w:val="22"/>
          <w:szCs w:val="22"/>
          <w:lang w:eastAsia="en-GB"/>
          <w14:ligatures w14:val="none"/>
        </w:rPr>
        <w:t>RELEVANT LEGISLATION, POLICIES AND GUIDANCE</w:t>
      </w:r>
    </w:p>
    <w:p w14:paraId="305BAE9B" w14:textId="77777777" w:rsidR="00683C17" w:rsidRPr="00DE7826" w:rsidRDefault="00683C17" w:rsidP="00B92F0A">
      <w:pPr>
        <w:spacing w:after="0" w:line="240" w:lineRule="auto"/>
        <w:jc w:val="both"/>
        <w:rPr>
          <w:rFonts w:ascii="Arial" w:eastAsia="Times New Roman" w:hAnsi="Arial" w:cs="Arial"/>
          <w:color w:val="FF0000"/>
          <w:kern w:val="0"/>
          <w:sz w:val="22"/>
          <w:szCs w:val="22"/>
          <w:lang w:eastAsia="en-GB"/>
          <w14:ligatures w14:val="none"/>
        </w:rPr>
      </w:pPr>
    </w:p>
    <w:p w14:paraId="48463997" w14:textId="77777777" w:rsidR="00113BE6" w:rsidRPr="00DE7826" w:rsidRDefault="00113BE6" w:rsidP="00B92F0A">
      <w:pPr>
        <w:spacing w:after="0" w:line="240" w:lineRule="auto"/>
        <w:jc w:val="both"/>
        <w:rPr>
          <w:rFonts w:ascii="Arial" w:eastAsia="Calibri" w:hAnsi="Arial" w:cs="Arial"/>
          <w:kern w:val="0"/>
          <w:sz w:val="22"/>
          <w:szCs w:val="22"/>
          <w:u w:val="single"/>
          <w14:ligatures w14:val="none"/>
        </w:rPr>
      </w:pPr>
      <w:r w:rsidRPr="00DE7826">
        <w:rPr>
          <w:rFonts w:ascii="Arial" w:eastAsia="Calibri" w:hAnsi="Arial" w:cs="Arial"/>
          <w:kern w:val="0"/>
          <w:sz w:val="22"/>
          <w:szCs w:val="22"/>
          <w:u w:val="single"/>
          <w14:ligatures w14:val="none"/>
        </w:rPr>
        <w:t>Town and Country Planning Act. 1990 (as amended)</w:t>
      </w:r>
    </w:p>
    <w:p w14:paraId="491C220F" w14:textId="77777777" w:rsidR="00113BE6" w:rsidRPr="00DE7826" w:rsidRDefault="00113BE6" w:rsidP="00B92F0A">
      <w:pPr>
        <w:spacing w:after="0" w:line="240" w:lineRule="auto"/>
        <w:jc w:val="both"/>
        <w:rPr>
          <w:rFonts w:ascii="Arial" w:eastAsia="Calibri" w:hAnsi="Arial" w:cs="Arial"/>
          <w:kern w:val="0"/>
          <w:sz w:val="22"/>
          <w:szCs w:val="22"/>
          <w:u w:val="single"/>
          <w14:ligatures w14:val="none"/>
        </w:rPr>
      </w:pPr>
    </w:p>
    <w:p w14:paraId="575368DF" w14:textId="77777777" w:rsidR="00113BE6" w:rsidRPr="00DE7826" w:rsidRDefault="00113BE6" w:rsidP="00B92F0A">
      <w:pPr>
        <w:spacing w:after="0" w:line="240" w:lineRule="auto"/>
        <w:jc w:val="both"/>
        <w:rPr>
          <w:rFonts w:ascii="Arial" w:eastAsia="Calibri" w:hAnsi="Arial" w:cs="Arial"/>
          <w:kern w:val="0"/>
          <w:sz w:val="22"/>
          <w:szCs w:val="22"/>
          <w14:ligatures w14:val="none"/>
        </w:rPr>
      </w:pPr>
      <w:r w:rsidRPr="00DE7826">
        <w:rPr>
          <w:rFonts w:ascii="Arial" w:eastAsia="Calibri" w:hAnsi="Arial" w:cs="Arial"/>
          <w:kern w:val="0"/>
          <w:sz w:val="22"/>
          <w:szCs w:val="22"/>
          <w14:ligatures w14:val="none"/>
        </w:rPr>
        <w:t>Section 73 of the Town and Country Planning Act. 1990 (as amended) relates to the determination of applications to develop land without compliance with conditions previously attached. It states that:</w:t>
      </w:r>
    </w:p>
    <w:p w14:paraId="35EB2188" w14:textId="77777777" w:rsidR="00113BE6" w:rsidRPr="00DE7826" w:rsidRDefault="00113BE6" w:rsidP="00B92F0A">
      <w:pPr>
        <w:spacing w:after="0" w:line="240" w:lineRule="auto"/>
        <w:jc w:val="both"/>
        <w:rPr>
          <w:rFonts w:ascii="Arial" w:eastAsia="Calibri" w:hAnsi="Arial" w:cs="Arial"/>
          <w:kern w:val="0"/>
          <w:sz w:val="22"/>
          <w:szCs w:val="22"/>
          <w14:ligatures w14:val="none"/>
        </w:rPr>
      </w:pPr>
    </w:p>
    <w:p w14:paraId="1872352D" w14:textId="77777777" w:rsidR="00113BE6" w:rsidRPr="00DE7826" w:rsidRDefault="00113BE6" w:rsidP="00B92F0A">
      <w:pPr>
        <w:spacing w:after="0" w:line="240" w:lineRule="auto"/>
        <w:jc w:val="both"/>
        <w:rPr>
          <w:rFonts w:ascii="Arial" w:eastAsia="Calibri" w:hAnsi="Arial" w:cs="Arial"/>
          <w:kern w:val="0"/>
          <w:sz w:val="22"/>
          <w:szCs w:val="22"/>
          <w14:ligatures w14:val="none"/>
        </w:rPr>
      </w:pPr>
      <w:r w:rsidRPr="00DE7826">
        <w:rPr>
          <w:rFonts w:ascii="Arial" w:eastAsia="Calibri" w:hAnsi="Arial" w:cs="Arial"/>
          <w:kern w:val="0"/>
          <w:sz w:val="22"/>
          <w:szCs w:val="22"/>
          <w14:ligatures w14:val="none"/>
        </w:rPr>
        <w:t>(2) On such an application the local planning authority shall consider only the question of the conditions subject to which planning permission should be granted, and—</w:t>
      </w:r>
    </w:p>
    <w:p w14:paraId="706EBFDC" w14:textId="77777777" w:rsidR="00113BE6" w:rsidRPr="00DE7826" w:rsidRDefault="00113BE6" w:rsidP="00B92F0A">
      <w:pPr>
        <w:spacing w:after="0" w:line="240" w:lineRule="auto"/>
        <w:jc w:val="both"/>
        <w:rPr>
          <w:rFonts w:ascii="Arial" w:eastAsia="Calibri" w:hAnsi="Arial" w:cs="Arial"/>
          <w:kern w:val="0"/>
          <w:sz w:val="22"/>
          <w:szCs w:val="22"/>
          <w14:ligatures w14:val="none"/>
        </w:rPr>
      </w:pPr>
    </w:p>
    <w:p w14:paraId="63C343D2" w14:textId="77777777" w:rsidR="00113BE6" w:rsidRPr="00DE7826" w:rsidRDefault="00113BE6" w:rsidP="00B92F0A">
      <w:pPr>
        <w:numPr>
          <w:ilvl w:val="0"/>
          <w:numId w:val="16"/>
        </w:numPr>
        <w:spacing w:after="0" w:line="240" w:lineRule="auto"/>
        <w:contextualSpacing/>
        <w:jc w:val="both"/>
        <w:rPr>
          <w:rFonts w:ascii="Arial" w:eastAsia="Calibri" w:hAnsi="Arial" w:cs="Arial"/>
          <w:kern w:val="0"/>
          <w:sz w:val="22"/>
          <w:szCs w:val="22"/>
          <w14:ligatures w14:val="none"/>
        </w:rPr>
      </w:pPr>
      <w:r w:rsidRPr="00DE7826">
        <w:rPr>
          <w:rFonts w:ascii="Arial" w:eastAsia="Calibri" w:hAnsi="Arial" w:cs="Arial"/>
          <w:kern w:val="0"/>
          <w:sz w:val="22"/>
          <w:szCs w:val="22"/>
          <w14:ligatures w14:val="none"/>
        </w:rPr>
        <w:t>if they decide that planning permission should be granted subject to conditions differing from those subject to which the previous permission was granted, or that it should be granted unconditionally, they shall grant planning permission accordingly, and</w:t>
      </w:r>
    </w:p>
    <w:p w14:paraId="550DB484" w14:textId="77777777" w:rsidR="00113BE6" w:rsidRPr="00DE7826" w:rsidRDefault="00113BE6" w:rsidP="00B92F0A">
      <w:pPr>
        <w:spacing w:after="0" w:line="240" w:lineRule="auto"/>
        <w:jc w:val="both"/>
        <w:rPr>
          <w:rFonts w:ascii="Arial" w:eastAsia="Calibri" w:hAnsi="Arial" w:cs="Arial"/>
          <w:kern w:val="0"/>
          <w:sz w:val="22"/>
          <w:szCs w:val="22"/>
          <w14:ligatures w14:val="none"/>
        </w:rPr>
      </w:pPr>
    </w:p>
    <w:p w14:paraId="09D31502" w14:textId="77777777" w:rsidR="00113BE6" w:rsidRPr="00DE7826" w:rsidRDefault="00113BE6" w:rsidP="00B92F0A">
      <w:pPr>
        <w:numPr>
          <w:ilvl w:val="0"/>
          <w:numId w:val="16"/>
        </w:numPr>
        <w:spacing w:after="0" w:line="240" w:lineRule="auto"/>
        <w:contextualSpacing/>
        <w:jc w:val="both"/>
        <w:rPr>
          <w:rFonts w:ascii="Arial" w:eastAsia="Calibri" w:hAnsi="Arial" w:cs="Arial"/>
          <w:kern w:val="0"/>
          <w:sz w:val="22"/>
          <w:szCs w:val="22"/>
          <w14:ligatures w14:val="none"/>
        </w:rPr>
      </w:pPr>
      <w:r w:rsidRPr="00DE7826">
        <w:rPr>
          <w:rFonts w:ascii="Arial" w:eastAsia="Calibri" w:hAnsi="Arial" w:cs="Arial"/>
          <w:kern w:val="0"/>
          <w:sz w:val="22"/>
          <w:szCs w:val="22"/>
          <w14:ligatures w14:val="none"/>
        </w:rPr>
        <w:t>if they decide that planning permission should be granted subject to the same conditions as those subject to which the previous permission was granted, they shall refuse the application.</w:t>
      </w:r>
    </w:p>
    <w:p w14:paraId="01D9942B" w14:textId="77777777" w:rsidR="00113BE6" w:rsidRPr="00DE7826" w:rsidRDefault="00113BE6" w:rsidP="00B92F0A">
      <w:pPr>
        <w:spacing w:after="0" w:line="240" w:lineRule="auto"/>
        <w:jc w:val="both"/>
        <w:rPr>
          <w:rFonts w:ascii="Arial" w:eastAsia="Calibri" w:hAnsi="Arial" w:cs="Arial"/>
          <w:kern w:val="0"/>
          <w:sz w:val="22"/>
          <w:szCs w:val="22"/>
          <w14:ligatures w14:val="none"/>
        </w:rPr>
      </w:pPr>
    </w:p>
    <w:p w14:paraId="1315F011" w14:textId="77777777" w:rsidR="00113BE6" w:rsidRPr="00DE7826" w:rsidRDefault="00113BE6" w:rsidP="00B92F0A">
      <w:pPr>
        <w:spacing w:after="0" w:line="240" w:lineRule="auto"/>
        <w:jc w:val="both"/>
        <w:rPr>
          <w:rFonts w:ascii="Arial" w:eastAsia="Calibri" w:hAnsi="Arial" w:cs="Arial"/>
          <w:kern w:val="0"/>
          <w:sz w:val="22"/>
          <w:szCs w:val="22"/>
          <w14:ligatures w14:val="none"/>
        </w:rPr>
      </w:pPr>
      <w:r w:rsidRPr="00DE7826">
        <w:rPr>
          <w:rFonts w:ascii="Arial" w:eastAsia="Calibri" w:hAnsi="Arial" w:cs="Arial"/>
          <w:kern w:val="0"/>
          <w:sz w:val="22"/>
          <w:szCs w:val="22"/>
          <w14:ligatures w14:val="none"/>
        </w:rPr>
        <w:t xml:space="preserve">The National Planning Practice Guidance (PPG) </w:t>
      </w:r>
      <w:r w:rsidR="006B05AB" w:rsidRPr="00DE7826">
        <w:rPr>
          <w:rFonts w:ascii="Arial" w:eastAsia="Calibri" w:hAnsi="Arial" w:cs="Arial"/>
          <w:kern w:val="0"/>
          <w:sz w:val="22"/>
          <w:szCs w:val="22"/>
          <w14:ligatures w14:val="none"/>
        </w:rPr>
        <w:t>states the following:</w:t>
      </w:r>
    </w:p>
    <w:p w14:paraId="4BA789BB" w14:textId="77777777" w:rsidR="002A279C" w:rsidRPr="00DE7826" w:rsidRDefault="002A279C" w:rsidP="00B92F0A">
      <w:pPr>
        <w:spacing w:after="0" w:line="240" w:lineRule="auto"/>
        <w:jc w:val="both"/>
        <w:rPr>
          <w:rFonts w:ascii="Arial" w:eastAsia="Calibri" w:hAnsi="Arial" w:cs="Arial"/>
          <w:kern w:val="0"/>
          <w:sz w:val="22"/>
          <w:szCs w:val="22"/>
          <w14:ligatures w14:val="none"/>
        </w:rPr>
      </w:pPr>
    </w:p>
    <w:p w14:paraId="755B9556" w14:textId="77777777" w:rsidR="002A279C" w:rsidRDefault="002A279C" w:rsidP="00B92F0A">
      <w:pPr>
        <w:numPr>
          <w:ilvl w:val="0"/>
          <w:numId w:val="23"/>
        </w:numPr>
        <w:spacing w:after="0" w:line="240" w:lineRule="auto"/>
        <w:jc w:val="both"/>
        <w:rPr>
          <w:rFonts w:ascii="Arial" w:eastAsia="Calibri" w:hAnsi="Arial" w:cs="Arial"/>
          <w:kern w:val="0"/>
          <w:sz w:val="22"/>
          <w:szCs w:val="22"/>
          <w14:ligatures w14:val="none"/>
        </w:rPr>
      </w:pPr>
      <w:r w:rsidRPr="00DE7826">
        <w:rPr>
          <w:rFonts w:ascii="Arial" w:eastAsia="Calibri" w:hAnsi="Arial" w:cs="Arial"/>
          <w:i/>
          <w:iCs/>
          <w:kern w:val="0"/>
          <w:sz w:val="22"/>
          <w:szCs w:val="22"/>
          <w14:ligatures w14:val="none"/>
        </w:rPr>
        <w:t>Nature of the Application:</w:t>
      </w:r>
      <w:r w:rsidRPr="00DE7826">
        <w:rPr>
          <w:rFonts w:ascii="Arial" w:eastAsia="Calibri" w:hAnsi="Arial" w:cs="Arial"/>
          <w:kern w:val="0"/>
          <w:sz w:val="22"/>
          <w:szCs w:val="22"/>
          <w14:ligatures w14:val="none"/>
        </w:rPr>
        <w:t xml:space="preserve"> A Section 73 application is treated as a new planning permission, although it does not alter the original permission itself. The original permission remains intact and can still be implemented unless it has expired or been superseded.</w:t>
      </w:r>
    </w:p>
    <w:p w14:paraId="082F4642" w14:textId="77777777" w:rsidR="00DD4F05" w:rsidRPr="00DE7826" w:rsidRDefault="00DD4F05" w:rsidP="00DD4F05">
      <w:pPr>
        <w:spacing w:after="0" w:line="240" w:lineRule="auto"/>
        <w:ind w:left="720"/>
        <w:jc w:val="both"/>
        <w:rPr>
          <w:rFonts w:ascii="Arial" w:eastAsia="Calibri" w:hAnsi="Arial" w:cs="Arial"/>
          <w:kern w:val="0"/>
          <w:sz w:val="22"/>
          <w:szCs w:val="22"/>
          <w14:ligatures w14:val="none"/>
        </w:rPr>
      </w:pPr>
    </w:p>
    <w:p w14:paraId="557CEC3E" w14:textId="77777777" w:rsidR="002A279C" w:rsidRPr="00DE7826" w:rsidRDefault="002A279C" w:rsidP="00B92F0A">
      <w:pPr>
        <w:numPr>
          <w:ilvl w:val="0"/>
          <w:numId w:val="23"/>
        </w:numPr>
        <w:spacing w:after="0" w:line="240" w:lineRule="auto"/>
        <w:jc w:val="both"/>
        <w:rPr>
          <w:rFonts w:ascii="Arial" w:eastAsia="Calibri" w:hAnsi="Arial" w:cs="Arial"/>
          <w:i/>
          <w:iCs/>
          <w:kern w:val="0"/>
          <w:sz w:val="22"/>
          <w:szCs w:val="22"/>
          <w14:ligatures w14:val="none"/>
        </w:rPr>
      </w:pPr>
      <w:r w:rsidRPr="00DE7826">
        <w:rPr>
          <w:rFonts w:ascii="Arial" w:eastAsia="Calibri" w:hAnsi="Arial" w:cs="Arial"/>
          <w:i/>
          <w:iCs/>
          <w:kern w:val="0"/>
          <w:sz w:val="22"/>
          <w:szCs w:val="22"/>
          <w14:ligatures w14:val="none"/>
        </w:rPr>
        <w:t>Limitations:</w:t>
      </w:r>
    </w:p>
    <w:p w14:paraId="347FE4DC" w14:textId="77777777" w:rsidR="002A279C" w:rsidRPr="00DE7826" w:rsidRDefault="002A279C" w:rsidP="00B92F0A">
      <w:pPr>
        <w:numPr>
          <w:ilvl w:val="1"/>
          <w:numId w:val="23"/>
        </w:numPr>
        <w:spacing w:after="0" w:line="240" w:lineRule="auto"/>
        <w:jc w:val="both"/>
        <w:rPr>
          <w:rFonts w:ascii="Arial" w:eastAsia="Calibri" w:hAnsi="Arial" w:cs="Arial"/>
          <w:kern w:val="0"/>
          <w:sz w:val="22"/>
          <w:szCs w:val="22"/>
          <w14:ligatures w14:val="none"/>
        </w:rPr>
      </w:pPr>
      <w:r w:rsidRPr="00DE7826">
        <w:rPr>
          <w:rFonts w:ascii="Arial" w:eastAsia="Calibri" w:hAnsi="Arial" w:cs="Arial"/>
          <w:kern w:val="0"/>
          <w:sz w:val="22"/>
          <w:szCs w:val="22"/>
          <w14:ligatures w14:val="none"/>
        </w:rPr>
        <w:t>Section 73 cannot be used to change the description of development or the operative part of the permission (e.g. the nature or extent of the approved use).</w:t>
      </w:r>
    </w:p>
    <w:p w14:paraId="297B99B3" w14:textId="77777777" w:rsidR="002A279C" w:rsidRPr="00DE7826" w:rsidRDefault="002A279C" w:rsidP="00B92F0A">
      <w:pPr>
        <w:numPr>
          <w:ilvl w:val="1"/>
          <w:numId w:val="23"/>
        </w:numPr>
        <w:spacing w:after="0" w:line="240" w:lineRule="auto"/>
        <w:jc w:val="both"/>
        <w:rPr>
          <w:rFonts w:ascii="Arial" w:eastAsia="Calibri" w:hAnsi="Arial" w:cs="Arial"/>
          <w:kern w:val="0"/>
          <w:sz w:val="22"/>
          <w:szCs w:val="22"/>
          <w14:ligatures w14:val="none"/>
        </w:rPr>
      </w:pPr>
      <w:r w:rsidRPr="00DE7826">
        <w:rPr>
          <w:rFonts w:ascii="Arial" w:eastAsia="Calibri" w:hAnsi="Arial" w:cs="Arial"/>
          <w:kern w:val="0"/>
          <w:sz w:val="22"/>
          <w:szCs w:val="22"/>
          <w14:ligatures w14:val="none"/>
        </w:rPr>
        <w:t>It cannot be used to extend the time limit for implementing the original permission.</w:t>
      </w:r>
    </w:p>
    <w:p w14:paraId="05C43056" w14:textId="77777777" w:rsidR="002A279C" w:rsidRPr="00DD4F05" w:rsidRDefault="002A279C" w:rsidP="00B92F0A">
      <w:pPr>
        <w:numPr>
          <w:ilvl w:val="1"/>
          <w:numId w:val="23"/>
        </w:numPr>
        <w:spacing w:after="0" w:line="240" w:lineRule="auto"/>
        <w:jc w:val="both"/>
        <w:rPr>
          <w:rFonts w:ascii="Arial" w:eastAsia="Calibri" w:hAnsi="Arial" w:cs="Arial"/>
          <w:kern w:val="0"/>
          <w:sz w:val="22"/>
          <w:szCs w:val="22"/>
          <w14:ligatures w14:val="none"/>
        </w:rPr>
      </w:pPr>
      <w:r w:rsidRPr="00DD4F05">
        <w:rPr>
          <w:rFonts w:ascii="Arial" w:eastAsia="Calibri" w:hAnsi="Arial" w:cs="Arial"/>
          <w:kern w:val="0"/>
          <w:sz w:val="22"/>
          <w:szCs w:val="22"/>
          <w14:ligatures w14:val="none"/>
        </w:rPr>
        <w:t>If the proposed changes go beyond what can reasonably be considered under Section 73, a new planning application under Section 70 would be required.</w:t>
      </w:r>
    </w:p>
    <w:p w14:paraId="527F1195" w14:textId="77777777" w:rsidR="002A279C" w:rsidRPr="00A9191F" w:rsidRDefault="002A279C" w:rsidP="00B92F0A">
      <w:pPr>
        <w:numPr>
          <w:ilvl w:val="0"/>
          <w:numId w:val="23"/>
        </w:numPr>
        <w:spacing w:after="0" w:line="240" w:lineRule="auto"/>
        <w:jc w:val="both"/>
        <w:rPr>
          <w:rFonts w:ascii="Arial" w:eastAsia="Calibri" w:hAnsi="Arial" w:cs="Arial"/>
          <w:kern w:val="0"/>
          <w:sz w:val="22"/>
          <w:szCs w:val="22"/>
          <w14:ligatures w14:val="none"/>
        </w:rPr>
      </w:pPr>
      <w:r w:rsidRPr="00A9191F">
        <w:rPr>
          <w:rFonts w:ascii="Arial" w:eastAsia="Calibri" w:hAnsi="Arial" w:cs="Arial"/>
          <w:i/>
          <w:iCs/>
          <w:kern w:val="0"/>
          <w:sz w:val="22"/>
          <w:szCs w:val="22"/>
          <w14:ligatures w14:val="none"/>
        </w:rPr>
        <w:t>Decision-making:</w:t>
      </w:r>
      <w:r w:rsidRPr="00A9191F">
        <w:rPr>
          <w:rFonts w:ascii="Arial" w:eastAsia="Calibri" w:hAnsi="Arial" w:cs="Arial"/>
          <w:kern w:val="0"/>
          <w:sz w:val="22"/>
          <w:szCs w:val="22"/>
          <w14:ligatures w14:val="none"/>
        </w:rPr>
        <w:t xml:space="preserve"> The local planning authority must consider the application only in relation to the conditions subject to which the original permission was granted. However, it may impose new or revised conditions if granting a new permission.</w:t>
      </w:r>
    </w:p>
    <w:p w14:paraId="37C98ABF" w14:textId="77777777" w:rsidR="005B1F73" w:rsidRPr="00A9191F" w:rsidRDefault="005B1F73" w:rsidP="00B92F0A">
      <w:pPr>
        <w:spacing w:after="0" w:line="240" w:lineRule="auto"/>
        <w:jc w:val="both"/>
        <w:rPr>
          <w:rFonts w:ascii="Arial" w:eastAsia="Times New Roman" w:hAnsi="Arial" w:cs="Arial"/>
          <w:b/>
          <w:bCs/>
          <w:kern w:val="0"/>
          <w:sz w:val="22"/>
          <w:szCs w:val="22"/>
          <w:lang w:eastAsia="en-GB"/>
          <w14:ligatures w14:val="none"/>
        </w:rPr>
      </w:pPr>
    </w:p>
    <w:p w14:paraId="49DC8F3D" w14:textId="254F7D37" w:rsidR="00021647" w:rsidRPr="00A9191F" w:rsidRDefault="00021647" w:rsidP="00B92F0A">
      <w:pPr>
        <w:spacing w:after="0" w:line="240" w:lineRule="auto"/>
        <w:jc w:val="both"/>
        <w:rPr>
          <w:rFonts w:ascii="Arial" w:hAnsi="Arial" w:cs="Arial"/>
          <w:sz w:val="22"/>
          <w:szCs w:val="22"/>
          <w:u w:val="single"/>
        </w:rPr>
      </w:pPr>
      <w:r w:rsidRPr="00A9191F">
        <w:rPr>
          <w:rFonts w:ascii="Arial" w:hAnsi="Arial" w:cs="Arial"/>
          <w:sz w:val="22"/>
          <w:szCs w:val="22"/>
          <w:u w:val="single"/>
        </w:rPr>
        <w:t xml:space="preserve">National Planning Policy: </w:t>
      </w:r>
    </w:p>
    <w:p w14:paraId="363FBAE7" w14:textId="77777777" w:rsidR="00DD4F05" w:rsidRPr="00A9191F" w:rsidRDefault="00DD4F05" w:rsidP="00B92F0A">
      <w:pPr>
        <w:spacing w:after="0" w:line="240" w:lineRule="auto"/>
        <w:jc w:val="both"/>
        <w:rPr>
          <w:rFonts w:ascii="Arial" w:hAnsi="Arial" w:cs="Arial"/>
          <w:sz w:val="22"/>
          <w:szCs w:val="22"/>
          <w:u w:val="single"/>
        </w:rPr>
      </w:pPr>
    </w:p>
    <w:p w14:paraId="2D6FE670" w14:textId="77777777" w:rsidR="00021647" w:rsidRPr="00A9191F" w:rsidRDefault="00021647" w:rsidP="00B92F0A">
      <w:pPr>
        <w:pStyle w:val="ListParagraph"/>
        <w:numPr>
          <w:ilvl w:val="0"/>
          <w:numId w:val="19"/>
        </w:numPr>
        <w:spacing w:after="0" w:line="240" w:lineRule="auto"/>
        <w:rPr>
          <w:rFonts w:ascii="Arial" w:hAnsi="Arial" w:cs="Arial"/>
          <w:sz w:val="22"/>
          <w:szCs w:val="22"/>
        </w:rPr>
      </w:pPr>
      <w:r w:rsidRPr="00A9191F">
        <w:rPr>
          <w:rFonts w:ascii="Arial" w:hAnsi="Arial" w:cs="Arial"/>
          <w:sz w:val="22"/>
          <w:szCs w:val="22"/>
        </w:rPr>
        <w:t xml:space="preserve">National Planning Policy Framework (NPPF) </w:t>
      </w:r>
    </w:p>
    <w:p w14:paraId="38E810E8" w14:textId="77777777" w:rsidR="00021647" w:rsidRPr="00A9191F" w:rsidRDefault="00021647" w:rsidP="00B92F0A">
      <w:pPr>
        <w:pStyle w:val="ListParagraph"/>
        <w:numPr>
          <w:ilvl w:val="0"/>
          <w:numId w:val="19"/>
        </w:numPr>
        <w:spacing w:after="0" w:line="240" w:lineRule="auto"/>
        <w:rPr>
          <w:rFonts w:ascii="Arial" w:hAnsi="Arial" w:cs="Arial"/>
          <w:sz w:val="22"/>
          <w:szCs w:val="22"/>
        </w:rPr>
      </w:pPr>
      <w:r w:rsidRPr="00A9191F">
        <w:rPr>
          <w:rFonts w:ascii="Arial" w:hAnsi="Arial" w:cs="Arial"/>
          <w:sz w:val="22"/>
          <w:szCs w:val="22"/>
        </w:rPr>
        <w:t>Planning Practice Guidance (PPG)</w:t>
      </w:r>
    </w:p>
    <w:p w14:paraId="39DD734B" w14:textId="77777777" w:rsidR="00021647" w:rsidRPr="00A9191F" w:rsidRDefault="00021647" w:rsidP="00B92F0A">
      <w:pPr>
        <w:pStyle w:val="ListParagraph"/>
        <w:numPr>
          <w:ilvl w:val="0"/>
          <w:numId w:val="19"/>
        </w:numPr>
        <w:spacing w:after="0" w:line="240" w:lineRule="auto"/>
        <w:rPr>
          <w:rFonts w:ascii="Arial" w:hAnsi="Arial" w:cs="Arial"/>
          <w:sz w:val="22"/>
          <w:szCs w:val="22"/>
        </w:rPr>
      </w:pPr>
      <w:r w:rsidRPr="00A9191F">
        <w:rPr>
          <w:rFonts w:ascii="Arial" w:hAnsi="Arial" w:cs="Arial"/>
          <w:sz w:val="22"/>
          <w:szCs w:val="22"/>
        </w:rPr>
        <w:t>National Design Guide</w:t>
      </w:r>
    </w:p>
    <w:p w14:paraId="71140D28" w14:textId="77777777" w:rsidR="00DD4F05" w:rsidRPr="00A9191F" w:rsidRDefault="00DD4F05" w:rsidP="00DD4F05">
      <w:pPr>
        <w:pStyle w:val="ListParagraph"/>
        <w:spacing w:after="0" w:line="240" w:lineRule="auto"/>
        <w:rPr>
          <w:rFonts w:ascii="Arial" w:hAnsi="Arial" w:cs="Arial"/>
          <w:sz w:val="22"/>
          <w:szCs w:val="22"/>
        </w:rPr>
      </w:pPr>
    </w:p>
    <w:p w14:paraId="7F9CC402" w14:textId="77777777" w:rsidR="00021647" w:rsidRDefault="00021647" w:rsidP="00B92F0A">
      <w:pPr>
        <w:spacing w:after="0" w:line="240" w:lineRule="auto"/>
        <w:jc w:val="both"/>
        <w:rPr>
          <w:rFonts w:ascii="Arial" w:eastAsia="Times New Roman" w:hAnsi="Arial" w:cs="Arial"/>
          <w:kern w:val="0"/>
          <w:sz w:val="22"/>
          <w:szCs w:val="22"/>
          <w:u w:val="single"/>
          <w:lang w:eastAsia="en-GB"/>
          <w14:ligatures w14:val="none"/>
        </w:rPr>
      </w:pPr>
      <w:r w:rsidRPr="00A9191F">
        <w:rPr>
          <w:rFonts w:ascii="Arial" w:eastAsia="Times New Roman" w:hAnsi="Arial" w:cs="Arial"/>
          <w:kern w:val="0"/>
          <w:sz w:val="22"/>
          <w:szCs w:val="22"/>
          <w:u w:val="single"/>
          <w:lang w:eastAsia="en-GB"/>
          <w14:ligatures w14:val="none"/>
        </w:rPr>
        <w:t>Development Plan:</w:t>
      </w:r>
    </w:p>
    <w:p w14:paraId="2C705B31" w14:textId="77777777" w:rsidR="003741AC" w:rsidRPr="00A9191F" w:rsidRDefault="003741AC" w:rsidP="00B92F0A">
      <w:pPr>
        <w:spacing w:after="0" w:line="240" w:lineRule="auto"/>
        <w:jc w:val="both"/>
        <w:rPr>
          <w:rFonts w:ascii="Arial" w:eastAsia="Times New Roman" w:hAnsi="Arial" w:cs="Arial"/>
          <w:kern w:val="0"/>
          <w:sz w:val="22"/>
          <w:szCs w:val="22"/>
          <w:u w:val="single"/>
          <w:lang w:eastAsia="en-GB"/>
          <w14:ligatures w14:val="none"/>
        </w:rPr>
      </w:pPr>
    </w:p>
    <w:p w14:paraId="3C1870AC" w14:textId="77777777" w:rsidR="00021647" w:rsidRPr="00A9191F" w:rsidRDefault="00021647" w:rsidP="00B92F0A">
      <w:pPr>
        <w:spacing w:after="0" w:line="240" w:lineRule="auto"/>
        <w:jc w:val="both"/>
        <w:rPr>
          <w:rFonts w:ascii="Arial" w:eastAsia="Times New Roman" w:hAnsi="Arial" w:cs="Arial"/>
          <w:kern w:val="0"/>
          <w:sz w:val="22"/>
          <w:szCs w:val="22"/>
          <w:lang w:eastAsia="en-GB"/>
          <w14:ligatures w14:val="none"/>
        </w:rPr>
      </w:pPr>
      <w:r w:rsidRPr="00A9191F">
        <w:rPr>
          <w:rFonts w:ascii="Arial" w:eastAsia="Times New Roman" w:hAnsi="Arial" w:cs="Arial"/>
          <w:kern w:val="0"/>
          <w:sz w:val="22"/>
          <w:szCs w:val="22"/>
          <w:lang w:eastAsia="en-GB"/>
          <w14:ligatures w14:val="none"/>
        </w:rPr>
        <w:t>The development plan for Wiltshire comprises the Wiltshire Core Strategy (WCS) (adopted January 2015)</w:t>
      </w:r>
      <w:r w:rsidRPr="00A9191F">
        <w:rPr>
          <w:rFonts w:ascii="Arial" w:eastAsia="Times New Roman" w:hAnsi="Arial" w:cs="Arial"/>
          <w:b/>
          <w:bCs/>
          <w:kern w:val="0"/>
          <w:sz w:val="22"/>
          <w:szCs w:val="22"/>
          <w:lang w:eastAsia="en-GB"/>
          <w14:ligatures w14:val="none"/>
        </w:rPr>
        <w:t xml:space="preserve"> </w:t>
      </w:r>
      <w:r w:rsidRPr="00A9191F">
        <w:rPr>
          <w:rFonts w:ascii="Arial" w:eastAsia="Times New Roman" w:hAnsi="Arial" w:cs="Arial"/>
          <w:kern w:val="0"/>
          <w:sz w:val="22"/>
          <w:szCs w:val="22"/>
          <w:lang w:eastAsia="en-GB"/>
          <w14:ligatures w14:val="none"/>
        </w:rPr>
        <w:t>and any made neighbourhood plans,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10A73859" w14:textId="77777777" w:rsidR="00021647" w:rsidRPr="00A9191F" w:rsidRDefault="00021647" w:rsidP="00B92F0A">
      <w:pPr>
        <w:spacing w:after="0" w:line="240" w:lineRule="auto"/>
        <w:jc w:val="both"/>
        <w:rPr>
          <w:rFonts w:ascii="Arial" w:eastAsia="Times New Roman" w:hAnsi="Arial" w:cs="Arial"/>
          <w:kern w:val="0"/>
          <w:sz w:val="22"/>
          <w:szCs w:val="22"/>
          <w:lang w:eastAsia="en-GB"/>
          <w14:ligatures w14:val="none"/>
        </w:rPr>
      </w:pPr>
    </w:p>
    <w:p w14:paraId="7A297B35" w14:textId="77777777" w:rsidR="00021647" w:rsidRPr="00A9191F" w:rsidRDefault="00021647" w:rsidP="00B92F0A">
      <w:pPr>
        <w:spacing w:after="0" w:line="240" w:lineRule="auto"/>
        <w:jc w:val="both"/>
        <w:rPr>
          <w:rFonts w:ascii="Arial" w:eastAsia="Times New Roman" w:hAnsi="Arial" w:cs="Arial"/>
          <w:kern w:val="0"/>
          <w:sz w:val="22"/>
          <w:szCs w:val="22"/>
          <w:lang w:eastAsia="en-GB"/>
          <w14:ligatures w14:val="none"/>
        </w:rPr>
      </w:pPr>
      <w:r w:rsidRPr="00A9191F">
        <w:rPr>
          <w:rFonts w:ascii="Arial" w:eastAsia="Times New Roman" w:hAnsi="Arial" w:cs="Arial"/>
          <w:kern w:val="0"/>
          <w:sz w:val="22"/>
          <w:szCs w:val="22"/>
          <w:lang w:eastAsia="en-GB"/>
          <w14:ligatures w14:val="none"/>
        </w:rPr>
        <w:t>Though the development plan is considered as a whole, those parts deemed to be particularly relevant to this application are listed below:</w:t>
      </w:r>
    </w:p>
    <w:p w14:paraId="24688808" w14:textId="77777777" w:rsidR="00021647" w:rsidRPr="00A9191F" w:rsidRDefault="00021647" w:rsidP="00B92F0A">
      <w:pPr>
        <w:spacing w:after="0" w:line="240" w:lineRule="auto"/>
        <w:jc w:val="both"/>
        <w:rPr>
          <w:rFonts w:ascii="Arial" w:eastAsia="Times New Roman" w:hAnsi="Arial" w:cs="Arial"/>
          <w:b/>
          <w:bCs/>
          <w:kern w:val="0"/>
          <w:sz w:val="22"/>
          <w:szCs w:val="22"/>
          <w:lang w:eastAsia="en-GB"/>
          <w14:ligatures w14:val="none"/>
        </w:rPr>
      </w:pPr>
    </w:p>
    <w:p w14:paraId="59376469" w14:textId="77777777" w:rsidR="00021647" w:rsidRPr="00A9191F" w:rsidRDefault="00021647" w:rsidP="00B92F0A">
      <w:pPr>
        <w:spacing w:after="0" w:line="240" w:lineRule="auto"/>
        <w:jc w:val="both"/>
        <w:rPr>
          <w:rFonts w:ascii="Arial" w:eastAsia="Times New Roman" w:hAnsi="Arial" w:cs="Arial"/>
          <w:kern w:val="0"/>
          <w:sz w:val="22"/>
          <w:szCs w:val="22"/>
          <w:lang w:eastAsia="en-GB"/>
          <w14:ligatures w14:val="none"/>
        </w:rPr>
      </w:pPr>
      <w:r w:rsidRPr="00A9191F">
        <w:rPr>
          <w:rFonts w:ascii="Arial" w:eastAsia="Times New Roman" w:hAnsi="Arial" w:cs="Arial"/>
          <w:kern w:val="0"/>
          <w:sz w:val="22"/>
          <w:szCs w:val="22"/>
          <w:lang w:eastAsia="en-GB"/>
          <w14:ligatures w14:val="none"/>
        </w:rPr>
        <w:t>The adopted Wiltshire Core Strategy (WCS),</w:t>
      </w:r>
      <w:r w:rsidRPr="00A9191F">
        <w:rPr>
          <w:rFonts w:ascii="Arial" w:eastAsia="Times New Roman" w:hAnsi="Arial" w:cs="Arial"/>
          <w:b/>
          <w:bCs/>
          <w:kern w:val="0"/>
          <w:sz w:val="22"/>
          <w:szCs w:val="22"/>
          <w:lang w:eastAsia="en-GB"/>
          <w14:ligatures w14:val="none"/>
        </w:rPr>
        <w:t xml:space="preserve"> </w:t>
      </w:r>
      <w:r w:rsidRPr="00A9191F">
        <w:rPr>
          <w:rFonts w:ascii="Arial" w:eastAsia="Times New Roman" w:hAnsi="Arial" w:cs="Arial"/>
          <w:kern w:val="0"/>
          <w:sz w:val="22"/>
          <w:szCs w:val="22"/>
          <w:lang w:eastAsia="en-GB"/>
          <w14:ligatures w14:val="none"/>
        </w:rPr>
        <w:t>with particular regard to:</w:t>
      </w:r>
    </w:p>
    <w:p w14:paraId="3D13F141" w14:textId="77777777" w:rsidR="00021647" w:rsidRPr="00A9191F" w:rsidRDefault="00021647" w:rsidP="00B92F0A">
      <w:pPr>
        <w:spacing w:after="0" w:line="240" w:lineRule="auto"/>
        <w:jc w:val="both"/>
        <w:rPr>
          <w:rFonts w:ascii="Arial" w:eastAsia="Times New Roman" w:hAnsi="Arial" w:cs="Arial"/>
          <w:kern w:val="0"/>
          <w:sz w:val="22"/>
          <w:szCs w:val="22"/>
          <w:lang w:eastAsia="en-GB"/>
          <w14:ligatures w14:val="none"/>
        </w:rPr>
      </w:pPr>
    </w:p>
    <w:p w14:paraId="45E86F21" w14:textId="77777777" w:rsidR="00021647" w:rsidRPr="00A9191F" w:rsidRDefault="00021647" w:rsidP="00B92F0A">
      <w:pPr>
        <w:pStyle w:val="ListParagraph"/>
        <w:numPr>
          <w:ilvl w:val="0"/>
          <w:numId w:val="11"/>
        </w:numPr>
        <w:spacing w:after="0" w:line="240" w:lineRule="auto"/>
        <w:jc w:val="both"/>
        <w:rPr>
          <w:rFonts w:ascii="Arial" w:eastAsia="Times New Roman" w:hAnsi="Arial" w:cs="Arial"/>
          <w:kern w:val="0"/>
          <w:sz w:val="22"/>
          <w:szCs w:val="22"/>
          <w:lang w:eastAsia="en-GB"/>
          <w14:ligatures w14:val="none"/>
        </w:rPr>
      </w:pPr>
      <w:r w:rsidRPr="00A9191F">
        <w:rPr>
          <w:rFonts w:ascii="Arial" w:eastAsia="Times New Roman" w:hAnsi="Arial" w:cs="Arial"/>
          <w:kern w:val="0"/>
          <w:sz w:val="22"/>
          <w:szCs w:val="22"/>
          <w:lang w:eastAsia="en-GB"/>
          <w14:ligatures w14:val="none"/>
        </w:rPr>
        <w:lastRenderedPageBreak/>
        <w:t>Core Policy 2 Delivery Strategy;</w:t>
      </w:r>
    </w:p>
    <w:p w14:paraId="366A3874" w14:textId="77777777" w:rsidR="00021647" w:rsidRDefault="00021647" w:rsidP="00B92F0A">
      <w:pPr>
        <w:pStyle w:val="ListParagraph"/>
        <w:numPr>
          <w:ilvl w:val="0"/>
          <w:numId w:val="11"/>
        </w:numPr>
        <w:spacing w:after="0" w:line="240" w:lineRule="auto"/>
        <w:jc w:val="both"/>
        <w:rPr>
          <w:rFonts w:ascii="Arial" w:eastAsia="Times New Roman" w:hAnsi="Arial" w:cs="Arial"/>
          <w:kern w:val="0"/>
          <w:sz w:val="22"/>
          <w:szCs w:val="22"/>
          <w:lang w:eastAsia="en-GB"/>
          <w14:ligatures w14:val="none"/>
        </w:rPr>
      </w:pPr>
      <w:r w:rsidRPr="00A9191F">
        <w:rPr>
          <w:rFonts w:ascii="Arial" w:eastAsia="Times New Roman" w:hAnsi="Arial" w:cs="Arial"/>
          <w:kern w:val="0"/>
          <w:sz w:val="22"/>
          <w:szCs w:val="22"/>
          <w:lang w:eastAsia="en-GB"/>
          <w14:ligatures w14:val="none"/>
        </w:rPr>
        <w:t>Core Policy 48 Supporting Rural Life</w:t>
      </w:r>
    </w:p>
    <w:p w14:paraId="6D8F2F11" w14:textId="77777777" w:rsidR="006D3F50" w:rsidRPr="00A9191F" w:rsidRDefault="006D3F50" w:rsidP="006D3F50">
      <w:pPr>
        <w:pStyle w:val="ListParagraph"/>
        <w:spacing w:after="0" w:line="240" w:lineRule="auto"/>
        <w:jc w:val="both"/>
        <w:rPr>
          <w:rFonts w:ascii="Arial" w:eastAsia="Times New Roman" w:hAnsi="Arial" w:cs="Arial"/>
          <w:kern w:val="0"/>
          <w:sz w:val="22"/>
          <w:szCs w:val="22"/>
          <w:lang w:eastAsia="en-GB"/>
          <w14:ligatures w14:val="none"/>
        </w:rPr>
      </w:pPr>
    </w:p>
    <w:p w14:paraId="586E2788" w14:textId="77777777" w:rsidR="00A9191F" w:rsidRPr="00A9191F" w:rsidRDefault="00273F59" w:rsidP="00B92F0A">
      <w:pPr>
        <w:spacing w:after="0" w:line="240" w:lineRule="auto"/>
        <w:jc w:val="both"/>
        <w:rPr>
          <w:rFonts w:ascii="Arial" w:eastAsia="Aptos" w:hAnsi="Arial" w:cs="Arial"/>
          <w:b/>
          <w:bCs/>
          <w:sz w:val="22"/>
          <w:szCs w:val="22"/>
        </w:rPr>
      </w:pPr>
      <w:r w:rsidRPr="00A9191F">
        <w:rPr>
          <w:rFonts w:ascii="Arial" w:hAnsi="Arial" w:cs="Arial"/>
          <w:sz w:val="22"/>
          <w:szCs w:val="22"/>
          <w:u w:val="single"/>
        </w:rPr>
        <w:t>Draft Wiltshire Local Plan Policies</w:t>
      </w:r>
      <w:r w:rsidRPr="00A9191F">
        <w:rPr>
          <w:rFonts w:ascii="Arial" w:eastAsia="Aptos" w:hAnsi="Arial" w:cs="Arial"/>
          <w:b/>
          <w:bCs/>
          <w:sz w:val="22"/>
          <w:szCs w:val="22"/>
        </w:rPr>
        <w:t xml:space="preserve"> </w:t>
      </w:r>
    </w:p>
    <w:p w14:paraId="41D0126D" w14:textId="77777777" w:rsidR="00A9191F" w:rsidRPr="00A9191F" w:rsidRDefault="00A9191F" w:rsidP="00B92F0A">
      <w:pPr>
        <w:spacing w:after="0" w:line="240" w:lineRule="auto"/>
        <w:jc w:val="both"/>
        <w:rPr>
          <w:rFonts w:ascii="Arial" w:eastAsia="Aptos" w:hAnsi="Arial" w:cs="Arial"/>
          <w:b/>
          <w:bCs/>
          <w:sz w:val="22"/>
          <w:szCs w:val="22"/>
        </w:rPr>
      </w:pPr>
    </w:p>
    <w:p w14:paraId="2F8C560F" w14:textId="77777777" w:rsidR="00A9191F" w:rsidRPr="00A9191F" w:rsidRDefault="00A9191F" w:rsidP="00A9191F">
      <w:pPr>
        <w:spacing w:after="0" w:line="240" w:lineRule="auto"/>
        <w:jc w:val="both"/>
        <w:rPr>
          <w:rFonts w:ascii="Arial" w:eastAsia="Aptos" w:hAnsi="Arial" w:cs="Arial"/>
          <w:sz w:val="22"/>
          <w:szCs w:val="22"/>
        </w:rPr>
      </w:pPr>
      <w:r w:rsidRPr="00A9191F">
        <w:rPr>
          <w:rFonts w:ascii="Arial" w:eastAsia="Aptos" w:hAnsi="Arial" w:cs="Arial"/>
          <w:sz w:val="22"/>
          <w:szCs w:val="22"/>
        </w:rPr>
        <w:t>The examination of the emerging Wiltshire Local Plan has been paused and the weight to be afforded to any part of the emerging plan can be no more than very limited.  A decision on how to proceed will be made by the Council in May 2026</w:t>
      </w:r>
    </w:p>
    <w:p w14:paraId="70F8C687" w14:textId="77777777" w:rsidR="00A9191F" w:rsidRPr="00216E8A" w:rsidRDefault="00A9191F" w:rsidP="00B92F0A">
      <w:pPr>
        <w:spacing w:after="0" w:line="240" w:lineRule="auto"/>
        <w:jc w:val="both"/>
        <w:rPr>
          <w:rFonts w:ascii="Arial" w:eastAsia="Aptos" w:hAnsi="Arial" w:cs="Arial"/>
          <w:b/>
          <w:bCs/>
          <w:sz w:val="22"/>
          <w:szCs w:val="22"/>
        </w:rPr>
      </w:pPr>
    </w:p>
    <w:p w14:paraId="671D120B" w14:textId="77777777" w:rsidR="00A9191F" w:rsidRPr="00216E8A" w:rsidRDefault="00DD4F05" w:rsidP="00B92F0A">
      <w:pPr>
        <w:spacing w:after="0" w:line="240" w:lineRule="auto"/>
        <w:jc w:val="both"/>
        <w:rPr>
          <w:rFonts w:ascii="Arial" w:hAnsi="Arial" w:cs="Arial"/>
          <w:sz w:val="22"/>
          <w:szCs w:val="22"/>
          <w:u w:val="single"/>
        </w:rPr>
      </w:pPr>
      <w:r w:rsidRPr="00216E8A">
        <w:rPr>
          <w:rFonts w:ascii="Arial" w:hAnsi="Arial" w:cs="Arial"/>
          <w:sz w:val="22"/>
          <w:szCs w:val="22"/>
          <w:u w:val="single"/>
        </w:rPr>
        <w:t xml:space="preserve">Supplementary Planning Documents: </w:t>
      </w:r>
    </w:p>
    <w:p w14:paraId="75560FA3" w14:textId="77777777" w:rsidR="00A9191F" w:rsidRPr="00216E8A" w:rsidRDefault="00A9191F" w:rsidP="00B92F0A">
      <w:pPr>
        <w:spacing w:after="0" w:line="240" w:lineRule="auto"/>
        <w:jc w:val="both"/>
        <w:rPr>
          <w:rFonts w:ascii="Arial" w:hAnsi="Arial" w:cs="Arial"/>
          <w:sz w:val="22"/>
          <w:szCs w:val="22"/>
          <w:u w:val="single"/>
        </w:rPr>
      </w:pPr>
    </w:p>
    <w:p w14:paraId="5F8E25CB" w14:textId="77777777" w:rsidR="00A9191F" w:rsidRPr="00216E8A" w:rsidRDefault="00DD4F05" w:rsidP="00B92F0A">
      <w:pPr>
        <w:spacing w:after="0" w:line="240" w:lineRule="auto"/>
        <w:jc w:val="both"/>
        <w:rPr>
          <w:rFonts w:ascii="Arial" w:hAnsi="Arial" w:cs="Arial"/>
          <w:sz w:val="22"/>
          <w:szCs w:val="22"/>
        </w:rPr>
      </w:pPr>
      <w:r w:rsidRPr="00216E8A">
        <w:rPr>
          <w:rFonts w:ascii="Arial" w:hAnsi="Arial" w:cs="Arial"/>
          <w:sz w:val="22"/>
          <w:szCs w:val="22"/>
        </w:rPr>
        <w:t xml:space="preserve">Wiltshire Local Transport Plan 2015-2026: Car Parking and Cycling Strategy </w:t>
      </w:r>
    </w:p>
    <w:p w14:paraId="0A872E51" w14:textId="77777777" w:rsidR="00A9191F" w:rsidRPr="00216E8A" w:rsidRDefault="00DD4F05" w:rsidP="00B92F0A">
      <w:pPr>
        <w:spacing w:after="0" w:line="240" w:lineRule="auto"/>
        <w:jc w:val="both"/>
        <w:rPr>
          <w:rFonts w:ascii="Arial" w:hAnsi="Arial" w:cs="Arial"/>
          <w:sz w:val="22"/>
          <w:szCs w:val="22"/>
        </w:rPr>
      </w:pPr>
      <w:r w:rsidRPr="00216E8A">
        <w:rPr>
          <w:rFonts w:ascii="Arial" w:hAnsi="Arial" w:cs="Arial"/>
          <w:sz w:val="22"/>
          <w:szCs w:val="22"/>
        </w:rPr>
        <w:t xml:space="preserve">Creating Places Design Guide SPD (April 2006) </w:t>
      </w:r>
    </w:p>
    <w:p w14:paraId="07C737F0" w14:textId="77777777" w:rsidR="00A9191F" w:rsidRPr="00216E8A" w:rsidRDefault="00DD4F05" w:rsidP="00B92F0A">
      <w:pPr>
        <w:spacing w:after="0" w:line="240" w:lineRule="auto"/>
        <w:jc w:val="both"/>
        <w:rPr>
          <w:rFonts w:ascii="Arial" w:hAnsi="Arial" w:cs="Arial"/>
          <w:sz w:val="22"/>
          <w:szCs w:val="22"/>
        </w:rPr>
      </w:pPr>
      <w:r w:rsidRPr="00216E8A">
        <w:rPr>
          <w:rFonts w:ascii="Arial" w:hAnsi="Arial" w:cs="Arial"/>
          <w:sz w:val="22"/>
          <w:szCs w:val="22"/>
        </w:rPr>
        <w:t xml:space="preserve">Wiltshire Design Guide 2024 </w:t>
      </w:r>
    </w:p>
    <w:p w14:paraId="6B26D2AC" w14:textId="77777777" w:rsidR="00A9191F" w:rsidRPr="00216E8A" w:rsidRDefault="00DD4F05" w:rsidP="00B92F0A">
      <w:pPr>
        <w:spacing w:after="0" w:line="240" w:lineRule="auto"/>
        <w:jc w:val="both"/>
        <w:rPr>
          <w:rFonts w:ascii="Arial" w:hAnsi="Arial" w:cs="Arial"/>
          <w:sz w:val="22"/>
          <w:szCs w:val="22"/>
        </w:rPr>
      </w:pPr>
      <w:r w:rsidRPr="00216E8A">
        <w:rPr>
          <w:rFonts w:ascii="Arial" w:hAnsi="Arial" w:cs="Arial"/>
          <w:sz w:val="22"/>
          <w:szCs w:val="22"/>
        </w:rPr>
        <w:t xml:space="preserve">Wiltshire Housing Sites Allocations Plan adopted February 2020 </w:t>
      </w:r>
    </w:p>
    <w:p w14:paraId="7178CCF9" w14:textId="77777777" w:rsidR="00A9191F" w:rsidRPr="00216E8A" w:rsidRDefault="00A9191F" w:rsidP="00B92F0A">
      <w:pPr>
        <w:spacing w:after="0" w:line="240" w:lineRule="auto"/>
        <w:jc w:val="both"/>
        <w:rPr>
          <w:rFonts w:ascii="Arial" w:hAnsi="Arial" w:cs="Arial"/>
          <w:sz w:val="22"/>
          <w:szCs w:val="22"/>
          <w:u w:val="single"/>
        </w:rPr>
      </w:pPr>
    </w:p>
    <w:p w14:paraId="4C26F23E" w14:textId="77777777" w:rsidR="00D902FA" w:rsidRPr="00216E8A" w:rsidRDefault="00F7609E" w:rsidP="00B92F0A">
      <w:pPr>
        <w:spacing w:after="0" w:line="240" w:lineRule="auto"/>
        <w:jc w:val="both"/>
        <w:rPr>
          <w:rFonts w:ascii="Arial" w:eastAsia="Times New Roman" w:hAnsi="Arial" w:cs="Arial"/>
          <w:b/>
          <w:bCs/>
          <w:kern w:val="0"/>
          <w:sz w:val="22"/>
          <w:szCs w:val="22"/>
          <w:lang w:eastAsia="en-GB"/>
          <w14:ligatures w14:val="none"/>
        </w:rPr>
      </w:pPr>
      <w:r w:rsidRPr="00216E8A">
        <w:rPr>
          <w:rFonts w:ascii="Arial" w:eastAsia="Times New Roman" w:hAnsi="Arial" w:cs="Arial"/>
          <w:b/>
          <w:bCs/>
          <w:kern w:val="0"/>
          <w:sz w:val="22"/>
          <w:szCs w:val="22"/>
          <w:lang w:eastAsia="en-GB"/>
          <w14:ligatures w14:val="none"/>
        </w:rPr>
        <w:t>ISSUES</w:t>
      </w:r>
    </w:p>
    <w:p w14:paraId="669758F4" w14:textId="77777777" w:rsidR="00A9191F" w:rsidRPr="00216E8A" w:rsidRDefault="00A9191F" w:rsidP="00B92F0A">
      <w:pPr>
        <w:spacing w:after="0" w:line="240" w:lineRule="auto"/>
        <w:jc w:val="both"/>
        <w:rPr>
          <w:rFonts w:ascii="Arial" w:eastAsia="Times New Roman" w:hAnsi="Arial" w:cs="Arial"/>
          <w:b/>
          <w:bCs/>
          <w:kern w:val="0"/>
          <w:sz w:val="22"/>
          <w:szCs w:val="22"/>
          <w:lang w:eastAsia="en-GB"/>
          <w14:ligatures w14:val="none"/>
        </w:rPr>
      </w:pPr>
    </w:p>
    <w:p w14:paraId="47ED5D0E" w14:textId="47BF37D5" w:rsidR="00A9191F" w:rsidRPr="00216E8A" w:rsidRDefault="00A9191F" w:rsidP="00B92F0A">
      <w:pPr>
        <w:spacing w:after="0" w:line="240" w:lineRule="auto"/>
        <w:jc w:val="both"/>
        <w:rPr>
          <w:rFonts w:ascii="Arial" w:eastAsia="Times New Roman" w:hAnsi="Arial" w:cs="Arial"/>
          <w:kern w:val="0"/>
          <w:sz w:val="22"/>
          <w:szCs w:val="22"/>
          <w:lang w:eastAsia="en-GB"/>
          <w14:ligatures w14:val="none"/>
        </w:rPr>
      </w:pPr>
      <w:r w:rsidRPr="00216E8A">
        <w:rPr>
          <w:rFonts w:ascii="Arial" w:eastAsia="Times New Roman" w:hAnsi="Arial" w:cs="Arial"/>
          <w:kern w:val="0"/>
          <w:sz w:val="22"/>
          <w:szCs w:val="22"/>
          <w:lang w:eastAsia="en-GB"/>
          <w14:ligatures w14:val="none"/>
        </w:rPr>
        <w:t xml:space="preserve">Principle and loss of </w:t>
      </w:r>
      <w:r w:rsidR="00091750">
        <w:rPr>
          <w:rFonts w:ascii="Arial" w:eastAsia="Times New Roman" w:hAnsi="Arial" w:cs="Arial"/>
          <w:kern w:val="0"/>
          <w:sz w:val="22"/>
          <w:szCs w:val="22"/>
          <w:lang w:eastAsia="en-GB"/>
          <w14:ligatures w14:val="none"/>
        </w:rPr>
        <w:t xml:space="preserve">an </w:t>
      </w:r>
      <w:r w:rsidRPr="00216E8A">
        <w:rPr>
          <w:rFonts w:ascii="Arial" w:eastAsia="Times New Roman" w:hAnsi="Arial" w:cs="Arial"/>
          <w:kern w:val="0"/>
          <w:sz w:val="22"/>
          <w:szCs w:val="22"/>
          <w:lang w:eastAsia="en-GB"/>
          <w14:ligatures w14:val="none"/>
        </w:rPr>
        <w:t>agricultural worker</w:t>
      </w:r>
      <w:r w:rsidR="00091750">
        <w:rPr>
          <w:rFonts w:ascii="Arial" w:eastAsia="Times New Roman" w:hAnsi="Arial" w:cs="Arial"/>
          <w:kern w:val="0"/>
          <w:sz w:val="22"/>
          <w:szCs w:val="22"/>
          <w:lang w:eastAsia="en-GB"/>
          <w14:ligatures w14:val="none"/>
        </w:rPr>
        <w:t>’</w:t>
      </w:r>
      <w:r w:rsidRPr="00216E8A">
        <w:rPr>
          <w:rFonts w:ascii="Arial" w:eastAsia="Times New Roman" w:hAnsi="Arial" w:cs="Arial"/>
          <w:kern w:val="0"/>
          <w:sz w:val="22"/>
          <w:szCs w:val="22"/>
          <w:lang w:eastAsia="en-GB"/>
          <w14:ligatures w14:val="none"/>
        </w:rPr>
        <w:t>s dwelling</w:t>
      </w:r>
    </w:p>
    <w:p w14:paraId="0D280F31" w14:textId="77777777" w:rsidR="00D902FA" w:rsidRPr="00216E8A" w:rsidRDefault="00D902FA" w:rsidP="00B92F0A">
      <w:pPr>
        <w:spacing w:after="0" w:line="240" w:lineRule="auto"/>
        <w:jc w:val="both"/>
        <w:rPr>
          <w:rFonts w:ascii="Arial" w:eastAsia="Times New Roman" w:hAnsi="Arial" w:cs="Arial"/>
          <w:b/>
          <w:bCs/>
          <w:kern w:val="0"/>
          <w:sz w:val="22"/>
          <w:szCs w:val="22"/>
          <w:lang w:eastAsia="en-GB"/>
          <w14:ligatures w14:val="none"/>
        </w:rPr>
      </w:pPr>
    </w:p>
    <w:p w14:paraId="678E097C" w14:textId="77777777" w:rsidR="00D902FA" w:rsidRPr="00216E8A" w:rsidRDefault="00F7609E" w:rsidP="00B92F0A">
      <w:pPr>
        <w:spacing w:after="0" w:line="240" w:lineRule="auto"/>
        <w:jc w:val="both"/>
        <w:rPr>
          <w:rFonts w:ascii="Arial" w:eastAsia="Times New Roman" w:hAnsi="Arial" w:cs="Arial"/>
          <w:b/>
          <w:bCs/>
          <w:color w:val="FF0000"/>
          <w:kern w:val="0"/>
          <w:sz w:val="22"/>
          <w:szCs w:val="22"/>
          <w:lang w:eastAsia="en-GB"/>
          <w14:ligatures w14:val="none"/>
        </w:rPr>
      </w:pPr>
      <w:r w:rsidRPr="00216E8A">
        <w:rPr>
          <w:rFonts w:ascii="Arial" w:eastAsia="Times New Roman" w:hAnsi="Arial" w:cs="Arial"/>
          <w:b/>
          <w:bCs/>
          <w:kern w:val="0"/>
          <w:sz w:val="22"/>
          <w:szCs w:val="22"/>
          <w:lang w:eastAsia="en-GB"/>
          <w14:ligatures w14:val="none"/>
        </w:rPr>
        <w:t>CONSULTATION</w:t>
      </w:r>
      <w:r w:rsidR="00D902FA" w:rsidRPr="00216E8A">
        <w:rPr>
          <w:rFonts w:ascii="Arial" w:eastAsia="Times New Roman" w:hAnsi="Arial" w:cs="Arial"/>
          <w:b/>
          <w:bCs/>
          <w:kern w:val="0"/>
          <w:sz w:val="22"/>
          <w:szCs w:val="22"/>
          <w:lang w:eastAsia="en-GB"/>
          <w14:ligatures w14:val="none"/>
        </w:rPr>
        <w:t xml:space="preserve"> RESPONSES</w:t>
      </w:r>
    </w:p>
    <w:p w14:paraId="4F0ED587" w14:textId="77777777" w:rsidR="00D902FA" w:rsidRPr="00216E8A" w:rsidRDefault="00D902FA" w:rsidP="00B92F0A">
      <w:pPr>
        <w:spacing w:after="0" w:line="240" w:lineRule="auto"/>
        <w:jc w:val="both"/>
        <w:rPr>
          <w:rFonts w:ascii="Arial" w:eastAsia="Times New Roman" w:hAnsi="Arial" w:cs="Arial"/>
          <w:b/>
          <w:bCs/>
          <w:color w:val="FF0000"/>
          <w:kern w:val="0"/>
          <w:sz w:val="22"/>
          <w:szCs w:val="22"/>
          <w:lang w:eastAsia="en-GB"/>
          <w14:ligatures w14:val="none"/>
        </w:rPr>
      </w:pPr>
    </w:p>
    <w:p w14:paraId="19E37F12" w14:textId="29B7A0BA" w:rsidR="00D902FA" w:rsidRPr="00216E8A" w:rsidRDefault="00F7609E" w:rsidP="00B92F0A">
      <w:pPr>
        <w:spacing w:after="0" w:line="240" w:lineRule="auto"/>
        <w:jc w:val="both"/>
        <w:rPr>
          <w:rFonts w:ascii="Arial" w:eastAsia="Times New Roman" w:hAnsi="Arial" w:cs="Arial"/>
          <w:color w:val="FF0000"/>
          <w:kern w:val="0"/>
          <w:sz w:val="22"/>
          <w:szCs w:val="22"/>
          <w:lang w:eastAsia="en-GB"/>
          <w14:ligatures w14:val="none"/>
        </w:rPr>
      </w:pPr>
      <w:r w:rsidRPr="00216E8A">
        <w:rPr>
          <w:rFonts w:ascii="Arial" w:eastAsia="Times New Roman" w:hAnsi="Arial" w:cs="Arial"/>
          <w:b/>
          <w:bCs/>
          <w:kern w:val="0"/>
          <w:sz w:val="22"/>
          <w:szCs w:val="22"/>
          <w:lang w:eastAsia="en-GB"/>
          <w14:ligatures w14:val="none"/>
        </w:rPr>
        <w:t>Parish Council:</w:t>
      </w:r>
      <w:r w:rsidR="00052201" w:rsidRPr="00216E8A">
        <w:rPr>
          <w:rFonts w:ascii="Arial" w:eastAsia="Times New Roman" w:hAnsi="Arial" w:cs="Arial"/>
          <w:b/>
          <w:bCs/>
          <w:kern w:val="0"/>
          <w:sz w:val="22"/>
          <w:szCs w:val="22"/>
          <w:lang w:eastAsia="en-GB"/>
          <w14:ligatures w14:val="none"/>
        </w:rPr>
        <w:t xml:space="preserve"> </w:t>
      </w:r>
      <w:r w:rsidR="00052201" w:rsidRPr="00216E8A">
        <w:rPr>
          <w:rFonts w:ascii="Arial" w:eastAsia="Times New Roman" w:hAnsi="Arial" w:cs="Arial"/>
          <w:kern w:val="0"/>
          <w:sz w:val="22"/>
          <w:szCs w:val="22"/>
          <w:lang w:eastAsia="en-GB"/>
          <w14:ligatures w14:val="none"/>
        </w:rPr>
        <w:t>No Objection or comments from Sutton Mandeville PC </w:t>
      </w:r>
    </w:p>
    <w:p w14:paraId="4D95FDC1" w14:textId="77777777" w:rsidR="004B49CE" w:rsidRPr="00216E8A" w:rsidRDefault="004B49CE" w:rsidP="00B92F0A">
      <w:pPr>
        <w:spacing w:after="0" w:line="240" w:lineRule="auto"/>
        <w:jc w:val="both"/>
        <w:rPr>
          <w:rFonts w:ascii="Arial" w:eastAsia="Times New Roman" w:hAnsi="Arial" w:cs="Arial"/>
          <w:b/>
          <w:bCs/>
          <w:kern w:val="0"/>
          <w:sz w:val="22"/>
          <w:szCs w:val="22"/>
          <w:lang w:eastAsia="en-GB"/>
          <w14:ligatures w14:val="none"/>
        </w:rPr>
      </w:pPr>
    </w:p>
    <w:p w14:paraId="67DAF2DF" w14:textId="5046F79C" w:rsidR="00D902FA" w:rsidRPr="00216E8A" w:rsidRDefault="00F7609E" w:rsidP="00B92F0A">
      <w:pPr>
        <w:spacing w:after="0" w:line="240" w:lineRule="auto"/>
        <w:jc w:val="both"/>
        <w:rPr>
          <w:rFonts w:ascii="Arial" w:eastAsia="Times New Roman" w:hAnsi="Arial" w:cs="Arial"/>
          <w:b/>
          <w:bCs/>
          <w:kern w:val="0"/>
          <w:sz w:val="22"/>
          <w:szCs w:val="22"/>
          <w:lang w:eastAsia="en-GB"/>
          <w14:ligatures w14:val="none"/>
        </w:rPr>
      </w:pPr>
      <w:r w:rsidRPr="00216E8A">
        <w:rPr>
          <w:rFonts w:ascii="Arial" w:eastAsia="Times New Roman" w:hAnsi="Arial" w:cs="Arial"/>
          <w:b/>
          <w:bCs/>
          <w:kern w:val="0"/>
          <w:sz w:val="22"/>
          <w:szCs w:val="22"/>
          <w:lang w:eastAsia="en-GB"/>
          <w14:ligatures w14:val="none"/>
        </w:rPr>
        <w:t>REPRESENTATIONS</w:t>
      </w:r>
    </w:p>
    <w:p w14:paraId="4F38B9C7" w14:textId="77777777" w:rsidR="004B49CE" w:rsidRPr="00216E8A" w:rsidRDefault="004B49CE" w:rsidP="00B92F0A">
      <w:pPr>
        <w:spacing w:after="0" w:line="240" w:lineRule="auto"/>
        <w:jc w:val="both"/>
        <w:rPr>
          <w:rFonts w:ascii="Arial" w:eastAsia="Times New Roman" w:hAnsi="Arial" w:cs="Arial"/>
          <w:b/>
          <w:bCs/>
          <w:color w:val="FF0000"/>
          <w:kern w:val="0"/>
          <w:sz w:val="22"/>
          <w:szCs w:val="22"/>
          <w:lang w:eastAsia="en-GB"/>
          <w14:ligatures w14:val="none"/>
        </w:rPr>
      </w:pPr>
    </w:p>
    <w:p w14:paraId="55A439DD" w14:textId="19151CB9" w:rsidR="00D902FA" w:rsidRPr="00216E8A" w:rsidRDefault="004B49CE" w:rsidP="00B92F0A">
      <w:pPr>
        <w:spacing w:after="0" w:line="240" w:lineRule="auto"/>
        <w:jc w:val="both"/>
        <w:rPr>
          <w:rFonts w:ascii="Arial" w:hAnsi="Arial" w:cs="Arial"/>
          <w:sz w:val="22"/>
          <w:szCs w:val="22"/>
        </w:rPr>
      </w:pPr>
      <w:r w:rsidRPr="00216E8A">
        <w:rPr>
          <w:rFonts w:ascii="Arial" w:eastAsia="Arial" w:hAnsi="Arial" w:cs="Arial"/>
          <w:sz w:val="22"/>
          <w:szCs w:val="22"/>
        </w:rPr>
        <w:t xml:space="preserve">None received </w:t>
      </w:r>
    </w:p>
    <w:p w14:paraId="184CBFDC" w14:textId="77777777" w:rsidR="0007377C" w:rsidRPr="00216E8A" w:rsidRDefault="0007377C" w:rsidP="00B92F0A">
      <w:pPr>
        <w:spacing w:after="0" w:line="240" w:lineRule="auto"/>
        <w:jc w:val="both"/>
        <w:rPr>
          <w:rFonts w:ascii="Arial" w:eastAsia="Times New Roman" w:hAnsi="Arial" w:cs="Arial"/>
          <w:b/>
          <w:bCs/>
          <w:color w:val="FF0000"/>
          <w:kern w:val="0"/>
          <w:sz w:val="22"/>
          <w:szCs w:val="22"/>
          <w:lang w:eastAsia="en-GB"/>
          <w14:ligatures w14:val="none"/>
        </w:rPr>
      </w:pPr>
    </w:p>
    <w:p w14:paraId="017C83AB" w14:textId="77777777" w:rsidR="0007377C" w:rsidRPr="00216E8A" w:rsidRDefault="00F7609E" w:rsidP="00B92F0A">
      <w:pPr>
        <w:spacing w:after="0" w:line="240" w:lineRule="auto"/>
        <w:jc w:val="both"/>
        <w:rPr>
          <w:rFonts w:ascii="Arial" w:eastAsia="Times New Roman" w:hAnsi="Arial" w:cs="Arial"/>
          <w:b/>
          <w:bCs/>
          <w:color w:val="FF0000"/>
          <w:kern w:val="0"/>
          <w:sz w:val="22"/>
          <w:szCs w:val="22"/>
          <w:lang w:eastAsia="en-GB"/>
          <w14:ligatures w14:val="none"/>
        </w:rPr>
      </w:pPr>
      <w:r w:rsidRPr="00216E8A">
        <w:rPr>
          <w:rFonts w:ascii="Arial" w:eastAsia="Times New Roman" w:hAnsi="Arial" w:cs="Arial"/>
          <w:b/>
          <w:bCs/>
          <w:kern w:val="0"/>
          <w:sz w:val="22"/>
          <w:szCs w:val="22"/>
          <w:lang w:eastAsia="en-GB"/>
          <w14:ligatures w14:val="none"/>
        </w:rPr>
        <w:t>ASSESSMENT</w:t>
      </w:r>
    </w:p>
    <w:p w14:paraId="20D3EFEB" w14:textId="77777777" w:rsidR="0092586B" w:rsidRPr="00216E8A" w:rsidRDefault="0092586B" w:rsidP="00B92F0A">
      <w:pPr>
        <w:spacing w:after="0" w:line="240" w:lineRule="auto"/>
        <w:jc w:val="both"/>
        <w:rPr>
          <w:rFonts w:ascii="Arial" w:eastAsia="Times New Roman" w:hAnsi="Arial" w:cs="Arial"/>
          <w:color w:val="000000" w:themeColor="text1"/>
          <w:kern w:val="0"/>
          <w:sz w:val="22"/>
          <w:szCs w:val="22"/>
          <w:lang w:eastAsia="en-GB"/>
          <w14:ligatures w14:val="none"/>
        </w:rPr>
      </w:pPr>
      <w:r w:rsidRPr="00216E8A">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7DA7D812" w14:textId="77777777" w:rsidR="0092586B" w:rsidRPr="00216E8A" w:rsidRDefault="0092586B" w:rsidP="00B92F0A">
      <w:pPr>
        <w:spacing w:after="0" w:line="240" w:lineRule="auto"/>
        <w:jc w:val="both"/>
        <w:rPr>
          <w:rFonts w:ascii="Arial" w:eastAsia="Times New Roman" w:hAnsi="Arial" w:cs="Arial"/>
          <w:color w:val="000000" w:themeColor="text1"/>
          <w:kern w:val="0"/>
          <w:sz w:val="22"/>
          <w:szCs w:val="22"/>
          <w:lang w:eastAsia="en-GB"/>
          <w14:ligatures w14:val="none"/>
        </w:rPr>
      </w:pPr>
    </w:p>
    <w:p w14:paraId="2B191DBE" w14:textId="77777777" w:rsidR="0092586B" w:rsidRPr="00216E8A" w:rsidRDefault="0092586B" w:rsidP="00B92F0A">
      <w:pPr>
        <w:spacing w:after="0" w:line="240" w:lineRule="auto"/>
        <w:jc w:val="both"/>
        <w:rPr>
          <w:rFonts w:ascii="Arial" w:eastAsia="Times New Roman" w:hAnsi="Arial" w:cs="Arial"/>
          <w:i/>
          <w:iCs/>
          <w:color w:val="000000" w:themeColor="text1"/>
          <w:kern w:val="0"/>
          <w:sz w:val="22"/>
          <w:szCs w:val="22"/>
          <w:lang w:eastAsia="en-GB"/>
          <w14:ligatures w14:val="none"/>
        </w:rPr>
      </w:pPr>
      <w:r w:rsidRPr="00216E8A">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7D96D32B" w14:textId="77777777" w:rsidR="0092586B" w:rsidRPr="00216E8A" w:rsidRDefault="0092586B" w:rsidP="00B92F0A">
      <w:pPr>
        <w:spacing w:after="0" w:line="240" w:lineRule="auto"/>
        <w:jc w:val="both"/>
        <w:rPr>
          <w:rFonts w:ascii="Arial" w:eastAsia="Times New Roman" w:hAnsi="Arial" w:cs="Arial"/>
          <w:color w:val="000000" w:themeColor="text1"/>
          <w:kern w:val="0"/>
          <w:sz w:val="22"/>
          <w:szCs w:val="22"/>
          <w:lang w:eastAsia="en-GB"/>
          <w14:ligatures w14:val="none"/>
        </w:rPr>
      </w:pPr>
    </w:p>
    <w:p w14:paraId="1E300DF6" w14:textId="77777777" w:rsidR="0092586B" w:rsidRPr="00216E8A" w:rsidRDefault="0092586B" w:rsidP="00B92F0A">
      <w:pPr>
        <w:spacing w:after="0" w:line="240" w:lineRule="auto"/>
        <w:jc w:val="both"/>
        <w:rPr>
          <w:rFonts w:ascii="Arial" w:eastAsia="Times New Roman" w:hAnsi="Arial" w:cs="Arial"/>
          <w:color w:val="000000" w:themeColor="text1"/>
          <w:kern w:val="0"/>
          <w:sz w:val="22"/>
          <w:szCs w:val="22"/>
          <w:lang w:eastAsia="en-GB"/>
          <w14:ligatures w14:val="none"/>
        </w:rPr>
      </w:pPr>
      <w:r w:rsidRPr="00216E8A">
        <w:rPr>
          <w:rFonts w:ascii="Arial" w:eastAsia="Times New Roman" w:hAnsi="Arial" w:cs="Arial"/>
          <w:color w:val="000000" w:themeColor="text1"/>
          <w:kern w:val="0"/>
          <w:sz w:val="22"/>
          <w:szCs w:val="22"/>
          <w:lang w:eastAsia="en-GB"/>
          <w14:ligatures w14:val="none"/>
        </w:rPr>
        <w:t>In accordance with this statutory requirement, this application has been assessed against the relevant policies of the Development Plan, including the Wiltshire Core Strategy (2015) and, where applicable, any made Neighbourhood Plans. Consideration has also been given to the policies of the National Planning Policy Framework (NPPF) as a material consideration in the assessment.</w:t>
      </w:r>
    </w:p>
    <w:p w14:paraId="43A51F97" w14:textId="77777777" w:rsidR="003D158D" w:rsidRPr="00216E8A" w:rsidRDefault="003D158D" w:rsidP="00B92F0A">
      <w:pPr>
        <w:spacing w:after="0" w:line="240" w:lineRule="auto"/>
        <w:jc w:val="both"/>
        <w:rPr>
          <w:rFonts w:ascii="Arial" w:eastAsia="Times New Roman" w:hAnsi="Arial" w:cs="Arial"/>
          <w:b/>
          <w:bCs/>
          <w:color w:val="FF0000"/>
          <w:kern w:val="0"/>
          <w:sz w:val="22"/>
          <w:szCs w:val="22"/>
          <w:lang w:eastAsia="en-GB"/>
          <w14:ligatures w14:val="none"/>
        </w:rPr>
      </w:pPr>
    </w:p>
    <w:p w14:paraId="5CDFE414" w14:textId="7FCA013B" w:rsidR="009B6930" w:rsidRDefault="009B6930" w:rsidP="009B6930">
      <w:pPr>
        <w:spacing w:after="0" w:line="240" w:lineRule="auto"/>
        <w:jc w:val="both"/>
        <w:rPr>
          <w:rFonts w:ascii="Arial" w:eastAsia="Times New Roman" w:hAnsi="Arial" w:cs="Arial"/>
          <w:kern w:val="0"/>
          <w:sz w:val="22"/>
          <w:szCs w:val="22"/>
          <w:u w:val="single"/>
          <w:lang w:eastAsia="en-GB"/>
          <w14:ligatures w14:val="none"/>
        </w:rPr>
      </w:pPr>
      <w:r w:rsidRPr="009B6930">
        <w:rPr>
          <w:rFonts w:ascii="Arial" w:eastAsia="Times New Roman" w:hAnsi="Arial" w:cs="Arial"/>
          <w:kern w:val="0"/>
          <w:sz w:val="22"/>
          <w:szCs w:val="22"/>
          <w:u w:val="single"/>
          <w:lang w:eastAsia="en-GB"/>
          <w14:ligatures w14:val="none"/>
        </w:rPr>
        <w:t xml:space="preserve">Principle and loss of </w:t>
      </w:r>
      <w:r w:rsidR="005B691B">
        <w:rPr>
          <w:rFonts w:ascii="Arial" w:eastAsia="Times New Roman" w:hAnsi="Arial" w:cs="Arial"/>
          <w:kern w:val="0"/>
          <w:sz w:val="22"/>
          <w:szCs w:val="22"/>
          <w:u w:val="single"/>
          <w:lang w:eastAsia="en-GB"/>
          <w14:ligatures w14:val="none"/>
        </w:rPr>
        <w:t xml:space="preserve">an </w:t>
      </w:r>
      <w:r w:rsidRPr="009B6930">
        <w:rPr>
          <w:rFonts w:ascii="Arial" w:eastAsia="Times New Roman" w:hAnsi="Arial" w:cs="Arial"/>
          <w:kern w:val="0"/>
          <w:sz w:val="22"/>
          <w:szCs w:val="22"/>
          <w:u w:val="single"/>
          <w:lang w:eastAsia="en-GB"/>
          <w14:ligatures w14:val="none"/>
        </w:rPr>
        <w:t>agricultural worker</w:t>
      </w:r>
      <w:r w:rsidR="00091750">
        <w:rPr>
          <w:rFonts w:ascii="Arial" w:eastAsia="Times New Roman" w:hAnsi="Arial" w:cs="Arial"/>
          <w:kern w:val="0"/>
          <w:sz w:val="22"/>
          <w:szCs w:val="22"/>
          <w:u w:val="single"/>
          <w:lang w:eastAsia="en-GB"/>
          <w14:ligatures w14:val="none"/>
        </w:rPr>
        <w:t>’</w:t>
      </w:r>
      <w:r w:rsidRPr="009B6930">
        <w:rPr>
          <w:rFonts w:ascii="Arial" w:eastAsia="Times New Roman" w:hAnsi="Arial" w:cs="Arial"/>
          <w:kern w:val="0"/>
          <w:sz w:val="22"/>
          <w:szCs w:val="22"/>
          <w:u w:val="single"/>
          <w:lang w:eastAsia="en-GB"/>
          <w14:ligatures w14:val="none"/>
        </w:rPr>
        <w:t>s dwelling</w:t>
      </w:r>
    </w:p>
    <w:p w14:paraId="47B5BEA6" w14:textId="77777777" w:rsidR="00ED198A" w:rsidRDefault="00ED198A" w:rsidP="009B6930">
      <w:pPr>
        <w:spacing w:after="0" w:line="240" w:lineRule="auto"/>
        <w:jc w:val="both"/>
        <w:rPr>
          <w:rFonts w:ascii="Arial" w:eastAsia="Times New Roman" w:hAnsi="Arial" w:cs="Arial"/>
          <w:kern w:val="0"/>
          <w:sz w:val="22"/>
          <w:szCs w:val="22"/>
          <w:u w:val="single"/>
          <w:lang w:eastAsia="en-GB"/>
          <w14:ligatures w14:val="none"/>
        </w:rPr>
      </w:pPr>
    </w:p>
    <w:p w14:paraId="59AAABA1" w14:textId="5B6D217E" w:rsidR="00ED198A" w:rsidRPr="005B691B" w:rsidRDefault="00ED198A" w:rsidP="009B6930">
      <w:pPr>
        <w:spacing w:after="0" w:line="240" w:lineRule="auto"/>
        <w:jc w:val="both"/>
        <w:rPr>
          <w:rFonts w:ascii="Arial" w:eastAsia="Times New Roman" w:hAnsi="Arial" w:cs="Arial"/>
          <w:kern w:val="0"/>
          <w:sz w:val="22"/>
          <w:szCs w:val="22"/>
          <w:lang w:eastAsia="en-GB"/>
          <w14:ligatures w14:val="none"/>
        </w:rPr>
      </w:pPr>
      <w:r w:rsidRPr="005B691B">
        <w:rPr>
          <w:rFonts w:ascii="Arial" w:eastAsia="Times New Roman" w:hAnsi="Arial" w:cs="Arial"/>
          <w:kern w:val="0"/>
          <w:sz w:val="22"/>
          <w:szCs w:val="22"/>
          <w:lang w:eastAsia="en-GB"/>
          <w14:ligatures w14:val="none"/>
        </w:rPr>
        <w:t xml:space="preserve">The NPPF para </w:t>
      </w:r>
      <w:r w:rsidR="00922810">
        <w:rPr>
          <w:rFonts w:ascii="Arial" w:eastAsia="Times New Roman" w:hAnsi="Arial" w:cs="Arial"/>
          <w:kern w:val="0"/>
          <w:sz w:val="22"/>
          <w:szCs w:val="22"/>
          <w:lang w:eastAsia="en-GB"/>
          <w14:ligatures w14:val="none"/>
        </w:rPr>
        <w:t xml:space="preserve">57 </w:t>
      </w:r>
      <w:r w:rsidRPr="005B691B">
        <w:rPr>
          <w:rFonts w:ascii="Arial" w:eastAsia="Times New Roman" w:hAnsi="Arial" w:cs="Arial"/>
          <w:kern w:val="0"/>
          <w:sz w:val="22"/>
          <w:szCs w:val="22"/>
          <w:lang w:eastAsia="en-GB"/>
          <w14:ligatures w14:val="none"/>
        </w:rPr>
        <w:t xml:space="preserve">states that conditions must meet the </w:t>
      </w:r>
      <w:r w:rsidR="005B691B" w:rsidRPr="005B691B">
        <w:rPr>
          <w:rFonts w:ascii="Arial" w:eastAsia="Times New Roman" w:hAnsi="Arial" w:cs="Arial"/>
          <w:kern w:val="0"/>
          <w:sz w:val="22"/>
          <w:szCs w:val="22"/>
          <w:lang w:eastAsia="en-GB"/>
          <w14:ligatures w14:val="none"/>
        </w:rPr>
        <w:t>following six test - t</w:t>
      </w:r>
      <w:r w:rsidRPr="005B691B">
        <w:rPr>
          <w:rFonts w:ascii="Arial" w:eastAsia="Times New Roman" w:hAnsi="Arial" w:cs="Arial"/>
          <w:kern w:val="0"/>
          <w:sz w:val="22"/>
          <w:szCs w:val="22"/>
          <w:lang w:eastAsia="en-GB"/>
          <w14:ligatures w14:val="none"/>
        </w:rPr>
        <w:t>hey must be necessary, relevant to planning, relevant to the development, enforceable, precise, and reasonable. These tests ensure conditions are only used to make development acceptable</w:t>
      </w:r>
      <w:r w:rsidR="005B691B" w:rsidRPr="005B691B">
        <w:rPr>
          <w:rFonts w:ascii="Arial" w:eastAsia="Times New Roman" w:hAnsi="Arial" w:cs="Arial"/>
          <w:kern w:val="0"/>
          <w:sz w:val="22"/>
          <w:szCs w:val="22"/>
          <w:lang w:eastAsia="en-GB"/>
          <w14:ligatures w14:val="none"/>
        </w:rPr>
        <w:t>.</w:t>
      </w:r>
    </w:p>
    <w:p w14:paraId="1039287A" w14:textId="77777777" w:rsidR="00EB09EC" w:rsidRPr="00216E8A" w:rsidRDefault="00EB09EC" w:rsidP="00B92F0A">
      <w:pPr>
        <w:spacing w:after="0" w:line="240" w:lineRule="auto"/>
        <w:jc w:val="both"/>
        <w:rPr>
          <w:rFonts w:ascii="Arial" w:eastAsia="Times New Roman" w:hAnsi="Arial" w:cs="Arial"/>
          <w:color w:val="000000" w:themeColor="text1"/>
          <w:kern w:val="0"/>
          <w:sz w:val="22"/>
          <w:szCs w:val="22"/>
          <w:lang w:eastAsia="en-GB"/>
          <w14:ligatures w14:val="none"/>
        </w:rPr>
      </w:pPr>
    </w:p>
    <w:p w14:paraId="3B28FFBA" w14:textId="1161C6AF" w:rsidR="00293E74" w:rsidRDefault="003D158D" w:rsidP="00B92F0A">
      <w:pPr>
        <w:spacing w:after="0" w:line="240" w:lineRule="auto"/>
        <w:jc w:val="both"/>
        <w:rPr>
          <w:rFonts w:ascii="Arial" w:eastAsia="Times New Roman" w:hAnsi="Arial" w:cs="Arial"/>
          <w:color w:val="000000" w:themeColor="text1"/>
          <w:kern w:val="0"/>
          <w:sz w:val="22"/>
          <w:szCs w:val="22"/>
          <w:lang w:eastAsia="en-GB"/>
          <w14:ligatures w14:val="none"/>
        </w:rPr>
      </w:pPr>
      <w:r w:rsidRPr="00216E8A">
        <w:rPr>
          <w:rFonts w:ascii="Arial" w:eastAsia="Times New Roman" w:hAnsi="Arial" w:cs="Arial"/>
          <w:color w:val="000000" w:themeColor="text1"/>
          <w:kern w:val="0"/>
          <w:sz w:val="22"/>
          <w:szCs w:val="22"/>
          <w:lang w:eastAsia="en-GB"/>
          <w14:ligatures w14:val="none"/>
        </w:rPr>
        <w:t xml:space="preserve">The applicant has successfully demonstrated through </w:t>
      </w:r>
      <w:r w:rsidR="009E110C" w:rsidRPr="00216E8A">
        <w:rPr>
          <w:rFonts w:ascii="Arial" w:eastAsia="Times New Roman" w:hAnsi="Arial" w:cs="Arial"/>
          <w:color w:val="000000" w:themeColor="text1"/>
          <w:kern w:val="0"/>
          <w:sz w:val="22"/>
          <w:szCs w:val="22"/>
          <w:lang w:eastAsia="en-GB"/>
          <w14:ligatures w14:val="none"/>
        </w:rPr>
        <w:t xml:space="preserve">PL/2025/09308 </w:t>
      </w:r>
      <w:r w:rsidRPr="00216E8A">
        <w:rPr>
          <w:rFonts w:ascii="Arial" w:eastAsia="Times New Roman" w:hAnsi="Arial" w:cs="Arial"/>
          <w:color w:val="000000" w:themeColor="text1"/>
          <w:kern w:val="0"/>
          <w:sz w:val="22"/>
          <w:szCs w:val="22"/>
          <w:lang w:eastAsia="en-GB"/>
          <w14:ligatures w14:val="none"/>
        </w:rPr>
        <w:t xml:space="preserve">that the dwelling has been occupied without compliance with the agricultural occupancy condition imposed on </w:t>
      </w:r>
      <w:r w:rsidR="009E110C" w:rsidRPr="00216E8A">
        <w:rPr>
          <w:rFonts w:ascii="Arial" w:eastAsia="Times New Roman" w:hAnsi="Arial" w:cs="Arial"/>
          <w:color w:val="000000" w:themeColor="text1"/>
          <w:kern w:val="0"/>
          <w:sz w:val="22"/>
          <w:szCs w:val="22"/>
          <w:lang w:eastAsia="en-GB"/>
          <w14:ligatures w14:val="none"/>
        </w:rPr>
        <w:t>the original consent for the erectio</w:t>
      </w:r>
      <w:r w:rsidR="005E17EE" w:rsidRPr="00216E8A">
        <w:rPr>
          <w:rFonts w:ascii="Arial" w:eastAsia="Times New Roman" w:hAnsi="Arial" w:cs="Arial"/>
          <w:color w:val="000000" w:themeColor="text1"/>
          <w:kern w:val="0"/>
          <w:sz w:val="22"/>
          <w:szCs w:val="22"/>
          <w:lang w:eastAsia="en-GB"/>
          <w14:ligatures w14:val="none"/>
        </w:rPr>
        <w:t>n</w:t>
      </w:r>
      <w:r w:rsidR="009E110C" w:rsidRPr="00216E8A">
        <w:rPr>
          <w:rFonts w:ascii="Arial" w:eastAsia="Times New Roman" w:hAnsi="Arial" w:cs="Arial"/>
          <w:color w:val="000000" w:themeColor="text1"/>
          <w:kern w:val="0"/>
          <w:sz w:val="22"/>
          <w:szCs w:val="22"/>
          <w:lang w:eastAsia="en-GB"/>
          <w14:ligatures w14:val="none"/>
        </w:rPr>
        <w:t xml:space="preserve"> of the agricultural worker</w:t>
      </w:r>
      <w:r w:rsidR="00091750">
        <w:rPr>
          <w:rFonts w:ascii="Arial" w:eastAsia="Times New Roman" w:hAnsi="Arial" w:cs="Arial"/>
          <w:color w:val="000000" w:themeColor="text1"/>
          <w:kern w:val="0"/>
          <w:sz w:val="22"/>
          <w:szCs w:val="22"/>
          <w:lang w:eastAsia="en-GB"/>
          <w14:ligatures w14:val="none"/>
        </w:rPr>
        <w:t>’</w:t>
      </w:r>
      <w:r w:rsidR="009E110C" w:rsidRPr="00216E8A">
        <w:rPr>
          <w:rFonts w:ascii="Arial" w:eastAsia="Times New Roman" w:hAnsi="Arial" w:cs="Arial"/>
          <w:color w:val="000000" w:themeColor="text1"/>
          <w:kern w:val="0"/>
          <w:sz w:val="22"/>
          <w:szCs w:val="22"/>
          <w:lang w:eastAsia="en-GB"/>
          <w14:ligatures w14:val="none"/>
        </w:rPr>
        <w:t xml:space="preserve">s dwelling </w:t>
      </w:r>
      <w:r w:rsidR="005E17EE" w:rsidRPr="00216E8A">
        <w:rPr>
          <w:rFonts w:ascii="Arial" w:eastAsia="Times New Roman" w:hAnsi="Arial" w:cs="Arial"/>
          <w:color w:val="000000" w:themeColor="text1"/>
          <w:kern w:val="0"/>
          <w:sz w:val="22"/>
          <w:szCs w:val="22"/>
          <w:lang w:eastAsia="en-GB"/>
          <w14:ligatures w14:val="none"/>
        </w:rPr>
        <w:t>S/1991/0206</w:t>
      </w:r>
      <w:r w:rsidR="00091750">
        <w:rPr>
          <w:rFonts w:ascii="Arial" w:eastAsia="Times New Roman" w:hAnsi="Arial" w:cs="Arial"/>
          <w:color w:val="000000" w:themeColor="text1"/>
          <w:kern w:val="0"/>
          <w:sz w:val="22"/>
          <w:szCs w:val="22"/>
          <w:lang w:eastAsia="en-GB"/>
          <w14:ligatures w14:val="none"/>
        </w:rPr>
        <w:t xml:space="preserve"> for the required timeframe </w:t>
      </w:r>
      <w:r w:rsidR="00EB09EC">
        <w:rPr>
          <w:rFonts w:ascii="Arial" w:eastAsia="Times New Roman" w:hAnsi="Arial" w:cs="Arial"/>
          <w:color w:val="000000" w:themeColor="text1"/>
          <w:kern w:val="0"/>
          <w:sz w:val="22"/>
          <w:szCs w:val="22"/>
          <w:lang w:eastAsia="en-GB"/>
          <w14:ligatures w14:val="none"/>
        </w:rPr>
        <w:t>and is now exempt from enforcement</w:t>
      </w:r>
      <w:r w:rsidR="005E17EE" w:rsidRPr="00216E8A">
        <w:rPr>
          <w:rFonts w:ascii="Arial" w:eastAsia="Times New Roman" w:hAnsi="Arial" w:cs="Arial"/>
          <w:color w:val="000000" w:themeColor="text1"/>
          <w:kern w:val="0"/>
          <w:sz w:val="22"/>
          <w:szCs w:val="22"/>
          <w:lang w:eastAsia="en-GB"/>
          <w14:ligatures w14:val="none"/>
        </w:rPr>
        <w:t>.  </w:t>
      </w:r>
    </w:p>
    <w:p w14:paraId="4EDD4D30" w14:textId="77777777" w:rsidR="00293E74" w:rsidRDefault="00293E74" w:rsidP="00B92F0A">
      <w:pPr>
        <w:spacing w:after="0" w:line="240" w:lineRule="auto"/>
        <w:jc w:val="both"/>
        <w:rPr>
          <w:rFonts w:ascii="Arial" w:eastAsia="Times New Roman" w:hAnsi="Arial" w:cs="Arial"/>
          <w:color w:val="000000" w:themeColor="text1"/>
          <w:kern w:val="0"/>
          <w:sz w:val="22"/>
          <w:szCs w:val="22"/>
          <w:lang w:eastAsia="en-GB"/>
          <w14:ligatures w14:val="none"/>
        </w:rPr>
      </w:pPr>
    </w:p>
    <w:p w14:paraId="683D94CD" w14:textId="4CA56E59" w:rsidR="00293E74" w:rsidRPr="00293E74" w:rsidRDefault="00293E74" w:rsidP="00293E74">
      <w:pPr>
        <w:spacing w:after="0" w:line="240" w:lineRule="auto"/>
        <w:jc w:val="both"/>
        <w:rPr>
          <w:rFonts w:ascii="Arial" w:hAnsi="Arial" w:cs="Arial"/>
          <w:sz w:val="22"/>
          <w:szCs w:val="22"/>
        </w:rPr>
      </w:pPr>
      <w:r w:rsidRPr="00293E74">
        <w:rPr>
          <w:rFonts w:ascii="Arial" w:hAnsi="Arial" w:cs="Arial"/>
          <w:sz w:val="22"/>
          <w:szCs w:val="22"/>
        </w:rPr>
        <w:t xml:space="preserve">In this instance, the application is not applying to change the description of development </w:t>
      </w:r>
      <w:r>
        <w:rPr>
          <w:rFonts w:ascii="Arial" w:hAnsi="Arial" w:cs="Arial"/>
          <w:sz w:val="22"/>
          <w:szCs w:val="22"/>
        </w:rPr>
        <w:t xml:space="preserve">as that is not possible through the S73 application process, whilst the original description was for </w:t>
      </w:r>
      <w:r w:rsidR="00E85943">
        <w:rPr>
          <w:rFonts w:ascii="Arial" w:hAnsi="Arial" w:cs="Arial"/>
          <w:sz w:val="22"/>
          <w:szCs w:val="22"/>
        </w:rPr>
        <w:t>“</w:t>
      </w:r>
      <w:r w:rsidR="00E85943" w:rsidRPr="00E85943">
        <w:rPr>
          <w:rFonts w:ascii="Arial" w:hAnsi="Arial" w:cs="Arial"/>
          <w:sz w:val="22"/>
          <w:szCs w:val="22"/>
        </w:rPr>
        <w:t>erection of agricultural bungalow</w:t>
      </w:r>
      <w:r w:rsidR="00E85943">
        <w:rPr>
          <w:rFonts w:ascii="Arial" w:hAnsi="Arial" w:cs="Arial"/>
          <w:sz w:val="22"/>
          <w:szCs w:val="22"/>
        </w:rPr>
        <w:t xml:space="preserve">”, this description is carried forward to any new permission </w:t>
      </w:r>
      <w:r w:rsidR="00E85943">
        <w:rPr>
          <w:rFonts w:ascii="Arial" w:hAnsi="Arial" w:cs="Arial"/>
          <w:sz w:val="22"/>
          <w:szCs w:val="22"/>
        </w:rPr>
        <w:lastRenderedPageBreak/>
        <w:t xml:space="preserve">granted. </w:t>
      </w:r>
      <w:r w:rsidR="00231697">
        <w:rPr>
          <w:rFonts w:ascii="Arial" w:hAnsi="Arial" w:cs="Arial"/>
          <w:sz w:val="22"/>
          <w:szCs w:val="22"/>
        </w:rPr>
        <w:t>In this instance, this would be for an unrestricted agricultural bungalow</w:t>
      </w:r>
      <w:r w:rsidR="007E17D5">
        <w:rPr>
          <w:rFonts w:ascii="Arial" w:hAnsi="Arial" w:cs="Arial"/>
          <w:sz w:val="22"/>
          <w:szCs w:val="22"/>
        </w:rPr>
        <w:t xml:space="preserve"> with no condition tying it to an agricultural worker. </w:t>
      </w:r>
      <w:r>
        <w:rPr>
          <w:rFonts w:ascii="Arial" w:hAnsi="Arial" w:cs="Arial"/>
          <w:sz w:val="22"/>
          <w:szCs w:val="22"/>
        </w:rPr>
        <w:t xml:space="preserve"> </w:t>
      </w:r>
      <w:r w:rsidR="009F3BAB">
        <w:rPr>
          <w:rFonts w:ascii="Arial" w:hAnsi="Arial" w:cs="Arial"/>
          <w:sz w:val="22"/>
          <w:szCs w:val="22"/>
        </w:rPr>
        <w:t xml:space="preserve">Given that a certificate of lawfulness has been issued confirming the occupation of the property </w:t>
      </w:r>
      <w:r w:rsidR="00553BAF">
        <w:rPr>
          <w:rFonts w:ascii="Arial" w:hAnsi="Arial" w:cs="Arial"/>
          <w:sz w:val="22"/>
          <w:szCs w:val="22"/>
        </w:rPr>
        <w:t>by person(s) not working in agriculture</w:t>
      </w:r>
      <w:r w:rsidR="00112D0E">
        <w:rPr>
          <w:rFonts w:ascii="Arial" w:hAnsi="Arial" w:cs="Arial"/>
          <w:sz w:val="22"/>
          <w:szCs w:val="22"/>
        </w:rPr>
        <w:t xml:space="preserve"> this is not something which could be enforced, given the legal situation. </w:t>
      </w:r>
    </w:p>
    <w:p w14:paraId="1D8277F5" w14:textId="77777777" w:rsidR="00293E74" w:rsidRDefault="00293E74" w:rsidP="00293E74">
      <w:pPr>
        <w:spacing w:after="0" w:line="240" w:lineRule="auto"/>
        <w:jc w:val="both"/>
        <w:rPr>
          <w:rFonts w:ascii="Arial" w:hAnsi="Arial" w:cs="Arial"/>
          <w:sz w:val="22"/>
          <w:szCs w:val="22"/>
          <w:u w:val="single"/>
        </w:rPr>
      </w:pPr>
    </w:p>
    <w:p w14:paraId="5FDD8A3B" w14:textId="77777777" w:rsidR="005E17EE" w:rsidRPr="00216E8A" w:rsidRDefault="003D158D" w:rsidP="00B92F0A">
      <w:pPr>
        <w:spacing w:after="0" w:line="240" w:lineRule="auto"/>
        <w:jc w:val="both"/>
        <w:rPr>
          <w:rFonts w:ascii="Arial" w:eastAsia="Times New Roman" w:hAnsi="Arial" w:cs="Arial"/>
          <w:color w:val="000000" w:themeColor="text1"/>
          <w:kern w:val="0"/>
          <w:sz w:val="22"/>
          <w:szCs w:val="22"/>
          <w:lang w:eastAsia="en-GB"/>
          <w14:ligatures w14:val="none"/>
        </w:rPr>
      </w:pPr>
      <w:r w:rsidRPr="00216E8A">
        <w:rPr>
          <w:rFonts w:ascii="Arial" w:eastAsia="Times New Roman" w:hAnsi="Arial" w:cs="Arial"/>
          <w:color w:val="000000" w:themeColor="text1"/>
          <w:kern w:val="0"/>
          <w:sz w:val="22"/>
          <w:szCs w:val="22"/>
          <w:lang w:eastAsia="en-GB"/>
          <w14:ligatures w14:val="none"/>
        </w:rPr>
        <w:t xml:space="preserve">CP2 sets out the delivery strategy for Wiltshire and states: </w:t>
      </w:r>
    </w:p>
    <w:p w14:paraId="78B520B0" w14:textId="77777777" w:rsidR="005E17EE" w:rsidRPr="00216E8A" w:rsidRDefault="005E17EE" w:rsidP="00B92F0A">
      <w:pPr>
        <w:spacing w:after="0" w:line="240" w:lineRule="auto"/>
        <w:jc w:val="both"/>
        <w:rPr>
          <w:rFonts w:ascii="Arial" w:eastAsia="Times New Roman" w:hAnsi="Arial" w:cs="Arial"/>
          <w:color w:val="000000" w:themeColor="text1"/>
          <w:kern w:val="0"/>
          <w:sz w:val="22"/>
          <w:szCs w:val="22"/>
          <w:lang w:eastAsia="en-GB"/>
          <w14:ligatures w14:val="none"/>
        </w:rPr>
      </w:pPr>
    </w:p>
    <w:p w14:paraId="2D4B6FDC" w14:textId="114B7BE5" w:rsidR="005E17EE" w:rsidRPr="00216E8A" w:rsidRDefault="003D158D" w:rsidP="00B92F0A">
      <w:pPr>
        <w:spacing w:after="0" w:line="240" w:lineRule="auto"/>
        <w:jc w:val="both"/>
        <w:rPr>
          <w:rFonts w:ascii="Arial" w:eastAsia="Times New Roman" w:hAnsi="Arial" w:cs="Arial"/>
          <w:color w:val="000000" w:themeColor="text1"/>
          <w:kern w:val="0"/>
          <w:sz w:val="22"/>
          <w:szCs w:val="22"/>
          <w:lang w:eastAsia="en-GB"/>
          <w14:ligatures w14:val="none"/>
        </w:rPr>
      </w:pPr>
      <w:r w:rsidRPr="00216E8A">
        <w:rPr>
          <w:rFonts w:ascii="Arial" w:eastAsia="Times New Roman" w:hAnsi="Arial" w:cs="Arial"/>
          <w:i/>
          <w:iCs/>
          <w:color w:val="000000" w:themeColor="text1"/>
          <w:kern w:val="0"/>
          <w:sz w:val="22"/>
          <w:szCs w:val="22"/>
          <w:lang w:eastAsia="en-GB"/>
          <w14:ligatures w14:val="none"/>
        </w:rPr>
        <w:t>Other than in circumstances as permitted by other policies within this plan, identified in paragraph 4.25, development will not be permitted outside the limits of development, as defi ned on the policies map. The limits of development may only be altered through the identification of sites for development through subsequent Site Allocations Development Plan Documents and neighbourhood plans.</w:t>
      </w:r>
      <w:r w:rsidRPr="00216E8A">
        <w:rPr>
          <w:rFonts w:ascii="Arial" w:eastAsia="Times New Roman" w:hAnsi="Arial" w:cs="Arial"/>
          <w:color w:val="000000" w:themeColor="text1"/>
          <w:kern w:val="0"/>
          <w:sz w:val="22"/>
          <w:szCs w:val="22"/>
          <w:lang w:eastAsia="en-GB"/>
          <w14:ligatures w14:val="none"/>
        </w:rPr>
        <w:t xml:space="preserve"> </w:t>
      </w:r>
    </w:p>
    <w:p w14:paraId="5A7DB8F3" w14:textId="77777777" w:rsidR="005E17EE" w:rsidRPr="00216E8A" w:rsidRDefault="005E17EE" w:rsidP="00B92F0A">
      <w:pPr>
        <w:spacing w:after="0" w:line="240" w:lineRule="auto"/>
        <w:jc w:val="both"/>
        <w:rPr>
          <w:rFonts w:ascii="Arial" w:eastAsia="Times New Roman" w:hAnsi="Arial" w:cs="Arial"/>
          <w:color w:val="000000" w:themeColor="text1"/>
          <w:kern w:val="0"/>
          <w:sz w:val="22"/>
          <w:szCs w:val="22"/>
          <w:lang w:eastAsia="en-GB"/>
          <w14:ligatures w14:val="none"/>
        </w:rPr>
      </w:pPr>
    </w:p>
    <w:p w14:paraId="35399BC5" w14:textId="6FE5CFDB" w:rsidR="006A4DCB" w:rsidRDefault="003D158D" w:rsidP="00B92F0A">
      <w:pPr>
        <w:spacing w:after="0" w:line="240" w:lineRule="auto"/>
        <w:jc w:val="both"/>
        <w:rPr>
          <w:rFonts w:ascii="Arial" w:eastAsia="Times New Roman" w:hAnsi="Arial" w:cs="Arial"/>
          <w:color w:val="000000" w:themeColor="text1"/>
          <w:kern w:val="0"/>
          <w:sz w:val="22"/>
          <w:szCs w:val="22"/>
          <w:lang w:eastAsia="en-GB"/>
          <w14:ligatures w14:val="none"/>
        </w:rPr>
      </w:pPr>
      <w:r w:rsidRPr="00216E8A">
        <w:rPr>
          <w:rFonts w:ascii="Arial" w:eastAsia="Times New Roman" w:hAnsi="Arial" w:cs="Arial"/>
          <w:color w:val="000000" w:themeColor="text1"/>
          <w:kern w:val="0"/>
          <w:sz w:val="22"/>
          <w:szCs w:val="22"/>
          <w:lang w:eastAsia="en-GB"/>
          <w14:ligatures w14:val="none"/>
        </w:rPr>
        <w:t>The Core Strategy also includes ‘exception policies’</w:t>
      </w:r>
      <w:r w:rsidR="006A4DCB" w:rsidRPr="00216E8A">
        <w:rPr>
          <w:rFonts w:ascii="Arial" w:eastAsia="Times New Roman" w:hAnsi="Arial" w:cs="Arial"/>
          <w:color w:val="000000" w:themeColor="text1"/>
          <w:kern w:val="0"/>
          <w:sz w:val="22"/>
          <w:szCs w:val="22"/>
          <w:lang w:eastAsia="en-GB"/>
          <w14:ligatures w14:val="none"/>
        </w:rPr>
        <w:t xml:space="preserve"> at Para 4.25 </w:t>
      </w:r>
      <w:r w:rsidRPr="00216E8A">
        <w:rPr>
          <w:rFonts w:ascii="Arial" w:eastAsia="Times New Roman" w:hAnsi="Arial" w:cs="Arial"/>
          <w:color w:val="000000" w:themeColor="text1"/>
          <w:kern w:val="0"/>
          <w:sz w:val="22"/>
          <w:szCs w:val="22"/>
          <w:lang w:eastAsia="en-GB"/>
          <w14:ligatures w14:val="none"/>
        </w:rPr>
        <w:t xml:space="preserve">which seek to respond to local circumstance and national policy, including Supporting rural life (Core Policy 48). </w:t>
      </w:r>
      <w:r w:rsidR="00EB09EC">
        <w:rPr>
          <w:rFonts w:ascii="Arial" w:eastAsia="Times New Roman" w:hAnsi="Arial" w:cs="Arial"/>
          <w:color w:val="000000" w:themeColor="text1"/>
          <w:kern w:val="0"/>
          <w:sz w:val="22"/>
          <w:szCs w:val="22"/>
          <w:lang w:eastAsia="en-GB"/>
          <w14:ligatures w14:val="none"/>
        </w:rPr>
        <w:t>An unrestricted market dwelling on this site/in this location would not therefore be supported in policy terms.</w:t>
      </w:r>
    </w:p>
    <w:p w14:paraId="43C1511C" w14:textId="77777777" w:rsidR="009B6930" w:rsidRPr="00216E8A" w:rsidRDefault="009B6930" w:rsidP="00B92F0A">
      <w:pPr>
        <w:spacing w:after="0" w:line="240" w:lineRule="auto"/>
        <w:jc w:val="both"/>
        <w:rPr>
          <w:rFonts w:ascii="Arial" w:eastAsia="Times New Roman" w:hAnsi="Arial" w:cs="Arial"/>
          <w:color w:val="000000" w:themeColor="text1"/>
          <w:kern w:val="0"/>
          <w:sz w:val="22"/>
          <w:szCs w:val="22"/>
          <w:lang w:eastAsia="en-GB"/>
          <w14:ligatures w14:val="none"/>
        </w:rPr>
      </w:pPr>
    </w:p>
    <w:p w14:paraId="37BDDA8D" w14:textId="77777777" w:rsidR="006A4DCB" w:rsidRDefault="003D158D" w:rsidP="00B92F0A">
      <w:pPr>
        <w:spacing w:after="0" w:line="240" w:lineRule="auto"/>
        <w:jc w:val="both"/>
        <w:rPr>
          <w:rFonts w:ascii="Arial" w:eastAsia="Times New Roman" w:hAnsi="Arial" w:cs="Arial"/>
          <w:color w:val="000000" w:themeColor="text1"/>
          <w:kern w:val="0"/>
          <w:sz w:val="22"/>
          <w:szCs w:val="22"/>
          <w:lang w:eastAsia="en-GB"/>
          <w14:ligatures w14:val="none"/>
        </w:rPr>
      </w:pPr>
      <w:r w:rsidRPr="00216E8A">
        <w:rPr>
          <w:rFonts w:ascii="Arial" w:eastAsia="Times New Roman" w:hAnsi="Arial" w:cs="Arial"/>
          <w:color w:val="000000" w:themeColor="text1"/>
          <w:kern w:val="0"/>
          <w:sz w:val="22"/>
          <w:szCs w:val="22"/>
          <w:lang w:eastAsia="en-GB"/>
          <w14:ligatures w14:val="none"/>
        </w:rPr>
        <w:t xml:space="preserve">CP48 makes provision for agricultural workers dwellings as an exceptions policy and states: </w:t>
      </w:r>
    </w:p>
    <w:p w14:paraId="4FB97AFF" w14:textId="77777777" w:rsidR="009B6930" w:rsidRPr="00216E8A" w:rsidRDefault="009B6930" w:rsidP="00B92F0A">
      <w:pPr>
        <w:spacing w:after="0" w:line="240" w:lineRule="auto"/>
        <w:jc w:val="both"/>
        <w:rPr>
          <w:rFonts w:ascii="Arial" w:eastAsia="Times New Roman" w:hAnsi="Arial" w:cs="Arial"/>
          <w:color w:val="000000" w:themeColor="text1"/>
          <w:kern w:val="0"/>
          <w:sz w:val="22"/>
          <w:szCs w:val="22"/>
          <w:lang w:eastAsia="en-GB"/>
          <w14:ligatures w14:val="none"/>
        </w:rPr>
      </w:pPr>
    </w:p>
    <w:p w14:paraId="2FE4651B" w14:textId="19B07955" w:rsidR="003D158D" w:rsidRPr="00A672D4" w:rsidRDefault="003D158D" w:rsidP="00B92F0A">
      <w:pPr>
        <w:spacing w:after="0" w:line="240" w:lineRule="auto"/>
        <w:jc w:val="both"/>
        <w:rPr>
          <w:rFonts w:ascii="Arial" w:eastAsia="Times New Roman" w:hAnsi="Arial" w:cs="Arial"/>
          <w:color w:val="000000" w:themeColor="text1"/>
          <w:kern w:val="0"/>
          <w:sz w:val="22"/>
          <w:szCs w:val="22"/>
          <w:lang w:eastAsia="en-GB"/>
          <w14:ligatures w14:val="none"/>
        </w:rPr>
      </w:pPr>
      <w:r w:rsidRPr="00216E8A">
        <w:rPr>
          <w:rFonts w:ascii="Arial" w:eastAsia="Times New Roman" w:hAnsi="Arial" w:cs="Arial"/>
          <w:color w:val="000000" w:themeColor="text1"/>
          <w:kern w:val="0"/>
          <w:sz w:val="22"/>
          <w:szCs w:val="22"/>
          <w:lang w:eastAsia="en-GB"/>
          <w14:ligatures w14:val="none"/>
        </w:rPr>
        <w:t xml:space="preserve">Dwellings required to meet the employment needs of rural areas Outside the defined limits of development of the Principal Settlements, Market Towns, Local Service Centres and Large Villages, and outside the existing built areas of Small Villages, proposals for residential development will be supported where these meet the accommodation needs required to enable workers </w:t>
      </w:r>
      <w:r w:rsidRPr="00A672D4">
        <w:rPr>
          <w:rFonts w:ascii="Arial" w:eastAsia="Times New Roman" w:hAnsi="Arial" w:cs="Arial"/>
          <w:color w:val="000000" w:themeColor="text1"/>
          <w:kern w:val="0"/>
          <w:sz w:val="22"/>
          <w:szCs w:val="22"/>
          <w:lang w:eastAsia="en-GB"/>
          <w14:ligatures w14:val="none"/>
        </w:rPr>
        <w:t>to live at or in the immediate vicinity of their place of work in the interests of agriculture or forestry or other employment essential to the countryside. Proposals for accommodation to meet the needs of employment essential to the countryside should be supported by functional and financial evidence.</w:t>
      </w:r>
    </w:p>
    <w:p w14:paraId="06398F55" w14:textId="77777777" w:rsidR="003D158D" w:rsidRPr="00A672D4" w:rsidRDefault="003D158D" w:rsidP="00B92F0A">
      <w:pPr>
        <w:spacing w:after="0" w:line="240" w:lineRule="auto"/>
        <w:jc w:val="both"/>
        <w:rPr>
          <w:rFonts w:ascii="Arial" w:eastAsia="Times New Roman" w:hAnsi="Arial" w:cs="Arial"/>
          <w:color w:val="000000" w:themeColor="text1"/>
          <w:kern w:val="0"/>
          <w:sz w:val="22"/>
          <w:szCs w:val="22"/>
          <w:u w:val="single"/>
          <w:lang w:eastAsia="en-GB"/>
          <w14:ligatures w14:val="none"/>
        </w:rPr>
      </w:pPr>
    </w:p>
    <w:p w14:paraId="4F4F21FC" w14:textId="76F01950" w:rsidR="00E115A0" w:rsidRDefault="00E115A0" w:rsidP="00B92F0A">
      <w:pPr>
        <w:spacing w:after="0" w:line="240" w:lineRule="auto"/>
        <w:jc w:val="both"/>
        <w:rPr>
          <w:rFonts w:ascii="Arial" w:eastAsia="Times New Roman" w:hAnsi="Arial" w:cs="Arial"/>
          <w:color w:val="000000" w:themeColor="text1"/>
          <w:kern w:val="0"/>
          <w:sz w:val="22"/>
          <w:szCs w:val="22"/>
          <w:lang w:eastAsia="en-GB"/>
          <w14:ligatures w14:val="none"/>
        </w:rPr>
      </w:pPr>
      <w:r w:rsidRPr="00A672D4">
        <w:rPr>
          <w:rFonts w:ascii="Arial" w:eastAsia="Times New Roman" w:hAnsi="Arial" w:cs="Arial"/>
          <w:color w:val="000000" w:themeColor="text1"/>
          <w:kern w:val="0"/>
          <w:sz w:val="22"/>
          <w:szCs w:val="22"/>
          <w:lang w:eastAsia="en-GB"/>
          <w14:ligatures w14:val="none"/>
        </w:rPr>
        <w:t>The dwelling was originally permitted as an exception to policy to provide accommodation for an agricultural worker,</w:t>
      </w:r>
      <w:r w:rsidR="009B6930">
        <w:rPr>
          <w:rFonts w:ascii="Arial" w:eastAsia="Times New Roman" w:hAnsi="Arial" w:cs="Arial"/>
          <w:color w:val="000000" w:themeColor="text1"/>
          <w:kern w:val="0"/>
          <w:sz w:val="22"/>
          <w:szCs w:val="22"/>
          <w:lang w:eastAsia="en-GB"/>
          <w14:ligatures w14:val="none"/>
        </w:rPr>
        <w:t xml:space="preserve"> </w:t>
      </w:r>
      <w:r w:rsidRPr="00A672D4">
        <w:rPr>
          <w:rFonts w:ascii="Arial" w:eastAsia="Times New Roman" w:hAnsi="Arial" w:cs="Arial"/>
          <w:color w:val="000000" w:themeColor="text1"/>
          <w:kern w:val="0"/>
          <w:sz w:val="22"/>
          <w:szCs w:val="22"/>
          <w:lang w:eastAsia="en-GB"/>
          <w14:ligatures w14:val="none"/>
        </w:rPr>
        <w:t>in 1991. An agricultural worker’s dwelling would still be acceptable on the site in policy terms, subject to</w:t>
      </w:r>
      <w:r w:rsidR="00A672D4" w:rsidRPr="00A672D4">
        <w:rPr>
          <w:rFonts w:ascii="Arial" w:eastAsia="Times New Roman" w:hAnsi="Arial" w:cs="Arial"/>
          <w:color w:val="000000" w:themeColor="text1"/>
          <w:kern w:val="0"/>
          <w:sz w:val="22"/>
          <w:szCs w:val="22"/>
          <w:lang w:eastAsia="en-GB"/>
          <w14:ligatures w14:val="none"/>
        </w:rPr>
        <w:t xml:space="preserve"> providing adequate information in relation to</w:t>
      </w:r>
      <w:r w:rsidRPr="00A672D4">
        <w:rPr>
          <w:rFonts w:ascii="Arial" w:eastAsia="Times New Roman" w:hAnsi="Arial" w:cs="Arial"/>
          <w:color w:val="000000" w:themeColor="text1"/>
          <w:kern w:val="0"/>
          <w:sz w:val="22"/>
          <w:szCs w:val="22"/>
          <w:lang w:eastAsia="en-GB"/>
          <w14:ligatures w14:val="none"/>
        </w:rPr>
        <w:t xml:space="preserve"> the functional and financial tests. However, in this case the applicant has successfully demonstrated that the dwelling has been occupied in excess of ten years in breach of the occupancy condition originally imposed in 19</w:t>
      </w:r>
      <w:r w:rsidR="00A672D4" w:rsidRPr="00A672D4">
        <w:rPr>
          <w:rFonts w:ascii="Arial" w:eastAsia="Times New Roman" w:hAnsi="Arial" w:cs="Arial"/>
          <w:color w:val="000000" w:themeColor="text1"/>
          <w:kern w:val="0"/>
          <w:sz w:val="22"/>
          <w:szCs w:val="22"/>
          <w:lang w:eastAsia="en-GB"/>
          <w14:ligatures w14:val="none"/>
        </w:rPr>
        <w:t>91</w:t>
      </w:r>
      <w:r w:rsidRPr="00A672D4">
        <w:rPr>
          <w:rFonts w:ascii="Arial" w:eastAsia="Times New Roman" w:hAnsi="Arial" w:cs="Arial"/>
          <w:color w:val="000000" w:themeColor="text1"/>
          <w:kern w:val="0"/>
          <w:sz w:val="22"/>
          <w:szCs w:val="22"/>
          <w:lang w:eastAsia="en-GB"/>
          <w14:ligatures w14:val="none"/>
        </w:rPr>
        <w:t>. This is a significant material consideration for the application proposal to vary the consent</w:t>
      </w:r>
      <w:r w:rsidR="00A672D4" w:rsidRPr="00A672D4">
        <w:rPr>
          <w:rFonts w:ascii="Arial" w:eastAsia="Times New Roman" w:hAnsi="Arial" w:cs="Arial"/>
          <w:color w:val="000000" w:themeColor="text1"/>
          <w:kern w:val="0"/>
          <w:sz w:val="22"/>
          <w:szCs w:val="22"/>
          <w:lang w:eastAsia="en-GB"/>
          <w14:ligatures w14:val="none"/>
        </w:rPr>
        <w:t xml:space="preserve"> by removing the agricultural occupancy condition.</w:t>
      </w:r>
    </w:p>
    <w:p w14:paraId="4CE2D978" w14:textId="77777777" w:rsidR="00906E30" w:rsidRDefault="00906E30" w:rsidP="00B92F0A">
      <w:pPr>
        <w:spacing w:after="0" w:line="240" w:lineRule="auto"/>
        <w:jc w:val="both"/>
        <w:rPr>
          <w:rFonts w:ascii="Arial" w:eastAsia="Times New Roman" w:hAnsi="Arial" w:cs="Arial"/>
          <w:color w:val="000000" w:themeColor="text1"/>
          <w:kern w:val="0"/>
          <w:sz w:val="22"/>
          <w:szCs w:val="22"/>
          <w:lang w:eastAsia="en-GB"/>
          <w14:ligatures w14:val="none"/>
        </w:rPr>
      </w:pPr>
    </w:p>
    <w:p w14:paraId="4A9BDAD6" w14:textId="5C17BCA4" w:rsidR="00906E30" w:rsidRDefault="00906E30" w:rsidP="00B92F0A">
      <w:pPr>
        <w:spacing w:after="0" w:line="240"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applicants supporting statement states – </w:t>
      </w:r>
    </w:p>
    <w:p w14:paraId="41074FFB" w14:textId="77777777" w:rsidR="00906E30" w:rsidRDefault="00906E30" w:rsidP="00B92F0A">
      <w:pPr>
        <w:spacing w:after="0" w:line="240" w:lineRule="auto"/>
        <w:jc w:val="both"/>
        <w:rPr>
          <w:rFonts w:ascii="Arial" w:eastAsia="Times New Roman" w:hAnsi="Arial" w:cs="Arial"/>
          <w:color w:val="000000" w:themeColor="text1"/>
          <w:kern w:val="0"/>
          <w:sz w:val="22"/>
          <w:szCs w:val="22"/>
          <w:lang w:eastAsia="en-GB"/>
          <w14:ligatures w14:val="none"/>
        </w:rPr>
      </w:pPr>
    </w:p>
    <w:p w14:paraId="19CC9835" w14:textId="77777777" w:rsidR="00906E30" w:rsidRPr="00906E30" w:rsidRDefault="00906E30" w:rsidP="00B92F0A">
      <w:pPr>
        <w:spacing w:after="0" w:line="240" w:lineRule="auto"/>
        <w:jc w:val="both"/>
        <w:rPr>
          <w:rFonts w:ascii="Arial" w:eastAsia="Times New Roman" w:hAnsi="Arial" w:cs="Arial"/>
          <w:i/>
          <w:iCs/>
          <w:color w:val="000000" w:themeColor="text1"/>
          <w:kern w:val="0"/>
          <w:sz w:val="22"/>
          <w:szCs w:val="22"/>
          <w:lang w:eastAsia="en-GB"/>
          <w14:ligatures w14:val="none"/>
        </w:rPr>
      </w:pPr>
      <w:r w:rsidRPr="00906E30">
        <w:rPr>
          <w:rFonts w:ascii="Arial" w:eastAsia="Times New Roman" w:hAnsi="Arial" w:cs="Arial"/>
          <w:i/>
          <w:iCs/>
          <w:color w:val="000000" w:themeColor="text1"/>
          <w:kern w:val="0"/>
          <w:sz w:val="22"/>
          <w:szCs w:val="22"/>
          <w:lang w:eastAsia="en-GB"/>
          <w14:ligatures w14:val="none"/>
        </w:rPr>
        <w:t xml:space="preserve">6. NPPF Para. 57 suggests Planning Conditions should be imposed and maintained only where they are necessary relevant to planning and to the development, enforceable, precise and reasonable in all other respects. Likewise, it should be enforceable, precise and reasonable in all other respects. The issue in this example is whether Condition 7 of the 1991 approved Planning Permission remains necessary, enforceable and reasonable, having regard to the Development Plan, the need for rural workers’ dwellings in the local area and other material considerations. </w:t>
      </w:r>
    </w:p>
    <w:p w14:paraId="3C1D3297" w14:textId="77777777" w:rsidR="00906E30" w:rsidRPr="00906E30" w:rsidRDefault="00906E30" w:rsidP="00B92F0A">
      <w:pPr>
        <w:spacing w:after="0" w:line="240" w:lineRule="auto"/>
        <w:jc w:val="both"/>
        <w:rPr>
          <w:rFonts w:ascii="Arial" w:eastAsia="Times New Roman" w:hAnsi="Arial" w:cs="Arial"/>
          <w:i/>
          <w:iCs/>
          <w:color w:val="000000" w:themeColor="text1"/>
          <w:kern w:val="0"/>
          <w:sz w:val="22"/>
          <w:szCs w:val="22"/>
          <w:lang w:eastAsia="en-GB"/>
          <w14:ligatures w14:val="none"/>
        </w:rPr>
      </w:pPr>
    </w:p>
    <w:p w14:paraId="4B92601A" w14:textId="77777777" w:rsidR="00906E30" w:rsidRPr="00906E30" w:rsidRDefault="00906E30" w:rsidP="00B92F0A">
      <w:pPr>
        <w:spacing w:after="0" w:line="240" w:lineRule="auto"/>
        <w:jc w:val="both"/>
        <w:rPr>
          <w:rFonts w:ascii="Arial" w:eastAsia="Times New Roman" w:hAnsi="Arial" w:cs="Arial"/>
          <w:i/>
          <w:iCs/>
          <w:color w:val="000000" w:themeColor="text1"/>
          <w:kern w:val="0"/>
          <w:sz w:val="22"/>
          <w:szCs w:val="22"/>
          <w:lang w:eastAsia="en-GB"/>
          <w14:ligatures w14:val="none"/>
        </w:rPr>
      </w:pPr>
      <w:r w:rsidRPr="00906E30">
        <w:rPr>
          <w:rFonts w:ascii="Arial" w:eastAsia="Times New Roman" w:hAnsi="Arial" w:cs="Arial"/>
          <w:i/>
          <w:iCs/>
          <w:color w:val="000000" w:themeColor="text1"/>
          <w:kern w:val="0"/>
          <w:sz w:val="22"/>
          <w:szCs w:val="22"/>
          <w:lang w:eastAsia="en-GB"/>
          <w14:ligatures w14:val="none"/>
        </w:rPr>
        <w:t xml:space="preserve">7. We consider that the issuing of the Certificate of Lawfulness makes the Condition currently unenforceable and therefore no longer necessary or relevant. The evidence contained within the Lawful Use Certificate PL/2025/09308 dated 12th January 2026 demonstrated that the occupier of the dwelling had lived in breach of the Condition for more than ten years, therefore the usefulness and effectiveness of the original Planning Condition (No. 7) is now no longer deemed appropriate. </w:t>
      </w:r>
    </w:p>
    <w:p w14:paraId="726BAFAA" w14:textId="77777777" w:rsidR="00906E30" w:rsidRPr="00906E30" w:rsidRDefault="00906E30" w:rsidP="00B92F0A">
      <w:pPr>
        <w:spacing w:after="0" w:line="240" w:lineRule="auto"/>
        <w:jc w:val="both"/>
        <w:rPr>
          <w:rFonts w:ascii="Arial" w:eastAsia="Times New Roman" w:hAnsi="Arial" w:cs="Arial"/>
          <w:i/>
          <w:iCs/>
          <w:color w:val="000000" w:themeColor="text1"/>
          <w:kern w:val="0"/>
          <w:sz w:val="22"/>
          <w:szCs w:val="22"/>
          <w:lang w:eastAsia="en-GB"/>
          <w14:ligatures w14:val="none"/>
        </w:rPr>
      </w:pPr>
    </w:p>
    <w:p w14:paraId="1417FF9B" w14:textId="77777777" w:rsidR="00906E30" w:rsidRPr="00906E30" w:rsidRDefault="00906E30" w:rsidP="00B92F0A">
      <w:pPr>
        <w:spacing w:after="0" w:line="240" w:lineRule="auto"/>
        <w:jc w:val="both"/>
        <w:rPr>
          <w:rFonts w:ascii="Arial" w:eastAsia="Times New Roman" w:hAnsi="Arial" w:cs="Arial"/>
          <w:i/>
          <w:iCs/>
          <w:color w:val="000000" w:themeColor="text1"/>
          <w:kern w:val="0"/>
          <w:sz w:val="22"/>
          <w:szCs w:val="22"/>
          <w:lang w:eastAsia="en-GB"/>
          <w14:ligatures w14:val="none"/>
        </w:rPr>
      </w:pPr>
      <w:r w:rsidRPr="00906E30">
        <w:rPr>
          <w:rFonts w:ascii="Arial" w:eastAsia="Times New Roman" w:hAnsi="Arial" w:cs="Arial"/>
          <w:i/>
          <w:iCs/>
          <w:color w:val="000000" w:themeColor="text1"/>
          <w:kern w:val="0"/>
          <w:sz w:val="22"/>
          <w:szCs w:val="22"/>
          <w:lang w:eastAsia="en-GB"/>
          <w14:ligatures w14:val="none"/>
        </w:rPr>
        <w:lastRenderedPageBreak/>
        <w:t xml:space="preserve">8. The Planning Act requires that when Applications are considered that regard is to be had to the Development Plan and all other material considerations and that Applications are to be determined in accordance with the Development Plan unless material considerations indicate otherwise. In this example, one such material consideration is the immunity from enforcement action provided by the Certificate of Lawfulness. This is capable of carrying greater weight than the Development Plan and the need to market the dwelling. </w:t>
      </w:r>
    </w:p>
    <w:p w14:paraId="0BE4DC2B" w14:textId="77777777" w:rsidR="00906E30" w:rsidRPr="00906E30" w:rsidRDefault="00906E30" w:rsidP="00B92F0A">
      <w:pPr>
        <w:spacing w:after="0" w:line="240" w:lineRule="auto"/>
        <w:jc w:val="both"/>
        <w:rPr>
          <w:rFonts w:ascii="Arial" w:eastAsia="Times New Roman" w:hAnsi="Arial" w:cs="Arial"/>
          <w:i/>
          <w:iCs/>
          <w:color w:val="000000" w:themeColor="text1"/>
          <w:kern w:val="0"/>
          <w:sz w:val="22"/>
          <w:szCs w:val="22"/>
          <w:lang w:eastAsia="en-GB"/>
          <w14:ligatures w14:val="none"/>
        </w:rPr>
      </w:pPr>
    </w:p>
    <w:p w14:paraId="1DA8772D" w14:textId="77B59367" w:rsidR="00906E30" w:rsidRDefault="00906E30" w:rsidP="00B92F0A">
      <w:pPr>
        <w:spacing w:after="0" w:line="240" w:lineRule="auto"/>
        <w:jc w:val="both"/>
        <w:rPr>
          <w:rFonts w:ascii="Arial" w:eastAsia="Times New Roman" w:hAnsi="Arial" w:cs="Arial"/>
          <w:i/>
          <w:iCs/>
          <w:color w:val="000000" w:themeColor="text1"/>
          <w:kern w:val="0"/>
          <w:sz w:val="22"/>
          <w:szCs w:val="22"/>
          <w:lang w:eastAsia="en-GB"/>
          <w14:ligatures w14:val="none"/>
        </w:rPr>
      </w:pPr>
      <w:r w:rsidRPr="00906E30">
        <w:rPr>
          <w:rFonts w:ascii="Arial" w:eastAsia="Times New Roman" w:hAnsi="Arial" w:cs="Arial"/>
          <w:i/>
          <w:iCs/>
          <w:color w:val="000000" w:themeColor="text1"/>
          <w:kern w:val="0"/>
          <w:sz w:val="22"/>
          <w:szCs w:val="22"/>
          <w:lang w:eastAsia="en-GB"/>
          <w14:ligatures w14:val="none"/>
        </w:rPr>
        <w:t>9. There is no requirement to market the dwelling for sale as the granting of the Lawful Development Certificate in effect nullifies the ability for the Local Planning Authority to currently enforce a Condition therefore rendering it useless and overriding the need to market the dwelling for sale in line with the Local Plan Policy.</w:t>
      </w:r>
    </w:p>
    <w:p w14:paraId="3AF2EE7E" w14:textId="77777777" w:rsidR="00906E30" w:rsidRDefault="00906E30" w:rsidP="00B92F0A">
      <w:pPr>
        <w:spacing w:after="0" w:line="240" w:lineRule="auto"/>
        <w:jc w:val="both"/>
        <w:rPr>
          <w:rFonts w:ascii="Arial" w:eastAsia="Times New Roman" w:hAnsi="Arial" w:cs="Arial"/>
          <w:i/>
          <w:iCs/>
          <w:color w:val="000000" w:themeColor="text1"/>
          <w:kern w:val="0"/>
          <w:sz w:val="22"/>
          <w:szCs w:val="22"/>
          <w:lang w:eastAsia="en-GB"/>
          <w14:ligatures w14:val="none"/>
        </w:rPr>
      </w:pPr>
    </w:p>
    <w:p w14:paraId="61AC1103" w14:textId="473DFC03" w:rsidR="00906E30" w:rsidRDefault="00BB726A" w:rsidP="00B92F0A">
      <w:pPr>
        <w:spacing w:after="0" w:line="240" w:lineRule="auto"/>
        <w:jc w:val="both"/>
        <w:rPr>
          <w:rFonts w:ascii="Arial" w:eastAsia="Times New Roman" w:hAnsi="Arial" w:cs="Arial"/>
          <w:i/>
          <w:iCs/>
          <w:color w:val="000000" w:themeColor="text1"/>
          <w:kern w:val="0"/>
          <w:sz w:val="22"/>
          <w:szCs w:val="22"/>
          <w:lang w:eastAsia="en-GB"/>
          <w14:ligatures w14:val="none"/>
        </w:rPr>
      </w:pPr>
      <w:r w:rsidRPr="00BB726A">
        <w:rPr>
          <w:rFonts w:ascii="Arial" w:eastAsia="Times New Roman" w:hAnsi="Arial" w:cs="Arial"/>
          <w:i/>
          <w:iCs/>
          <w:color w:val="000000" w:themeColor="text1"/>
          <w:kern w:val="0"/>
          <w:sz w:val="22"/>
          <w:szCs w:val="22"/>
          <w:lang w:eastAsia="en-GB"/>
          <w14:ligatures w14:val="none"/>
        </w:rPr>
        <w:t>10. The issuing of the Certificate, however, does not preclude future compliance by an agricultural worker, and if that were to happen the Condition becomes relevant again. Whilst theoretically the Condition could become enforceable again in the future should an occupier of the property comply with Condition No. 7, the chances of this happening are very remote especially given the diminution in value that would result from that action. Indeed, it is much more likely that the property will continue to be occupied by someone in breach of the Condition, given the impact on the value of the dwelling if the Condition were ever to be enforceable again.</w:t>
      </w:r>
    </w:p>
    <w:p w14:paraId="380A92AB" w14:textId="77777777" w:rsidR="00BB726A" w:rsidRDefault="00BB726A" w:rsidP="00B92F0A">
      <w:pPr>
        <w:spacing w:after="0" w:line="240" w:lineRule="auto"/>
        <w:jc w:val="both"/>
        <w:rPr>
          <w:rFonts w:ascii="Arial" w:eastAsia="Times New Roman" w:hAnsi="Arial" w:cs="Arial"/>
          <w:i/>
          <w:iCs/>
          <w:color w:val="000000" w:themeColor="text1"/>
          <w:kern w:val="0"/>
          <w:sz w:val="22"/>
          <w:szCs w:val="22"/>
          <w:lang w:eastAsia="en-GB"/>
          <w14:ligatures w14:val="none"/>
        </w:rPr>
      </w:pPr>
    </w:p>
    <w:p w14:paraId="6A5DA45B" w14:textId="2BE919E8" w:rsidR="00BB726A" w:rsidRDefault="00BB726A" w:rsidP="00B92F0A">
      <w:pPr>
        <w:spacing w:after="0" w:line="240" w:lineRule="auto"/>
        <w:jc w:val="both"/>
        <w:rPr>
          <w:rFonts w:ascii="Arial" w:eastAsia="Times New Roman" w:hAnsi="Arial" w:cs="Arial"/>
          <w:i/>
          <w:iCs/>
          <w:color w:val="000000" w:themeColor="text1"/>
          <w:kern w:val="0"/>
          <w:sz w:val="22"/>
          <w:szCs w:val="22"/>
          <w:lang w:eastAsia="en-GB"/>
          <w14:ligatures w14:val="none"/>
        </w:rPr>
      </w:pPr>
      <w:r w:rsidRPr="00BB726A">
        <w:rPr>
          <w:rFonts w:ascii="Arial" w:eastAsia="Times New Roman" w:hAnsi="Arial" w:cs="Arial"/>
          <w:i/>
          <w:iCs/>
          <w:color w:val="000000" w:themeColor="text1"/>
          <w:kern w:val="0"/>
          <w:sz w:val="22"/>
          <w:szCs w:val="22"/>
          <w:lang w:eastAsia="en-GB"/>
          <w14:ligatures w14:val="none"/>
        </w:rPr>
        <w:t xml:space="preserve">11. Therefore, Condition 7 of Decision S/91/0206, dated 9th August 1991, serves no useful purpose for </w:t>
      </w:r>
      <w:proofErr w:type="spellStart"/>
      <w:r w:rsidRPr="00BB726A">
        <w:rPr>
          <w:rFonts w:ascii="Arial" w:eastAsia="Times New Roman" w:hAnsi="Arial" w:cs="Arial"/>
          <w:i/>
          <w:iCs/>
          <w:color w:val="000000" w:themeColor="text1"/>
          <w:kern w:val="0"/>
          <w:sz w:val="22"/>
          <w:szCs w:val="22"/>
          <w:lang w:eastAsia="en-GB"/>
          <w14:ligatures w14:val="none"/>
        </w:rPr>
        <w:t>Haredene</w:t>
      </w:r>
      <w:proofErr w:type="spellEnd"/>
      <w:r w:rsidRPr="00BB726A">
        <w:rPr>
          <w:rFonts w:ascii="Arial" w:eastAsia="Times New Roman" w:hAnsi="Arial" w:cs="Arial"/>
          <w:i/>
          <w:iCs/>
          <w:color w:val="000000" w:themeColor="text1"/>
          <w:kern w:val="0"/>
          <w:sz w:val="22"/>
          <w:szCs w:val="22"/>
          <w:lang w:eastAsia="en-GB"/>
          <w14:ligatures w14:val="none"/>
        </w:rPr>
        <w:t xml:space="preserve"> in that occupancy of the dwelling by a person or persons who did not comply with the Condition could by virtue of the Certificate not be enforced against and, for the above reasons, a new unconditional permission should be issued removing the Agricultural Occupancy Condition from the property.</w:t>
      </w:r>
    </w:p>
    <w:p w14:paraId="65B02661" w14:textId="77777777" w:rsidR="00BB726A" w:rsidRDefault="00BB726A" w:rsidP="00B92F0A">
      <w:pPr>
        <w:spacing w:after="0" w:line="240" w:lineRule="auto"/>
        <w:jc w:val="both"/>
        <w:rPr>
          <w:rFonts w:ascii="Arial" w:eastAsia="Times New Roman" w:hAnsi="Arial" w:cs="Arial"/>
          <w:i/>
          <w:iCs/>
          <w:color w:val="000000" w:themeColor="text1"/>
          <w:kern w:val="0"/>
          <w:sz w:val="22"/>
          <w:szCs w:val="22"/>
          <w:lang w:eastAsia="en-GB"/>
          <w14:ligatures w14:val="none"/>
        </w:rPr>
      </w:pPr>
    </w:p>
    <w:p w14:paraId="42FC5355" w14:textId="6D7E71B5" w:rsidR="00BB726A" w:rsidRDefault="008F3060" w:rsidP="00B92F0A">
      <w:pPr>
        <w:spacing w:after="0" w:line="240" w:lineRule="auto"/>
        <w:jc w:val="both"/>
        <w:rPr>
          <w:rFonts w:ascii="Arial" w:eastAsia="Times New Roman" w:hAnsi="Arial" w:cs="Arial"/>
          <w:color w:val="000000" w:themeColor="text1"/>
          <w:kern w:val="0"/>
          <w:sz w:val="22"/>
          <w:szCs w:val="22"/>
          <w:lang w:eastAsia="en-GB"/>
          <w14:ligatures w14:val="none"/>
        </w:rPr>
      </w:pPr>
      <w:r w:rsidRPr="008F3060">
        <w:rPr>
          <w:rFonts w:ascii="Arial" w:eastAsia="Times New Roman" w:hAnsi="Arial" w:cs="Arial"/>
          <w:color w:val="000000" w:themeColor="text1"/>
          <w:kern w:val="0"/>
          <w:sz w:val="22"/>
          <w:szCs w:val="22"/>
          <w:lang w:eastAsia="en-GB"/>
          <w14:ligatures w14:val="none"/>
        </w:rPr>
        <w:t>Officers would agree, that due to the lawful development certificate, the occupancy condition no longer serves a useful purpose, as the dwelling has been and currently is occupied by person/s who do not comply with the condition and this has been found to be lawful.</w:t>
      </w:r>
    </w:p>
    <w:p w14:paraId="3F45D9B5" w14:textId="77777777" w:rsidR="008F3060" w:rsidRDefault="008F3060" w:rsidP="00B92F0A">
      <w:pPr>
        <w:spacing w:after="0" w:line="240" w:lineRule="auto"/>
        <w:jc w:val="both"/>
        <w:rPr>
          <w:rFonts w:ascii="Arial" w:eastAsia="Times New Roman" w:hAnsi="Arial" w:cs="Arial"/>
          <w:color w:val="000000" w:themeColor="text1"/>
          <w:kern w:val="0"/>
          <w:sz w:val="22"/>
          <w:szCs w:val="22"/>
          <w:lang w:eastAsia="en-GB"/>
          <w14:ligatures w14:val="none"/>
        </w:rPr>
      </w:pPr>
    </w:p>
    <w:p w14:paraId="0F2F7D6F" w14:textId="0AF0902A" w:rsidR="008F3060" w:rsidRDefault="00122A66" w:rsidP="00B92F0A">
      <w:pPr>
        <w:spacing w:after="0" w:line="240" w:lineRule="auto"/>
        <w:jc w:val="both"/>
        <w:rPr>
          <w:rFonts w:ascii="Arial" w:eastAsia="Times New Roman" w:hAnsi="Arial" w:cs="Arial"/>
          <w:color w:val="000000" w:themeColor="text1"/>
          <w:kern w:val="0"/>
          <w:sz w:val="22"/>
          <w:szCs w:val="22"/>
          <w:lang w:eastAsia="en-GB"/>
          <w14:ligatures w14:val="none"/>
        </w:rPr>
      </w:pPr>
      <w:r w:rsidRPr="00122A66">
        <w:rPr>
          <w:rFonts w:ascii="Arial" w:eastAsia="Times New Roman" w:hAnsi="Arial" w:cs="Arial"/>
          <w:color w:val="000000" w:themeColor="text1"/>
          <w:kern w:val="0"/>
          <w:sz w:val="22"/>
          <w:szCs w:val="22"/>
          <w:lang w:eastAsia="en-GB"/>
          <w14:ligatures w14:val="none"/>
        </w:rPr>
        <w:t xml:space="preserve">Therefore, condition </w:t>
      </w:r>
      <w:r>
        <w:rPr>
          <w:rFonts w:ascii="Arial" w:eastAsia="Times New Roman" w:hAnsi="Arial" w:cs="Arial"/>
          <w:color w:val="000000" w:themeColor="text1"/>
          <w:kern w:val="0"/>
          <w:sz w:val="22"/>
          <w:szCs w:val="22"/>
          <w:lang w:eastAsia="en-GB"/>
          <w14:ligatures w14:val="none"/>
        </w:rPr>
        <w:t>7</w:t>
      </w:r>
      <w:r w:rsidRPr="00122A66">
        <w:rPr>
          <w:rFonts w:ascii="Arial" w:eastAsia="Times New Roman" w:hAnsi="Arial" w:cs="Arial"/>
          <w:color w:val="000000" w:themeColor="text1"/>
          <w:kern w:val="0"/>
          <w:sz w:val="22"/>
          <w:szCs w:val="22"/>
          <w:lang w:eastAsia="en-GB"/>
          <w14:ligatures w14:val="none"/>
        </w:rPr>
        <w:t xml:space="preserve"> of decision S/1991/0206</w:t>
      </w:r>
      <w:r>
        <w:rPr>
          <w:rFonts w:ascii="Arial" w:eastAsia="Times New Roman" w:hAnsi="Arial" w:cs="Arial"/>
          <w:i/>
          <w:iCs/>
          <w:color w:val="000000" w:themeColor="text1"/>
          <w:kern w:val="0"/>
          <w:sz w:val="22"/>
          <w:szCs w:val="22"/>
          <w:lang w:eastAsia="en-GB"/>
          <w14:ligatures w14:val="none"/>
        </w:rPr>
        <w:t xml:space="preserve"> </w:t>
      </w:r>
      <w:r w:rsidRPr="00122A66">
        <w:rPr>
          <w:rFonts w:ascii="Arial" w:eastAsia="Times New Roman" w:hAnsi="Arial" w:cs="Arial"/>
          <w:color w:val="000000" w:themeColor="text1"/>
          <w:kern w:val="0"/>
          <w:sz w:val="22"/>
          <w:szCs w:val="22"/>
          <w:lang w:eastAsia="en-GB"/>
          <w14:ligatures w14:val="none"/>
        </w:rPr>
        <w:t xml:space="preserve">which imposed an agricultural occupancy condition on the dwelling </w:t>
      </w:r>
      <w:r w:rsidR="00EB09EC">
        <w:rPr>
          <w:rFonts w:ascii="Arial" w:eastAsia="Times New Roman" w:hAnsi="Arial" w:cs="Arial"/>
          <w:color w:val="000000" w:themeColor="text1"/>
          <w:kern w:val="0"/>
          <w:sz w:val="22"/>
          <w:szCs w:val="22"/>
          <w:lang w:eastAsia="en-GB"/>
          <w14:ligatures w14:val="none"/>
        </w:rPr>
        <w:t xml:space="preserve">is no longer enforceable and does not therefore meet the required 6 tests for planning conditions and </w:t>
      </w:r>
      <w:r w:rsidRPr="00122A66">
        <w:rPr>
          <w:rFonts w:ascii="Arial" w:eastAsia="Times New Roman" w:hAnsi="Arial" w:cs="Arial"/>
          <w:color w:val="000000" w:themeColor="text1"/>
          <w:kern w:val="0"/>
          <w:sz w:val="22"/>
          <w:szCs w:val="22"/>
          <w:lang w:eastAsia="en-GB"/>
          <w14:ligatures w14:val="none"/>
        </w:rPr>
        <w:t>serves no useful purpose.</w:t>
      </w:r>
    </w:p>
    <w:p w14:paraId="123BD6E8" w14:textId="77777777" w:rsidR="002D069A" w:rsidRDefault="002D069A" w:rsidP="00B92F0A">
      <w:pPr>
        <w:spacing w:after="0" w:line="240" w:lineRule="auto"/>
        <w:jc w:val="both"/>
        <w:rPr>
          <w:rFonts w:ascii="Arial" w:eastAsia="Times New Roman" w:hAnsi="Arial" w:cs="Arial"/>
          <w:color w:val="000000" w:themeColor="text1"/>
          <w:kern w:val="0"/>
          <w:sz w:val="22"/>
          <w:szCs w:val="22"/>
          <w:lang w:eastAsia="en-GB"/>
          <w14:ligatures w14:val="none"/>
        </w:rPr>
      </w:pPr>
    </w:p>
    <w:p w14:paraId="311C0D5B" w14:textId="7102EDAF" w:rsidR="002D069A" w:rsidRDefault="002D069A" w:rsidP="00B92F0A">
      <w:pPr>
        <w:spacing w:after="0" w:line="240" w:lineRule="auto"/>
        <w:jc w:val="both"/>
        <w:rPr>
          <w:rFonts w:ascii="Arial" w:eastAsia="Times New Roman" w:hAnsi="Arial" w:cs="Arial"/>
          <w:b/>
          <w:bCs/>
          <w:color w:val="000000" w:themeColor="text1"/>
          <w:kern w:val="0"/>
          <w:sz w:val="22"/>
          <w:szCs w:val="22"/>
          <w:lang w:eastAsia="en-GB"/>
          <w14:ligatures w14:val="none"/>
        </w:rPr>
      </w:pPr>
      <w:r w:rsidRPr="00894A23">
        <w:rPr>
          <w:rFonts w:ascii="Arial" w:eastAsia="Times New Roman" w:hAnsi="Arial" w:cs="Arial"/>
          <w:b/>
          <w:bCs/>
          <w:color w:val="000000" w:themeColor="text1"/>
          <w:kern w:val="0"/>
          <w:sz w:val="22"/>
          <w:szCs w:val="22"/>
          <w:lang w:eastAsia="en-GB"/>
          <w14:ligatures w14:val="none"/>
        </w:rPr>
        <w:t>Therefore, it is concluded that the condition should be removed and no objection is raised.</w:t>
      </w:r>
    </w:p>
    <w:p w14:paraId="2E73B1F6" w14:textId="77777777" w:rsidR="00894A23" w:rsidRDefault="00894A23" w:rsidP="00B92F0A">
      <w:pPr>
        <w:spacing w:after="0" w:line="240" w:lineRule="auto"/>
        <w:jc w:val="both"/>
        <w:rPr>
          <w:rFonts w:ascii="Arial" w:eastAsia="Times New Roman" w:hAnsi="Arial" w:cs="Arial"/>
          <w:b/>
          <w:bCs/>
          <w:color w:val="000000" w:themeColor="text1"/>
          <w:kern w:val="0"/>
          <w:sz w:val="22"/>
          <w:szCs w:val="22"/>
          <w:lang w:eastAsia="en-GB"/>
          <w14:ligatures w14:val="none"/>
        </w:rPr>
      </w:pPr>
    </w:p>
    <w:p w14:paraId="4BFCD784" w14:textId="0A83CA5C" w:rsidR="00894A23" w:rsidRDefault="00894A23" w:rsidP="00B92F0A">
      <w:pPr>
        <w:spacing w:after="0" w:line="240" w:lineRule="auto"/>
        <w:jc w:val="both"/>
        <w:rPr>
          <w:rFonts w:ascii="Arial" w:eastAsia="Times New Roman" w:hAnsi="Arial" w:cs="Arial"/>
          <w:color w:val="000000" w:themeColor="text1"/>
          <w:kern w:val="0"/>
          <w:sz w:val="22"/>
          <w:szCs w:val="22"/>
          <w:lang w:eastAsia="en-GB"/>
          <w14:ligatures w14:val="none"/>
        </w:rPr>
      </w:pPr>
      <w:r w:rsidRPr="005E3305">
        <w:rPr>
          <w:rFonts w:ascii="Arial" w:eastAsia="Times New Roman" w:hAnsi="Arial" w:cs="Arial"/>
          <w:color w:val="000000" w:themeColor="text1"/>
          <w:kern w:val="0"/>
          <w:sz w:val="22"/>
          <w:szCs w:val="22"/>
          <w:lang w:eastAsia="en-GB"/>
          <w14:ligatures w14:val="none"/>
        </w:rPr>
        <w:t>In terms of other relevant conditions for the original S/</w:t>
      </w:r>
      <w:r w:rsidR="005E3305" w:rsidRPr="005E3305">
        <w:rPr>
          <w:rFonts w:ascii="Arial" w:eastAsia="Times New Roman" w:hAnsi="Arial" w:cs="Arial"/>
          <w:color w:val="000000" w:themeColor="text1"/>
          <w:kern w:val="0"/>
          <w:sz w:val="22"/>
          <w:szCs w:val="22"/>
          <w:lang w:eastAsia="en-GB"/>
          <w14:ligatures w14:val="none"/>
        </w:rPr>
        <w:t>19</w:t>
      </w:r>
      <w:r w:rsidRPr="005E3305">
        <w:rPr>
          <w:rFonts w:ascii="Arial" w:eastAsia="Times New Roman" w:hAnsi="Arial" w:cs="Arial"/>
          <w:color w:val="000000" w:themeColor="text1"/>
          <w:kern w:val="0"/>
          <w:sz w:val="22"/>
          <w:szCs w:val="22"/>
          <w:lang w:eastAsia="en-GB"/>
          <w14:ligatures w14:val="none"/>
        </w:rPr>
        <w:t>91/0206 </w:t>
      </w:r>
      <w:r w:rsidR="005E3305" w:rsidRPr="005E3305">
        <w:rPr>
          <w:rFonts w:ascii="Arial" w:eastAsia="Times New Roman" w:hAnsi="Arial" w:cs="Arial"/>
          <w:color w:val="000000" w:themeColor="text1"/>
          <w:kern w:val="0"/>
          <w:sz w:val="22"/>
          <w:szCs w:val="22"/>
          <w:lang w:eastAsia="en-GB"/>
          <w14:ligatures w14:val="none"/>
        </w:rPr>
        <w:t xml:space="preserve">planning application, </w:t>
      </w:r>
    </w:p>
    <w:p w14:paraId="26CEE3D9" w14:textId="77777777" w:rsidR="005E3305" w:rsidRDefault="005E3305" w:rsidP="00B92F0A">
      <w:pPr>
        <w:spacing w:after="0" w:line="240" w:lineRule="auto"/>
        <w:jc w:val="both"/>
        <w:rPr>
          <w:rFonts w:ascii="Arial" w:eastAsia="Times New Roman" w:hAnsi="Arial" w:cs="Arial"/>
          <w:color w:val="000000" w:themeColor="text1"/>
          <w:kern w:val="0"/>
          <w:sz w:val="22"/>
          <w:szCs w:val="22"/>
          <w:lang w:eastAsia="en-GB"/>
          <w14:ligatures w14:val="none"/>
        </w:rPr>
      </w:pPr>
    </w:p>
    <w:p w14:paraId="46F697AD" w14:textId="46C603DD" w:rsidR="005E3305" w:rsidRDefault="005E3305" w:rsidP="00B92F0A">
      <w:pPr>
        <w:spacing w:after="0" w:line="240"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Condition 1 – </w:t>
      </w:r>
      <w:r w:rsidR="002447F6" w:rsidRPr="002447F6">
        <w:rPr>
          <w:rFonts w:ascii="Arial" w:eastAsia="Times New Roman" w:hAnsi="Arial" w:cs="Arial"/>
          <w:color w:val="000000" w:themeColor="text1"/>
          <w:kern w:val="0"/>
          <w:sz w:val="22"/>
          <w:szCs w:val="22"/>
          <w:lang w:eastAsia="en-GB"/>
          <w14:ligatures w14:val="none"/>
        </w:rPr>
        <w:t>The development for which permission is hereby granted must be commenced not later than the expiration of 5 years beginning with the date of this permission. (CA04)</w:t>
      </w:r>
      <w:r w:rsidR="002447F6">
        <w:rPr>
          <w:rFonts w:ascii="Arial" w:eastAsia="Times New Roman" w:hAnsi="Arial" w:cs="Arial"/>
          <w:color w:val="000000" w:themeColor="text1"/>
          <w:kern w:val="0"/>
          <w:sz w:val="22"/>
          <w:szCs w:val="22"/>
          <w:lang w:eastAsia="en-GB"/>
          <w14:ligatures w14:val="none"/>
        </w:rPr>
        <w:t>.</w:t>
      </w:r>
    </w:p>
    <w:p w14:paraId="4A304839" w14:textId="77777777" w:rsidR="002447F6" w:rsidRDefault="002447F6" w:rsidP="00B92F0A">
      <w:pPr>
        <w:spacing w:after="0" w:line="240" w:lineRule="auto"/>
        <w:jc w:val="both"/>
        <w:rPr>
          <w:rFonts w:ascii="Arial" w:eastAsia="Times New Roman" w:hAnsi="Arial" w:cs="Arial"/>
          <w:color w:val="000000" w:themeColor="text1"/>
          <w:kern w:val="0"/>
          <w:sz w:val="22"/>
          <w:szCs w:val="22"/>
          <w:lang w:eastAsia="en-GB"/>
          <w14:ligatures w14:val="none"/>
        </w:rPr>
      </w:pPr>
    </w:p>
    <w:p w14:paraId="3B0391B7" w14:textId="554935AB" w:rsidR="002447F6" w:rsidRPr="002447F6" w:rsidRDefault="00EB09EC" w:rsidP="00B92F0A">
      <w:pPr>
        <w:spacing w:after="0" w:line="240" w:lineRule="auto"/>
        <w:jc w:val="both"/>
        <w:rPr>
          <w:rFonts w:ascii="Arial" w:eastAsia="Times New Roman" w:hAnsi="Arial" w:cs="Arial"/>
          <w:i/>
          <w:iCs/>
          <w:color w:val="000000" w:themeColor="text1"/>
          <w:kern w:val="0"/>
          <w:sz w:val="22"/>
          <w:szCs w:val="22"/>
          <w:u w:val="single"/>
          <w:lang w:eastAsia="en-GB"/>
          <w14:ligatures w14:val="none"/>
        </w:rPr>
      </w:pPr>
      <w:r>
        <w:rPr>
          <w:rFonts w:ascii="Arial" w:eastAsia="Times New Roman" w:hAnsi="Arial" w:cs="Arial"/>
          <w:i/>
          <w:iCs/>
          <w:color w:val="000000" w:themeColor="text1"/>
          <w:kern w:val="0"/>
          <w:sz w:val="22"/>
          <w:szCs w:val="22"/>
          <w:u w:val="single"/>
          <w:lang w:eastAsia="en-GB"/>
          <w14:ligatures w14:val="none"/>
        </w:rPr>
        <w:t>As the dwelling has been built and occupied, t</w:t>
      </w:r>
      <w:r w:rsidR="002447F6" w:rsidRPr="002447F6">
        <w:rPr>
          <w:rFonts w:ascii="Arial" w:eastAsia="Times New Roman" w:hAnsi="Arial" w:cs="Arial"/>
          <w:i/>
          <w:iCs/>
          <w:color w:val="000000" w:themeColor="text1"/>
          <w:kern w:val="0"/>
          <w:sz w:val="22"/>
          <w:szCs w:val="22"/>
          <w:u w:val="single"/>
          <w:lang w:eastAsia="en-GB"/>
          <w14:ligatures w14:val="none"/>
        </w:rPr>
        <w:t>his condition is no longer relevant and does not need to be reimposed</w:t>
      </w:r>
      <w:r>
        <w:rPr>
          <w:rFonts w:ascii="Arial" w:eastAsia="Times New Roman" w:hAnsi="Arial" w:cs="Arial"/>
          <w:i/>
          <w:iCs/>
          <w:color w:val="000000" w:themeColor="text1"/>
          <w:kern w:val="0"/>
          <w:sz w:val="22"/>
          <w:szCs w:val="22"/>
          <w:u w:val="single"/>
          <w:lang w:eastAsia="en-GB"/>
          <w14:ligatures w14:val="none"/>
        </w:rPr>
        <w:t xml:space="preserve"> on the decision</w:t>
      </w:r>
      <w:r w:rsidR="002447F6" w:rsidRPr="002447F6">
        <w:rPr>
          <w:rFonts w:ascii="Arial" w:eastAsia="Times New Roman" w:hAnsi="Arial" w:cs="Arial"/>
          <w:i/>
          <w:iCs/>
          <w:color w:val="000000" w:themeColor="text1"/>
          <w:kern w:val="0"/>
          <w:sz w:val="22"/>
          <w:szCs w:val="22"/>
          <w:u w:val="single"/>
          <w:lang w:eastAsia="en-GB"/>
          <w14:ligatures w14:val="none"/>
        </w:rPr>
        <w:t xml:space="preserve">. </w:t>
      </w:r>
    </w:p>
    <w:p w14:paraId="7F8584B7" w14:textId="77777777" w:rsidR="005E3305" w:rsidRDefault="005E3305" w:rsidP="00B92F0A">
      <w:pPr>
        <w:spacing w:after="0" w:line="240" w:lineRule="auto"/>
        <w:jc w:val="both"/>
        <w:rPr>
          <w:rFonts w:ascii="Arial" w:eastAsia="Times New Roman" w:hAnsi="Arial" w:cs="Arial"/>
          <w:color w:val="000000" w:themeColor="text1"/>
          <w:kern w:val="0"/>
          <w:sz w:val="22"/>
          <w:szCs w:val="22"/>
          <w:lang w:eastAsia="en-GB"/>
          <w14:ligatures w14:val="none"/>
        </w:rPr>
      </w:pPr>
    </w:p>
    <w:p w14:paraId="4E456BCE" w14:textId="57A677ED" w:rsidR="005E3305" w:rsidRDefault="005E3305" w:rsidP="00B92F0A">
      <w:pPr>
        <w:spacing w:after="0" w:line="240"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Condition</w:t>
      </w:r>
      <w:r w:rsidR="002447F6">
        <w:rPr>
          <w:rFonts w:ascii="Arial" w:eastAsia="Times New Roman" w:hAnsi="Arial" w:cs="Arial"/>
          <w:color w:val="000000" w:themeColor="text1"/>
          <w:kern w:val="0"/>
          <w:sz w:val="22"/>
          <w:szCs w:val="22"/>
          <w:lang w:eastAsia="en-GB"/>
          <w14:ligatures w14:val="none"/>
        </w:rPr>
        <w:t xml:space="preserve"> 2</w:t>
      </w:r>
      <w:r w:rsidR="00043B7C">
        <w:rPr>
          <w:rFonts w:ascii="Arial" w:eastAsia="Times New Roman" w:hAnsi="Arial" w:cs="Arial"/>
          <w:color w:val="000000" w:themeColor="text1"/>
          <w:kern w:val="0"/>
          <w:sz w:val="22"/>
          <w:szCs w:val="22"/>
          <w:lang w:eastAsia="en-GB"/>
          <w14:ligatures w14:val="none"/>
        </w:rPr>
        <w:t xml:space="preserve"> - </w:t>
      </w:r>
      <w:r w:rsidR="00043B7C" w:rsidRPr="00043B7C">
        <w:rPr>
          <w:rFonts w:ascii="Arial" w:eastAsia="Times New Roman" w:hAnsi="Arial" w:cs="Arial"/>
          <w:color w:val="000000" w:themeColor="text1"/>
          <w:kern w:val="0"/>
          <w:sz w:val="22"/>
          <w:szCs w:val="22"/>
          <w:lang w:eastAsia="en-GB"/>
          <w14:ligatures w14:val="none"/>
        </w:rPr>
        <w:t>The development hereby permitted shall be carried out in accordance with the additional plans received by the Local Planning Authority on 5/4/91. (1627)</w:t>
      </w:r>
      <w:r w:rsidR="00043B7C">
        <w:rPr>
          <w:rFonts w:ascii="Arial" w:eastAsia="Times New Roman" w:hAnsi="Arial" w:cs="Arial"/>
          <w:color w:val="000000" w:themeColor="text1"/>
          <w:kern w:val="0"/>
          <w:sz w:val="22"/>
          <w:szCs w:val="22"/>
          <w:lang w:eastAsia="en-GB"/>
          <w14:ligatures w14:val="none"/>
        </w:rPr>
        <w:t>.</w:t>
      </w:r>
    </w:p>
    <w:p w14:paraId="2972889F" w14:textId="77777777" w:rsidR="00043B7C" w:rsidRDefault="00043B7C" w:rsidP="00B92F0A">
      <w:pPr>
        <w:spacing w:after="0" w:line="240" w:lineRule="auto"/>
        <w:jc w:val="both"/>
        <w:rPr>
          <w:rFonts w:ascii="Arial" w:eastAsia="Times New Roman" w:hAnsi="Arial" w:cs="Arial"/>
          <w:color w:val="000000" w:themeColor="text1"/>
          <w:kern w:val="0"/>
          <w:sz w:val="22"/>
          <w:szCs w:val="22"/>
          <w:lang w:eastAsia="en-GB"/>
          <w14:ligatures w14:val="none"/>
        </w:rPr>
      </w:pPr>
    </w:p>
    <w:p w14:paraId="7737EC1E" w14:textId="706F51D1" w:rsidR="00043B7C" w:rsidRPr="00043B7C" w:rsidRDefault="00043B7C" w:rsidP="00B92F0A">
      <w:pPr>
        <w:spacing w:after="0" w:line="240" w:lineRule="auto"/>
        <w:jc w:val="both"/>
        <w:rPr>
          <w:rFonts w:ascii="Arial" w:eastAsia="Times New Roman" w:hAnsi="Arial" w:cs="Arial"/>
          <w:i/>
          <w:iCs/>
          <w:color w:val="000000" w:themeColor="text1"/>
          <w:kern w:val="0"/>
          <w:sz w:val="22"/>
          <w:szCs w:val="22"/>
          <w:u w:val="single"/>
          <w:lang w:eastAsia="en-GB"/>
          <w14:ligatures w14:val="none"/>
        </w:rPr>
      </w:pPr>
      <w:r w:rsidRPr="00043B7C">
        <w:rPr>
          <w:rFonts w:ascii="Arial" w:eastAsia="Times New Roman" w:hAnsi="Arial" w:cs="Arial"/>
          <w:i/>
          <w:iCs/>
          <w:color w:val="000000" w:themeColor="text1"/>
          <w:kern w:val="0"/>
          <w:sz w:val="22"/>
          <w:szCs w:val="22"/>
          <w:u w:val="single"/>
          <w:lang w:eastAsia="en-GB"/>
          <w14:ligatures w14:val="none"/>
        </w:rPr>
        <w:t>This condition still applies</w:t>
      </w:r>
    </w:p>
    <w:p w14:paraId="1BBDCB21" w14:textId="77777777" w:rsidR="002447F6" w:rsidRDefault="002447F6" w:rsidP="00B92F0A">
      <w:pPr>
        <w:spacing w:after="0" w:line="240" w:lineRule="auto"/>
        <w:jc w:val="both"/>
        <w:rPr>
          <w:rFonts w:ascii="Arial" w:eastAsia="Times New Roman" w:hAnsi="Arial" w:cs="Arial"/>
          <w:color w:val="000000" w:themeColor="text1"/>
          <w:kern w:val="0"/>
          <w:sz w:val="22"/>
          <w:szCs w:val="22"/>
          <w:lang w:eastAsia="en-GB"/>
          <w14:ligatures w14:val="none"/>
        </w:rPr>
      </w:pPr>
    </w:p>
    <w:p w14:paraId="7969D8F3" w14:textId="58C6429E" w:rsidR="005E3305" w:rsidRDefault="005E3305" w:rsidP="00B92F0A">
      <w:pPr>
        <w:spacing w:after="0" w:line="240"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Condition</w:t>
      </w:r>
      <w:r w:rsidR="00043B7C">
        <w:rPr>
          <w:rFonts w:ascii="Arial" w:eastAsia="Times New Roman" w:hAnsi="Arial" w:cs="Arial"/>
          <w:color w:val="000000" w:themeColor="text1"/>
          <w:kern w:val="0"/>
          <w:sz w:val="22"/>
          <w:szCs w:val="22"/>
          <w:lang w:eastAsia="en-GB"/>
          <w14:ligatures w14:val="none"/>
        </w:rPr>
        <w:t xml:space="preserve"> 3</w:t>
      </w:r>
      <w:r w:rsidR="00101DA5">
        <w:rPr>
          <w:rFonts w:ascii="Arial" w:eastAsia="Times New Roman" w:hAnsi="Arial" w:cs="Arial"/>
          <w:color w:val="000000" w:themeColor="text1"/>
          <w:kern w:val="0"/>
          <w:sz w:val="22"/>
          <w:szCs w:val="22"/>
          <w:lang w:eastAsia="en-GB"/>
          <w14:ligatures w14:val="none"/>
        </w:rPr>
        <w:t xml:space="preserve"> - </w:t>
      </w:r>
      <w:r w:rsidR="00101DA5" w:rsidRPr="00101DA5">
        <w:rPr>
          <w:rFonts w:ascii="Arial" w:eastAsia="Times New Roman" w:hAnsi="Arial" w:cs="Arial"/>
          <w:color w:val="000000" w:themeColor="text1"/>
          <w:kern w:val="0"/>
          <w:sz w:val="22"/>
          <w:szCs w:val="22"/>
          <w:lang w:eastAsia="en-GB"/>
          <w14:ligatures w14:val="none"/>
        </w:rPr>
        <w:t xml:space="preserve">Before development is commenced, a schedule of materials and finishes, and, where so required by the Local Planning Authority, samples of such materials and finishes, to be used for the external walls and roofs of the proposed buildings shall be submitted to and approved in writing by the Local Planning Authority. </w:t>
      </w:r>
    </w:p>
    <w:p w14:paraId="1068D967" w14:textId="77777777" w:rsidR="00946D94" w:rsidRDefault="00946D94" w:rsidP="00B92F0A">
      <w:pPr>
        <w:spacing w:after="0" w:line="240" w:lineRule="auto"/>
        <w:jc w:val="both"/>
        <w:rPr>
          <w:rFonts w:ascii="Arial" w:eastAsia="Times New Roman" w:hAnsi="Arial" w:cs="Arial"/>
          <w:color w:val="000000" w:themeColor="text1"/>
          <w:kern w:val="0"/>
          <w:sz w:val="22"/>
          <w:szCs w:val="22"/>
          <w:lang w:eastAsia="en-GB"/>
          <w14:ligatures w14:val="none"/>
        </w:rPr>
      </w:pPr>
    </w:p>
    <w:p w14:paraId="181CD222" w14:textId="7FAC00AD" w:rsidR="00881E65" w:rsidRPr="002447F6" w:rsidRDefault="00881E65" w:rsidP="00881E65">
      <w:pPr>
        <w:spacing w:after="0" w:line="240" w:lineRule="auto"/>
        <w:jc w:val="both"/>
        <w:rPr>
          <w:rFonts w:ascii="Arial" w:eastAsia="Times New Roman" w:hAnsi="Arial" w:cs="Arial"/>
          <w:i/>
          <w:iCs/>
          <w:color w:val="000000" w:themeColor="text1"/>
          <w:kern w:val="0"/>
          <w:sz w:val="22"/>
          <w:szCs w:val="22"/>
          <w:u w:val="single"/>
          <w:lang w:eastAsia="en-GB"/>
          <w14:ligatures w14:val="none"/>
        </w:rPr>
      </w:pPr>
      <w:r>
        <w:rPr>
          <w:rFonts w:ascii="Arial" w:eastAsia="Times New Roman" w:hAnsi="Arial" w:cs="Arial"/>
          <w:i/>
          <w:iCs/>
          <w:color w:val="000000" w:themeColor="text1"/>
          <w:kern w:val="0"/>
          <w:sz w:val="22"/>
          <w:szCs w:val="22"/>
          <w:u w:val="single"/>
          <w:lang w:eastAsia="en-GB"/>
          <w14:ligatures w14:val="none"/>
        </w:rPr>
        <w:t>No details have been found on the file relating to the submission of a sc</w:t>
      </w:r>
      <w:r w:rsidR="00AF2CB4">
        <w:rPr>
          <w:rFonts w:ascii="Arial" w:eastAsia="Times New Roman" w:hAnsi="Arial" w:cs="Arial"/>
          <w:i/>
          <w:iCs/>
          <w:color w:val="000000" w:themeColor="text1"/>
          <w:kern w:val="0"/>
          <w:sz w:val="22"/>
          <w:szCs w:val="22"/>
          <w:u w:val="single"/>
          <w:lang w:eastAsia="en-GB"/>
          <w14:ligatures w14:val="none"/>
        </w:rPr>
        <w:t>hedule of materials/finishes, however as this was a pre-</w:t>
      </w:r>
      <w:r w:rsidR="00444B1E">
        <w:rPr>
          <w:rFonts w:ascii="Arial" w:eastAsia="Times New Roman" w:hAnsi="Arial" w:cs="Arial"/>
          <w:i/>
          <w:iCs/>
          <w:color w:val="000000" w:themeColor="text1"/>
          <w:kern w:val="0"/>
          <w:sz w:val="22"/>
          <w:szCs w:val="22"/>
          <w:u w:val="single"/>
          <w:lang w:eastAsia="en-GB"/>
          <w14:ligatures w14:val="none"/>
        </w:rPr>
        <w:t>commencement</w:t>
      </w:r>
      <w:r w:rsidR="00AF2CB4">
        <w:rPr>
          <w:rFonts w:ascii="Arial" w:eastAsia="Times New Roman" w:hAnsi="Arial" w:cs="Arial"/>
          <w:i/>
          <w:iCs/>
          <w:color w:val="000000" w:themeColor="text1"/>
          <w:kern w:val="0"/>
          <w:sz w:val="22"/>
          <w:szCs w:val="22"/>
          <w:u w:val="single"/>
          <w:lang w:eastAsia="en-GB"/>
          <w14:ligatures w14:val="none"/>
        </w:rPr>
        <w:t xml:space="preserve"> condition and the dwelling </w:t>
      </w:r>
      <w:r w:rsidR="00444B1E">
        <w:rPr>
          <w:rFonts w:ascii="Arial" w:eastAsia="Times New Roman" w:hAnsi="Arial" w:cs="Arial"/>
          <w:i/>
          <w:iCs/>
          <w:color w:val="000000" w:themeColor="text1"/>
          <w:kern w:val="0"/>
          <w:sz w:val="22"/>
          <w:szCs w:val="22"/>
          <w:u w:val="single"/>
          <w:lang w:eastAsia="en-GB"/>
          <w14:ligatures w14:val="none"/>
        </w:rPr>
        <w:t>w</w:t>
      </w:r>
      <w:r w:rsidR="00AF2CB4">
        <w:rPr>
          <w:rFonts w:ascii="Arial" w:eastAsia="Times New Roman" w:hAnsi="Arial" w:cs="Arial"/>
          <w:i/>
          <w:iCs/>
          <w:color w:val="000000" w:themeColor="text1"/>
          <w:kern w:val="0"/>
          <w:sz w:val="22"/>
          <w:szCs w:val="22"/>
          <w:u w:val="single"/>
          <w:lang w:eastAsia="en-GB"/>
          <w14:ligatures w14:val="none"/>
        </w:rPr>
        <w:t xml:space="preserve">as  built and lived in </w:t>
      </w:r>
      <w:r w:rsidR="00444B1E">
        <w:rPr>
          <w:rFonts w:ascii="Arial" w:eastAsia="Times New Roman" w:hAnsi="Arial" w:cs="Arial"/>
          <w:i/>
          <w:iCs/>
          <w:color w:val="000000" w:themeColor="text1"/>
          <w:kern w:val="0"/>
          <w:sz w:val="22"/>
          <w:szCs w:val="22"/>
          <w:u w:val="single"/>
          <w:lang w:eastAsia="en-GB"/>
          <w14:ligatures w14:val="none"/>
        </w:rPr>
        <w:t>since the 1990’s</w:t>
      </w:r>
      <w:r w:rsidR="00A56AD0">
        <w:rPr>
          <w:rFonts w:ascii="Arial" w:eastAsia="Times New Roman" w:hAnsi="Arial" w:cs="Arial"/>
          <w:i/>
          <w:iCs/>
          <w:color w:val="000000" w:themeColor="text1"/>
          <w:kern w:val="0"/>
          <w:sz w:val="22"/>
          <w:szCs w:val="22"/>
          <w:u w:val="single"/>
          <w:lang w:eastAsia="en-GB"/>
          <w14:ligatures w14:val="none"/>
        </w:rPr>
        <w:t xml:space="preserve"> without any enforcement action being taken regarding its materials or finish</w:t>
      </w:r>
      <w:r w:rsidR="00444B1E">
        <w:rPr>
          <w:rFonts w:ascii="Arial" w:eastAsia="Times New Roman" w:hAnsi="Arial" w:cs="Arial"/>
          <w:i/>
          <w:iCs/>
          <w:color w:val="000000" w:themeColor="text1"/>
          <w:kern w:val="0"/>
          <w:sz w:val="22"/>
          <w:szCs w:val="22"/>
          <w:u w:val="single"/>
          <w:lang w:eastAsia="en-GB"/>
          <w14:ligatures w14:val="none"/>
        </w:rPr>
        <w:t>, it is considered that this</w:t>
      </w:r>
      <w:r w:rsidRPr="002447F6">
        <w:rPr>
          <w:rFonts w:ascii="Arial" w:eastAsia="Times New Roman" w:hAnsi="Arial" w:cs="Arial"/>
          <w:i/>
          <w:iCs/>
          <w:color w:val="000000" w:themeColor="text1"/>
          <w:kern w:val="0"/>
          <w:sz w:val="22"/>
          <w:szCs w:val="22"/>
          <w:u w:val="single"/>
          <w:lang w:eastAsia="en-GB"/>
          <w14:ligatures w14:val="none"/>
        </w:rPr>
        <w:t xml:space="preserve"> condition is no longer relevant </w:t>
      </w:r>
      <w:r w:rsidR="00A56AD0">
        <w:rPr>
          <w:rFonts w:ascii="Arial" w:eastAsia="Times New Roman" w:hAnsi="Arial" w:cs="Arial"/>
          <w:i/>
          <w:iCs/>
          <w:color w:val="000000" w:themeColor="text1"/>
          <w:kern w:val="0"/>
          <w:sz w:val="22"/>
          <w:szCs w:val="22"/>
          <w:u w:val="single"/>
          <w:lang w:eastAsia="en-GB"/>
          <w14:ligatures w14:val="none"/>
        </w:rPr>
        <w:t xml:space="preserve">or necessary </w:t>
      </w:r>
      <w:r w:rsidRPr="002447F6">
        <w:rPr>
          <w:rFonts w:ascii="Arial" w:eastAsia="Times New Roman" w:hAnsi="Arial" w:cs="Arial"/>
          <w:i/>
          <w:iCs/>
          <w:color w:val="000000" w:themeColor="text1"/>
          <w:kern w:val="0"/>
          <w:sz w:val="22"/>
          <w:szCs w:val="22"/>
          <w:u w:val="single"/>
          <w:lang w:eastAsia="en-GB"/>
          <w14:ligatures w14:val="none"/>
        </w:rPr>
        <w:t>and does not need to be reimposed</w:t>
      </w:r>
      <w:r w:rsidR="00A56AD0">
        <w:rPr>
          <w:rFonts w:ascii="Arial" w:eastAsia="Times New Roman" w:hAnsi="Arial" w:cs="Arial"/>
          <w:i/>
          <w:iCs/>
          <w:color w:val="000000" w:themeColor="text1"/>
          <w:kern w:val="0"/>
          <w:sz w:val="22"/>
          <w:szCs w:val="22"/>
          <w:u w:val="single"/>
          <w:lang w:eastAsia="en-GB"/>
          <w14:ligatures w14:val="none"/>
        </w:rPr>
        <w:t xml:space="preserve"> on the decision</w:t>
      </w:r>
      <w:r w:rsidRPr="002447F6">
        <w:rPr>
          <w:rFonts w:ascii="Arial" w:eastAsia="Times New Roman" w:hAnsi="Arial" w:cs="Arial"/>
          <w:i/>
          <w:iCs/>
          <w:color w:val="000000" w:themeColor="text1"/>
          <w:kern w:val="0"/>
          <w:sz w:val="22"/>
          <w:szCs w:val="22"/>
          <w:u w:val="single"/>
          <w:lang w:eastAsia="en-GB"/>
          <w14:ligatures w14:val="none"/>
        </w:rPr>
        <w:t xml:space="preserve">. </w:t>
      </w:r>
    </w:p>
    <w:p w14:paraId="492322C5" w14:textId="77777777" w:rsidR="00043B7C" w:rsidRDefault="00043B7C" w:rsidP="00B92F0A">
      <w:pPr>
        <w:spacing w:after="0" w:line="240" w:lineRule="auto"/>
        <w:jc w:val="both"/>
        <w:rPr>
          <w:rFonts w:ascii="Arial" w:eastAsia="Times New Roman" w:hAnsi="Arial" w:cs="Arial"/>
          <w:color w:val="000000" w:themeColor="text1"/>
          <w:kern w:val="0"/>
          <w:sz w:val="22"/>
          <w:szCs w:val="22"/>
          <w:lang w:eastAsia="en-GB"/>
          <w14:ligatures w14:val="none"/>
        </w:rPr>
      </w:pPr>
    </w:p>
    <w:p w14:paraId="6CFA89CA" w14:textId="29ED82B9" w:rsidR="005E3305" w:rsidRDefault="005E3305" w:rsidP="00B92F0A">
      <w:pPr>
        <w:spacing w:after="0" w:line="240"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Condition</w:t>
      </w:r>
      <w:r w:rsidR="00101DA5">
        <w:rPr>
          <w:rFonts w:ascii="Arial" w:eastAsia="Times New Roman" w:hAnsi="Arial" w:cs="Arial"/>
          <w:color w:val="000000" w:themeColor="text1"/>
          <w:kern w:val="0"/>
          <w:sz w:val="22"/>
          <w:szCs w:val="22"/>
          <w:lang w:eastAsia="en-GB"/>
          <w14:ligatures w14:val="none"/>
        </w:rPr>
        <w:t xml:space="preserve"> 4 - </w:t>
      </w:r>
      <w:r w:rsidR="00101DA5" w:rsidRPr="00101DA5">
        <w:rPr>
          <w:rFonts w:ascii="Arial" w:eastAsia="Times New Roman" w:hAnsi="Arial" w:cs="Arial"/>
          <w:color w:val="000000" w:themeColor="text1"/>
          <w:kern w:val="0"/>
          <w:sz w:val="22"/>
          <w:szCs w:val="22"/>
          <w:lang w:eastAsia="en-GB"/>
          <w14:ligatures w14:val="none"/>
        </w:rPr>
        <w:t xml:space="preserve">Notwithstanding the provisions of Schedule 2 (Part 1), Classes A, E and Part 2, Class A to the Town and Country Planning General Development Order 1988 (or any order revoking and re-enacting that Order), there shall be no extensions to the dwelling(s) nor the erection of any structures within the curtilage unless otherwise agreed by the Local Planning Authority upon submission of a planning application in that behalf. </w:t>
      </w:r>
    </w:p>
    <w:p w14:paraId="2A6EBA0E" w14:textId="77777777" w:rsidR="00101DA5" w:rsidRDefault="00101DA5" w:rsidP="00B92F0A">
      <w:pPr>
        <w:spacing w:after="0" w:line="240" w:lineRule="auto"/>
        <w:jc w:val="both"/>
        <w:rPr>
          <w:rFonts w:ascii="Arial" w:eastAsia="Times New Roman" w:hAnsi="Arial" w:cs="Arial"/>
          <w:color w:val="000000" w:themeColor="text1"/>
          <w:kern w:val="0"/>
          <w:sz w:val="22"/>
          <w:szCs w:val="22"/>
          <w:lang w:eastAsia="en-GB"/>
          <w14:ligatures w14:val="none"/>
        </w:rPr>
      </w:pPr>
    </w:p>
    <w:p w14:paraId="34F8D7C5" w14:textId="77777777" w:rsidR="00101DA5" w:rsidRPr="00043B7C" w:rsidRDefault="00101DA5" w:rsidP="00101DA5">
      <w:pPr>
        <w:spacing w:after="0" w:line="240" w:lineRule="auto"/>
        <w:jc w:val="both"/>
        <w:rPr>
          <w:rFonts w:ascii="Arial" w:eastAsia="Times New Roman" w:hAnsi="Arial" w:cs="Arial"/>
          <w:i/>
          <w:iCs/>
          <w:color w:val="000000" w:themeColor="text1"/>
          <w:kern w:val="0"/>
          <w:sz w:val="22"/>
          <w:szCs w:val="22"/>
          <w:u w:val="single"/>
          <w:lang w:eastAsia="en-GB"/>
          <w14:ligatures w14:val="none"/>
        </w:rPr>
      </w:pPr>
      <w:r w:rsidRPr="00043B7C">
        <w:rPr>
          <w:rFonts w:ascii="Arial" w:eastAsia="Times New Roman" w:hAnsi="Arial" w:cs="Arial"/>
          <w:i/>
          <w:iCs/>
          <w:color w:val="000000" w:themeColor="text1"/>
          <w:kern w:val="0"/>
          <w:sz w:val="22"/>
          <w:szCs w:val="22"/>
          <w:u w:val="single"/>
          <w:lang w:eastAsia="en-GB"/>
          <w14:ligatures w14:val="none"/>
        </w:rPr>
        <w:t>This condition still applies</w:t>
      </w:r>
    </w:p>
    <w:p w14:paraId="7B25E84A" w14:textId="77777777" w:rsidR="00101DA5" w:rsidRDefault="00101DA5" w:rsidP="00B92F0A">
      <w:pPr>
        <w:spacing w:after="0" w:line="240" w:lineRule="auto"/>
        <w:jc w:val="both"/>
        <w:rPr>
          <w:rFonts w:ascii="Arial" w:eastAsia="Times New Roman" w:hAnsi="Arial" w:cs="Arial"/>
          <w:color w:val="000000" w:themeColor="text1"/>
          <w:kern w:val="0"/>
          <w:sz w:val="22"/>
          <w:szCs w:val="22"/>
          <w:lang w:eastAsia="en-GB"/>
          <w14:ligatures w14:val="none"/>
        </w:rPr>
      </w:pPr>
    </w:p>
    <w:p w14:paraId="7478783A" w14:textId="3B7182F7" w:rsidR="005E3305" w:rsidRDefault="005E3305" w:rsidP="00B92F0A">
      <w:pPr>
        <w:spacing w:after="0" w:line="240"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Condition</w:t>
      </w:r>
      <w:r w:rsidR="008A3814">
        <w:rPr>
          <w:rFonts w:ascii="Arial" w:eastAsia="Times New Roman" w:hAnsi="Arial" w:cs="Arial"/>
          <w:color w:val="000000" w:themeColor="text1"/>
          <w:kern w:val="0"/>
          <w:sz w:val="22"/>
          <w:szCs w:val="22"/>
          <w:lang w:eastAsia="en-GB"/>
          <w14:ligatures w14:val="none"/>
        </w:rPr>
        <w:t xml:space="preserve"> 5 - </w:t>
      </w:r>
      <w:r w:rsidR="008A3814" w:rsidRPr="008A3814">
        <w:rPr>
          <w:rFonts w:ascii="Arial" w:eastAsia="Times New Roman" w:hAnsi="Arial" w:cs="Arial"/>
          <w:color w:val="000000" w:themeColor="text1"/>
          <w:kern w:val="0"/>
          <w:sz w:val="22"/>
          <w:szCs w:val="22"/>
          <w:lang w:eastAsia="en-GB"/>
          <w14:ligatures w14:val="none"/>
        </w:rPr>
        <w:t>Before the building hereby permitted is occupied, the development shall be screened by the planting of a suitable hedge, of a type, height and in positions to be agreed in writing with the Local Planning Authority. The hedge so planted shall be properly maintained and in the event of any failures or loss through damage occurring within five years of the date of planting, these shall be replaced during the next planting season to the reasonable satisfaction of the Local Planning Authority. (CF08)</w:t>
      </w:r>
    </w:p>
    <w:p w14:paraId="4C059F6B" w14:textId="77777777" w:rsidR="00444B1E" w:rsidRDefault="00444B1E" w:rsidP="00B92F0A">
      <w:pPr>
        <w:spacing w:after="0" w:line="240" w:lineRule="auto"/>
        <w:jc w:val="both"/>
        <w:rPr>
          <w:rFonts w:ascii="Arial" w:eastAsia="Times New Roman" w:hAnsi="Arial" w:cs="Arial"/>
          <w:color w:val="000000" w:themeColor="text1"/>
          <w:kern w:val="0"/>
          <w:sz w:val="22"/>
          <w:szCs w:val="22"/>
          <w:lang w:eastAsia="en-GB"/>
          <w14:ligatures w14:val="none"/>
        </w:rPr>
      </w:pPr>
    </w:p>
    <w:p w14:paraId="27FED845" w14:textId="5B63A2A6" w:rsidR="00444B1E" w:rsidRPr="002447F6" w:rsidRDefault="00444B1E" w:rsidP="00444B1E">
      <w:pPr>
        <w:spacing w:after="0" w:line="240" w:lineRule="auto"/>
        <w:jc w:val="both"/>
        <w:rPr>
          <w:rFonts w:ascii="Arial" w:eastAsia="Times New Roman" w:hAnsi="Arial" w:cs="Arial"/>
          <w:i/>
          <w:iCs/>
          <w:color w:val="000000" w:themeColor="text1"/>
          <w:kern w:val="0"/>
          <w:sz w:val="22"/>
          <w:szCs w:val="22"/>
          <w:u w:val="single"/>
          <w:lang w:eastAsia="en-GB"/>
          <w14:ligatures w14:val="none"/>
        </w:rPr>
      </w:pPr>
      <w:r>
        <w:rPr>
          <w:rFonts w:ascii="Arial" w:eastAsia="Times New Roman" w:hAnsi="Arial" w:cs="Arial"/>
          <w:i/>
          <w:iCs/>
          <w:color w:val="000000" w:themeColor="text1"/>
          <w:kern w:val="0"/>
          <w:sz w:val="22"/>
          <w:szCs w:val="22"/>
          <w:u w:val="single"/>
          <w:lang w:eastAsia="en-GB"/>
          <w14:ligatures w14:val="none"/>
        </w:rPr>
        <w:t>No details have been found on the file relating to the submission of a planting details, however as this was a pre-occupation condition and the dwelling was  built and lived in since the 1990’s</w:t>
      </w:r>
      <w:r w:rsidR="00A56AD0">
        <w:rPr>
          <w:rFonts w:ascii="Arial" w:eastAsia="Times New Roman" w:hAnsi="Arial" w:cs="Arial"/>
          <w:i/>
          <w:iCs/>
          <w:color w:val="000000" w:themeColor="text1"/>
          <w:kern w:val="0"/>
          <w:sz w:val="22"/>
          <w:szCs w:val="22"/>
          <w:u w:val="single"/>
          <w:lang w:eastAsia="en-GB"/>
          <w14:ligatures w14:val="none"/>
        </w:rPr>
        <w:t xml:space="preserve"> without any enforcement action being taken regarding this hedge or landscaping around the site</w:t>
      </w:r>
      <w:r>
        <w:rPr>
          <w:rFonts w:ascii="Arial" w:eastAsia="Times New Roman" w:hAnsi="Arial" w:cs="Arial"/>
          <w:i/>
          <w:iCs/>
          <w:color w:val="000000" w:themeColor="text1"/>
          <w:kern w:val="0"/>
          <w:sz w:val="22"/>
          <w:szCs w:val="22"/>
          <w:u w:val="single"/>
          <w:lang w:eastAsia="en-GB"/>
          <w14:ligatures w14:val="none"/>
        </w:rPr>
        <w:t>, it is considered that this</w:t>
      </w:r>
      <w:r w:rsidRPr="002447F6">
        <w:rPr>
          <w:rFonts w:ascii="Arial" w:eastAsia="Times New Roman" w:hAnsi="Arial" w:cs="Arial"/>
          <w:i/>
          <w:iCs/>
          <w:color w:val="000000" w:themeColor="text1"/>
          <w:kern w:val="0"/>
          <w:sz w:val="22"/>
          <w:szCs w:val="22"/>
          <w:u w:val="single"/>
          <w:lang w:eastAsia="en-GB"/>
          <w14:ligatures w14:val="none"/>
        </w:rPr>
        <w:t xml:space="preserve"> condition is no longer relevant </w:t>
      </w:r>
      <w:r w:rsidR="00A56AD0">
        <w:rPr>
          <w:rFonts w:ascii="Arial" w:eastAsia="Times New Roman" w:hAnsi="Arial" w:cs="Arial"/>
          <w:i/>
          <w:iCs/>
          <w:color w:val="000000" w:themeColor="text1"/>
          <w:kern w:val="0"/>
          <w:sz w:val="22"/>
          <w:szCs w:val="22"/>
          <w:u w:val="single"/>
          <w:lang w:eastAsia="en-GB"/>
          <w14:ligatures w14:val="none"/>
        </w:rPr>
        <w:t xml:space="preserve">or necessary </w:t>
      </w:r>
      <w:r w:rsidRPr="002447F6">
        <w:rPr>
          <w:rFonts w:ascii="Arial" w:eastAsia="Times New Roman" w:hAnsi="Arial" w:cs="Arial"/>
          <w:i/>
          <w:iCs/>
          <w:color w:val="000000" w:themeColor="text1"/>
          <w:kern w:val="0"/>
          <w:sz w:val="22"/>
          <w:szCs w:val="22"/>
          <w:u w:val="single"/>
          <w:lang w:eastAsia="en-GB"/>
          <w14:ligatures w14:val="none"/>
        </w:rPr>
        <w:t xml:space="preserve">and does not need to be reimposed. </w:t>
      </w:r>
    </w:p>
    <w:p w14:paraId="34331D7B" w14:textId="77777777" w:rsidR="00444B1E" w:rsidRDefault="00444B1E" w:rsidP="00B92F0A">
      <w:pPr>
        <w:spacing w:after="0" w:line="240" w:lineRule="auto"/>
        <w:jc w:val="both"/>
        <w:rPr>
          <w:rFonts w:ascii="Arial" w:eastAsia="Times New Roman" w:hAnsi="Arial" w:cs="Arial"/>
          <w:color w:val="000000" w:themeColor="text1"/>
          <w:kern w:val="0"/>
          <w:sz w:val="22"/>
          <w:szCs w:val="22"/>
          <w:lang w:eastAsia="en-GB"/>
          <w14:ligatures w14:val="none"/>
        </w:rPr>
      </w:pPr>
    </w:p>
    <w:p w14:paraId="442E4A45" w14:textId="3D8FED70" w:rsidR="005E3305" w:rsidRDefault="005E3305" w:rsidP="00B92F0A">
      <w:pPr>
        <w:spacing w:after="0" w:line="240"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Condition</w:t>
      </w:r>
      <w:r w:rsidR="008A3814">
        <w:rPr>
          <w:rFonts w:ascii="Arial" w:eastAsia="Times New Roman" w:hAnsi="Arial" w:cs="Arial"/>
          <w:color w:val="000000" w:themeColor="text1"/>
          <w:kern w:val="0"/>
          <w:sz w:val="22"/>
          <w:szCs w:val="22"/>
          <w:lang w:eastAsia="en-GB"/>
          <w14:ligatures w14:val="none"/>
        </w:rPr>
        <w:t xml:space="preserve"> 6 - </w:t>
      </w:r>
      <w:r w:rsidR="008A3814" w:rsidRPr="008A3814">
        <w:rPr>
          <w:rFonts w:ascii="Arial" w:eastAsia="Times New Roman" w:hAnsi="Arial" w:cs="Arial"/>
          <w:color w:val="000000" w:themeColor="text1"/>
          <w:kern w:val="0"/>
          <w:sz w:val="22"/>
          <w:szCs w:val="22"/>
          <w:lang w:eastAsia="en-GB"/>
          <w14:ligatures w14:val="none"/>
        </w:rPr>
        <w:t>Details of foul drainage shall be submitted to and approved by the Local Planning Authority prior to any construction on the site.</w:t>
      </w:r>
    </w:p>
    <w:p w14:paraId="5B4C7EC5" w14:textId="77777777" w:rsidR="009E25F6" w:rsidRDefault="009E25F6" w:rsidP="00B92F0A">
      <w:pPr>
        <w:spacing w:after="0" w:line="240" w:lineRule="auto"/>
        <w:jc w:val="both"/>
        <w:rPr>
          <w:rFonts w:ascii="Arial" w:eastAsia="Times New Roman" w:hAnsi="Arial" w:cs="Arial"/>
          <w:color w:val="000000" w:themeColor="text1"/>
          <w:kern w:val="0"/>
          <w:sz w:val="22"/>
          <w:szCs w:val="22"/>
          <w:lang w:eastAsia="en-GB"/>
          <w14:ligatures w14:val="none"/>
        </w:rPr>
      </w:pPr>
    </w:p>
    <w:p w14:paraId="3775C628" w14:textId="1187196A" w:rsidR="009E25F6" w:rsidRPr="002447F6" w:rsidRDefault="009E25F6" w:rsidP="009E25F6">
      <w:pPr>
        <w:spacing w:after="0" w:line="240" w:lineRule="auto"/>
        <w:jc w:val="both"/>
        <w:rPr>
          <w:rFonts w:ascii="Arial" w:eastAsia="Times New Roman" w:hAnsi="Arial" w:cs="Arial"/>
          <w:i/>
          <w:iCs/>
          <w:color w:val="000000" w:themeColor="text1"/>
          <w:kern w:val="0"/>
          <w:sz w:val="22"/>
          <w:szCs w:val="22"/>
          <w:u w:val="single"/>
          <w:lang w:eastAsia="en-GB"/>
          <w14:ligatures w14:val="none"/>
        </w:rPr>
      </w:pPr>
      <w:r>
        <w:rPr>
          <w:rFonts w:ascii="Arial" w:eastAsia="Times New Roman" w:hAnsi="Arial" w:cs="Arial"/>
          <w:i/>
          <w:iCs/>
          <w:color w:val="000000" w:themeColor="text1"/>
          <w:kern w:val="0"/>
          <w:sz w:val="22"/>
          <w:szCs w:val="22"/>
          <w:u w:val="single"/>
          <w:lang w:eastAsia="en-GB"/>
          <w14:ligatures w14:val="none"/>
        </w:rPr>
        <w:t>No details have been found on the file relating to the submission drainage details, however as this was a pre-commencement condition and the dwelling was  built and lived in since the 1990’s</w:t>
      </w:r>
      <w:r w:rsidR="00A56AD0">
        <w:rPr>
          <w:rFonts w:ascii="Arial" w:eastAsia="Times New Roman" w:hAnsi="Arial" w:cs="Arial"/>
          <w:i/>
          <w:iCs/>
          <w:color w:val="000000" w:themeColor="text1"/>
          <w:kern w:val="0"/>
          <w:sz w:val="22"/>
          <w:szCs w:val="22"/>
          <w:u w:val="single"/>
          <w:lang w:eastAsia="en-GB"/>
          <w14:ligatures w14:val="none"/>
        </w:rPr>
        <w:t xml:space="preserve"> and there has been no reports or enforcement action taken to suggest that the dwelling has not adequately drained to date</w:t>
      </w:r>
      <w:r>
        <w:rPr>
          <w:rFonts w:ascii="Arial" w:eastAsia="Times New Roman" w:hAnsi="Arial" w:cs="Arial"/>
          <w:i/>
          <w:iCs/>
          <w:color w:val="000000" w:themeColor="text1"/>
          <w:kern w:val="0"/>
          <w:sz w:val="22"/>
          <w:szCs w:val="22"/>
          <w:u w:val="single"/>
          <w:lang w:eastAsia="en-GB"/>
          <w14:ligatures w14:val="none"/>
        </w:rPr>
        <w:t>, it is considered that this</w:t>
      </w:r>
      <w:r w:rsidRPr="002447F6">
        <w:rPr>
          <w:rFonts w:ascii="Arial" w:eastAsia="Times New Roman" w:hAnsi="Arial" w:cs="Arial"/>
          <w:i/>
          <w:iCs/>
          <w:color w:val="000000" w:themeColor="text1"/>
          <w:kern w:val="0"/>
          <w:sz w:val="22"/>
          <w:szCs w:val="22"/>
          <w:u w:val="single"/>
          <w:lang w:eastAsia="en-GB"/>
          <w14:ligatures w14:val="none"/>
        </w:rPr>
        <w:t xml:space="preserve"> condition is no longer relevant </w:t>
      </w:r>
      <w:r w:rsidR="00A56AD0">
        <w:rPr>
          <w:rFonts w:ascii="Arial" w:eastAsia="Times New Roman" w:hAnsi="Arial" w:cs="Arial"/>
          <w:i/>
          <w:iCs/>
          <w:color w:val="000000" w:themeColor="text1"/>
          <w:kern w:val="0"/>
          <w:sz w:val="22"/>
          <w:szCs w:val="22"/>
          <w:u w:val="single"/>
          <w:lang w:eastAsia="en-GB"/>
          <w14:ligatures w14:val="none"/>
        </w:rPr>
        <w:t xml:space="preserve">or necessary </w:t>
      </w:r>
      <w:r w:rsidRPr="002447F6">
        <w:rPr>
          <w:rFonts w:ascii="Arial" w:eastAsia="Times New Roman" w:hAnsi="Arial" w:cs="Arial"/>
          <w:i/>
          <w:iCs/>
          <w:color w:val="000000" w:themeColor="text1"/>
          <w:kern w:val="0"/>
          <w:sz w:val="22"/>
          <w:szCs w:val="22"/>
          <w:u w:val="single"/>
          <w:lang w:eastAsia="en-GB"/>
          <w14:ligatures w14:val="none"/>
        </w:rPr>
        <w:t xml:space="preserve">and does not need to be reimposed. </w:t>
      </w:r>
    </w:p>
    <w:p w14:paraId="6D6ADB8E" w14:textId="77777777" w:rsidR="009E25F6" w:rsidRDefault="009E25F6" w:rsidP="00B92F0A">
      <w:pPr>
        <w:spacing w:after="0" w:line="240" w:lineRule="auto"/>
        <w:jc w:val="both"/>
        <w:rPr>
          <w:rFonts w:ascii="Arial" w:eastAsia="Times New Roman" w:hAnsi="Arial" w:cs="Arial"/>
          <w:color w:val="000000" w:themeColor="text1"/>
          <w:kern w:val="0"/>
          <w:sz w:val="22"/>
          <w:szCs w:val="22"/>
          <w:lang w:eastAsia="en-GB"/>
          <w14:ligatures w14:val="none"/>
        </w:rPr>
      </w:pPr>
    </w:p>
    <w:p w14:paraId="63B215CD" w14:textId="41ED4722" w:rsidR="005E3305" w:rsidRDefault="005E3305" w:rsidP="00B92F0A">
      <w:pPr>
        <w:spacing w:after="0" w:line="240"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Condition</w:t>
      </w:r>
      <w:r w:rsidR="008A3814">
        <w:rPr>
          <w:rFonts w:ascii="Arial" w:eastAsia="Times New Roman" w:hAnsi="Arial" w:cs="Arial"/>
          <w:color w:val="000000" w:themeColor="text1"/>
          <w:kern w:val="0"/>
          <w:sz w:val="22"/>
          <w:szCs w:val="22"/>
          <w:lang w:eastAsia="en-GB"/>
          <w14:ligatures w14:val="none"/>
        </w:rPr>
        <w:t xml:space="preserve"> 7 – </w:t>
      </w:r>
      <w:r w:rsidR="00B94A27" w:rsidRPr="00B94A27">
        <w:rPr>
          <w:rFonts w:ascii="Arial" w:eastAsia="Times New Roman" w:hAnsi="Arial" w:cs="Arial"/>
          <w:color w:val="000000" w:themeColor="text1"/>
          <w:kern w:val="0"/>
          <w:sz w:val="22"/>
          <w:szCs w:val="22"/>
          <w:lang w:eastAsia="en-GB"/>
          <w14:ligatures w14:val="none"/>
        </w:rPr>
        <w:t>The occupancy of the dwelling(s) shall be limited to a person solely or mainly employed, or last employed, in agriculture in the locality, as defined in Section 336(1) of the Town and Country Planning Act 1990, or in forestry (including the dependants of such person residing with him) or a widow or widower of such a person. (CJ12)</w:t>
      </w:r>
    </w:p>
    <w:p w14:paraId="6E75DEE2" w14:textId="77777777" w:rsidR="008A3814" w:rsidRDefault="008A3814" w:rsidP="00B92F0A">
      <w:pPr>
        <w:spacing w:after="0" w:line="240" w:lineRule="auto"/>
        <w:jc w:val="both"/>
        <w:rPr>
          <w:rFonts w:ascii="Arial" w:eastAsia="Times New Roman" w:hAnsi="Arial" w:cs="Arial"/>
          <w:color w:val="000000" w:themeColor="text1"/>
          <w:kern w:val="0"/>
          <w:sz w:val="22"/>
          <w:szCs w:val="22"/>
          <w:lang w:eastAsia="en-GB"/>
          <w14:ligatures w14:val="none"/>
        </w:rPr>
      </w:pPr>
    </w:p>
    <w:p w14:paraId="7608AFE1" w14:textId="3FC6F2DD" w:rsidR="008A3814" w:rsidRPr="00E13AA4" w:rsidRDefault="008A3814" w:rsidP="00B92F0A">
      <w:pPr>
        <w:spacing w:after="0" w:line="240" w:lineRule="auto"/>
        <w:jc w:val="both"/>
        <w:rPr>
          <w:rFonts w:ascii="Arial" w:eastAsia="Times New Roman" w:hAnsi="Arial" w:cs="Arial"/>
          <w:i/>
          <w:iCs/>
          <w:color w:val="000000" w:themeColor="text1"/>
          <w:kern w:val="0"/>
          <w:sz w:val="22"/>
          <w:szCs w:val="22"/>
          <w:u w:val="single"/>
          <w:lang w:eastAsia="en-GB"/>
          <w14:ligatures w14:val="none"/>
        </w:rPr>
      </w:pPr>
      <w:r w:rsidRPr="00E13AA4">
        <w:rPr>
          <w:rFonts w:ascii="Arial" w:eastAsia="Times New Roman" w:hAnsi="Arial" w:cs="Arial"/>
          <w:i/>
          <w:iCs/>
          <w:color w:val="000000" w:themeColor="text1"/>
          <w:kern w:val="0"/>
          <w:sz w:val="22"/>
          <w:szCs w:val="22"/>
          <w:u w:val="single"/>
          <w:lang w:eastAsia="en-GB"/>
          <w14:ligatures w14:val="none"/>
        </w:rPr>
        <w:t xml:space="preserve">This condition has been agreed through this current S73 application to be removed as it is no longer </w:t>
      </w:r>
      <w:r w:rsidR="00627427" w:rsidRPr="00E13AA4">
        <w:rPr>
          <w:rFonts w:ascii="Arial" w:eastAsia="Times New Roman" w:hAnsi="Arial" w:cs="Arial"/>
          <w:i/>
          <w:iCs/>
          <w:color w:val="000000" w:themeColor="text1"/>
          <w:kern w:val="0"/>
          <w:sz w:val="22"/>
          <w:szCs w:val="22"/>
          <w:u w:val="single"/>
          <w:lang w:eastAsia="en-GB"/>
          <w14:ligatures w14:val="none"/>
        </w:rPr>
        <w:t>enforceable given the approved certificate of lawfulness which confirms the occupancy of the dwelling in excess of 10 years in breach of this condition.</w:t>
      </w:r>
    </w:p>
    <w:p w14:paraId="151DC492" w14:textId="77777777" w:rsidR="00F71207" w:rsidRPr="00100975" w:rsidRDefault="00F71207" w:rsidP="00B92F0A">
      <w:pPr>
        <w:spacing w:after="0" w:line="240" w:lineRule="auto"/>
        <w:jc w:val="both"/>
        <w:rPr>
          <w:rFonts w:ascii="Arial" w:eastAsia="Times New Roman" w:hAnsi="Arial" w:cs="Arial"/>
          <w:b/>
          <w:bCs/>
          <w:color w:val="000000" w:themeColor="text1"/>
          <w:kern w:val="0"/>
          <w:sz w:val="22"/>
          <w:szCs w:val="22"/>
          <w:lang w:eastAsia="en-GB"/>
          <w14:ligatures w14:val="none"/>
        </w:rPr>
      </w:pPr>
    </w:p>
    <w:p w14:paraId="64844D0F" w14:textId="1E020A91" w:rsidR="00F71207" w:rsidRPr="00100975" w:rsidRDefault="00F71207" w:rsidP="00B92F0A">
      <w:pPr>
        <w:spacing w:after="0" w:line="240" w:lineRule="auto"/>
        <w:jc w:val="both"/>
        <w:rPr>
          <w:rFonts w:ascii="Arial" w:eastAsia="Times New Roman" w:hAnsi="Arial" w:cs="Arial"/>
          <w:b/>
          <w:bCs/>
          <w:color w:val="000000" w:themeColor="text1"/>
          <w:kern w:val="0"/>
          <w:sz w:val="22"/>
          <w:szCs w:val="22"/>
          <w:lang w:eastAsia="en-GB"/>
          <w14:ligatures w14:val="none"/>
        </w:rPr>
      </w:pPr>
      <w:r w:rsidRPr="00100975">
        <w:rPr>
          <w:rFonts w:ascii="Arial" w:eastAsia="Times New Roman" w:hAnsi="Arial" w:cs="Arial"/>
          <w:b/>
          <w:bCs/>
          <w:color w:val="000000" w:themeColor="text1"/>
          <w:kern w:val="0"/>
          <w:sz w:val="22"/>
          <w:szCs w:val="22"/>
          <w:lang w:eastAsia="en-GB"/>
          <w14:ligatures w14:val="none"/>
        </w:rPr>
        <w:t>Therefore, this application is approved subject to the following conditions which are re-imposed from the original con</w:t>
      </w:r>
      <w:r w:rsidR="00100975" w:rsidRPr="00100975">
        <w:rPr>
          <w:rFonts w:ascii="Arial" w:eastAsia="Times New Roman" w:hAnsi="Arial" w:cs="Arial"/>
          <w:b/>
          <w:bCs/>
          <w:color w:val="000000" w:themeColor="text1"/>
          <w:kern w:val="0"/>
          <w:sz w:val="22"/>
          <w:szCs w:val="22"/>
          <w:lang w:eastAsia="en-GB"/>
          <w14:ligatures w14:val="none"/>
        </w:rPr>
        <w:t>sent.</w:t>
      </w:r>
    </w:p>
    <w:p w14:paraId="021F135C" w14:textId="77777777" w:rsidR="00627427" w:rsidRDefault="00627427" w:rsidP="00B92F0A">
      <w:pPr>
        <w:spacing w:after="0" w:line="240" w:lineRule="auto"/>
        <w:jc w:val="both"/>
        <w:rPr>
          <w:rFonts w:ascii="Arial" w:eastAsia="Times New Roman" w:hAnsi="Arial" w:cs="Arial"/>
          <w:color w:val="000000" w:themeColor="text1"/>
          <w:kern w:val="0"/>
          <w:sz w:val="22"/>
          <w:szCs w:val="22"/>
          <w:lang w:eastAsia="en-GB"/>
          <w14:ligatures w14:val="none"/>
        </w:rPr>
      </w:pPr>
    </w:p>
    <w:p w14:paraId="72079AE0" w14:textId="694C1AC9" w:rsidR="00444B1E" w:rsidRDefault="00444B1E" w:rsidP="00444B1E">
      <w:pPr>
        <w:spacing w:after="0" w:line="240"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1. </w:t>
      </w:r>
      <w:r w:rsidRPr="00043B7C">
        <w:rPr>
          <w:rFonts w:ascii="Arial" w:eastAsia="Times New Roman" w:hAnsi="Arial" w:cs="Arial"/>
          <w:color w:val="000000" w:themeColor="text1"/>
          <w:kern w:val="0"/>
          <w:sz w:val="22"/>
          <w:szCs w:val="22"/>
          <w:lang w:eastAsia="en-GB"/>
          <w14:ligatures w14:val="none"/>
        </w:rPr>
        <w:t>The development hereby permitted shall be carried out in accordance with the additional plans received by the Local Planning Authority on 5/4/91</w:t>
      </w:r>
      <w:r w:rsidR="00FA2FB7">
        <w:rPr>
          <w:rFonts w:ascii="Arial" w:eastAsia="Times New Roman" w:hAnsi="Arial" w:cs="Arial"/>
          <w:color w:val="000000" w:themeColor="text1"/>
          <w:kern w:val="0"/>
          <w:sz w:val="22"/>
          <w:szCs w:val="22"/>
          <w:lang w:eastAsia="en-GB"/>
          <w14:ligatures w14:val="none"/>
        </w:rPr>
        <w:t xml:space="preserve"> for </w:t>
      </w:r>
      <w:r w:rsidR="00FA2FB7" w:rsidRPr="00FA2FB7">
        <w:rPr>
          <w:rFonts w:ascii="Arial" w:eastAsia="Times New Roman" w:hAnsi="Arial" w:cs="Arial"/>
          <w:color w:val="000000" w:themeColor="text1"/>
          <w:kern w:val="0"/>
          <w:sz w:val="22"/>
          <w:szCs w:val="22"/>
          <w:lang w:eastAsia="en-GB"/>
          <w14:ligatures w14:val="none"/>
        </w:rPr>
        <w:t>S/1991/0206</w:t>
      </w:r>
      <w:r w:rsidR="001B2FC4">
        <w:rPr>
          <w:rFonts w:ascii="Arial" w:eastAsia="Times New Roman" w:hAnsi="Arial" w:cs="Arial"/>
          <w:color w:val="000000" w:themeColor="text1"/>
          <w:kern w:val="0"/>
          <w:sz w:val="22"/>
          <w:szCs w:val="22"/>
          <w:lang w:eastAsia="en-GB"/>
          <w14:ligatures w14:val="none"/>
        </w:rPr>
        <w:t xml:space="preserve"> and location plan received </w:t>
      </w:r>
      <w:r w:rsidR="00146E31">
        <w:rPr>
          <w:rFonts w:ascii="Arial" w:eastAsia="Times New Roman" w:hAnsi="Arial" w:cs="Arial"/>
          <w:color w:val="000000" w:themeColor="text1"/>
          <w:kern w:val="0"/>
          <w:sz w:val="22"/>
          <w:szCs w:val="22"/>
          <w:lang w:eastAsia="en-GB"/>
          <w14:ligatures w14:val="none"/>
        </w:rPr>
        <w:t>20/03/2026.</w:t>
      </w:r>
    </w:p>
    <w:p w14:paraId="17E934A4" w14:textId="77777777" w:rsidR="00922810" w:rsidRDefault="00922810" w:rsidP="00444B1E">
      <w:pPr>
        <w:spacing w:after="0" w:line="240" w:lineRule="auto"/>
        <w:jc w:val="both"/>
        <w:rPr>
          <w:rFonts w:ascii="Arial" w:eastAsia="Times New Roman" w:hAnsi="Arial" w:cs="Arial"/>
          <w:color w:val="000000" w:themeColor="text1"/>
          <w:kern w:val="0"/>
          <w:sz w:val="22"/>
          <w:szCs w:val="22"/>
          <w:lang w:eastAsia="en-GB"/>
          <w14:ligatures w14:val="none"/>
        </w:rPr>
      </w:pPr>
    </w:p>
    <w:p w14:paraId="6AC8DDF2" w14:textId="0063FE36" w:rsidR="00DD2173" w:rsidRDefault="00DD2173" w:rsidP="00444B1E">
      <w:pPr>
        <w:spacing w:after="0" w:line="240"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REASON: For the avoidance of doubt </w:t>
      </w:r>
    </w:p>
    <w:p w14:paraId="360FA302" w14:textId="28CD87ED" w:rsidR="00444B1E" w:rsidRDefault="00444B1E" w:rsidP="00444B1E">
      <w:pPr>
        <w:spacing w:after="0" w:line="240" w:lineRule="auto"/>
        <w:jc w:val="both"/>
        <w:rPr>
          <w:rFonts w:ascii="Arial" w:eastAsia="Times New Roman" w:hAnsi="Arial" w:cs="Arial"/>
          <w:color w:val="000000" w:themeColor="text1"/>
          <w:kern w:val="0"/>
          <w:sz w:val="22"/>
          <w:szCs w:val="22"/>
          <w:lang w:eastAsia="en-GB"/>
          <w14:ligatures w14:val="none"/>
        </w:rPr>
      </w:pPr>
    </w:p>
    <w:p w14:paraId="0758946B" w14:textId="4B002E73" w:rsidR="0004269B" w:rsidRPr="0004269B" w:rsidRDefault="00444B1E" w:rsidP="0004269B">
      <w:pPr>
        <w:spacing w:after="0" w:line="240" w:lineRule="auto"/>
        <w:jc w:val="both"/>
        <w:rPr>
          <w:rFonts w:ascii="Arial" w:eastAsia="Times New Roman" w:hAnsi="Arial" w:cs="Arial"/>
          <w:bCs/>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lastRenderedPageBreak/>
        <w:t xml:space="preserve">2. </w:t>
      </w:r>
      <w:r w:rsidR="0004269B" w:rsidRPr="0004269B">
        <w:rPr>
          <w:rFonts w:ascii="Arial" w:eastAsia="Times New Roman" w:hAnsi="Arial" w:cs="Arial"/>
          <w:bCs/>
          <w:color w:val="000000" w:themeColor="text1"/>
          <w:kern w:val="0"/>
          <w:sz w:val="22"/>
          <w:szCs w:val="22"/>
          <w:lang w:eastAsia="en-GB"/>
          <w14:ligatures w14:val="none"/>
        </w:rPr>
        <w:t xml:space="preserve">Notwithstanding the provisions of the Town and Country Planning (General Permitted Development) (England) Order 2015 (as amended by the Town and Country Planning (General Permitted Development) (Amendment) (No.3) (England) Order 2020 (or any Order revoking or re-enacting or amending those Orders with or without modification), no development within </w:t>
      </w:r>
      <w:r w:rsidR="00ED77EB">
        <w:rPr>
          <w:rFonts w:ascii="Arial" w:eastAsia="Times New Roman" w:hAnsi="Arial" w:cs="Arial"/>
          <w:bCs/>
          <w:color w:val="000000" w:themeColor="text1"/>
          <w:kern w:val="0"/>
          <w:sz w:val="22"/>
          <w:szCs w:val="22"/>
          <w:lang w:eastAsia="en-GB"/>
          <w14:ligatures w14:val="none"/>
        </w:rPr>
        <w:t xml:space="preserve">Schedule 2, </w:t>
      </w:r>
      <w:r w:rsidR="0004269B" w:rsidRPr="0004269B">
        <w:rPr>
          <w:rFonts w:ascii="Arial" w:eastAsia="Times New Roman" w:hAnsi="Arial" w:cs="Arial"/>
          <w:bCs/>
          <w:color w:val="000000" w:themeColor="text1"/>
          <w:kern w:val="0"/>
          <w:sz w:val="22"/>
          <w:szCs w:val="22"/>
          <w:lang w:eastAsia="en-GB"/>
          <w14:ligatures w14:val="none"/>
        </w:rPr>
        <w:t>Part 1, Classes A</w:t>
      </w:r>
      <w:r w:rsidR="00CE60E1">
        <w:rPr>
          <w:rFonts w:ascii="Arial" w:eastAsia="Times New Roman" w:hAnsi="Arial" w:cs="Arial"/>
          <w:bCs/>
          <w:color w:val="000000" w:themeColor="text1"/>
          <w:kern w:val="0"/>
          <w:sz w:val="22"/>
          <w:szCs w:val="22"/>
          <w:lang w:eastAsia="en-GB"/>
          <w14:ligatures w14:val="none"/>
        </w:rPr>
        <w:t xml:space="preserve"> -</w:t>
      </w:r>
      <w:r w:rsidR="0004269B" w:rsidRPr="0004269B">
        <w:rPr>
          <w:rFonts w:ascii="Arial" w:eastAsia="Times New Roman" w:hAnsi="Arial" w:cs="Arial"/>
          <w:bCs/>
          <w:color w:val="000000" w:themeColor="text1"/>
          <w:kern w:val="0"/>
          <w:sz w:val="22"/>
          <w:szCs w:val="22"/>
          <w:lang w:eastAsia="en-GB"/>
          <w14:ligatures w14:val="none"/>
        </w:rPr>
        <w:t xml:space="preserve"> E </w:t>
      </w:r>
      <w:r w:rsidR="00CE60E1">
        <w:rPr>
          <w:rFonts w:ascii="Arial" w:eastAsia="Times New Roman" w:hAnsi="Arial" w:cs="Arial"/>
          <w:bCs/>
          <w:color w:val="000000" w:themeColor="text1"/>
          <w:kern w:val="0"/>
          <w:sz w:val="22"/>
          <w:szCs w:val="22"/>
          <w:lang w:eastAsia="en-GB"/>
          <w14:ligatures w14:val="none"/>
        </w:rPr>
        <w:t>and Part 2 Clas</w:t>
      </w:r>
      <w:r w:rsidR="00A56AD0">
        <w:rPr>
          <w:rFonts w:ascii="Arial" w:eastAsia="Times New Roman" w:hAnsi="Arial" w:cs="Arial"/>
          <w:bCs/>
          <w:color w:val="000000" w:themeColor="text1"/>
          <w:kern w:val="0"/>
          <w:sz w:val="22"/>
          <w:szCs w:val="22"/>
          <w:lang w:eastAsia="en-GB"/>
          <w14:ligatures w14:val="none"/>
        </w:rPr>
        <w:t>s</w:t>
      </w:r>
      <w:r w:rsidR="00CE60E1">
        <w:rPr>
          <w:rFonts w:ascii="Arial" w:eastAsia="Times New Roman" w:hAnsi="Arial" w:cs="Arial"/>
          <w:bCs/>
          <w:color w:val="000000" w:themeColor="text1"/>
          <w:kern w:val="0"/>
          <w:sz w:val="22"/>
          <w:szCs w:val="22"/>
          <w:lang w:eastAsia="en-GB"/>
          <w14:ligatures w14:val="none"/>
        </w:rPr>
        <w:t xml:space="preserve"> A </w:t>
      </w:r>
      <w:r w:rsidR="0004269B" w:rsidRPr="0004269B">
        <w:rPr>
          <w:rFonts w:ascii="Arial" w:eastAsia="Times New Roman" w:hAnsi="Arial" w:cs="Arial"/>
          <w:bCs/>
          <w:color w:val="000000" w:themeColor="text1"/>
          <w:kern w:val="0"/>
          <w:sz w:val="22"/>
          <w:szCs w:val="22"/>
          <w:lang w:eastAsia="en-GB"/>
          <w14:ligatures w14:val="none"/>
        </w:rPr>
        <w:t xml:space="preserve">shall take place on the dwellinghouse </w:t>
      </w:r>
      <w:r w:rsidR="00CC6D07">
        <w:rPr>
          <w:rFonts w:ascii="Arial" w:eastAsia="Times New Roman" w:hAnsi="Arial" w:cs="Arial"/>
          <w:bCs/>
          <w:color w:val="000000" w:themeColor="text1"/>
          <w:kern w:val="0"/>
          <w:sz w:val="22"/>
          <w:szCs w:val="22"/>
          <w:lang w:eastAsia="en-GB"/>
          <w14:ligatures w14:val="none"/>
        </w:rPr>
        <w:t xml:space="preserve">or within the curtilage </w:t>
      </w:r>
      <w:r w:rsidR="0004269B" w:rsidRPr="0004269B">
        <w:rPr>
          <w:rFonts w:ascii="Arial" w:eastAsia="Times New Roman" w:hAnsi="Arial" w:cs="Arial"/>
          <w:bCs/>
          <w:color w:val="000000" w:themeColor="text1"/>
          <w:kern w:val="0"/>
          <w:sz w:val="22"/>
          <w:szCs w:val="22"/>
          <w:lang w:eastAsia="en-GB"/>
          <w14:ligatures w14:val="none"/>
        </w:rPr>
        <w:t>hereby permitted.</w:t>
      </w:r>
    </w:p>
    <w:p w14:paraId="6C42704F" w14:textId="77777777" w:rsidR="0004269B" w:rsidRPr="0004269B" w:rsidRDefault="0004269B" w:rsidP="0004269B">
      <w:pPr>
        <w:spacing w:after="0" w:line="240" w:lineRule="auto"/>
        <w:jc w:val="both"/>
        <w:rPr>
          <w:rFonts w:ascii="Arial" w:eastAsia="Times New Roman" w:hAnsi="Arial" w:cs="Arial"/>
          <w:bCs/>
          <w:color w:val="000000" w:themeColor="text1"/>
          <w:kern w:val="0"/>
          <w:sz w:val="22"/>
          <w:szCs w:val="22"/>
          <w:lang w:eastAsia="en-GB"/>
          <w14:ligatures w14:val="none"/>
        </w:rPr>
      </w:pPr>
    </w:p>
    <w:p w14:paraId="4BDB83AE" w14:textId="77777777" w:rsidR="0004269B" w:rsidRPr="0004269B" w:rsidRDefault="0004269B" w:rsidP="0004269B">
      <w:pPr>
        <w:spacing w:after="0" w:line="240" w:lineRule="auto"/>
        <w:jc w:val="both"/>
        <w:rPr>
          <w:rFonts w:ascii="Arial" w:eastAsia="Times New Roman" w:hAnsi="Arial" w:cs="Arial"/>
          <w:bCs/>
          <w:color w:val="000000" w:themeColor="text1"/>
          <w:kern w:val="0"/>
          <w:sz w:val="22"/>
          <w:szCs w:val="22"/>
          <w:lang w:eastAsia="en-GB"/>
          <w14:ligatures w14:val="none"/>
        </w:rPr>
      </w:pPr>
      <w:r w:rsidRPr="0004269B">
        <w:rPr>
          <w:rFonts w:ascii="Arial" w:eastAsia="Times New Roman" w:hAnsi="Arial" w:cs="Arial"/>
          <w:bCs/>
          <w:color w:val="000000" w:themeColor="text1"/>
          <w:kern w:val="0"/>
          <w:sz w:val="22"/>
          <w:szCs w:val="22"/>
          <w:lang w:eastAsia="en-GB"/>
          <w14:ligatures w14:val="none"/>
        </w:rPr>
        <w:t>REASON: In the interests of the amenity of the area and to enable the Local Planning Authority to consider individually whether planning permission should be granted for additions, extensions or enlargements.</w:t>
      </w:r>
    </w:p>
    <w:p w14:paraId="7A554458" w14:textId="3F578327" w:rsidR="0004269B" w:rsidRDefault="0004269B" w:rsidP="00444B1E">
      <w:pPr>
        <w:spacing w:after="0" w:line="240" w:lineRule="auto"/>
        <w:jc w:val="both"/>
        <w:rPr>
          <w:rFonts w:ascii="Arial" w:eastAsia="Times New Roman" w:hAnsi="Arial" w:cs="Arial"/>
          <w:color w:val="000000" w:themeColor="text1"/>
          <w:kern w:val="0"/>
          <w:sz w:val="22"/>
          <w:szCs w:val="22"/>
          <w:lang w:eastAsia="en-GB"/>
          <w14:ligatures w14:val="none"/>
        </w:rPr>
      </w:pPr>
    </w:p>
    <w:p w14:paraId="12C07F07" w14:textId="77777777" w:rsidR="0004269B" w:rsidRDefault="0004269B" w:rsidP="00444B1E">
      <w:pPr>
        <w:spacing w:after="0" w:line="240" w:lineRule="auto"/>
        <w:jc w:val="both"/>
        <w:rPr>
          <w:rFonts w:ascii="Arial" w:eastAsia="Times New Roman" w:hAnsi="Arial" w:cs="Arial"/>
          <w:color w:val="000000" w:themeColor="text1"/>
          <w:kern w:val="0"/>
          <w:sz w:val="22"/>
          <w:szCs w:val="22"/>
          <w:lang w:eastAsia="en-GB"/>
          <w14:ligatures w14:val="none"/>
        </w:rPr>
      </w:pPr>
    </w:p>
    <w:p w14:paraId="41890324" w14:textId="58341A16" w:rsidR="00444B1E" w:rsidRDefault="00444B1E" w:rsidP="00444B1E">
      <w:pPr>
        <w:spacing w:after="0" w:line="240" w:lineRule="auto"/>
        <w:jc w:val="both"/>
        <w:rPr>
          <w:rFonts w:ascii="Arial" w:eastAsia="Times New Roman" w:hAnsi="Arial" w:cs="Arial"/>
          <w:color w:val="000000" w:themeColor="text1"/>
          <w:kern w:val="0"/>
          <w:sz w:val="22"/>
          <w:szCs w:val="22"/>
          <w:lang w:eastAsia="en-GB"/>
          <w14:ligatures w14:val="none"/>
        </w:rPr>
      </w:pPr>
    </w:p>
    <w:p w14:paraId="4F546DDB" w14:textId="7E0EAF84" w:rsidR="003D158D" w:rsidRDefault="003D158D" w:rsidP="00B92F0A">
      <w:pPr>
        <w:spacing w:after="0" w:line="240" w:lineRule="auto"/>
        <w:jc w:val="both"/>
        <w:rPr>
          <w:rFonts w:ascii="Arial" w:eastAsia="Times New Roman" w:hAnsi="Arial" w:cs="Arial"/>
          <w:color w:val="000000" w:themeColor="text1"/>
          <w:kern w:val="0"/>
          <w:sz w:val="22"/>
          <w:szCs w:val="22"/>
          <w:highlight w:val="yellow"/>
          <w:u w:val="single"/>
          <w:lang w:eastAsia="en-GB"/>
          <w14:ligatures w14:val="none"/>
        </w:rPr>
      </w:pPr>
    </w:p>
    <w:p w14:paraId="44B6C082" w14:textId="77777777" w:rsidR="002F01D4" w:rsidRPr="00B92F0A" w:rsidRDefault="002F01D4" w:rsidP="00B92F0A">
      <w:pPr>
        <w:spacing w:after="0" w:line="240" w:lineRule="auto"/>
        <w:jc w:val="both"/>
        <w:rPr>
          <w:rFonts w:ascii="Arial" w:eastAsia="Times New Roman" w:hAnsi="Arial" w:cs="Arial"/>
          <w:color w:val="FF0000"/>
          <w:kern w:val="0"/>
          <w:sz w:val="22"/>
          <w:szCs w:val="22"/>
          <w:highlight w:val="yellow"/>
          <w:lang w:eastAsia="en-GB"/>
          <w14:ligatures w14:val="none"/>
        </w:rPr>
      </w:pPr>
    </w:p>
    <w:sectPr w:rsidR="002F01D4" w:rsidRPr="00B92F0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90624"/>
    <w:multiLevelType w:val="hybridMultilevel"/>
    <w:tmpl w:val="A45E4DD4"/>
    <w:lvl w:ilvl="0" w:tplc="73ACFB12">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0DE742"/>
    <w:multiLevelType w:val="hybridMultilevel"/>
    <w:tmpl w:val="C3063934"/>
    <w:lvl w:ilvl="0" w:tplc="D666AE5C">
      <w:start w:val="1"/>
      <w:numFmt w:val="bullet"/>
      <w:lvlText w:val=""/>
      <w:lvlJc w:val="left"/>
      <w:pPr>
        <w:ind w:left="720" w:hanging="360"/>
      </w:pPr>
      <w:rPr>
        <w:rFonts w:ascii="Symbol" w:hAnsi="Symbol" w:hint="default"/>
      </w:rPr>
    </w:lvl>
    <w:lvl w:ilvl="1" w:tplc="A990957E">
      <w:start w:val="1"/>
      <w:numFmt w:val="bullet"/>
      <w:lvlText w:val="o"/>
      <w:lvlJc w:val="left"/>
      <w:pPr>
        <w:ind w:left="1440" w:hanging="360"/>
      </w:pPr>
      <w:rPr>
        <w:rFonts w:ascii="Courier New" w:hAnsi="Courier New" w:hint="default"/>
      </w:rPr>
    </w:lvl>
    <w:lvl w:ilvl="2" w:tplc="6786F5BA">
      <w:start w:val="1"/>
      <w:numFmt w:val="bullet"/>
      <w:lvlText w:val=""/>
      <w:lvlJc w:val="left"/>
      <w:pPr>
        <w:ind w:left="2160" w:hanging="360"/>
      </w:pPr>
      <w:rPr>
        <w:rFonts w:ascii="Wingdings" w:hAnsi="Wingdings" w:hint="default"/>
      </w:rPr>
    </w:lvl>
    <w:lvl w:ilvl="3" w:tplc="8A3A387C">
      <w:start w:val="1"/>
      <w:numFmt w:val="bullet"/>
      <w:lvlText w:val=""/>
      <w:lvlJc w:val="left"/>
      <w:pPr>
        <w:ind w:left="2880" w:hanging="360"/>
      </w:pPr>
      <w:rPr>
        <w:rFonts w:ascii="Symbol" w:hAnsi="Symbol" w:hint="default"/>
      </w:rPr>
    </w:lvl>
    <w:lvl w:ilvl="4" w:tplc="3E28FDF4">
      <w:start w:val="1"/>
      <w:numFmt w:val="bullet"/>
      <w:lvlText w:val="o"/>
      <w:lvlJc w:val="left"/>
      <w:pPr>
        <w:ind w:left="3600" w:hanging="360"/>
      </w:pPr>
      <w:rPr>
        <w:rFonts w:ascii="Courier New" w:hAnsi="Courier New" w:hint="default"/>
      </w:rPr>
    </w:lvl>
    <w:lvl w:ilvl="5" w:tplc="1F902F9C">
      <w:start w:val="1"/>
      <w:numFmt w:val="bullet"/>
      <w:lvlText w:val=""/>
      <w:lvlJc w:val="left"/>
      <w:pPr>
        <w:ind w:left="4320" w:hanging="360"/>
      </w:pPr>
      <w:rPr>
        <w:rFonts w:ascii="Wingdings" w:hAnsi="Wingdings" w:hint="default"/>
      </w:rPr>
    </w:lvl>
    <w:lvl w:ilvl="6" w:tplc="D3C8216C">
      <w:start w:val="1"/>
      <w:numFmt w:val="bullet"/>
      <w:lvlText w:val=""/>
      <w:lvlJc w:val="left"/>
      <w:pPr>
        <w:ind w:left="5040" w:hanging="360"/>
      </w:pPr>
      <w:rPr>
        <w:rFonts w:ascii="Symbol" w:hAnsi="Symbol" w:hint="default"/>
      </w:rPr>
    </w:lvl>
    <w:lvl w:ilvl="7" w:tplc="A438AA6C">
      <w:start w:val="1"/>
      <w:numFmt w:val="bullet"/>
      <w:lvlText w:val="o"/>
      <w:lvlJc w:val="left"/>
      <w:pPr>
        <w:ind w:left="5760" w:hanging="360"/>
      </w:pPr>
      <w:rPr>
        <w:rFonts w:ascii="Courier New" w:hAnsi="Courier New" w:hint="default"/>
      </w:rPr>
    </w:lvl>
    <w:lvl w:ilvl="8" w:tplc="6AE084D6">
      <w:start w:val="1"/>
      <w:numFmt w:val="bullet"/>
      <w:lvlText w:val=""/>
      <w:lvlJc w:val="left"/>
      <w:pPr>
        <w:ind w:left="6480" w:hanging="360"/>
      </w:pPr>
      <w:rPr>
        <w:rFonts w:ascii="Wingdings" w:hAnsi="Wingdings" w:hint="default"/>
      </w:rPr>
    </w:lvl>
  </w:abstractNum>
  <w:abstractNum w:abstractNumId="2" w15:restartNumberingAfterBreak="0">
    <w:nsid w:val="08596622"/>
    <w:multiLevelType w:val="hybridMultilevel"/>
    <w:tmpl w:val="F5FEDB16"/>
    <w:lvl w:ilvl="0" w:tplc="5B7C20CC">
      <w:start w:val="1"/>
      <w:numFmt w:val="bullet"/>
      <w:lvlText w:val=""/>
      <w:lvlJc w:val="left"/>
      <w:pPr>
        <w:ind w:left="720" w:hanging="360"/>
      </w:pPr>
      <w:rPr>
        <w:rFonts w:ascii="Symbol" w:hAnsi="Symbol" w:hint="default"/>
      </w:rPr>
    </w:lvl>
    <w:lvl w:ilvl="1" w:tplc="95F6A07A">
      <w:start w:val="1"/>
      <w:numFmt w:val="bullet"/>
      <w:lvlText w:val="o"/>
      <w:lvlJc w:val="left"/>
      <w:pPr>
        <w:ind w:left="1440" w:hanging="360"/>
      </w:pPr>
      <w:rPr>
        <w:rFonts w:ascii="Courier New" w:hAnsi="Courier New" w:hint="default"/>
      </w:rPr>
    </w:lvl>
    <w:lvl w:ilvl="2" w:tplc="08420980">
      <w:start w:val="1"/>
      <w:numFmt w:val="bullet"/>
      <w:lvlText w:val=""/>
      <w:lvlJc w:val="left"/>
      <w:pPr>
        <w:ind w:left="2160" w:hanging="360"/>
      </w:pPr>
      <w:rPr>
        <w:rFonts w:ascii="Wingdings" w:hAnsi="Wingdings" w:hint="default"/>
      </w:rPr>
    </w:lvl>
    <w:lvl w:ilvl="3" w:tplc="E4145DE4">
      <w:start w:val="1"/>
      <w:numFmt w:val="bullet"/>
      <w:lvlText w:val=""/>
      <w:lvlJc w:val="left"/>
      <w:pPr>
        <w:ind w:left="2880" w:hanging="360"/>
      </w:pPr>
      <w:rPr>
        <w:rFonts w:ascii="Symbol" w:hAnsi="Symbol" w:hint="default"/>
      </w:rPr>
    </w:lvl>
    <w:lvl w:ilvl="4" w:tplc="6458073A">
      <w:start w:val="1"/>
      <w:numFmt w:val="bullet"/>
      <w:lvlText w:val="o"/>
      <w:lvlJc w:val="left"/>
      <w:pPr>
        <w:ind w:left="3600" w:hanging="360"/>
      </w:pPr>
      <w:rPr>
        <w:rFonts w:ascii="Courier New" w:hAnsi="Courier New" w:hint="default"/>
      </w:rPr>
    </w:lvl>
    <w:lvl w:ilvl="5" w:tplc="8DCC6F6C">
      <w:start w:val="1"/>
      <w:numFmt w:val="bullet"/>
      <w:lvlText w:val=""/>
      <w:lvlJc w:val="left"/>
      <w:pPr>
        <w:ind w:left="4320" w:hanging="360"/>
      </w:pPr>
      <w:rPr>
        <w:rFonts w:ascii="Wingdings" w:hAnsi="Wingdings" w:hint="default"/>
      </w:rPr>
    </w:lvl>
    <w:lvl w:ilvl="6" w:tplc="DFC643C0">
      <w:start w:val="1"/>
      <w:numFmt w:val="bullet"/>
      <w:lvlText w:val=""/>
      <w:lvlJc w:val="left"/>
      <w:pPr>
        <w:ind w:left="5040" w:hanging="360"/>
      </w:pPr>
      <w:rPr>
        <w:rFonts w:ascii="Symbol" w:hAnsi="Symbol" w:hint="default"/>
      </w:rPr>
    </w:lvl>
    <w:lvl w:ilvl="7" w:tplc="987C4C58">
      <w:start w:val="1"/>
      <w:numFmt w:val="bullet"/>
      <w:lvlText w:val="o"/>
      <w:lvlJc w:val="left"/>
      <w:pPr>
        <w:ind w:left="5760" w:hanging="360"/>
      </w:pPr>
      <w:rPr>
        <w:rFonts w:ascii="Courier New" w:hAnsi="Courier New" w:hint="default"/>
      </w:rPr>
    </w:lvl>
    <w:lvl w:ilvl="8" w:tplc="5BD42664">
      <w:start w:val="1"/>
      <w:numFmt w:val="bullet"/>
      <w:lvlText w:val=""/>
      <w:lvlJc w:val="left"/>
      <w:pPr>
        <w:ind w:left="6480" w:hanging="360"/>
      </w:pPr>
      <w:rPr>
        <w:rFonts w:ascii="Wingdings" w:hAnsi="Wingdings" w:hint="default"/>
      </w:rPr>
    </w:lvl>
  </w:abstractNum>
  <w:abstractNum w:abstractNumId="3" w15:restartNumberingAfterBreak="0">
    <w:nsid w:val="0C961574"/>
    <w:multiLevelType w:val="multilevel"/>
    <w:tmpl w:val="77A2F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741AAE"/>
    <w:multiLevelType w:val="multilevel"/>
    <w:tmpl w:val="71CAB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DE05938"/>
    <w:multiLevelType w:val="multilevel"/>
    <w:tmpl w:val="1AC45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E26B81"/>
    <w:multiLevelType w:val="hybridMultilevel"/>
    <w:tmpl w:val="E36C2E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0C1551F"/>
    <w:multiLevelType w:val="hybridMultilevel"/>
    <w:tmpl w:val="8FEE06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7BA3531"/>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BBC7809"/>
    <w:multiLevelType w:val="hybridMultilevel"/>
    <w:tmpl w:val="6DAA7A3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25350C8"/>
    <w:multiLevelType w:val="hybridMultilevel"/>
    <w:tmpl w:val="886C2D1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33F3436F"/>
    <w:multiLevelType w:val="hybridMultilevel"/>
    <w:tmpl w:val="194E2318"/>
    <w:lvl w:ilvl="0" w:tplc="95E62042">
      <w:start w:val="1"/>
      <w:numFmt w:val="bullet"/>
      <w:lvlText w:val=""/>
      <w:lvlJc w:val="left"/>
      <w:pPr>
        <w:ind w:left="720" w:hanging="360"/>
      </w:pPr>
      <w:rPr>
        <w:rFonts w:ascii="Symbol" w:hAnsi="Symbol" w:hint="default"/>
      </w:rPr>
    </w:lvl>
    <w:lvl w:ilvl="1" w:tplc="02888350">
      <w:start w:val="1"/>
      <w:numFmt w:val="bullet"/>
      <w:lvlText w:val="o"/>
      <w:lvlJc w:val="left"/>
      <w:pPr>
        <w:ind w:left="1440" w:hanging="360"/>
      </w:pPr>
      <w:rPr>
        <w:rFonts w:ascii="Courier New" w:hAnsi="Courier New" w:hint="default"/>
      </w:rPr>
    </w:lvl>
    <w:lvl w:ilvl="2" w:tplc="02B2B938">
      <w:start w:val="1"/>
      <w:numFmt w:val="bullet"/>
      <w:lvlText w:val=""/>
      <w:lvlJc w:val="left"/>
      <w:pPr>
        <w:ind w:left="2160" w:hanging="360"/>
      </w:pPr>
      <w:rPr>
        <w:rFonts w:ascii="Wingdings" w:hAnsi="Wingdings" w:hint="default"/>
      </w:rPr>
    </w:lvl>
    <w:lvl w:ilvl="3" w:tplc="49745082">
      <w:start w:val="1"/>
      <w:numFmt w:val="bullet"/>
      <w:lvlText w:val=""/>
      <w:lvlJc w:val="left"/>
      <w:pPr>
        <w:ind w:left="2880" w:hanging="360"/>
      </w:pPr>
      <w:rPr>
        <w:rFonts w:ascii="Symbol" w:hAnsi="Symbol" w:hint="default"/>
      </w:rPr>
    </w:lvl>
    <w:lvl w:ilvl="4" w:tplc="F2146EC2">
      <w:start w:val="1"/>
      <w:numFmt w:val="bullet"/>
      <w:lvlText w:val="o"/>
      <w:lvlJc w:val="left"/>
      <w:pPr>
        <w:ind w:left="3600" w:hanging="360"/>
      </w:pPr>
      <w:rPr>
        <w:rFonts w:ascii="Courier New" w:hAnsi="Courier New" w:hint="default"/>
      </w:rPr>
    </w:lvl>
    <w:lvl w:ilvl="5" w:tplc="776E3B4C">
      <w:start w:val="1"/>
      <w:numFmt w:val="bullet"/>
      <w:lvlText w:val=""/>
      <w:lvlJc w:val="left"/>
      <w:pPr>
        <w:ind w:left="4320" w:hanging="360"/>
      </w:pPr>
      <w:rPr>
        <w:rFonts w:ascii="Wingdings" w:hAnsi="Wingdings" w:hint="default"/>
      </w:rPr>
    </w:lvl>
    <w:lvl w:ilvl="6" w:tplc="31C0118A">
      <w:start w:val="1"/>
      <w:numFmt w:val="bullet"/>
      <w:lvlText w:val=""/>
      <w:lvlJc w:val="left"/>
      <w:pPr>
        <w:ind w:left="5040" w:hanging="360"/>
      </w:pPr>
      <w:rPr>
        <w:rFonts w:ascii="Symbol" w:hAnsi="Symbol" w:hint="default"/>
      </w:rPr>
    </w:lvl>
    <w:lvl w:ilvl="7" w:tplc="507873F0">
      <w:start w:val="1"/>
      <w:numFmt w:val="bullet"/>
      <w:lvlText w:val="o"/>
      <w:lvlJc w:val="left"/>
      <w:pPr>
        <w:ind w:left="5760" w:hanging="360"/>
      </w:pPr>
      <w:rPr>
        <w:rFonts w:ascii="Courier New" w:hAnsi="Courier New" w:hint="default"/>
      </w:rPr>
    </w:lvl>
    <w:lvl w:ilvl="8" w:tplc="1CAEAB44">
      <w:start w:val="1"/>
      <w:numFmt w:val="bullet"/>
      <w:lvlText w:val=""/>
      <w:lvlJc w:val="left"/>
      <w:pPr>
        <w:ind w:left="6480" w:hanging="360"/>
      </w:pPr>
      <w:rPr>
        <w:rFonts w:ascii="Wingdings" w:hAnsi="Wingdings" w:hint="default"/>
      </w:rPr>
    </w:lvl>
  </w:abstractNum>
  <w:abstractNum w:abstractNumId="14"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B23FE6C"/>
    <w:multiLevelType w:val="hybridMultilevel"/>
    <w:tmpl w:val="330848FA"/>
    <w:lvl w:ilvl="0" w:tplc="F7F07D26">
      <w:start w:val="1"/>
      <w:numFmt w:val="lowerRoman"/>
      <w:lvlText w:val="%1."/>
      <w:lvlJc w:val="right"/>
      <w:pPr>
        <w:ind w:left="720" w:hanging="360"/>
      </w:pPr>
    </w:lvl>
    <w:lvl w:ilvl="1" w:tplc="88C43636">
      <w:start w:val="1"/>
      <w:numFmt w:val="lowerLetter"/>
      <w:lvlText w:val="%2."/>
      <w:lvlJc w:val="left"/>
      <w:pPr>
        <w:ind w:left="1440" w:hanging="360"/>
      </w:pPr>
    </w:lvl>
    <w:lvl w:ilvl="2" w:tplc="0F7C53E2">
      <w:start w:val="1"/>
      <w:numFmt w:val="lowerRoman"/>
      <w:lvlText w:val="%3."/>
      <w:lvlJc w:val="right"/>
      <w:pPr>
        <w:ind w:left="2160" w:hanging="180"/>
      </w:pPr>
    </w:lvl>
    <w:lvl w:ilvl="3" w:tplc="9C6C6454">
      <w:start w:val="1"/>
      <w:numFmt w:val="decimal"/>
      <w:lvlText w:val="%4."/>
      <w:lvlJc w:val="left"/>
      <w:pPr>
        <w:ind w:left="2880" w:hanging="360"/>
      </w:pPr>
    </w:lvl>
    <w:lvl w:ilvl="4" w:tplc="6A467568">
      <w:start w:val="1"/>
      <w:numFmt w:val="lowerLetter"/>
      <w:lvlText w:val="%5."/>
      <w:lvlJc w:val="left"/>
      <w:pPr>
        <w:ind w:left="3600" w:hanging="360"/>
      </w:pPr>
    </w:lvl>
    <w:lvl w:ilvl="5" w:tplc="85CED6AC">
      <w:start w:val="1"/>
      <w:numFmt w:val="lowerRoman"/>
      <w:lvlText w:val="%6."/>
      <w:lvlJc w:val="right"/>
      <w:pPr>
        <w:ind w:left="4320" w:hanging="180"/>
      </w:pPr>
    </w:lvl>
    <w:lvl w:ilvl="6" w:tplc="2BBC2DE6">
      <w:start w:val="1"/>
      <w:numFmt w:val="decimal"/>
      <w:lvlText w:val="%7."/>
      <w:lvlJc w:val="left"/>
      <w:pPr>
        <w:ind w:left="5040" w:hanging="360"/>
      </w:pPr>
    </w:lvl>
    <w:lvl w:ilvl="7" w:tplc="41E07886">
      <w:start w:val="1"/>
      <w:numFmt w:val="lowerLetter"/>
      <w:lvlText w:val="%8."/>
      <w:lvlJc w:val="left"/>
      <w:pPr>
        <w:ind w:left="5760" w:hanging="360"/>
      </w:pPr>
    </w:lvl>
    <w:lvl w:ilvl="8" w:tplc="2EE8FCD0">
      <w:start w:val="1"/>
      <w:numFmt w:val="lowerRoman"/>
      <w:lvlText w:val="%9."/>
      <w:lvlJc w:val="right"/>
      <w:pPr>
        <w:ind w:left="6480" w:hanging="180"/>
      </w:pPr>
    </w:lvl>
  </w:abstractNum>
  <w:abstractNum w:abstractNumId="16"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3B94BD6"/>
    <w:multiLevelType w:val="multilevel"/>
    <w:tmpl w:val="BDEEC7E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57F58A0"/>
    <w:multiLevelType w:val="hybridMultilevel"/>
    <w:tmpl w:val="7C6EF38A"/>
    <w:lvl w:ilvl="0" w:tplc="73ACFB12">
      <w:numFmt w:val="bullet"/>
      <w:lvlText w:val="•"/>
      <w:lvlJc w:val="left"/>
      <w:pPr>
        <w:ind w:left="1440" w:hanging="72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49103838"/>
    <w:multiLevelType w:val="hybridMultilevel"/>
    <w:tmpl w:val="098C9D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4BE26397"/>
    <w:multiLevelType w:val="multilevel"/>
    <w:tmpl w:val="C8DC1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9A97ECA"/>
    <w:multiLevelType w:val="multilevel"/>
    <w:tmpl w:val="AFB2D1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F8B2109"/>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0962E23"/>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4667548"/>
    <w:multiLevelType w:val="multilevel"/>
    <w:tmpl w:val="43160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75836A1"/>
    <w:multiLevelType w:val="hybridMultilevel"/>
    <w:tmpl w:val="24321DC0"/>
    <w:lvl w:ilvl="0" w:tplc="D108B0C8">
      <w:start w:val="1"/>
      <w:numFmt w:val="bullet"/>
      <w:lvlText w:val=""/>
      <w:lvlJc w:val="left"/>
      <w:pPr>
        <w:ind w:left="720" w:hanging="360"/>
      </w:pPr>
      <w:rPr>
        <w:rFonts w:ascii="Symbol" w:hAnsi="Symbol" w:hint="default"/>
      </w:rPr>
    </w:lvl>
    <w:lvl w:ilvl="1" w:tplc="9C9A5B1A">
      <w:start w:val="1"/>
      <w:numFmt w:val="bullet"/>
      <w:lvlText w:val="o"/>
      <w:lvlJc w:val="left"/>
      <w:pPr>
        <w:ind w:left="1440" w:hanging="360"/>
      </w:pPr>
      <w:rPr>
        <w:rFonts w:ascii="Courier New" w:hAnsi="Courier New" w:hint="default"/>
      </w:rPr>
    </w:lvl>
    <w:lvl w:ilvl="2" w:tplc="77CC3CCC">
      <w:start w:val="1"/>
      <w:numFmt w:val="bullet"/>
      <w:lvlText w:val=""/>
      <w:lvlJc w:val="left"/>
      <w:pPr>
        <w:ind w:left="2160" w:hanging="360"/>
      </w:pPr>
      <w:rPr>
        <w:rFonts w:ascii="Wingdings" w:hAnsi="Wingdings" w:hint="default"/>
      </w:rPr>
    </w:lvl>
    <w:lvl w:ilvl="3" w:tplc="B4DE26FE">
      <w:start w:val="1"/>
      <w:numFmt w:val="bullet"/>
      <w:lvlText w:val=""/>
      <w:lvlJc w:val="left"/>
      <w:pPr>
        <w:ind w:left="2880" w:hanging="360"/>
      </w:pPr>
      <w:rPr>
        <w:rFonts w:ascii="Symbol" w:hAnsi="Symbol" w:hint="default"/>
      </w:rPr>
    </w:lvl>
    <w:lvl w:ilvl="4" w:tplc="53D6BDFA">
      <w:start w:val="1"/>
      <w:numFmt w:val="bullet"/>
      <w:lvlText w:val="o"/>
      <w:lvlJc w:val="left"/>
      <w:pPr>
        <w:ind w:left="3600" w:hanging="360"/>
      </w:pPr>
      <w:rPr>
        <w:rFonts w:ascii="Courier New" w:hAnsi="Courier New" w:hint="default"/>
      </w:rPr>
    </w:lvl>
    <w:lvl w:ilvl="5" w:tplc="9508FA20">
      <w:start w:val="1"/>
      <w:numFmt w:val="bullet"/>
      <w:lvlText w:val=""/>
      <w:lvlJc w:val="left"/>
      <w:pPr>
        <w:ind w:left="4320" w:hanging="360"/>
      </w:pPr>
      <w:rPr>
        <w:rFonts w:ascii="Wingdings" w:hAnsi="Wingdings" w:hint="default"/>
      </w:rPr>
    </w:lvl>
    <w:lvl w:ilvl="6" w:tplc="46D6FA16">
      <w:start w:val="1"/>
      <w:numFmt w:val="bullet"/>
      <w:lvlText w:val=""/>
      <w:lvlJc w:val="left"/>
      <w:pPr>
        <w:ind w:left="5040" w:hanging="360"/>
      </w:pPr>
      <w:rPr>
        <w:rFonts w:ascii="Symbol" w:hAnsi="Symbol" w:hint="default"/>
      </w:rPr>
    </w:lvl>
    <w:lvl w:ilvl="7" w:tplc="A1CCBBCA">
      <w:start w:val="1"/>
      <w:numFmt w:val="bullet"/>
      <w:lvlText w:val="o"/>
      <w:lvlJc w:val="left"/>
      <w:pPr>
        <w:ind w:left="5760" w:hanging="360"/>
      </w:pPr>
      <w:rPr>
        <w:rFonts w:ascii="Courier New" w:hAnsi="Courier New" w:hint="default"/>
      </w:rPr>
    </w:lvl>
    <w:lvl w:ilvl="8" w:tplc="BCA2444E">
      <w:start w:val="1"/>
      <w:numFmt w:val="bullet"/>
      <w:lvlText w:val=""/>
      <w:lvlJc w:val="left"/>
      <w:pPr>
        <w:ind w:left="6480" w:hanging="360"/>
      </w:pPr>
      <w:rPr>
        <w:rFonts w:ascii="Wingdings" w:hAnsi="Wingdings" w:hint="default"/>
      </w:rPr>
    </w:lvl>
  </w:abstractNum>
  <w:abstractNum w:abstractNumId="28" w15:restartNumberingAfterBreak="0">
    <w:nsid w:val="675866DA"/>
    <w:multiLevelType w:val="hybridMultilevel"/>
    <w:tmpl w:val="1D2A5C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A2B44DD"/>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BAC3314"/>
    <w:multiLevelType w:val="hybridMultilevel"/>
    <w:tmpl w:val="5DF628BA"/>
    <w:lvl w:ilvl="0" w:tplc="E264DC64">
      <w:start w:val="1"/>
      <w:numFmt w:val="bullet"/>
      <w:lvlText w:val=""/>
      <w:lvlJc w:val="left"/>
      <w:pPr>
        <w:ind w:left="720" w:hanging="360"/>
      </w:pPr>
      <w:rPr>
        <w:rFonts w:ascii="Symbol" w:hAnsi="Symbol" w:hint="default"/>
      </w:rPr>
    </w:lvl>
    <w:lvl w:ilvl="1" w:tplc="8968F3E8">
      <w:start w:val="1"/>
      <w:numFmt w:val="bullet"/>
      <w:lvlText w:val="o"/>
      <w:lvlJc w:val="left"/>
      <w:pPr>
        <w:ind w:left="1440" w:hanging="360"/>
      </w:pPr>
      <w:rPr>
        <w:rFonts w:ascii="Courier New" w:hAnsi="Courier New" w:hint="default"/>
      </w:rPr>
    </w:lvl>
    <w:lvl w:ilvl="2" w:tplc="CDE44A0A">
      <w:start w:val="1"/>
      <w:numFmt w:val="bullet"/>
      <w:lvlText w:val=""/>
      <w:lvlJc w:val="left"/>
      <w:pPr>
        <w:ind w:left="2160" w:hanging="360"/>
      </w:pPr>
      <w:rPr>
        <w:rFonts w:ascii="Wingdings" w:hAnsi="Wingdings" w:hint="default"/>
      </w:rPr>
    </w:lvl>
    <w:lvl w:ilvl="3" w:tplc="CCB82914">
      <w:start w:val="1"/>
      <w:numFmt w:val="bullet"/>
      <w:lvlText w:val=""/>
      <w:lvlJc w:val="left"/>
      <w:pPr>
        <w:ind w:left="2880" w:hanging="360"/>
      </w:pPr>
      <w:rPr>
        <w:rFonts w:ascii="Symbol" w:hAnsi="Symbol" w:hint="default"/>
      </w:rPr>
    </w:lvl>
    <w:lvl w:ilvl="4" w:tplc="411AE586">
      <w:start w:val="1"/>
      <w:numFmt w:val="bullet"/>
      <w:lvlText w:val="o"/>
      <w:lvlJc w:val="left"/>
      <w:pPr>
        <w:ind w:left="3600" w:hanging="360"/>
      </w:pPr>
      <w:rPr>
        <w:rFonts w:ascii="Courier New" w:hAnsi="Courier New" w:hint="default"/>
      </w:rPr>
    </w:lvl>
    <w:lvl w:ilvl="5" w:tplc="C7D260BE">
      <w:start w:val="1"/>
      <w:numFmt w:val="bullet"/>
      <w:lvlText w:val=""/>
      <w:lvlJc w:val="left"/>
      <w:pPr>
        <w:ind w:left="4320" w:hanging="360"/>
      </w:pPr>
      <w:rPr>
        <w:rFonts w:ascii="Wingdings" w:hAnsi="Wingdings" w:hint="default"/>
      </w:rPr>
    </w:lvl>
    <w:lvl w:ilvl="6" w:tplc="CC92A92A">
      <w:start w:val="1"/>
      <w:numFmt w:val="bullet"/>
      <w:lvlText w:val=""/>
      <w:lvlJc w:val="left"/>
      <w:pPr>
        <w:ind w:left="5040" w:hanging="360"/>
      </w:pPr>
      <w:rPr>
        <w:rFonts w:ascii="Symbol" w:hAnsi="Symbol" w:hint="default"/>
      </w:rPr>
    </w:lvl>
    <w:lvl w:ilvl="7" w:tplc="3D065C74">
      <w:start w:val="1"/>
      <w:numFmt w:val="bullet"/>
      <w:lvlText w:val="o"/>
      <w:lvlJc w:val="left"/>
      <w:pPr>
        <w:ind w:left="5760" w:hanging="360"/>
      </w:pPr>
      <w:rPr>
        <w:rFonts w:ascii="Courier New" w:hAnsi="Courier New" w:hint="default"/>
      </w:rPr>
    </w:lvl>
    <w:lvl w:ilvl="8" w:tplc="2AA42DF8">
      <w:start w:val="1"/>
      <w:numFmt w:val="bullet"/>
      <w:lvlText w:val=""/>
      <w:lvlJc w:val="left"/>
      <w:pPr>
        <w:ind w:left="6480" w:hanging="360"/>
      </w:pPr>
      <w:rPr>
        <w:rFonts w:ascii="Wingdings" w:hAnsi="Wingdings" w:hint="default"/>
      </w:rPr>
    </w:lvl>
  </w:abstractNum>
  <w:abstractNum w:abstractNumId="32"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5F4711A"/>
    <w:multiLevelType w:val="hybridMultilevel"/>
    <w:tmpl w:val="95CC35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DE34C5F"/>
    <w:multiLevelType w:val="multilevel"/>
    <w:tmpl w:val="3648D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E0973B4"/>
    <w:multiLevelType w:val="multilevel"/>
    <w:tmpl w:val="3E20C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46592207">
    <w:abstractNumId w:val="2"/>
  </w:num>
  <w:num w:numId="2" w16cid:durableId="398291840">
    <w:abstractNumId w:val="13"/>
  </w:num>
  <w:num w:numId="3" w16cid:durableId="275334715">
    <w:abstractNumId w:val="27"/>
  </w:num>
  <w:num w:numId="4" w16cid:durableId="2127187465">
    <w:abstractNumId w:val="1"/>
  </w:num>
  <w:num w:numId="5" w16cid:durableId="1840077599">
    <w:abstractNumId w:val="15"/>
  </w:num>
  <w:num w:numId="6" w16cid:durableId="84883305">
    <w:abstractNumId w:val="31"/>
  </w:num>
  <w:num w:numId="7" w16cid:durableId="892273552">
    <w:abstractNumId w:val="4"/>
  </w:num>
  <w:num w:numId="8" w16cid:durableId="1181357059">
    <w:abstractNumId w:val="25"/>
  </w:num>
  <w:num w:numId="9" w16cid:durableId="1650787556">
    <w:abstractNumId w:val="16"/>
  </w:num>
  <w:num w:numId="10" w16cid:durableId="466094426">
    <w:abstractNumId w:val="30"/>
  </w:num>
  <w:num w:numId="11" w16cid:durableId="1542328013">
    <w:abstractNumId w:val="32"/>
  </w:num>
  <w:num w:numId="12" w16cid:durableId="1080446926">
    <w:abstractNumId w:val="28"/>
  </w:num>
  <w:num w:numId="13" w16cid:durableId="277103818">
    <w:abstractNumId w:val="0"/>
  </w:num>
  <w:num w:numId="14" w16cid:durableId="2120640263">
    <w:abstractNumId w:val="18"/>
  </w:num>
  <w:num w:numId="15" w16cid:durableId="764690557">
    <w:abstractNumId w:val="12"/>
  </w:num>
  <w:num w:numId="16" w16cid:durableId="782188959">
    <w:abstractNumId w:val="11"/>
  </w:num>
  <w:num w:numId="17" w16cid:durableId="47800428">
    <w:abstractNumId w:val="6"/>
  </w:num>
  <w:num w:numId="18" w16cid:durableId="1498494478">
    <w:abstractNumId w:val="26"/>
  </w:num>
  <w:num w:numId="19" w16cid:durableId="2085175374">
    <w:abstractNumId w:val="9"/>
  </w:num>
  <w:num w:numId="20" w16cid:durableId="1488207918">
    <w:abstractNumId w:val="21"/>
  </w:num>
  <w:num w:numId="21" w16cid:durableId="1316035816">
    <w:abstractNumId w:val="22"/>
  </w:num>
  <w:num w:numId="22" w16cid:durableId="1793137108">
    <w:abstractNumId w:val="14"/>
  </w:num>
  <w:num w:numId="23" w16cid:durableId="225800178">
    <w:abstractNumId w:val="17"/>
  </w:num>
  <w:num w:numId="24" w16cid:durableId="1217547833">
    <w:abstractNumId w:val="7"/>
  </w:num>
  <w:num w:numId="25" w16cid:durableId="1364744063">
    <w:abstractNumId w:val="33"/>
  </w:num>
  <w:num w:numId="26" w16cid:durableId="1736467886">
    <w:abstractNumId w:val="8"/>
  </w:num>
  <w:num w:numId="27" w16cid:durableId="457721024">
    <w:abstractNumId w:val="3"/>
  </w:num>
  <w:num w:numId="28" w16cid:durableId="2127390177">
    <w:abstractNumId w:val="5"/>
  </w:num>
  <w:num w:numId="29" w16cid:durableId="1931695530">
    <w:abstractNumId w:val="20"/>
  </w:num>
  <w:num w:numId="30" w16cid:durableId="1153910931">
    <w:abstractNumId w:val="34"/>
  </w:num>
  <w:num w:numId="31" w16cid:durableId="2038431825">
    <w:abstractNumId w:val="35"/>
  </w:num>
  <w:num w:numId="32" w16cid:durableId="604653652">
    <w:abstractNumId w:val="29"/>
  </w:num>
  <w:num w:numId="33" w16cid:durableId="1113668273">
    <w:abstractNumId w:val="24"/>
  </w:num>
  <w:num w:numId="34" w16cid:durableId="1184368633">
    <w:abstractNumId w:val="10"/>
  </w:num>
  <w:num w:numId="35" w16cid:durableId="2095318903">
    <w:abstractNumId w:val="23"/>
  </w:num>
  <w:num w:numId="36" w16cid:durableId="44388428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21647"/>
    <w:rsid w:val="0004269B"/>
    <w:rsid w:val="00043338"/>
    <w:rsid w:val="00043B7C"/>
    <w:rsid w:val="00052201"/>
    <w:rsid w:val="00071B3E"/>
    <w:rsid w:val="0007377C"/>
    <w:rsid w:val="0009057D"/>
    <w:rsid w:val="00091750"/>
    <w:rsid w:val="00097010"/>
    <w:rsid w:val="000B7D9E"/>
    <w:rsid w:val="000B7FB9"/>
    <w:rsid w:val="000D0858"/>
    <w:rsid w:val="000D56F0"/>
    <w:rsid w:val="000F4A22"/>
    <w:rsid w:val="000F7B03"/>
    <w:rsid w:val="00100975"/>
    <w:rsid w:val="00101DA5"/>
    <w:rsid w:val="00106997"/>
    <w:rsid w:val="001121BA"/>
    <w:rsid w:val="00112D0E"/>
    <w:rsid w:val="00113BE6"/>
    <w:rsid w:val="00122A66"/>
    <w:rsid w:val="00142705"/>
    <w:rsid w:val="00146E31"/>
    <w:rsid w:val="001544CA"/>
    <w:rsid w:val="00154DA9"/>
    <w:rsid w:val="0019164A"/>
    <w:rsid w:val="00194273"/>
    <w:rsid w:val="001A37CB"/>
    <w:rsid w:val="001B2FC4"/>
    <w:rsid w:val="001C39F8"/>
    <w:rsid w:val="001C446E"/>
    <w:rsid w:val="001D133E"/>
    <w:rsid w:val="00204465"/>
    <w:rsid w:val="0021435E"/>
    <w:rsid w:val="00216E8A"/>
    <w:rsid w:val="00231697"/>
    <w:rsid w:val="002335A0"/>
    <w:rsid w:val="00241AA2"/>
    <w:rsid w:val="002447F6"/>
    <w:rsid w:val="00254B63"/>
    <w:rsid w:val="002617F9"/>
    <w:rsid w:val="00273F59"/>
    <w:rsid w:val="00293E74"/>
    <w:rsid w:val="002A279C"/>
    <w:rsid w:val="002D069A"/>
    <w:rsid w:val="002E3CA8"/>
    <w:rsid w:val="002F01D4"/>
    <w:rsid w:val="003010D8"/>
    <w:rsid w:val="00305509"/>
    <w:rsid w:val="0030799A"/>
    <w:rsid w:val="00312C7F"/>
    <w:rsid w:val="003466B2"/>
    <w:rsid w:val="00355FF8"/>
    <w:rsid w:val="00370A17"/>
    <w:rsid w:val="003741AC"/>
    <w:rsid w:val="00375134"/>
    <w:rsid w:val="003A1D8D"/>
    <w:rsid w:val="003A3D3E"/>
    <w:rsid w:val="003B1F1C"/>
    <w:rsid w:val="003B2C21"/>
    <w:rsid w:val="003D158D"/>
    <w:rsid w:val="00444B1E"/>
    <w:rsid w:val="00447A73"/>
    <w:rsid w:val="004A3011"/>
    <w:rsid w:val="004B49CE"/>
    <w:rsid w:val="004C6F61"/>
    <w:rsid w:val="004C7EA3"/>
    <w:rsid w:val="004F00E0"/>
    <w:rsid w:val="004F7BE7"/>
    <w:rsid w:val="00507927"/>
    <w:rsid w:val="0054068B"/>
    <w:rsid w:val="00553BAF"/>
    <w:rsid w:val="005570AE"/>
    <w:rsid w:val="005B1F73"/>
    <w:rsid w:val="005B691B"/>
    <w:rsid w:val="005C123A"/>
    <w:rsid w:val="005C2AC9"/>
    <w:rsid w:val="005C7019"/>
    <w:rsid w:val="005E17EE"/>
    <w:rsid w:val="005E3305"/>
    <w:rsid w:val="00602EF6"/>
    <w:rsid w:val="00627427"/>
    <w:rsid w:val="00634C26"/>
    <w:rsid w:val="00643C57"/>
    <w:rsid w:val="00654727"/>
    <w:rsid w:val="00674AAB"/>
    <w:rsid w:val="00680DA9"/>
    <w:rsid w:val="00683C17"/>
    <w:rsid w:val="006A0827"/>
    <w:rsid w:val="006A4DCB"/>
    <w:rsid w:val="006B05AB"/>
    <w:rsid w:val="006D3F50"/>
    <w:rsid w:val="006D4E4A"/>
    <w:rsid w:val="006E4426"/>
    <w:rsid w:val="006F3B12"/>
    <w:rsid w:val="00727857"/>
    <w:rsid w:val="00740341"/>
    <w:rsid w:val="007C0E05"/>
    <w:rsid w:val="007C5E80"/>
    <w:rsid w:val="007D248C"/>
    <w:rsid w:val="007D2FEB"/>
    <w:rsid w:val="007E17D5"/>
    <w:rsid w:val="007E1D9F"/>
    <w:rsid w:val="0080014A"/>
    <w:rsid w:val="00811FBB"/>
    <w:rsid w:val="00817599"/>
    <w:rsid w:val="00833B12"/>
    <w:rsid w:val="008449A3"/>
    <w:rsid w:val="00876321"/>
    <w:rsid w:val="0088110F"/>
    <w:rsid w:val="00881E65"/>
    <w:rsid w:val="0089201F"/>
    <w:rsid w:val="00894A23"/>
    <w:rsid w:val="00894D81"/>
    <w:rsid w:val="008A20C1"/>
    <w:rsid w:val="008A3814"/>
    <w:rsid w:val="008F0578"/>
    <w:rsid w:val="008F3060"/>
    <w:rsid w:val="00906E30"/>
    <w:rsid w:val="00922810"/>
    <w:rsid w:val="0092586B"/>
    <w:rsid w:val="0093180B"/>
    <w:rsid w:val="00945DD3"/>
    <w:rsid w:val="00946D94"/>
    <w:rsid w:val="00962875"/>
    <w:rsid w:val="00970A8A"/>
    <w:rsid w:val="00981615"/>
    <w:rsid w:val="00994456"/>
    <w:rsid w:val="009B6930"/>
    <w:rsid w:val="009C3071"/>
    <w:rsid w:val="009C5277"/>
    <w:rsid w:val="009E110C"/>
    <w:rsid w:val="009E1642"/>
    <w:rsid w:val="009E202E"/>
    <w:rsid w:val="009E25F6"/>
    <w:rsid w:val="009E5CE6"/>
    <w:rsid w:val="009F046A"/>
    <w:rsid w:val="009F3BAB"/>
    <w:rsid w:val="009F63E3"/>
    <w:rsid w:val="00A254C5"/>
    <w:rsid w:val="00A41039"/>
    <w:rsid w:val="00A56AD0"/>
    <w:rsid w:val="00A62B73"/>
    <w:rsid w:val="00A672D4"/>
    <w:rsid w:val="00A70727"/>
    <w:rsid w:val="00A72F86"/>
    <w:rsid w:val="00A81938"/>
    <w:rsid w:val="00A9191F"/>
    <w:rsid w:val="00AA5049"/>
    <w:rsid w:val="00AD7F6A"/>
    <w:rsid w:val="00AE1C41"/>
    <w:rsid w:val="00AE34E4"/>
    <w:rsid w:val="00AF2CB4"/>
    <w:rsid w:val="00B029D5"/>
    <w:rsid w:val="00B0638F"/>
    <w:rsid w:val="00B4208E"/>
    <w:rsid w:val="00B52C0E"/>
    <w:rsid w:val="00B65B2D"/>
    <w:rsid w:val="00B7527D"/>
    <w:rsid w:val="00B81E21"/>
    <w:rsid w:val="00B83A9D"/>
    <w:rsid w:val="00B92F0A"/>
    <w:rsid w:val="00B94A27"/>
    <w:rsid w:val="00B94C3B"/>
    <w:rsid w:val="00BB2B6B"/>
    <w:rsid w:val="00BB43E5"/>
    <w:rsid w:val="00BB726A"/>
    <w:rsid w:val="00BC3F79"/>
    <w:rsid w:val="00BF0F4B"/>
    <w:rsid w:val="00C3288D"/>
    <w:rsid w:val="00C4576B"/>
    <w:rsid w:val="00C62D06"/>
    <w:rsid w:val="00C760C4"/>
    <w:rsid w:val="00C85102"/>
    <w:rsid w:val="00C96653"/>
    <w:rsid w:val="00CC51B9"/>
    <w:rsid w:val="00CC6D07"/>
    <w:rsid w:val="00CE60E1"/>
    <w:rsid w:val="00D14841"/>
    <w:rsid w:val="00D15EC8"/>
    <w:rsid w:val="00D21B2B"/>
    <w:rsid w:val="00D52850"/>
    <w:rsid w:val="00D528D0"/>
    <w:rsid w:val="00D56006"/>
    <w:rsid w:val="00D859CC"/>
    <w:rsid w:val="00D902FA"/>
    <w:rsid w:val="00DA576C"/>
    <w:rsid w:val="00DC1D43"/>
    <w:rsid w:val="00DD2173"/>
    <w:rsid w:val="00DD4186"/>
    <w:rsid w:val="00DD4F05"/>
    <w:rsid w:val="00DE7826"/>
    <w:rsid w:val="00E03670"/>
    <w:rsid w:val="00E115A0"/>
    <w:rsid w:val="00E13AA4"/>
    <w:rsid w:val="00E21FFE"/>
    <w:rsid w:val="00E642A9"/>
    <w:rsid w:val="00E66EFD"/>
    <w:rsid w:val="00E67637"/>
    <w:rsid w:val="00E70D98"/>
    <w:rsid w:val="00E766EE"/>
    <w:rsid w:val="00E85943"/>
    <w:rsid w:val="00E91B3F"/>
    <w:rsid w:val="00E9779F"/>
    <w:rsid w:val="00EB09EC"/>
    <w:rsid w:val="00EB26BC"/>
    <w:rsid w:val="00EC2E4E"/>
    <w:rsid w:val="00ED198A"/>
    <w:rsid w:val="00ED77EB"/>
    <w:rsid w:val="00EE5C03"/>
    <w:rsid w:val="00EF2A4F"/>
    <w:rsid w:val="00EF4551"/>
    <w:rsid w:val="00F005A4"/>
    <w:rsid w:val="00F071E7"/>
    <w:rsid w:val="00F07FC6"/>
    <w:rsid w:val="00F1263F"/>
    <w:rsid w:val="00F206E4"/>
    <w:rsid w:val="00F2477F"/>
    <w:rsid w:val="00F315B5"/>
    <w:rsid w:val="00F35064"/>
    <w:rsid w:val="00F411CE"/>
    <w:rsid w:val="00F4302F"/>
    <w:rsid w:val="00F51BBD"/>
    <w:rsid w:val="00F56B21"/>
    <w:rsid w:val="00F7017C"/>
    <w:rsid w:val="00F71207"/>
    <w:rsid w:val="00F7506C"/>
    <w:rsid w:val="00F7609E"/>
    <w:rsid w:val="00F818B1"/>
    <w:rsid w:val="00F85D77"/>
    <w:rsid w:val="00F86303"/>
    <w:rsid w:val="00F864FC"/>
    <w:rsid w:val="00F95EB0"/>
    <w:rsid w:val="00FA2FB7"/>
    <w:rsid w:val="00FA3CE8"/>
    <w:rsid w:val="00FA4F07"/>
    <w:rsid w:val="00FB700F"/>
    <w:rsid w:val="0446683C"/>
    <w:rsid w:val="0540DA2E"/>
    <w:rsid w:val="066D4FE9"/>
    <w:rsid w:val="075EDFD8"/>
    <w:rsid w:val="17D45137"/>
    <w:rsid w:val="233E51F8"/>
    <w:rsid w:val="3F055B5C"/>
    <w:rsid w:val="4FA26217"/>
    <w:rsid w:val="5B0F2634"/>
    <w:rsid w:val="6177A104"/>
    <w:rsid w:val="66580DCB"/>
    <w:rsid w:val="69996DFA"/>
    <w:rsid w:val="75074419"/>
    <w:rsid w:val="794B4851"/>
    <w:rsid w:val="7B3A9B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329EEE"/>
  <w15:chartTrackingRefBased/>
  <w15:docId w15:val="{8CCA16E1-DBE3-4E2C-9A5A-12CB64822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AD7F6A"/>
    <w:rPr>
      <w:rFonts w:ascii="Times New Roman" w:hAnsi="Times New Roman" w:cs="Times New Roman"/>
    </w:rPr>
  </w:style>
  <w:style w:type="paragraph" w:styleId="Revision">
    <w:name w:val="Revision"/>
    <w:hidden/>
    <w:uiPriority w:val="99"/>
    <w:semiHidden/>
    <w:rsid w:val="0009175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967993">
      <w:bodyDiv w:val="1"/>
      <w:marLeft w:val="0"/>
      <w:marRight w:val="0"/>
      <w:marTop w:val="0"/>
      <w:marBottom w:val="0"/>
      <w:divBdr>
        <w:top w:val="none" w:sz="0" w:space="0" w:color="auto"/>
        <w:left w:val="none" w:sz="0" w:space="0" w:color="auto"/>
        <w:bottom w:val="none" w:sz="0" w:space="0" w:color="auto"/>
        <w:right w:val="none" w:sz="0" w:space="0" w:color="auto"/>
      </w:divBdr>
      <w:divsChild>
        <w:div w:id="776103816">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5468065">
      <w:bodyDiv w:val="1"/>
      <w:marLeft w:val="0"/>
      <w:marRight w:val="0"/>
      <w:marTop w:val="0"/>
      <w:marBottom w:val="0"/>
      <w:divBdr>
        <w:top w:val="none" w:sz="0" w:space="0" w:color="auto"/>
        <w:left w:val="none" w:sz="0" w:space="0" w:color="auto"/>
        <w:bottom w:val="none" w:sz="0" w:space="0" w:color="auto"/>
        <w:right w:val="none" w:sz="0" w:space="0" w:color="auto"/>
      </w:divBdr>
      <w:divsChild>
        <w:div w:id="522087945">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6342946">
      <w:bodyDiv w:val="1"/>
      <w:marLeft w:val="0"/>
      <w:marRight w:val="0"/>
      <w:marTop w:val="0"/>
      <w:marBottom w:val="0"/>
      <w:divBdr>
        <w:top w:val="none" w:sz="0" w:space="0" w:color="auto"/>
        <w:left w:val="none" w:sz="0" w:space="0" w:color="auto"/>
        <w:bottom w:val="none" w:sz="0" w:space="0" w:color="auto"/>
        <w:right w:val="none" w:sz="0" w:space="0" w:color="auto"/>
      </w:divBdr>
    </w:div>
    <w:div w:id="317658969">
      <w:bodyDiv w:val="1"/>
      <w:marLeft w:val="0"/>
      <w:marRight w:val="0"/>
      <w:marTop w:val="0"/>
      <w:marBottom w:val="0"/>
      <w:divBdr>
        <w:top w:val="none" w:sz="0" w:space="0" w:color="auto"/>
        <w:left w:val="none" w:sz="0" w:space="0" w:color="auto"/>
        <w:bottom w:val="none" w:sz="0" w:space="0" w:color="auto"/>
        <w:right w:val="none" w:sz="0" w:space="0" w:color="auto"/>
      </w:divBdr>
    </w:div>
    <w:div w:id="423917566">
      <w:bodyDiv w:val="1"/>
      <w:marLeft w:val="0"/>
      <w:marRight w:val="0"/>
      <w:marTop w:val="0"/>
      <w:marBottom w:val="0"/>
      <w:divBdr>
        <w:top w:val="none" w:sz="0" w:space="0" w:color="auto"/>
        <w:left w:val="none" w:sz="0" w:space="0" w:color="auto"/>
        <w:bottom w:val="none" w:sz="0" w:space="0" w:color="auto"/>
        <w:right w:val="none" w:sz="0" w:space="0" w:color="auto"/>
      </w:divBdr>
    </w:div>
    <w:div w:id="574557213">
      <w:bodyDiv w:val="1"/>
      <w:marLeft w:val="0"/>
      <w:marRight w:val="0"/>
      <w:marTop w:val="0"/>
      <w:marBottom w:val="0"/>
      <w:divBdr>
        <w:top w:val="none" w:sz="0" w:space="0" w:color="auto"/>
        <w:left w:val="none" w:sz="0" w:space="0" w:color="auto"/>
        <w:bottom w:val="none" w:sz="0" w:space="0" w:color="auto"/>
        <w:right w:val="none" w:sz="0" w:space="0" w:color="auto"/>
      </w:divBdr>
      <w:divsChild>
        <w:div w:id="547298564">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600726441">
      <w:bodyDiv w:val="1"/>
      <w:marLeft w:val="0"/>
      <w:marRight w:val="0"/>
      <w:marTop w:val="0"/>
      <w:marBottom w:val="0"/>
      <w:divBdr>
        <w:top w:val="none" w:sz="0" w:space="0" w:color="auto"/>
        <w:left w:val="none" w:sz="0" w:space="0" w:color="auto"/>
        <w:bottom w:val="none" w:sz="0" w:space="0" w:color="auto"/>
        <w:right w:val="none" w:sz="0" w:space="0" w:color="auto"/>
      </w:divBdr>
    </w:div>
    <w:div w:id="732509077">
      <w:bodyDiv w:val="1"/>
      <w:marLeft w:val="0"/>
      <w:marRight w:val="0"/>
      <w:marTop w:val="0"/>
      <w:marBottom w:val="0"/>
      <w:divBdr>
        <w:top w:val="none" w:sz="0" w:space="0" w:color="auto"/>
        <w:left w:val="none" w:sz="0" w:space="0" w:color="auto"/>
        <w:bottom w:val="none" w:sz="0" w:space="0" w:color="auto"/>
        <w:right w:val="none" w:sz="0" w:space="0" w:color="auto"/>
      </w:divBdr>
    </w:div>
    <w:div w:id="1087309102">
      <w:bodyDiv w:val="1"/>
      <w:marLeft w:val="0"/>
      <w:marRight w:val="0"/>
      <w:marTop w:val="0"/>
      <w:marBottom w:val="0"/>
      <w:divBdr>
        <w:top w:val="none" w:sz="0" w:space="0" w:color="auto"/>
        <w:left w:val="none" w:sz="0" w:space="0" w:color="auto"/>
        <w:bottom w:val="none" w:sz="0" w:space="0" w:color="auto"/>
        <w:right w:val="none" w:sz="0" w:space="0" w:color="auto"/>
      </w:divBdr>
    </w:div>
    <w:div w:id="1118838720">
      <w:bodyDiv w:val="1"/>
      <w:marLeft w:val="0"/>
      <w:marRight w:val="0"/>
      <w:marTop w:val="0"/>
      <w:marBottom w:val="0"/>
      <w:divBdr>
        <w:top w:val="none" w:sz="0" w:space="0" w:color="auto"/>
        <w:left w:val="none" w:sz="0" w:space="0" w:color="auto"/>
        <w:bottom w:val="none" w:sz="0" w:space="0" w:color="auto"/>
        <w:right w:val="none" w:sz="0" w:space="0" w:color="auto"/>
      </w:divBdr>
    </w:div>
    <w:div w:id="1365595914">
      <w:bodyDiv w:val="1"/>
      <w:marLeft w:val="0"/>
      <w:marRight w:val="0"/>
      <w:marTop w:val="0"/>
      <w:marBottom w:val="0"/>
      <w:divBdr>
        <w:top w:val="none" w:sz="0" w:space="0" w:color="auto"/>
        <w:left w:val="none" w:sz="0" w:space="0" w:color="auto"/>
        <w:bottom w:val="none" w:sz="0" w:space="0" w:color="auto"/>
        <w:right w:val="none" w:sz="0" w:space="0" w:color="auto"/>
      </w:divBdr>
    </w:div>
    <w:div w:id="1567181004">
      <w:bodyDiv w:val="1"/>
      <w:marLeft w:val="0"/>
      <w:marRight w:val="0"/>
      <w:marTop w:val="0"/>
      <w:marBottom w:val="0"/>
      <w:divBdr>
        <w:top w:val="none" w:sz="0" w:space="0" w:color="auto"/>
        <w:left w:val="none" w:sz="0" w:space="0" w:color="auto"/>
        <w:bottom w:val="none" w:sz="0" w:space="0" w:color="auto"/>
        <w:right w:val="none" w:sz="0" w:space="0" w:color="auto"/>
      </w:divBdr>
    </w:div>
    <w:div w:id="1739085433">
      <w:bodyDiv w:val="1"/>
      <w:marLeft w:val="0"/>
      <w:marRight w:val="0"/>
      <w:marTop w:val="0"/>
      <w:marBottom w:val="0"/>
      <w:divBdr>
        <w:top w:val="none" w:sz="0" w:space="0" w:color="auto"/>
        <w:left w:val="none" w:sz="0" w:space="0" w:color="auto"/>
        <w:bottom w:val="none" w:sz="0" w:space="0" w:color="auto"/>
        <w:right w:val="none" w:sz="0" w:space="0" w:color="auto"/>
      </w:divBdr>
    </w:div>
    <w:div w:id="1769344700">
      <w:bodyDiv w:val="1"/>
      <w:marLeft w:val="0"/>
      <w:marRight w:val="0"/>
      <w:marTop w:val="0"/>
      <w:marBottom w:val="0"/>
      <w:divBdr>
        <w:top w:val="none" w:sz="0" w:space="0" w:color="auto"/>
        <w:left w:val="none" w:sz="0" w:space="0" w:color="auto"/>
        <w:bottom w:val="none" w:sz="0" w:space="0" w:color="auto"/>
        <w:right w:val="none" w:sz="0" w:space="0" w:color="auto"/>
      </w:divBdr>
    </w:div>
    <w:div w:id="1777560980">
      <w:bodyDiv w:val="1"/>
      <w:marLeft w:val="0"/>
      <w:marRight w:val="0"/>
      <w:marTop w:val="0"/>
      <w:marBottom w:val="0"/>
      <w:divBdr>
        <w:top w:val="none" w:sz="0" w:space="0" w:color="auto"/>
        <w:left w:val="none" w:sz="0" w:space="0" w:color="auto"/>
        <w:bottom w:val="none" w:sz="0" w:space="0" w:color="auto"/>
        <w:right w:val="none" w:sz="0" w:space="0" w:color="auto"/>
      </w:divBdr>
    </w:div>
    <w:div w:id="1922446580">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08E4B0A3-3B4A-4989-93A4-C3AE4B1E9B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7CD8332-3AD9-454F-AAA6-DBE4FE28969A}">
  <ds:schemaRefs>
    <ds:schemaRef ds:uri="http://schemas.microsoft.com/sharepoint/v3/contenttype/forms"/>
  </ds:schemaRefs>
</ds:datastoreItem>
</file>

<file path=customXml/itemProps3.xml><?xml version="1.0" encoding="utf-8"?>
<ds:datastoreItem xmlns:ds="http://schemas.openxmlformats.org/officeDocument/2006/customXml" ds:itemID="{80624D91-0C82-4A92-A738-A52891877AB4}">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7</Pages>
  <Words>2804</Words>
  <Characters>15989</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salesforceId:b5bf7018-b3c8-4823-84e2-883d31256142</dc:subject>
  <dc:creator>O'Donoghue, Ruaridh</dc:creator>
  <cp:keywords/>
  <dc:description/>
  <cp:lastModifiedBy>Clark, Hayley</cp:lastModifiedBy>
  <cp:revision>19</cp:revision>
  <dcterms:created xsi:type="dcterms:W3CDTF">2026-04-24T09:29:00Z</dcterms:created>
  <dcterms:modified xsi:type="dcterms:W3CDTF">2026-04-24T13:10:00Z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069Q300000Odg6RIAR</vt:lpwstr>
  </property>
</Properties>
</file>