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29EB8292" w:rsidR="00F377C1" w:rsidRDefault="00170C20" w:rsidP="45F3792B">
            <w:pPr>
              <w:rPr>
                <w:sz w:val="22"/>
                <w:szCs w:val="22"/>
              </w:rPr>
            </w:pPr>
            <w:r>
              <w:rPr>
                <w:sz w:val="22"/>
                <w:szCs w:val="22"/>
              </w:rPr>
              <w:t>23/04/2026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30D687E2" w:rsidR="002C65BC" w:rsidRPr="00F2222F" w:rsidRDefault="00170C20" w:rsidP="00602A02">
            <w:pPr>
              <w:rPr>
                <w:sz w:val="22"/>
                <w:szCs w:val="22"/>
              </w:rPr>
            </w:pPr>
            <w:r w:rsidRPr="00170C20">
              <w:rPr>
                <w:sz w:val="22"/>
                <w:szCs w:val="22"/>
              </w:rPr>
              <w:t>PL/2026/00701</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AAD85CF" w:rsidR="002C65BC" w:rsidRPr="003605DD" w:rsidRDefault="00170C20" w:rsidP="00E9220C">
            <w:pPr>
              <w:rPr>
                <w:sz w:val="22"/>
                <w:szCs w:val="22"/>
              </w:rPr>
            </w:pPr>
            <w:r w:rsidRPr="00170C20">
              <w:rPr>
                <w:sz w:val="22"/>
                <w:szCs w:val="22"/>
              </w:rPr>
              <w:t>Discharge of conditions 6 (CEMP), 9 (Archaeological work), 10 (Construction Management Statement), 13 (Materials), 14 (Tree protection) and 15 (Landscape work) of PL/2025/04645.</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489D37E5" w:rsidR="002C65BC" w:rsidRPr="002906BD" w:rsidRDefault="00170C20" w:rsidP="009C0A22">
            <w:pPr>
              <w:rPr>
                <w:sz w:val="22"/>
                <w:szCs w:val="22"/>
              </w:rPr>
            </w:pPr>
            <w:r w:rsidRPr="00170C20">
              <w:rPr>
                <w:sz w:val="22"/>
                <w:szCs w:val="22"/>
              </w:rPr>
              <w:t xml:space="preserve">High View, </w:t>
            </w:r>
            <w:proofErr w:type="spellStart"/>
            <w:r w:rsidRPr="00170C20">
              <w:rPr>
                <w:sz w:val="22"/>
                <w:szCs w:val="22"/>
              </w:rPr>
              <w:t>Idmiston</w:t>
            </w:r>
            <w:proofErr w:type="spellEnd"/>
            <w:r w:rsidRPr="00170C20">
              <w:rPr>
                <w:sz w:val="22"/>
                <w:szCs w:val="22"/>
              </w:rPr>
              <w:t xml:space="preserve"> Road, Porton, Salisbury, SP4 0LD</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7D924BB7" w:rsidR="002C65BC" w:rsidRPr="000E0B95" w:rsidRDefault="00170C20" w:rsidP="00BF33BE">
            <w:pPr>
              <w:rPr>
                <w:sz w:val="22"/>
                <w:szCs w:val="22"/>
              </w:rPr>
            </w:pPr>
            <w:r w:rsidRPr="00170C20">
              <w:rPr>
                <w:sz w:val="22"/>
                <w:szCs w:val="22"/>
              </w:rPr>
              <w:t>Georgina Wright</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18668395" w:rsidR="00C227F1" w:rsidRDefault="00170C20" w:rsidP="009E505A">
            <w:pPr>
              <w:pStyle w:val="Letterbody"/>
              <w:spacing w:line="259" w:lineRule="auto"/>
              <w:jc w:val="center"/>
              <w:rPr>
                <w:rFonts w:cs="Arial"/>
                <w:sz w:val="22"/>
                <w:szCs w:val="22"/>
              </w:rPr>
            </w:pPr>
            <w:r>
              <w:rPr>
                <w:rFonts w:cs="Arial"/>
                <w:sz w:val="22"/>
                <w:szCs w:val="22"/>
              </w:rPr>
              <w:t>6</w:t>
            </w:r>
          </w:p>
        </w:tc>
        <w:tc>
          <w:tcPr>
            <w:tcW w:w="5446" w:type="dxa"/>
            <w:tcBorders>
              <w:top w:val="single" w:sz="4" w:space="0" w:color="auto"/>
              <w:left w:val="single" w:sz="4" w:space="0" w:color="auto"/>
              <w:bottom w:val="single" w:sz="4" w:space="0" w:color="auto"/>
              <w:right w:val="single" w:sz="4" w:space="0" w:color="auto"/>
            </w:tcBorders>
          </w:tcPr>
          <w:p w14:paraId="76C08AB4" w14:textId="7B950EC6" w:rsidR="00C227F1" w:rsidRPr="004163D6" w:rsidRDefault="00170C20" w:rsidP="009E1809">
            <w:pPr>
              <w:jc w:val="both"/>
            </w:pPr>
            <w:r>
              <w:t xml:space="preserve">No development hereby approved shall commence on site, including demolition, ground works/excavation, site clearance, vegetation clearance and boundary treatment works, until a Construction Environmental Management Plan (CEMP) has been submitted to and approved in writing by the local planning authority. The CEMP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Precautionary working method statements for protected/priority species, such as nesting birds and reptiles, which may be present on site. c. A precautionary method of working for the demolition of the existing building, with </w:t>
            </w:r>
            <w:proofErr w:type="gramStart"/>
            <w:r>
              <w:t>particular reference</w:t>
            </w:r>
            <w:proofErr w:type="gramEnd"/>
            <w:r>
              <w:t xml:space="preserve"> to bats. The development shall be carried out in strict accordance with the approved CEMP. REASON: The application contained insufficient information to enable this matter to be considered prior to granting planning permission and the matter is required to be agreed with the Local Planning Authority before development commences in order that the development is undertaken in an acceptable manner, to ensure adequate protection and mitigation for ecological receptors prior to and during construction, and that works </w:t>
            </w:r>
            <w:r>
              <w:lastRenderedPageBreak/>
              <w:t>are undertaken in 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539600D8" w14:textId="05159A17" w:rsidR="00C227F1" w:rsidRDefault="00170C20" w:rsidP="006E73A1">
            <w:pPr>
              <w:pStyle w:val="Letterbody"/>
              <w:rPr>
                <w:rFonts w:cs="Arial"/>
                <w:sz w:val="22"/>
                <w:szCs w:val="22"/>
              </w:rPr>
            </w:pPr>
            <w:r>
              <w:rPr>
                <w:rFonts w:cs="Arial"/>
                <w:sz w:val="22"/>
                <w:szCs w:val="22"/>
              </w:rPr>
              <w:lastRenderedPageBreak/>
              <w:t>No Objection – 23/04/2026</w:t>
            </w:r>
          </w:p>
        </w:tc>
      </w:tr>
    </w:tbl>
    <w:p w14:paraId="6CA97E51" w14:textId="77777777" w:rsidR="00C53DBC" w:rsidRDefault="00C53DBC" w:rsidP="00886DA8">
      <w:pPr>
        <w:pStyle w:val="Letterbody"/>
        <w:rPr>
          <w:rFonts w:cs="Arial"/>
          <w:b/>
          <w:bCs/>
          <w:sz w:val="22"/>
          <w:szCs w:val="22"/>
        </w:rPr>
      </w:pPr>
    </w:p>
    <w:p w14:paraId="2482F275" w14:textId="5779DD0A" w:rsidR="00170C20" w:rsidRPr="00170C20" w:rsidRDefault="00170C20" w:rsidP="00170C20">
      <w:pPr>
        <w:pStyle w:val="Letterbody"/>
        <w:rPr>
          <w:rFonts w:cs="Arial"/>
          <w:sz w:val="22"/>
          <w:szCs w:val="22"/>
        </w:rPr>
      </w:pPr>
      <w:r w:rsidRPr="00170C20">
        <w:rPr>
          <w:rFonts w:cs="Arial"/>
          <w:sz w:val="22"/>
          <w:szCs w:val="22"/>
        </w:rPr>
        <w:t xml:space="preserve">The ecology consultation for the full application did not recommend a CEMP. It appears the condition was carried over from the earlier comments on refused application PL/2025/04645. No ecological assessment accompanied the application, but our previous </w:t>
      </w:r>
      <w:r>
        <w:rPr>
          <w:rFonts w:cs="Arial"/>
          <w:sz w:val="22"/>
          <w:szCs w:val="22"/>
        </w:rPr>
        <w:t xml:space="preserve">response </w:t>
      </w:r>
      <w:r w:rsidRPr="00170C20">
        <w:rPr>
          <w:rFonts w:cs="Arial"/>
          <w:sz w:val="22"/>
          <w:szCs w:val="22"/>
        </w:rPr>
        <w:t>identified a low risk of ecological impacts.</w:t>
      </w:r>
    </w:p>
    <w:p w14:paraId="4E9C314B" w14:textId="77777777" w:rsidR="00170C20" w:rsidRPr="00170C20" w:rsidRDefault="00170C20" w:rsidP="00170C20">
      <w:pPr>
        <w:pStyle w:val="Letterbody"/>
        <w:rPr>
          <w:rFonts w:cs="Arial"/>
          <w:b/>
          <w:bCs/>
          <w:sz w:val="22"/>
          <w:szCs w:val="22"/>
        </w:rPr>
      </w:pPr>
    </w:p>
    <w:p w14:paraId="591BEC53" w14:textId="77777777" w:rsidR="00170C20" w:rsidRPr="00170C20" w:rsidRDefault="00170C20" w:rsidP="00170C20">
      <w:pPr>
        <w:pStyle w:val="Letterbody"/>
        <w:rPr>
          <w:rFonts w:cs="Arial"/>
          <w:sz w:val="22"/>
          <w:szCs w:val="22"/>
        </w:rPr>
      </w:pPr>
      <w:r w:rsidRPr="00170C20">
        <w:rPr>
          <w:rFonts w:cs="Arial"/>
          <w:sz w:val="22"/>
          <w:szCs w:val="22"/>
        </w:rPr>
        <w:t>The condition is pre commencement and requires approval of the CEMP before demolition. The submitted CEMP confirms demolition has already taken place, so the required sequencing was not followed. This may need to be confirmed and reported if non-compliant.</w:t>
      </w:r>
    </w:p>
    <w:p w14:paraId="1F462371" w14:textId="77777777" w:rsidR="00170C20" w:rsidRPr="00170C20" w:rsidRDefault="00170C20" w:rsidP="00170C20">
      <w:pPr>
        <w:pStyle w:val="Letterbody"/>
        <w:rPr>
          <w:rFonts w:cs="Arial"/>
          <w:b/>
          <w:bCs/>
          <w:sz w:val="22"/>
          <w:szCs w:val="22"/>
        </w:rPr>
      </w:pPr>
    </w:p>
    <w:p w14:paraId="3AC760BB" w14:textId="30AE7B31" w:rsidR="00170C20" w:rsidRPr="00170C20" w:rsidRDefault="00170C20" w:rsidP="00170C20">
      <w:pPr>
        <w:pStyle w:val="Letterbody"/>
        <w:rPr>
          <w:rFonts w:cs="Arial"/>
          <w:sz w:val="22"/>
          <w:szCs w:val="22"/>
        </w:rPr>
      </w:pPr>
      <w:r w:rsidRPr="00170C20">
        <w:rPr>
          <w:rFonts w:cs="Arial"/>
          <w:sz w:val="22"/>
          <w:szCs w:val="22"/>
        </w:rPr>
        <w:t xml:space="preserve">The CEMP addresses the other condition requirements. </w:t>
      </w:r>
    </w:p>
    <w:p w14:paraId="03DDF137" w14:textId="77777777" w:rsidR="00170C20" w:rsidRDefault="00170C20"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455A75B9"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r w:rsidR="00170C20">
              <w:rPr>
                <w:rFonts w:cs="Arial"/>
                <w:sz w:val="22"/>
                <w:szCs w:val="22"/>
              </w:rPr>
              <w:t xml:space="preserve"> 23/04/2026</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754E4" w14:textId="77777777" w:rsidR="00384EDE" w:rsidRDefault="00384EDE">
      <w:r>
        <w:separator/>
      </w:r>
    </w:p>
  </w:endnote>
  <w:endnote w:type="continuationSeparator" w:id="0">
    <w:p w14:paraId="322AA2F6" w14:textId="77777777" w:rsidR="00384EDE" w:rsidRDefault="00384EDE">
      <w:r>
        <w:continuationSeparator/>
      </w:r>
    </w:p>
  </w:endnote>
  <w:endnote w:type="continuationNotice" w:id="1">
    <w:p w14:paraId="152B54EA" w14:textId="77777777" w:rsidR="00384EDE" w:rsidRDefault="00384E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C89A" w14:textId="77777777" w:rsidR="00384EDE" w:rsidRDefault="00384EDE">
      <w:r>
        <w:separator/>
      </w:r>
    </w:p>
  </w:footnote>
  <w:footnote w:type="continuationSeparator" w:id="0">
    <w:p w14:paraId="34D12274" w14:textId="77777777" w:rsidR="00384EDE" w:rsidRDefault="00384EDE">
      <w:r>
        <w:continuationSeparator/>
      </w:r>
    </w:p>
  </w:footnote>
  <w:footnote w:type="continuationNotice" w:id="1">
    <w:p w14:paraId="2BC52C4F" w14:textId="77777777" w:rsidR="00384EDE" w:rsidRDefault="00384E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5"/>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6"/>
  </w:num>
  <w:num w:numId="7" w16cid:durableId="666711952">
    <w:abstractNumId w:val="7"/>
  </w:num>
  <w:num w:numId="8" w16cid:durableId="1672027319">
    <w:abstractNumId w:val="1"/>
  </w:num>
  <w:num w:numId="9" w16cid:durableId="638463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0C20"/>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605DD"/>
    <w:rsid w:val="00361F7D"/>
    <w:rsid w:val="00364A49"/>
    <w:rsid w:val="0036550F"/>
    <w:rsid w:val="00367F94"/>
    <w:rsid w:val="003721B8"/>
    <w:rsid w:val="00372EC7"/>
    <w:rsid w:val="00377825"/>
    <w:rsid w:val="00380DAE"/>
    <w:rsid w:val="00381DA3"/>
    <w:rsid w:val="00384EDE"/>
    <w:rsid w:val="00386AD6"/>
    <w:rsid w:val="003912CC"/>
    <w:rsid w:val="0039139F"/>
    <w:rsid w:val="003A0546"/>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70D9"/>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23028"/>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E02F9"/>
    <w:rsid w:val="00FE0D7C"/>
    <w:rsid w:val="00FE2352"/>
    <w:rsid w:val="00FE2738"/>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2026-04-24T09:21:00Z</dcterms:created>
  <dcterms:modified xsi:type="dcterms:W3CDTF">2026-04-24T09:21:00Z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